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8DF" w:rsidRPr="00CA29D1" w:rsidRDefault="001B18DF" w:rsidP="001B18DF">
      <w:pPr>
        <w:rPr>
          <w:lang w:val="en-GB"/>
        </w:rPr>
      </w:pPr>
    </w:p>
    <w:p w:rsidR="001B18DF" w:rsidRPr="00CA29D1" w:rsidRDefault="001B18DF" w:rsidP="001B18DF">
      <w:pPr>
        <w:rPr>
          <w:lang w:val="en-GB"/>
        </w:rPr>
      </w:pPr>
    </w:p>
    <w:p w:rsidR="001B18DF" w:rsidRPr="00CA29D1" w:rsidRDefault="001B18DF" w:rsidP="001B18DF">
      <w:pPr>
        <w:rPr>
          <w:lang w:val="en-GB"/>
        </w:rPr>
      </w:pPr>
    </w:p>
    <w:p w:rsidR="001B18DF" w:rsidRPr="00CA29D1" w:rsidRDefault="00531990" w:rsidP="00531990">
      <w:pPr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1200150" cy="1200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18DF" w:rsidRPr="00CA29D1" w:rsidRDefault="001B18DF" w:rsidP="001B18DF">
      <w:pPr>
        <w:rPr>
          <w:lang w:val="en-GB"/>
        </w:rPr>
      </w:pPr>
    </w:p>
    <w:p w:rsidR="001B18DF" w:rsidRPr="00CA29D1" w:rsidRDefault="001B18DF" w:rsidP="001B18DF">
      <w:pPr>
        <w:ind w:right="-468"/>
        <w:rPr>
          <w:lang w:val="en-GB"/>
        </w:rPr>
      </w:pPr>
    </w:p>
    <w:p w:rsidR="001B18DF" w:rsidRPr="00CA29D1" w:rsidRDefault="001B18DF" w:rsidP="001B18DF">
      <w:pPr>
        <w:ind w:right="-468"/>
        <w:rPr>
          <w:lang w:val="en-GB"/>
        </w:rPr>
      </w:pPr>
    </w:p>
    <w:p w:rsidR="001B18DF" w:rsidRPr="00CA29D1" w:rsidRDefault="001B18DF" w:rsidP="001B18DF">
      <w:pPr>
        <w:ind w:right="-468"/>
        <w:jc w:val="center"/>
        <w:rPr>
          <w:b/>
          <w:bCs/>
          <w:lang w:val="en-GB"/>
        </w:rPr>
      </w:pPr>
    </w:p>
    <w:p w:rsidR="00CA29D1" w:rsidRPr="00CA29D1" w:rsidRDefault="00CA29D1" w:rsidP="001B18DF">
      <w:pPr>
        <w:ind w:right="-468"/>
        <w:jc w:val="center"/>
        <w:rPr>
          <w:b/>
          <w:bCs/>
          <w:caps/>
          <w:sz w:val="26"/>
          <w:szCs w:val="26"/>
          <w:lang w:val="en-GB"/>
        </w:rPr>
      </w:pPr>
      <w:r w:rsidRPr="00CA29D1">
        <w:rPr>
          <w:b/>
          <w:bCs/>
          <w:caps/>
          <w:sz w:val="26"/>
          <w:szCs w:val="26"/>
          <w:lang w:val="en-GB"/>
        </w:rPr>
        <w:t xml:space="preserve">Charles University </w:t>
      </w:r>
    </w:p>
    <w:p w:rsidR="00CA29D1" w:rsidRPr="00CA29D1" w:rsidRDefault="00CA29D1" w:rsidP="001B18DF">
      <w:pPr>
        <w:ind w:right="-468"/>
        <w:jc w:val="center"/>
        <w:rPr>
          <w:b/>
          <w:bCs/>
          <w:caps/>
          <w:sz w:val="26"/>
          <w:szCs w:val="26"/>
          <w:lang w:val="en-GB"/>
        </w:rPr>
      </w:pPr>
      <w:r w:rsidRPr="00CA29D1">
        <w:rPr>
          <w:b/>
          <w:caps/>
          <w:color w:val="000000"/>
          <w:sz w:val="26"/>
          <w:szCs w:val="26"/>
          <w:shd w:val="clear" w:color="auto" w:fill="FFFFFF"/>
          <w:lang w:val="en-GB"/>
        </w:rPr>
        <w:t>Faculty of Law</w:t>
      </w:r>
    </w:p>
    <w:p w:rsidR="001B18DF" w:rsidRPr="00CA29D1" w:rsidRDefault="00CA29D1" w:rsidP="001B18DF">
      <w:pPr>
        <w:ind w:right="-468" w:firstLine="4"/>
        <w:jc w:val="center"/>
        <w:rPr>
          <w:b/>
          <w:bCs/>
          <w:caps/>
          <w:spacing w:val="40"/>
          <w:sz w:val="26"/>
          <w:szCs w:val="26"/>
          <w:lang w:val="en-GB"/>
        </w:rPr>
      </w:pPr>
      <w:r w:rsidRPr="00CA29D1">
        <w:rPr>
          <w:b/>
          <w:bCs/>
          <w:caps/>
          <w:sz w:val="26"/>
          <w:szCs w:val="26"/>
          <w:lang w:val="en-GB"/>
        </w:rPr>
        <w:t>Department of Business Law</w:t>
      </w:r>
    </w:p>
    <w:p w:rsidR="001B18DF" w:rsidRPr="00CA29D1" w:rsidRDefault="001B18DF" w:rsidP="001B18DF">
      <w:pPr>
        <w:ind w:right="-468"/>
        <w:rPr>
          <w:bCs/>
          <w:lang w:val="en-GB"/>
        </w:rPr>
      </w:pPr>
    </w:p>
    <w:p w:rsidR="001B18DF" w:rsidRPr="00CA29D1" w:rsidRDefault="00CA29D1" w:rsidP="00CA29D1">
      <w:pPr>
        <w:ind w:right="-468"/>
        <w:jc w:val="center"/>
        <w:rPr>
          <w:bCs/>
          <w:lang w:val="en-GB"/>
        </w:rPr>
      </w:pPr>
      <w:r w:rsidRPr="00CA29D1">
        <w:rPr>
          <w:bCs/>
          <w:lang w:val="en-GB"/>
        </w:rPr>
        <w:t>8</w:t>
      </w:r>
      <w:r w:rsidRPr="00CA29D1">
        <w:rPr>
          <w:bCs/>
          <w:vertAlign w:val="superscript"/>
          <w:lang w:val="en-GB"/>
        </w:rPr>
        <w:t>th</w:t>
      </w:r>
      <w:r w:rsidRPr="00CA29D1">
        <w:rPr>
          <w:bCs/>
          <w:lang w:val="en-GB"/>
        </w:rPr>
        <w:t> annual doctoral conference</w:t>
      </w:r>
    </w:p>
    <w:p w:rsidR="00CA29D1" w:rsidRPr="00CA29D1" w:rsidRDefault="00CA29D1" w:rsidP="00CA29D1">
      <w:pPr>
        <w:ind w:right="-468"/>
        <w:jc w:val="center"/>
        <w:rPr>
          <w:b/>
          <w:bCs/>
          <w:sz w:val="32"/>
          <w:szCs w:val="32"/>
          <w:lang w:val="en-GB"/>
        </w:rPr>
      </w:pPr>
    </w:p>
    <w:p w:rsidR="001B18DF" w:rsidRPr="00CB467F" w:rsidRDefault="00CA29D1" w:rsidP="00CB467F">
      <w:pPr>
        <w:jc w:val="center"/>
        <w:rPr>
          <w:b/>
          <w:bCs/>
          <w:i/>
          <w:iCs/>
          <w:szCs w:val="18"/>
          <w:lang w:val="en-GB"/>
        </w:rPr>
      </w:pPr>
      <w:bookmarkStart w:id="1" w:name="_Hlk25825327"/>
      <w:r w:rsidRPr="00CA29D1">
        <w:rPr>
          <w:rStyle w:val="Siln"/>
          <w:i/>
          <w:iCs/>
          <w:szCs w:val="18"/>
          <w:lang w:val="en-GB"/>
        </w:rPr>
        <w:t>Duty and Liability in (Inter)National Business Relations</w:t>
      </w:r>
    </w:p>
    <w:bookmarkEnd w:id="1"/>
    <w:p w:rsidR="001B18DF" w:rsidRPr="00CA29D1" w:rsidRDefault="001B18DF" w:rsidP="001B18DF">
      <w:pPr>
        <w:ind w:right="-468"/>
        <w:rPr>
          <w:b/>
          <w:bCs/>
          <w:u w:val="single"/>
          <w:lang w:val="en-GB"/>
        </w:rPr>
      </w:pPr>
    </w:p>
    <w:p w:rsidR="001B18DF" w:rsidRPr="00CA29D1" w:rsidRDefault="00CA29D1" w:rsidP="001B18DF">
      <w:pPr>
        <w:spacing w:after="120"/>
        <w:ind w:right="-471"/>
        <w:jc w:val="center"/>
        <w:rPr>
          <w:bCs/>
          <w:lang w:val="en-GB"/>
        </w:rPr>
      </w:pPr>
      <w:r w:rsidRPr="00CA29D1">
        <w:rPr>
          <w:bCs/>
          <w:lang w:val="en-GB"/>
        </w:rPr>
        <w:t>Prague</w:t>
      </w:r>
      <w:r w:rsidR="001B18DF" w:rsidRPr="00CA29D1">
        <w:rPr>
          <w:bCs/>
          <w:lang w:val="en-GB"/>
        </w:rPr>
        <w:t>,</w:t>
      </w:r>
      <w:r w:rsidRPr="00CA29D1">
        <w:rPr>
          <w:bCs/>
          <w:lang w:val="en-GB"/>
        </w:rPr>
        <w:t xml:space="preserve"> December 6, 2019</w:t>
      </w:r>
    </w:p>
    <w:p w:rsidR="001B18DF" w:rsidRPr="00CA29D1" w:rsidRDefault="00CA29D1" w:rsidP="001B18DF">
      <w:pPr>
        <w:ind w:right="-468"/>
        <w:jc w:val="center"/>
        <w:rPr>
          <w:bCs/>
          <w:lang w:val="en-GB"/>
        </w:rPr>
      </w:pPr>
      <w:r w:rsidRPr="00CA29D1">
        <w:rPr>
          <w:bCs/>
          <w:lang w:val="en-GB"/>
        </w:rPr>
        <w:t>Room</w:t>
      </w:r>
      <w:r w:rsidR="001B18DF" w:rsidRPr="00CA29D1">
        <w:rPr>
          <w:bCs/>
          <w:lang w:val="en-GB"/>
        </w:rPr>
        <w:t xml:space="preserve"> </w:t>
      </w:r>
      <w:r w:rsidRPr="00CA29D1">
        <w:rPr>
          <w:bCs/>
          <w:lang w:val="en-GB"/>
        </w:rPr>
        <w:t>No</w:t>
      </w:r>
      <w:r w:rsidR="001B18DF" w:rsidRPr="00CA29D1">
        <w:rPr>
          <w:bCs/>
          <w:lang w:val="en-GB"/>
        </w:rPr>
        <w:t xml:space="preserve">. </w:t>
      </w:r>
      <w:r w:rsidRPr="00CA29D1">
        <w:rPr>
          <w:bCs/>
          <w:lang w:val="en-GB"/>
        </w:rPr>
        <w:t>38</w:t>
      </w:r>
    </w:p>
    <w:p w:rsidR="001B18DF" w:rsidRPr="00CA29D1" w:rsidRDefault="001B18DF" w:rsidP="001B18DF">
      <w:pPr>
        <w:ind w:right="-468"/>
        <w:jc w:val="center"/>
        <w:rPr>
          <w:bCs/>
          <w:lang w:val="en-GB"/>
        </w:rPr>
      </w:pPr>
    </w:p>
    <w:p w:rsidR="001B18DF" w:rsidRPr="00CA29D1" w:rsidRDefault="001B18DF" w:rsidP="001B18DF">
      <w:pPr>
        <w:ind w:right="-468"/>
        <w:jc w:val="center"/>
        <w:rPr>
          <w:bCs/>
          <w:lang w:val="en-GB"/>
        </w:rPr>
      </w:pPr>
    </w:p>
    <w:p w:rsidR="001B18DF" w:rsidRPr="00CA29D1" w:rsidRDefault="001B18DF" w:rsidP="001B18DF">
      <w:pPr>
        <w:ind w:right="-468"/>
        <w:jc w:val="center"/>
        <w:rPr>
          <w:bCs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>9:00 – 9:30</w:t>
      </w:r>
      <w:r w:rsidRPr="00CA29D1">
        <w:rPr>
          <w:b/>
          <w:bCs/>
          <w:lang w:val="en-GB"/>
        </w:rPr>
        <w:tab/>
      </w:r>
      <w:r w:rsidR="00183CE6" w:rsidRPr="00CA29D1">
        <w:rPr>
          <w:b/>
          <w:bCs/>
          <w:lang w:val="en-GB"/>
        </w:rPr>
        <w:t>Registration</w:t>
      </w:r>
    </w:p>
    <w:p w:rsidR="001B18DF" w:rsidRPr="00CA29D1" w:rsidRDefault="001B18DF" w:rsidP="001B18DF">
      <w:pPr>
        <w:tabs>
          <w:tab w:val="left" w:pos="2268"/>
        </w:tabs>
        <w:rPr>
          <w:b/>
          <w:bCs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rPr>
          <w:b/>
          <w:bCs/>
          <w:lang w:val="en-GB"/>
        </w:rPr>
      </w:pPr>
      <w:r w:rsidRPr="00CA29D1">
        <w:rPr>
          <w:b/>
          <w:bCs/>
          <w:lang w:val="en-GB"/>
        </w:rPr>
        <w:t>9:3</w:t>
      </w:r>
      <w:r w:rsidR="003A2E28">
        <w:rPr>
          <w:b/>
          <w:bCs/>
          <w:lang w:val="en-GB"/>
        </w:rPr>
        <w:t>0</w:t>
      </w:r>
      <w:r w:rsidRPr="00CA29D1">
        <w:rPr>
          <w:b/>
          <w:bCs/>
          <w:lang w:val="en-GB"/>
        </w:rPr>
        <w:tab/>
      </w:r>
      <w:r w:rsidR="00183CE6" w:rsidRPr="00CA29D1">
        <w:rPr>
          <w:b/>
          <w:bCs/>
          <w:lang w:val="en-GB"/>
        </w:rPr>
        <w:t xml:space="preserve">Opening of </w:t>
      </w:r>
      <w:r w:rsidR="003A2E28">
        <w:rPr>
          <w:b/>
          <w:bCs/>
          <w:lang w:val="en-GB"/>
        </w:rPr>
        <w:t xml:space="preserve">the </w:t>
      </w:r>
      <w:r w:rsidR="000078F0">
        <w:rPr>
          <w:b/>
          <w:bCs/>
          <w:lang w:val="en-GB"/>
        </w:rPr>
        <w:t>C</w:t>
      </w:r>
      <w:r w:rsidR="00183CE6" w:rsidRPr="00CA29D1">
        <w:rPr>
          <w:b/>
          <w:bCs/>
          <w:lang w:val="en-GB"/>
        </w:rPr>
        <w:t>onference</w:t>
      </w:r>
      <w:r w:rsidRPr="00CA29D1">
        <w:rPr>
          <w:b/>
          <w:bCs/>
          <w:lang w:val="en-GB"/>
        </w:rPr>
        <w:t xml:space="preserve"> </w:t>
      </w:r>
    </w:p>
    <w:p w:rsidR="001B18DF" w:rsidRPr="00CA29D1" w:rsidRDefault="001B18DF" w:rsidP="001B18DF">
      <w:pPr>
        <w:tabs>
          <w:tab w:val="left" w:pos="2268"/>
        </w:tabs>
        <w:rPr>
          <w:b/>
          <w:bCs/>
          <w:lang w:val="en-GB"/>
        </w:rPr>
      </w:pPr>
      <w:r w:rsidRPr="00CA29D1">
        <w:rPr>
          <w:b/>
          <w:bCs/>
          <w:lang w:val="en-GB"/>
        </w:rPr>
        <w:tab/>
      </w:r>
      <w:r w:rsidR="00183CE6" w:rsidRPr="00CA29D1">
        <w:rPr>
          <w:b/>
          <w:bCs/>
          <w:lang w:val="en-GB"/>
        </w:rPr>
        <w:t>Welcome and Introduction - doc. JUDr. Daniel Patěk, Ph.D.</w:t>
      </w:r>
    </w:p>
    <w:p w:rsidR="001B18DF" w:rsidRPr="00CA29D1" w:rsidRDefault="001B18DF" w:rsidP="001B18DF">
      <w:pPr>
        <w:tabs>
          <w:tab w:val="left" w:pos="2268"/>
        </w:tabs>
        <w:rPr>
          <w:b/>
          <w:bCs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rPr>
          <w:bCs/>
          <w:u w:val="single"/>
          <w:lang w:val="en-GB"/>
        </w:rPr>
      </w:pPr>
    </w:p>
    <w:p w:rsidR="001B18DF" w:rsidRPr="00CA29D1" w:rsidRDefault="00D35632" w:rsidP="001B18DF">
      <w:pPr>
        <w:tabs>
          <w:tab w:val="left" w:pos="2268"/>
        </w:tabs>
        <w:rPr>
          <w:bCs/>
          <w:lang w:val="en-GB"/>
        </w:rPr>
      </w:pPr>
      <w:r>
        <w:rPr>
          <w:bCs/>
          <w:u w:val="single"/>
          <w:lang w:val="en-GB"/>
        </w:rPr>
        <w:t>Session</w:t>
      </w:r>
      <w:r w:rsidR="001B18DF" w:rsidRPr="00CA29D1">
        <w:rPr>
          <w:bCs/>
          <w:u w:val="single"/>
          <w:lang w:val="en-GB"/>
        </w:rPr>
        <w:t xml:space="preserve"> I.</w:t>
      </w:r>
    </w:p>
    <w:p w:rsidR="001B18DF" w:rsidRPr="00CA29D1" w:rsidRDefault="001B18DF" w:rsidP="001B18DF">
      <w:pPr>
        <w:tabs>
          <w:tab w:val="left" w:pos="2268"/>
        </w:tabs>
        <w:rPr>
          <w:b/>
          <w:bCs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rPr>
          <w:b/>
          <w:bCs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>9:40 – 9:55</w:t>
      </w:r>
      <w:r w:rsidRPr="00CA29D1">
        <w:rPr>
          <w:b/>
          <w:bCs/>
          <w:lang w:val="en-GB"/>
        </w:rPr>
        <w:tab/>
        <w:t>Mgr. Jan Flídr</w:t>
      </w:r>
    </w:p>
    <w:p w:rsidR="0024538D" w:rsidRPr="001840A8" w:rsidRDefault="001B18DF" w:rsidP="001840A8">
      <w:pPr>
        <w:tabs>
          <w:tab w:val="left" w:pos="2268"/>
        </w:tabs>
        <w:ind w:left="2268" w:right="-468"/>
        <w:rPr>
          <w:b/>
          <w:i/>
          <w:lang w:val="en-GB"/>
        </w:rPr>
      </w:pPr>
      <w:r w:rsidRPr="00CA29D1">
        <w:rPr>
          <w:b/>
          <w:i/>
          <w:lang w:val="en-GB"/>
        </w:rPr>
        <w:t>Right of Former Shareholder to Information in Austria, Czech Republic and Germany</w:t>
      </w:r>
      <w:r w:rsidR="001840A8">
        <w:rPr>
          <w:b/>
          <w:i/>
          <w:lang w:val="en-GB"/>
        </w:rPr>
        <w:t xml:space="preserve"> </w:t>
      </w:r>
      <w:r w:rsidR="001840A8" w:rsidRPr="001840A8">
        <w:rPr>
          <w:b/>
          <w:i/>
          <w:lang w:val="en-GB"/>
        </w:rPr>
        <w:t>(</w:t>
      </w:r>
      <w:proofErr w:type="spellStart"/>
      <w:r w:rsidR="0024538D" w:rsidRPr="001840A8">
        <w:rPr>
          <w:b/>
          <w:i/>
          <w:lang w:val="en-GB"/>
        </w:rPr>
        <w:t>Praesumptio</w:t>
      </w:r>
      <w:proofErr w:type="spellEnd"/>
      <w:r w:rsidR="0024538D" w:rsidRPr="001840A8">
        <w:rPr>
          <w:b/>
          <w:i/>
          <w:lang w:val="en-GB"/>
        </w:rPr>
        <w:t xml:space="preserve"> </w:t>
      </w:r>
      <w:proofErr w:type="spellStart"/>
      <w:r w:rsidR="0024538D" w:rsidRPr="001840A8">
        <w:rPr>
          <w:b/>
          <w:i/>
          <w:lang w:val="en-GB"/>
        </w:rPr>
        <w:t>Similitudinis</w:t>
      </w:r>
      <w:proofErr w:type="spellEnd"/>
      <w:r w:rsidR="0024538D" w:rsidRPr="001840A8">
        <w:rPr>
          <w:b/>
          <w:i/>
          <w:lang w:val="en-GB"/>
        </w:rPr>
        <w:t xml:space="preserve"> rules my world</w:t>
      </w:r>
      <w:r w:rsidR="001840A8" w:rsidRPr="001840A8">
        <w:rPr>
          <w:b/>
          <w:i/>
          <w:lang w:val="en-GB"/>
        </w:rPr>
        <w:t>)</w:t>
      </w: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i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>9:55 – 10:10</w:t>
      </w:r>
      <w:r w:rsidRPr="00CA29D1">
        <w:rPr>
          <w:b/>
          <w:bCs/>
          <w:lang w:val="en-GB"/>
        </w:rPr>
        <w:tab/>
        <w:t>JUDr. Klára Hurychová, Ph.D.</w:t>
      </w: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i/>
          <w:lang w:val="en-GB"/>
        </w:rPr>
      </w:pPr>
      <w:r w:rsidRPr="00CA29D1">
        <w:rPr>
          <w:b/>
          <w:bCs/>
          <w:lang w:val="en-GB"/>
        </w:rPr>
        <w:tab/>
      </w:r>
      <w:r w:rsidRPr="00CA29D1">
        <w:rPr>
          <w:b/>
          <w:i/>
          <w:iCs/>
          <w:color w:val="000000"/>
          <w:shd w:val="clear" w:color="auto" w:fill="FFFFFF"/>
          <w:lang w:val="en-GB"/>
        </w:rPr>
        <w:t>Representation of company: limits of the four eyes principle</w:t>
      </w: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</w:p>
    <w:p w:rsidR="001B18DF" w:rsidRPr="00531990" w:rsidRDefault="001B18DF" w:rsidP="001B18DF">
      <w:pPr>
        <w:tabs>
          <w:tab w:val="left" w:pos="2268"/>
        </w:tabs>
        <w:ind w:right="-468"/>
        <w:rPr>
          <w:b/>
          <w:bCs/>
          <w:lang w:val="de-DE"/>
        </w:rPr>
      </w:pPr>
      <w:r w:rsidRPr="00531990">
        <w:rPr>
          <w:b/>
          <w:bCs/>
          <w:lang w:val="de-DE"/>
        </w:rPr>
        <w:t>10:10 – 10:25</w:t>
      </w:r>
      <w:r w:rsidRPr="00531990">
        <w:rPr>
          <w:b/>
          <w:bCs/>
          <w:lang w:val="de-DE"/>
        </w:rPr>
        <w:tab/>
      </w:r>
      <w:proofErr w:type="spellStart"/>
      <w:r w:rsidRPr="00531990">
        <w:rPr>
          <w:b/>
          <w:bCs/>
          <w:lang w:val="de-DE"/>
        </w:rPr>
        <w:t>Mgr</w:t>
      </w:r>
      <w:proofErr w:type="spellEnd"/>
      <w:r w:rsidRPr="00531990">
        <w:rPr>
          <w:b/>
          <w:bCs/>
          <w:lang w:val="de-DE"/>
        </w:rPr>
        <w:t xml:space="preserve">. Martin </w:t>
      </w:r>
      <w:proofErr w:type="spellStart"/>
      <w:r w:rsidRPr="00531990">
        <w:rPr>
          <w:b/>
          <w:bCs/>
          <w:lang w:val="de-DE"/>
        </w:rPr>
        <w:t>Halada</w:t>
      </w:r>
      <w:proofErr w:type="spellEnd"/>
      <w:r w:rsidRPr="00531990">
        <w:rPr>
          <w:b/>
          <w:bCs/>
          <w:lang w:val="de-DE"/>
        </w:rPr>
        <w:t>, LL.B.</w:t>
      </w: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i/>
          <w:lang w:val="en-GB"/>
        </w:rPr>
      </w:pPr>
      <w:r w:rsidRPr="00531990">
        <w:rPr>
          <w:b/>
          <w:i/>
          <w:lang w:val="de-DE"/>
        </w:rPr>
        <w:tab/>
      </w:r>
      <w:r w:rsidRPr="00CA29D1">
        <w:rPr>
          <w:b/>
          <w:i/>
          <w:lang w:val="en-GB"/>
        </w:rPr>
        <w:t>Soft-laws in international commercial arbitration</w:t>
      </w: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>10:25 – 10:45</w:t>
      </w:r>
      <w:r w:rsidRPr="00CA29D1">
        <w:rPr>
          <w:b/>
          <w:bCs/>
          <w:lang w:val="en-GB"/>
        </w:rPr>
        <w:tab/>
        <w:t>Discussion</w:t>
      </w: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>10:45 – 11:00</w:t>
      </w:r>
      <w:r w:rsidRPr="00CA29D1">
        <w:rPr>
          <w:b/>
          <w:bCs/>
          <w:lang w:val="en-GB"/>
        </w:rPr>
        <w:tab/>
        <w:t>Coffee break</w:t>
      </w: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</w:p>
    <w:p w:rsidR="001B18DF" w:rsidRPr="00531990" w:rsidRDefault="00D35632" w:rsidP="001B18DF">
      <w:pPr>
        <w:tabs>
          <w:tab w:val="left" w:pos="2268"/>
        </w:tabs>
        <w:ind w:right="-468"/>
        <w:rPr>
          <w:bCs/>
          <w:lang w:val="en-US"/>
        </w:rPr>
      </w:pPr>
      <w:r w:rsidRPr="00531990">
        <w:rPr>
          <w:bCs/>
          <w:u w:val="single"/>
          <w:lang w:val="en-US"/>
        </w:rPr>
        <w:lastRenderedPageBreak/>
        <w:t>Session</w:t>
      </w:r>
      <w:r w:rsidR="001B18DF" w:rsidRPr="00531990">
        <w:rPr>
          <w:bCs/>
          <w:u w:val="single"/>
          <w:lang w:val="en-US"/>
        </w:rPr>
        <w:t xml:space="preserve"> II.</w:t>
      </w:r>
      <w:r w:rsidR="001B18DF" w:rsidRPr="00531990">
        <w:rPr>
          <w:b/>
          <w:bCs/>
          <w:lang w:val="en-US"/>
        </w:rPr>
        <w:t xml:space="preserve"> </w:t>
      </w:r>
    </w:p>
    <w:p w:rsidR="001B18DF" w:rsidRPr="00531990" w:rsidRDefault="001B18DF" w:rsidP="001B18DF">
      <w:pPr>
        <w:tabs>
          <w:tab w:val="left" w:pos="2268"/>
        </w:tabs>
        <w:ind w:right="-468"/>
        <w:rPr>
          <w:bCs/>
          <w:lang w:val="en-US"/>
        </w:rPr>
      </w:pPr>
    </w:p>
    <w:p w:rsidR="001B18DF" w:rsidRPr="00531990" w:rsidRDefault="001B18DF" w:rsidP="001B18DF">
      <w:pPr>
        <w:tabs>
          <w:tab w:val="left" w:pos="2268"/>
        </w:tabs>
        <w:ind w:right="-468"/>
        <w:rPr>
          <w:bCs/>
          <w:lang w:val="en-US"/>
        </w:rPr>
      </w:pPr>
    </w:p>
    <w:p w:rsidR="001B18DF" w:rsidRPr="00531990" w:rsidRDefault="001B18DF" w:rsidP="001B18DF">
      <w:pPr>
        <w:tabs>
          <w:tab w:val="left" w:pos="2268"/>
        </w:tabs>
        <w:ind w:right="-468"/>
        <w:rPr>
          <w:bCs/>
          <w:i/>
          <w:lang w:val="en-US"/>
        </w:rPr>
      </w:pPr>
      <w:r w:rsidRPr="00531990">
        <w:rPr>
          <w:b/>
          <w:bCs/>
          <w:lang w:val="en-US"/>
        </w:rPr>
        <w:t>11:00 – 11:15</w:t>
      </w:r>
      <w:r w:rsidRPr="00531990">
        <w:rPr>
          <w:b/>
          <w:bCs/>
          <w:lang w:val="en-US"/>
        </w:rPr>
        <w:tab/>
      </w:r>
      <w:r w:rsidR="0004238D" w:rsidRPr="00531990">
        <w:rPr>
          <w:b/>
          <w:bCs/>
          <w:lang w:val="en-US"/>
        </w:rPr>
        <w:t>Dipl.-</w:t>
      </w:r>
      <w:proofErr w:type="spellStart"/>
      <w:r w:rsidR="0004238D" w:rsidRPr="00531990">
        <w:rPr>
          <w:b/>
          <w:bCs/>
          <w:lang w:val="en-US"/>
        </w:rPr>
        <w:t>Jur</w:t>
      </w:r>
      <w:proofErr w:type="spellEnd"/>
      <w:r w:rsidR="0004238D" w:rsidRPr="00531990">
        <w:rPr>
          <w:b/>
          <w:bCs/>
          <w:lang w:val="en-US"/>
        </w:rPr>
        <w:t xml:space="preserve">. Caroline </w:t>
      </w:r>
      <w:proofErr w:type="spellStart"/>
      <w:r w:rsidR="0004238D" w:rsidRPr="00531990">
        <w:rPr>
          <w:b/>
          <w:bCs/>
          <w:lang w:val="en-US"/>
        </w:rPr>
        <w:t>Langner</w:t>
      </w:r>
      <w:proofErr w:type="spellEnd"/>
    </w:p>
    <w:p w:rsidR="001B18DF" w:rsidRPr="00CA29D1" w:rsidRDefault="001B18DF" w:rsidP="0004238D">
      <w:pPr>
        <w:tabs>
          <w:tab w:val="left" w:pos="2268"/>
        </w:tabs>
        <w:ind w:right="-468"/>
        <w:rPr>
          <w:b/>
          <w:i/>
          <w:lang w:val="en-GB"/>
        </w:rPr>
      </w:pPr>
      <w:r w:rsidRPr="00531990">
        <w:rPr>
          <w:b/>
          <w:bCs/>
          <w:i/>
          <w:lang w:val="en-US"/>
        </w:rPr>
        <w:tab/>
      </w:r>
      <w:r w:rsidR="0004238D" w:rsidRPr="00CA29D1">
        <w:rPr>
          <w:b/>
          <w:bCs/>
          <w:i/>
          <w:lang w:val="en-GB"/>
        </w:rPr>
        <w:t>The directors’ duty to disclose their own wrongdoing</w:t>
      </w: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highlight w:val="yellow"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>11:15 – 11:30</w:t>
      </w:r>
      <w:r w:rsidR="0004238D" w:rsidRPr="00CA29D1">
        <w:rPr>
          <w:b/>
          <w:bCs/>
          <w:lang w:val="en-GB"/>
        </w:rPr>
        <w:tab/>
        <w:t>Mgr. Pavel Kopecký</w:t>
      </w:r>
    </w:p>
    <w:p w:rsidR="001B18DF" w:rsidRPr="00CA29D1" w:rsidRDefault="001B18DF" w:rsidP="0004238D">
      <w:pPr>
        <w:tabs>
          <w:tab w:val="left" w:pos="2268"/>
        </w:tabs>
        <w:ind w:right="-468"/>
        <w:rPr>
          <w:bCs/>
          <w:i/>
          <w:highlight w:val="yellow"/>
          <w:lang w:val="en-GB"/>
        </w:rPr>
      </w:pPr>
      <w:r w:rsidRPr="00CA29D1">
        <w:rPr>
          <w:b/>
          <w:bCs/>
          <w:i/>
          <w:lang w:val="en-GB"/>
        </w:rPr>
        <w:tab/>
      </w:r>
      <w:r w:rsidR="0004238D" w:rsidRPr="00CA29D1">
        <w:rPr>
          <w:b/>
          <w:bCs/>
          <w:i/>
          <w:lang w:val="en-GB"/>
        </w:rPr>
        <w:t>The Question of Liability for Damage of State Enterprise Director</w:t>
      </w:r>
    </w:p>
    <w:p w:rsidR="001B18DF" w:rsidRPr="00CA29D1" w:rsidRDefault="001B18DF" w:rsidP="001B18DF">
      <w:pPr>
        <w:tabs>
          <w:tab w:val="left" w:pos="2268"/>
        </w:tabs>
        <w:ind w:right="-468"/>
        <w:rPr>
          <w:rFonts w:eastAsia="Calibri"/>
          <w:b/>
          <w:i/>
          <w:lang w:val="en-GB" w:eastAsia="en-US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rFonts w:eastAsia="Calibri"/>
          <w:b/>
          <w:lang w:val="en-GB" w:eastAsia="en-US"/>
        </w:rPr>
      </w:pPr>
      <w:r w:rsidRPr="00CA29D1">
        <w:rPr>
          <w:b/>
          <w:bCs/>
          <w:lang w:val="en-GB"/>
        </w:rPr>
        <w:t>11:30 – 11:45</w:t>
      </w:r>
      <w:r w:rsidRPr="00CA29D1">
        <w:rPr>
          <w:b/>
          <w:bCs/>
          <w:lang w:val="en-GB"/>
        </w:rPr>
        <w:tab/>
      </w:r>
      <w:r w:rsidR="0004238D" w:rsidRPr="00CA29D1">
        <w:rPr>
          <w:rFonts w:eastAsia="Calibri"/>
          <w:b/>
          <w:lang w:val="en-GB" w:eastAsia="en-US"/>
        </w:rPr>
        <w:t>Dipl.-</w:t>
      </w:r>
      <w:proofErr w:type="spellStart"/>
      <w:r w:rsidR="0004238D" w:rsidRPr="00CA29D1">
        <w:rPr>
          <w:rFonts w:eastAsia="Calibri"/>
          <w:b/>
          <w:lang w:val="en-GB" w:eastAsia="en-US"/>
        </w:rPr>
        <w:t>Jur</w:t>
      </w:r>
      <w:proofErr w:type="spellEnd"/>
      <w:r w:rsidR="0004238D" w:rsidRPr="00CA29D1">
        <w:rPr>
          <w:rFonts w:eastAsia="Calibri"/>
          <w:b/>
          <w:lang w:val="en-GB" w:eastAsia="en-US"/>
        </w:rPr>
        <w:t>. Univ. Robin Schulz</w:t>
      </w:r>
    </w:p>
    <w:p w:rsidR="0004238D" w:rsidRPr="00CA29D1" w:rsidRDefault="0004238D" w:rsidP="001B18DF">
      <w:pPr>
        <w:tabs>
          <w:tab w:val="left" w:pos="2268"/>
        </w:tabs>
        <w:ind w:right="-468"/>
        <w:rPr>
          <w:b/>
          <w:bCs/>
          <w:i/>
          <w:lang w:val="en-GB"/>
        </w:rPr>
      </w:pPr>
      <w:r w:rsidRPr="00CA29D1">
        <w:rPr>
          <w:rFonts w:eastAsia="Calibri"/>
          <w:b/>
          <w:lang w:val="en-GB" w:eastAsia="en-US"/>
        </w:rPr>
        <w:tab/>
      </w:r>
      <w:r w:rsidRPr="00CA29D1">
        <w:rPr>
          <w:rFonts w:eastAsia="Calibri"/>
          <w:b/>
          <w:i/>
          <w:lang w:val="en-GB" w:eastAsia="en-US"/>
        </w:rPr>
        <w:t>Liability of mutual fund managers</w:t>
      </w:r>
    </w:p>
    <w:p w:rsidR="001B18DF" w:rsidRPr="00CA29D1" w:rsidRDefault="001B18DF" w:rsidP="001B18DF">
      <w:pPr>
        <w:ind w:right="-468"/>
        <w:rPr>
          <w:rFonts w:eastAsia="Calibri"/>
          <w:b/>
          <w:i/>
          <w:lang w:val="en-GB" w:eastAsia="en-US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rFonts w:eastAsia="Calibri"/>
          <w:b/>
          <w:lang w:val="en-GB" w:eastAsia="en-US"/>
        </w:rPr>
        <w:t>11:45 – 12:</w:t>
      </w:r>
      <w:r w:rsidR="0004238D" w:rsidRPr="00CA29D1">
        <w:rPr>
          <w:rFonts w:eastAsia="Calibri"/>
          <w:b/>
          <w:lang w:val="en-GB" w:eastAsia="en-US"/>
        </w:rPr>
        <w:t>05</w:t>
      </w:r>
      <w:r w:rsidRPr="00CA29D1">
        <w:rPr>
          <w:rFonts w:eastAsia="Calibri"/>
          <w:b/>
          <w:lang w:val="en-GB" w:eastAsia="en-US"/>
        </w:rPr>
        <w:tab/>
      </w:r>
      <w:r w:rsidR="0004238D" w:rsidRPr="00CA29D1">
        <w:rPr>
          <w:b/>
          <w:bCs/>
          <w:lang w:val="en-GB"/>
        </w:rPr>
        <w:t>Discussion</w:t>
      </w:r>
    </w:p>
    <w:p w:rsidR="0004238D" w:rsidRPr="00CA29D1" w:rsidRDefault="0004238D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ab/>
      </w:r>
    </w:p>
    <w:p w:rsidR="0004238D" w:rsidRPr="00CA29D1" w:rsidRDefault="0004238D" w:rsidP="0004238D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>12:05 – 12:50</w:t>
      </w:r>
      <w:r w:rsidRPr="00CA29D1">
        <w:rPr>
          <w:b/>
          <w:bCs/>
          <w:lang w:val="en-GB"/>
        </w:rPr>
        <w:tab/>
        <w:t>Lunch</w:t>
      </w:r>
      <w:r w:rsidR="00D34AAD">
        <w:rPr>
          <w:b/>
          <w:bCs/>
          <w:lang w:val="en-GB"/>
        </w:rPr>
        <w:t xml:space="preserve"> break</w:t>
      </w:r>
    </w:p>
    <w:p w:rsidR="0004238D" w:rsidRPr="00CA29D1" w:rsidRDefault="0004238D" w:rsidP="001B18DF">
      <w:pPr>
        <w:tabs>
          <w:tab w:val="left" w:pos="2268"/>
        </w:tabs>
        <w:ind w:right="-468"/>
        <w:rPr>
          <w:b/>
          <w:bCs/>
          <w:lang w:val="en-GB"/>
        </w:rPr>
      </w:pPr>
    </w:p>
    <w:p w:rsidR="0004238D" w:rsidRPr="00CA29D1" w:rsidRDefault="0004238D" w:rsidP="001B18DF">
      <w:pPr>
        <w:tabs>
          <w:tab w:val="left" w:pos="2268"/>
        </w:tabs>
        <w:ind w:right="-468"/>
        <w:rPr>
          <w:bCs/>
          <w:i/>
          <w:lang w:val="en-GB"/>
        </w:rPr>
      </w:pPr>
      <w:r w:rsidRPr="00CA29D1">
        <w:rPr>
          <w:b/>
          <w:bCs/>
          <w:lang w:val="en-GB"/>
        </w:rPr>
        <w:tab/>
      </w:r>
    </w:p>
    <w:p w:rsidR="001B18DF" w:rsidRPr="00CA29D1" w:rsidRDefault="001B18DF" w:rsidP="001B18DF">
      <w:pPr>
        <w:tabs>
          <w:tab w:val="left" w:pos="2268"/>
        </w:tabs>
        <w:ind w:right="-468"/>
        <w:rPr>
          <w:bCs/>
          <w:i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Cs/>
          <w:i/>
          <w:lang w:val="en-GB"/>
        </w:rPr>
      </w:pPr>
    </w:p>
    <w:p w:rsidR="001B18DF" w:rsidRPr="00CA29D1" w:rsidRDefault="00D35632" w:rsidP="001B18DF">
      <w:pPr>
        <w:tabs>
          <w:tab w:val="left" w:pos="2268"/>
        </w:tabs>
        <w:ind w:right="-468"/>
        <w:rPr>
          <w:bCs/>
          <w:lang w:val="en-GB"/>
        </w:rPr>
      </w:pPr>
      <w:r>
        <w:rPr>
          <w:bCs/>
          <w:u w:val="single"/>
          <w:lang w:val="en-GB"/>
        </w:rPr>
        <w:t>Session</w:t>
      </w:r>
      <w:r w:rsidR="001B18DF" w:rsidRPr="00CA29D1">
        <w:rPr>
          <w:bCs/>
          <w:u w:val="single"/>
          <w:lang w:val="en-GB"/>
        </w:rPr>
        <w:t xml:space="preserve"> III.</w:t>
      </w:r>
    </w:p>
    <w:p w:rsidR="001B18DF" w:rsidRPr="00CA29D1" w:rsidRDefault="001B18DF" w:rsidP="001B18DF">
      <w:pPr>
        <w:tabs>
          <w:tab w:val="left" w:pos="2268"/>
        </w:tabs>
        <w:ind w:right="-468"/>
        <w:rPr>
          <w:bCs/>
          <w:lang w:val="en-GB"/>
        </w:rPr>
      </w:pPr>
      <w:r w:rsidRPr="00CA29D1">
        <w:rPr>
          <w:bCs/>
          <w:lang w:val="en-GB"/>
        </w:rPr>
        <w:t xml:space="preserve"> </w:t>
      </w:r>
    </w:p>
    <w:p w:rsidR="001B18DF" w:rsidRPr="00CA29D1" w:rsidRDefault="001B18DF" w:rsidP="001B18DF">
      <w:pPr>
        <w:tabs>
          <w:tab w:val="left" w:pos="2268"/>
        </w:tabs>
        <w:ind w:right="-468"/>
        <w:rPr>
          <w:rFonts w:eastAsia="Calibri"/>
          <w:b/>
          <w:lang w:val="en-GB" w:eastAsia="en-US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Cs/>
          <w:i/>
          <w:lang w:val="en-GB"/>
        </w:rPr>
      </w:pPr>
      <w:r w:rsidRPr="00CA29D1">
        <w:rPr>
          <w:b/>
          <w:bCs/>
          <w:lang w:val="en-GB"/>
        </w:rPr>
        <w:t>12:</w:t>
      </w:r>
      <w:r w:rsidR="0004238D" w:rsidRPr="00CA29D1">
        <w:rPr>
          <w:b/>
          <w:bCs/>
          <w:lang w:val="en-GB"/>
        </w:rPr>
        <w:t>50</w:t>
      </w:r>
      <w:r w:rsidRPr="00CA29D1">
        <w:rPr>
          <w:b/>
          <w:bCs/>
          <w:lang w:val="en-GB"/>
        </w:rPr>
        <w:t xml:space="preserve"> – </w:t>
      </w:r>
      <w:r w:rsidR="0004238D" w:rsidRPr="00CA29D1">
        <w:rPr>
          <w:b/>
          <w:bCs/>
          <w:lang w:val="en-GB"/>
        </w:rPr>
        <w:t>13</w:t>
      </w:r>
      <w:r w:rsidRPr="00CA29D1">
        <w:rPr>
          <w:b/>
          <w:bCs/>
          <w:lang w:val="en-GB"/>
        </w:rPr>
        <w:t>:</w:t>
      </w:r>
      <w:r w:rsidR="0004238D" w:rsidRPr="00CA29D1">
        <w:rPr>
          <w:b/>
          <w:bCs/>
          <w:lang w:val="en-GB"/>
        </w:rPr>
        <w:t>05</w:t>
      </w:r>
      <w:r w:rsidRPr="00CA29D1">
        <w:rPr>
          <w:b/>
          <w:bCs/>
          <w:lang w:val="en-GB"/>
        </w:rPr>
        <w:tab/>
        <w:t xml:space="preserve">Mgr. </w:t>
      </w:r>
      <w:r w:rsidR="00AD624E" w:rsidRPr="00CA29D1">
        <w:rPr>
          <w:b/>
          <w:bCs/>
          <w:lang w:val="en-GB"/>
        </w:rPr>
        <w:t>Lucie Slavíková</w:t>
      </w: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i/>
          <w:lang w:val="en-GB"/>
        </w:rPr>
      </w:pPr>
      <w:r w:rsidRPr="00CA29D1">
        <w:rPr>
          <w:b/>
          <w:i/>
          <w:lang w:val="en-GB"/>
        </w:rPr>
        <w:tab/>
      </w:r>
      <w:r w:rsidR="00D23425">
        <w:rPr>
          <w:b/>
          <w:i/>
          <w:lang w:val="en-GB"/>
        </w:rPr>
        <w:t>(Dis)Advantages and Possibilities of a Voting Cap</w:t>
      </w:r>
    </w:p>
    <w:p w:rsidR="001B18DF" w:rsidRPr="00CA29D1" w:rsidRDefault="001B18DF" w:rsidP="001B18DF">
      <w:pPr>
        <w:tabs>
          <w:tab w:val="left" w:pos="2268"/>
        </w:tabs>
        <w:ind w:left="2268" w:right="-468"/>
        <w:rPr>
          <w:bCs/>
          <w:i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>1</w:t>
      </w:r>
      <w:r w:rsidR="00AD624E" w:rsidRPr="00CA29D1">
        <w:rPr>
          <w:b/>
          <w:bCs/>
          <w:lang w:val="en-GB"/>
        </w:rPr>
        <w:t>3:05</w:t>
      </w:r>
      <w:r w:rsidR="003A2E28">
        <w:rPr>
          <w:b/>
          <w:bCs/>
          <w:lang w:val="en-GB"/>
        </w:rPr>
        <w:t xml:space="preserve"> </w:t>
      </w:r>
      <w:r w:rsidRPr="00CA29D1">
        <w:rPr>
          <w:b/>
          <w:bCs/>
          <w:lang w:val="en-GB"/>
        </w:rPr>
        <w:t>– 1</w:t>
      </w:r>
      <w:r w:rsidR="00AD624E" w:rsidRPr="00CA29D1">
        <w:rPr>
          <w:b/>
          <w:bCs/>
          <w:lang w:val="en-GB"/>
        </w:rPr>
        <w:t>3</w:t>
      </w:r>
      <w:r w:rsidRPr="00CA29D1">
        <w:rPr>
          <w:b/>
          <w:bCs/>
          <w:lang w:val="en-GB"/>
        </w:rPr>
        <w:t>:</w:t>
      </w:r>
      <w:r w:rsidR="00AD624E" w:rsidRPr="00CA29D1">
        <w:rPr>
          <w:b/>
          <w:bCs/>
          <w:lang w:val="en-GB"/>
        </w:rPr>
        <w:t>20</w:t>
      </w:r>
      <w:r w:rsidRPr="00CA29D1">
        <w:rPr>
          <w:b/>
          <w:bCs/>
          <w:lang w:val="en-GB"/>
        </w:rPr>
        <w:tab/>
      </w:r>
      <w:r w:rsidR="00AD624E" w:rsidRPr="00CA29D1">
        <w:rPr>
          <w:b/>
          <w:bCs/>
          <w:lang w:val="en-GB"/>
        </w:rPr>
        <w:t xml:space="preserve">Mag. </w:t>
      </w:r>
      <w:proofErr w:type="spellStart"/>
      <w:r w:rsidR="00AD624E" w:rsidRPr="00CA29D1">
        <w:rPr>
          <w:b/>
          <w:bCs/>
          <w:lang w:val="en-GB"/>
        </w:rPr>
        <w:t>iur</w:t>
      </w:r>
      <w:proofErr w:type="spellEnd"/>
      <w:r w:rsidR="00AD624E" w:rsidRPr="00CA29D1">
        <w:rPr>
          <w:b/>
          <w:bCs/>
          <w:lang w:val="en-GB"/>
        </w:rPr>
        <w:t>. Bastian Held</w:t>
      </w:r>
    </w:p>
    <w:p w:rsidR="001B18DF" w:rsidRPr="00CA29D1" w:rsidRDefault="00AD624E" w:rsidP="001B18DF">
      <w:pPr>
        <w:tabs>
          <w:tab w:val="left" w:pos="2268"/>
        </w:tabs>
        <w:ind w:left="2268" w:right="-468"/>
        <w:rPr>
          <w:b/>
          <w:i/>
          <w:lang w:val="en-GB"/>
        </w:rPr>
      </w:pPr>
      <w:r w:rsidRPr="00CA29D1">
        <w:rPr>
          <w:b/>
          <w:i/>
          <w:lang w:val="en-GB"/>
        </w:rPr>
        <w:t>The Principle of Equal Treatment in German and European Takeover Law – an Economic Investigation</w:t>
      </w: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ab/>
      </w:r>
    </w:p>
    <w:p w:rsidR="001B18DF" w:rsidRPr="00CA29D1" w:rsidRDefault="00AD624E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>13</w:t>
      </w:r>
      <w:r w:rsidR="001B18DF" w:rsidRPr="00CA29D1">
        <w:rPr>
          <w:b/>
          <w:bCs/>
          <w:lang w:val="en-GB"/>
        </w:rPr>
        <w:t>:</w:t>
      </w:r>
      <w:r w:rsidRPr="00CA29D1">
        <w:rPr>
          <w:b/>
          <w:bCs/>
          <w:lang w:val="en-GB"/>
        </w:rPr>
        <w:t>2</w:t>
      </w:r>
      <w:r w:rsidR="001B18DF" w:rsidRPr="00CA29D1">
        <w:rPr>
          <w:b/>
          <w:bCs/>
          <w:lang w:val="en-GB"/>
        </w:rPr>
        <w:t xml:space="preserve">0 – </w:t>
      </w:r>
      <w:r w:rsidRPr="00CA29D1">
        <w:rPr>
          <w:b/>
          <w:bCs/>
          <w:lang w:val="en-GB"/>
        </w:rPr>
        <w:t>13</w:t>
      </w:r>
      <w:r w:rsidR="001B18DF" w:rsidRPr="00CA29D1">
        <w:rPr>
          <w:b/>
          <w:bCs/>
          <w:lang w:val="en-GB"/>
        </w:rPr>
        <w:t>:</w:t>
      </w:r>
      <w:r w:rsidRPr="00CA29D1">
        <w:rPr>
          <w:b/>
          <w:bCs/>
          <w:lang w:val="en-GB"/>
        </w:rPr>
        <w:t>35</w:t>
      </w:r>
      <w:r w:rsidR="001B18DF" w:rsidRPr="00CA29D1">
        <w:rPr>
          <w:b/>
          <w:bCs/>
          <w:lang w:val="en-GB"/>
        </w:rPr>
        <w:tab/>
      </w:r>
      <w:r w:rsidR="00C54E3D" w:rsidRPr="00CA29D1">
        <w:rPr>
          <w:b/>
          <w:bCs/>
          <w:lang w:val="en-GB"/>
        </w:rPr>
        <w:t>Mgr. Ing. Tomáš Černý</w:t>
      </w:r>
    </w:p>
    <w:p w:rsidR="00C54E3D" w:rsidRPr="00CA29D1" w:rsidRDefault="00C54E3D" w:rsidP="00C54E3D">
      <w:pPr>
        <w:tabs>
          <w:tab w:val="left" w:pos="2268"/>
        </w:tabs>
        <w:ind w:left="2268" w:right="-468"/>
        <w:rPr>
          <w:b/>
          <w:bCs/>
          <w:i/>
          <w:lang w:val="en-GB"/>
        </w:rPr>
      </w:pPr>
      <w:r w:rsidRPr="00CA29D1">
        <w:rPr>
          <w:b/>
          <w:i/>
          <w:color w:val="000000"/>
          <w:shd w:val="clear" w:color="auto" w:fill="FFFFFF"/>
          <w:lang w:val="en-GB"/>
        </w:rPr>
        <w:t>Duties and responsibility in squeeze-out in the context of decisions of the Court of Justice of the European Union and the European Court of Human Rights</w:t>
      </w: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ab/>
      </w: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>1</w:t>
      </w:r>
      <w:r w:rsidR="00C54E3D" w:rsidRPr="00CA29D1">
        <w:rPr>
          <w:b/>
          <w:bCs/>
          <w:lang w:val="en-GB"/>
        </w:rPr>
        <w:t>3</w:t>
      </w:r>
      <w:r w:rsidRPr="00CA29D1">
        <w:rPr>
          <w:b/>
          <w:bCs/>
          <w:lang w:val="en-GB"/>
        </w:rPr>
        <w:t>:</w:t>
      </w:r>
      <w:r w:rsidR="00C54E3D" w:rsidRPr="00CA29D1">
        <w:rPr>
          <w:b/>
          <w:bCs/>
          <w:lang w:val="en-GB"/>
        </w:rPr>
        <w:t>35</w:t>
      </w:r>
      <w:r w:rsidRPr="00CA29D1">
        <w:rPr>
          <w:b/>
          <w:bCs/>
          <w:lang w:val="en-GB"/>
        </w:rPr>
        <w:t xml:space="preserve"> – 1</w:t>
      </w:r>
      <w:r w:rsidR="00C54E3D" w:rsidRPr="00CA29D1">
        <w:rPr>
          <w:b/>
          <w:bCs/>
          <w:lang w:val="en-GB"/>
        </w:rPr>
        <w:t>3</w:t>
      </w:r>
      <w:r w:rsidRPr="00CA29D1">
        <w:rPr>
          <w:b/>
          <w:bCs/>
          <w:lang w:val="en-GB"/>
        </w:rPr>
        <w:t>:</w:t>
      </w:r>
      <w:r w:rsidR="00C54E3D" w:rsidRPr="00CA29D1">
        <w:rPr>
          <w:b/>
          <w:bCs/>
          <w:lang w:val="en-GB"/>
        </w:rPr>
        <w:t>55</w:t>
      </w:r>
      <w:r w:rsidRPr="00CA29D1">
        <w:rPr>
          <w:b/>
          <w:bCs/>
          <w:lang w:val="en-GB"/>
        </w:rPr>
        <w:tab/>
      </w:r>
      <w:r w:rsidR="00C54E3D" w:rsidRPr="00CA29D1">
        <w:rPr>
          <w:b/>
          <w:bCs/>
          <w:lang w:val="en-GB"/>
        </w:rPr>
        <w:t>Discussion</w:t>
      </w:r>
    </w:p>
    <w:p w:rsidR="00C54E3D" w:rsidRPr="00CA29D1" w:rsidRDefault="00C54E3D" w:rsidP="001B18DF">
      <w:pPr>
        <w:tabs>
          <w:tab w:val="left" w:pos="2268"/>
        </w:tabs>
        <w:ind w:right="-468"/>
        <w:rPr>
          <w:b/>
          <w:bCs/>
          <w:lang w:val="en-GB"/>
        </w:rPr>
      </w:pPr>
    </w:p>
    <w:p w:rsidR="00C54E3D" w:rsidRPr="00CA29D1" w:rsidRDefault="00C54E3D" w:rsidP="00C54E3D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>13:55 – 14:10</w:t>
      </w:r>
      <w:r w:rsidRPr="00CA29D1">
        <w:rPr>
          <w:b/>
          <w:bCs/>
          <w:lang w:val="en-GB"/>
        </w:rPr>
        <w:tab/>
        <w:t>Coffee break</w:t>
      </w:r>
    </w:p>
    <w:p w:rsidR="00C54E3D" w:rsidRPr="00CA29D1" w:rsidRDefault="00C54E3D" w:rsidP="001B18DF">
      <w:pPr>
        <w:tabs>
          <w:tab w:val="left" w:pos="2268"/>
        </w:tabs>
        <w:ind w:right="-468"/>
        <w:rPr>
          <w:b/>
          <w:bCs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</w:p>
    <w:p w:rsidR="00C54E3D" w:rsidRPr="00CA29D1" w:rsidRDefault="00C54E3D" w:rsidP="001B18DF">
      <w:pPr>
        <w:tabs>
          <w:tab w:val="left" w:pos="2268"/>
        </w:tabs>
        <w:ind w:right="-468"/>
        <w:rPr>
          <w:b/>
          <w:bCs/>
          <w:lang w:val="en-GB"/>
        </w:rPr>
      </w:pPr>
    </w:p>
    <w:p w:rsidR="00C54E3D" w:rsidRPr="00CA29D1" w:rsidRDefault="00C54E3D" w:rsidP="001B18DF">
      <w:pPr>
        <w:tabs>
          <w:tab w:val="left" w:pos="2268"/>
        </w:tabs>
        <w:ind w:right="-468"/>
        <w:rPr>
          <w:b/>
          <w:bCs/>
          <w:lang w:val="en-GB"/>
        </w:rPr>
      </w:pPr>
    </w:p>
    <w:p w:rsidR="001B18DF" w:rsidRPr="00CA29D1" w:rsidRDefault="00D35632" w:rsidP="001B18DF">
      <w:pPr>
        <w:tabs>
          <w:tab w:val="left" w:pos="2268"/>
        </w:tabs>
        <w:ind w:right="-468"/>
        <w:rPr>
          <w:bCs/>
          <w:u w:val="single"/>
          <w:lang w:val="en-GB"/>
        </w:rPr>
      </w:pPr>
      <w:r>
        <w:rPr>
          <w:bCs/>
          <w:u w:val="single"/>
          <w:lang w:val="en-GB"/>
        </w:rPr>
        <w:t>Session</w:t>
      </w:r>
      <w:r w:rsidR="001B18DF" w:rsidRPr="00CA29D1">
        <w:rPr>
          <w:bCs/>
          <w:u w:val="single"/>
          <w:lang w:val="en-GB"/>
        </w:rPr>
        <w:t xml:space="preserve"> IV.</w:t>
      </w: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Cs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>1</w:t>
      </w:r>
      <w:r w:rsidR="00183CE6" w:rsidRPr="00CA29D1">
        <w:rPr>
          <w:b/>
          <w:bCs/>
          <w:lang w:val="en-GB"/>
        </w:rPr>
        <w:t>4:10</w:t>
      </w:r>
      <w:r w:rsidR="003A2E28">
        <w:rPr>
          <w:b/>
          <w:bCs/>
          <w:lang w:val="en-GB"/>
        </w:rPr>
        <w:t xml:space="preserve"> </w:t>
      </w:r>
      <w:r w:rsidRPr="00CA29D1">
        <w:rPr>
          <w:b/>
          <w:bCs/>
          <w:lang w:val="en-GB"/>
        </w:rPr>
        <w:t>– 1</w:t>
      </w:r>
      <w:r w:rsidR="00183CE6" w:rsidRPr="00CA29D1">
        <w:rPr>
          <w:b/>
          <w:bCs/>
          <w:lang w:val="en-GB"/>
        </w:rPr>
        <w:t>4:25</w:t>
      </w:r>
      <w:r w:rsidRPr="00CA29D1">
        <w:rPr>
          <w:b/>
          <w:bCs/>
          <w:lang w:val="en-GB"/>
        </w:rPr>
        <w:tab/>
        <w:t xml:space="preserve">Mgr. </w:t>
      </w:r>
      <w:r w:rsidR="00183CE6" w:rsidRPr="00CA29D1">
        <w:rPr>
          <w:b/>
          <w:bCs/>
          <w:lang w:val="en-GB"/>
        </w:rPr>
        <w:t>Tomáš Vařech</w:t>
      </w:r>
      <w:r w:rsidR="007B305F" w:rsidRPr="00CA29D1">
        <w:rPr>
          <w:b/>
          <w:bCs/>
          <w:lang w:val="en-GB"/>
        </w:rPr>
        <w:t>a</w:t>
      </w:r>
    </w:p>
    <w:p w:rsidR="001B18DF" w:rsidRPr="00CA29D1" w:rsidRDefault="00183CE6" w:rsidP="00183CE6">
      <w:pPr>
        <w:tabs>
          <w:tab w:val="left" w:pos="2268"/>
        </w:tabs>
        <w:ind w:left="2268" w:right="-468"/>
        <w:rPr>
          <w:b/>
          <w:i/>
          <w:lang w:val="en-GB"/>
        </w:rPr>
      </w:pPr>
      <w:r w:rsidRPr="00CA29D1">
        <w:rPr>
          <w:b/>
          <w:bCs/>
          <w:i/>
          <w:lang w:val="en-GB"/>
        </w:rPr>
        <w:t>Stakeholder approach - The way how to determine (increase) value of the company</w:t>
      </w:r>
      <w:r w:rsidR="003A2E28">
        <w:rPr>
          <w:b/>
          <w:bCs/>
          <w:i/>
          <w:lang w:val="en-GB"/>
        </w:rPr>
        <w:t>?</w:t>
      </w:r>
      <w:r w:rsidR="001B18DF" w:rsidRPr="00CA29D1">
        <w:rPr>
          <w:b/>
          <w:i/>
          <w:lang w:val="en-GB"/>
        </w:rPr>
        <w:t xml:space="preserve"> </w:t>
      </w:r>
    </w:p>
    <w:p w:rsidR="001B18DF" w:rsidRPr="00CA29D1" w:rsidRDefault="001B18DF" w:rsidP="001B18DF">
      <w:pPr>
        <w:tabs>
          <w:tab w:val="left" w:pos="2268"/>
        </w:tabs>
        <w:ind w:left="2268" w:right="-468"/>
        <w:rPr>
          <w:b/>
          <w:i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>1</w:t>
      </w:r>
      <w:r w:rsidR="00183CE6" w:rsidRPr="00CA29D1">
        <w:rPr>
          <w:b/>
          <w:bCs/>
          <w:lang w:val="en-GB"/>
        </w:rPr>
        <w:t>4:25</w:t>
      </w:r>
      <w:r w:rsidR="003A2E28">
        <w:rPr>
          <w:b/>
          <w:bCs/>
          <w:lang w:val="en-GB"/>
        </w:rPr>
        <w:t xml:space="preserve"> </w:t>
      </w:r>
      <w:r w:rsidRPr="00CA29D1">
        <w:rPr>
          <w:b/>
          <w:bCs/>
          <w:lang w:val="en-GB"/>
        </w:rPr>
        <w:t>– 14:</w:t>
      </w:r>
      <w:r w:rsidR="00183CE6" w:rsidRPr="00CA29D1">
        <w:rPr>
          <w:b/>
          <w:bCs/>
          <w:lang w:val="en-GB"/>
        </w:rPr>
        <w:t>4</w:t>
      </w:r>
      <w:r w:rsidRPr="00CA29D1">
        <w:rPr>
          <w:b/>
          <w:bCs/>
          <w:lang w:val="en-GB"/>
        </w:rPr>
        <w:t>0</w:t>
      </w:r>
      <w:r w:rsidRPr="00CA29D1">
        <w:rPr>
          <w:b/>
          <w:bCs/>
          <w:lang w:val="en-GB"/>
        </w:rPr>
        <w:tab/>
        <w:t xml:space="preserve">Mgr. </w:t>
      </w:r>
      <w:proofErr w:type="spellStart"/>
      <w:r w:rsidR="00183CE6" w:rsidRPr="00CA29D1">
        <w:rPr>
          <w:b/>
          <w:bCs/>
          <w:lang w:val="en-GB"/>
        </w:rPr>
        <w:t>Pavlína</w:t>
      </w:r>
      <w:proofErr w:type="spellEnd"/>
      <w:r w:rsidR="00183CE6" w:rsidRPr="00CA29D1">
        <w:rPr>
          <w:b/>
          <w:bCs/>
          <w:lang w:val="en-GB"/>
        </w:rPr>
        <w:t xml:space="preserve"> </w:t>
      </w:r>
      <w:proofErr w:type="spellStart"/>
      <w:r w:rsidR="00183CE6" w:rsidRPr="00CA29D1">
        <w:rPr>
          <w:b/>
          <w:bCs/>
          <w:lang w:val="en-GB"/>
        </w:rPr>
        <w:t>Makulová</w:t>
      </w:r>
      <w:proofErr w:type="spellEnd"/>
    </w:p>
    <w:p w:rsidR="001B18DF" w:rsidRPr="00CA29D1" w:rsidRDefault="00183CE6" w:rsidP="00183CE6">
      <w:pPr>
        <w:tabs>
          <w:tab w:val="left" w:pos="2268"/>
        </w:tabs>
        <w:ind w:left="2268" w:right="-468"/>
        <w:rPr>
          <w:b/>
          <w:bCs/>
          <w:i/>
          <w:lang w:val="en-GB"/>
        </w:rPr>
      </w:pPr>
      <w:r w:rsidRPr="00CA29D1">
        <w:rPr>
          <w:b/>
          <w:bCs/>
          <w:i/>
          <w:lang w:val="en-GB"/>
        </w:rPr>
        <w:t>The concept of business secrets with an emphasis on the definition element of securing its confidentiality</w:t>
      </w:r>
    </w:p>
    <w:p w:rsidR="001B18DF" w:rsidRPr="00CA29D1" w:rsidRDefault="001B18DF" w:rsidP="001B18DF">
      <w:pPr>
        <w:tabs>
          <w:tab w:val="left" w:pos="2268"/>
        </w:tabs>
        <w:ind w:left="2268" w:right="-468"/>
        <w:rPr>
          <w:b/>
          <w:bCs/>
          <w:lang w:val="en-GB"/>
        </w:rPr>
      </w:pPr>
    </w:p>
    <w:p w:rsidR="00183CE6" w:rsidRPr="00CA29D1" w:rsidRDefault="00183CE6" w:rsidP="00183CE6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lastRenderedPageBreak/>
        <w:t>1</w:t>
      </w:r>
      <w:r w:rsidR="003860BB" w:rsidRPr="00CA29D1">
        <w:rPr>
          <w:b/>
          <w:bCs/>
          <w:lang w:val="en-GB"/>
        </w:rPr>
        <w:t>4</w:t>
      </w:r>
      <w:r w:rsidRPr="00CA29D1">
        <w:rPr>
          <w:b/>
          <w:bCs/>
          <w:lang w:val="en-GB"/>
        </w:rPr>
        <w:t>:</w:t>
      </w:r>
      <w:r w:rsidR="003860BB" w:rsidRPr="00CA29D1">
        <w:rPr>
          <w:b/>
          <w:bCs/>
          <w:lang w:val="en-GB"/>
        </w:rPr>
        <w:t>40</w:t>
      </w:r>
      <w:r w:rsidRPr="00CA29D1">
        <w:rPr>
          <w:b/>
          <w:bCs/>
          <w:lang w:val="en-GB"/>
        </w:rPr>
        <w:t xml:space="preserve"> – 1</w:t>
      </w:r>
      <w:r w:rsidR="003860BB" w:rsidRPr="00CA29D1">
        <w:rPr>
          <w:b/>
          <w:bCs/>
          <w:lang w:val="en-GB"/>
        </w:rPr>
        <w:t>4</w:t>
      </w:r>
      <w:r w:rsidRPr="00CA29D1">
        <w:rPr>
          <w:b/>
          <w:bCs/>
          <w:lang w:val="en-GB"/>
        </w:rPr>
        <w:t>:</w:t>
      </w:r>
      <w:r w:rsidR="00B37E62" w:rsidRPr="00CA29D1">
        <w:rPr>
          <w:b/>
          <w:bCs/>
          <w:lang w:val="en-GB"/>
        </w:rPr>
        <w:t>5</w:t>
      </w:r>
      <w:r w:rsidR="003860BB" w:rsidRPr="00CA29D1">
        <w:rPr>
          <w:b/>
          <w:bCs/>
          <w:lang w:val="en-GB"/>
        </w:rPr>
        <w:t>5</w:t>
      </w:r>
      <w:r w:rsidRPr="00CA29D1">
        <w:rPr>
          <w:b/>
          <w:bCs/>
          <w:lang w:val="en-GB"/>
        </w:rPr>
        <w:tab/>
        <w:t>Discussion</w:t>
      </w:r>
    </w:p>
    <w:p w:rsidR="00183CE6" w:rsidRPr="00CA29D1" w:rsidRDefault="00183CE6" w:rsidP="00183CE6">
      <w:pPr>
        <w:tabs>
          <w:tab w:val="left" w:pos="2268"/>
        </w:tabs>
        <w:ind w:right="-468"/>
        <w:rPr>
          <w:b/>
          <w:bCs/>
          <w:lang w:val="en-GB"/>
        </w:rPr>
      </w:pPr>
    </w:p>
    <w:p w:rsidR="00183CE6" w:rsidRPr="00CA29D1" w:rsidRDefault="00183CE6" w:rsidP="00183CE6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>1</w:t>
      </w:r>
      <w:r w:rsidR="003860BB" w:rsidRPr="00CA29D1">
        <w:rPr>
          <w:b/>
          <w:bCs/>
          <w:lang w:val="en-GB"/>
        </w:rPr>
        <w:t>4:55</w:t>
      </w:r>
      <w:r w:rsidR="003A2E28">
        <w:rPr>
          <w:b/>
          <w:bCs/>
          <w:lang w:val="en-GB"/>
        </w:rPr>
        <w:t xml:space="preserve"> </w:t>
      </w:r>
      <w:r w:rsidRPr="00CA29D1">
        <w:rPr>
          <w:b/>
          <w:bCs/>
          <w:lang w:val="en-GB"/>
        </w:rPr>
        <w:t>– 1</w:t>
      </w:r>
      <w:r w:rsidR="003860BB" w:rsidRPr="00CA29D1">
        <w:rPr>
          <w:b/>
          <w:bCs/>
          <w:lang w:val="en-GB"/>
        </w:rPr>
        <w:t>5:10</w:t>
      </w:r>
      <w:r w:rsidRPr="00CA29D1">
        <w:rPr>
          <w:b/>
          <w:bCs/>
          <w:lang w:val="en-GB"/>
        </w:rPr>
        <w:tab/>
        <w:t>Coffee break</w:t>
      </w: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Cs/>
          <w:u w:val="single"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Cs/>
          <w:u w:val="single"/>
          <w:lang w:val="en-GB"/>
        </w:rPr>
      </w:pPr>
    </w:p>
    <w:p w:rsidR="001B18DF" w:rsidRPr="00CA29D1" w:rsidRDefault="00D35632" w:rsidP="001B18DF">
      <w:pPr>
        <w:tabs>
          <w:tab w:val="left" w:pos="2268"/>
        </w:tabs>
        <w:ind w:right="-468"/>
        <w:rPr>
          <w:b/>
          <w:bCs/>
          <w:lang w:val="en-GB"/>
        </w:rPr>
      </w:pPr>
      <w:r>
        <w:rPr>
          <w:bCs/>
          <w:u w:val="single"/>
          <w:lang w:val="en-GB"/>
        </w:rPr>
        <w:t>Session</w:t>
      </w:r>
      <w:r w:rsidR="001B18DF" w:rsidRPr="00CA29D1">
        <w:rPr>
          <w:bCs/>
          <w:u w:val="single"/>
          <w:lang w:val="en-GB"/>
        </w:rPr>
        <w:t xml:space="preserve"> V.</w:t>
      </w: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i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i/>
          <w:lang w:val="en-GB"/>
        </w:rPr>
      </w:pPr>
    </w:p>
    <w:p w:rsidR="001B18DF" w:rsidRPr="00CA29D1" w:rsidRDefault="001B18DF" w:rsidP="007F2729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>1</w:t>
      </w:r>
      <w:r w:rsidR="003860BB" w:rsidRPr="00CA29D1">
        <w:rPr>
          <w:b/>
          <w:bCs/>
          <w:lang w:val="en-GB"/>
        </w:rPr>
        <w:t>5:10</w:t>
      </w:r>
      <w:r w:rsidR="003A2E28">
        <w:rPr>
          <w:b/>
          <w:bCs/>
          <w:lang w:val="en-GB"/>
        </w:rPr>
        <w:t xml:space="preserve"> </w:t>
      </w:r>
      <w:r w:rsidRPr="00CA29D1">
        <w:rPr>
          <w:b/>
          <w:bCs/>
          <w:lang w:val="en-GB"/>
        </w:rPr>
        <w:t>– 1</w:t>
      </w:r>
      <w:r w:rsidR="003860BB" w:rsidRPr="00CA29D1">
        <w:rPr>
          <w:b/>
          <w:bCs/>
          <w:lang w:val="en-GB"/>
        </w:rPr>
        <w:t>5</w:t>
      </w:r>
      <w:r w:rsidRPr="00CA29D1">
        <w:rPr>
          <w:b/>
          <w:bCs/>
          <w:lang w:val="en-GB"/>
        </w:rPr>
        <w:t>:</w:t>
      </w:r>
      <w:r w:rsidR="003860BB" w:rsidRPr="00CA29D1">
        <w:rPr>
          <w:b/>
          <w:bCs/>
          <w:lang w:val="en-GB"/>
        </w:rPr>
        <w:t>25</w:t>
      </w:r>
      <w:r w:rsidRPr="00CA29D1">
        <w:rPr>
          <w:b/>
          <w:bCs/>
          <w:lang w:val="en-GB"/>
        </w:rPr>
        <w:tab/>
      </w:r>
      <w:r w:rsidR="007F2729" w:rsidRPr="00CA29D1">
        <w:rPr>
          <w:b/>
          <w:bCs/>
          <w:lang w:val="en-GB"/>
        </w:rPr>
        <w:t xml:space="preserve">Mgr. </w:t>
      </w:r>
      <w:r w:rsidR="007F2729" w:rsidRPr="00CA29D1">
        <w:rPr>
          <w:b/>
          <w:bCs/>
          <w:color w:val="000000"/>
          <w:lang w:val="en-GB"/>
        </w:rPr>
        <w:t>Petr Loutchan</w:t>
      </w:r>
    </w:p>
    <w:p w:rsidR="001B18DF" w:rsidRPr="00CA29D1" w:rsidRDefault="007F2729" w:rsidP="007F2729">
      <w:pPr>
        <w:tabs>
          <w:tab w:val="left" w:pos="2268"/>
        </w:tabs>
        <w:ind w:left="2268" w:right="-468"/>
        <w:rPr>
          <w:b/>
          <w:bCs/>
          <w:i/>
          <w:lang w:val="en-GB"/>
        </w:rPr>
      </w:pPr>
      <w:r w:rsidRPr="00CA29D1">
        <w:rPr>
          <w:b/>
          <w:bCs/>
          <w:i/>
          <w:lang w:val="en-GB"/>
        </w:rPr>
        <w:t>Recent development in Czech ICT law - should we expect another O2 Germany v Commission</w:t>
      </w:r>
      <w:r w:rsidR="003A2E28">
        <w:rPr>
          <w:b/>
          <w:bCs/>
          <w:i/>
          <w:lang w:val="en-GB"/>
        </w:rPr>
        <w:t>?</w:t>
      </w:r>
    </w:p>
    <w:p w:rsidR="007F2729" w:rsidRPr="00CA29D1" w:rsidRDefault="007F2729" w:rsidP="007F2729">
      <w:pPr>
        <w:tabs>
          <w:tab w:val="left" w:pos="2268"/>
        </w:tabs>
        <w:ind w:left="2268" w:right="-468"/>
        <w:rPr>
          <w:rFonts w:eastAsia="Calibri"/>
          <w:b/>
          <w:i/>
          <w:lang w:val="en-GB" w:eastAsia="en-US"/>
        </w:rPr>
      </w:pPr>
    </w:p>
    <w:p w:rsidR="001B18DF" w:rsidRPr="00CA29D1" w:rsidRDefault="003860BB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>15</w:t>
      </w:r>
      <w:r w:rsidR="001B18DF" w:rsidRPr="00CA29D1">
        <w:rPr>
          <w:b/>
          <w:bCs/>
          <w:lang w:val="en-GB"/>
        </w:rPr>
        <w:t>:</w:t>
      </w:r>
      <w:r w:rsidR="007F2729" w:rsidRPr="00CA29D1">
        <w:rPr>
          <w:b/>
          <w:bCs/>
          <w:lang w:val="en-GB"/>
        </w:rPr>
        <w:t>2</w:t>
      </w:r>
      <w:r w:rsidRPr="00CA29D1">
        <w:rPr>
          <w:b/>
          <w:bCs/>
          <w:lang w:val="en-GB"/>
        </w:rPr>
        <w:t>5</w:t>
      </w:r>
      <w:r w:rsidR="001B18DF" w:rsidRPr="00CA29D1">
        <w:rPr>
          <w:b/>
          <w:bCs/>
          <w:lang w:val="en-GB"/>
        </w:rPr>
        <w:t xml:space="preserve"> – 15:</w:t>
      </w:r>
      <w:r w:rsidRPr="00CA29D1">
        <w:rPr>
          <w:b/>
          <w:bCs/>
          <w:lang w:val="en-GB"/>
        </w:rPr>
        <w:t>40</w:t>
      </w:r>
      <w:r w:rsidR="001B18DF" w:rsidRPr="00CA29D1">
        <w:rPr>
          <w:b/>
          <w:bCs/>
          <w:lang w:val="en-GB"/>
        </w:rPr>
        <w:tab/>
      </w:r>
      <w:r w:rsidR="007F2729" w:rsidRPr="00CA29D1">
        <w:rPr>
          <w:b/>
          <w:bCs/>
          <w:lang w:val="en-GB"/>
        </w:rPr>
        <w:t xml:space="preserve">Mgr. Ing. Filip </w:t>
      </w:r>
      <w:proofErr w:type="spellStart"/>
      <w:r w:rsidR="007F2729" w:rsidRPr="00CA29D1">
        <w:rPr>
          <w:b/>
          <w:bCs/>
          <w:lang w:val="en-GB"/>
        </w:rPr>
        <w:t>Hejl</w:t>
      </w:r>
      <w:proofErr w:type="spellEnd"/>
    </w:p>
    <w:p w:rsidR="001B18DF" w:rsidRPr="00CA29D1" w:rsidRDefault="007F2729" w:rsidP="007F2729">
      <w:pPr>
        <w:tabs>
          <w:tab w:val="left" w:pos="2268"/>
        </w:tabs>
        <w:ind w:left="2268" w:right="-468"/>
        <w:rPr>
          <w:b/>
          <w:bCs/>
          <w:i/>
          <w:lang w:val="en-GB"/>
        </w:rPr>
      </w:pPr>
      <w:r w:rsidRPr="00CA29D1">
        <w:rPr>
          <w:b/>
          <w:bCs/>
          <w:i/>
          <w:lang w:val="en-GB"/>
        </w:rPr>
        <w:t>Implementation of Article 90 of Directive 2006/112 /EC - the Common System of Value Added Tax into Czech Law</w:t>
      </w:r>
    </w:p>
    <w:p w:rsidR="007F2729" w:rsidRPr="00CA29D1" w:rsidRDefault="007F2729" w:rsidP="007F2729">
      <w:pPr>
        <w:tabs>
          <w:tab w:val="left" w:pos="2268"/>
        </w:tabs>
        <w:ind w:left="2268" w:right="-468"/>
        <w:rPr>
          <w:b/>
          <w:i/>
          <w:lang w:val="en-GB"/>
        </w:rPr>
      </w:pPr>
    </w:p>
    <w:p w:rsidR="001B18DF" w:rsidRPr="00CA29D1" w:rsidRDefault="007F2729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>1</w:t>
      </w:r>
      <w:r w:rsidR="003860BB" w:rsidRPr="00CA29D1">
        <w:rPr>
          <w:b/>
          <w:bCs/>
          <w:lang w:val="en-GB"/>
        </w:rPr>
        <w:t>5:40</w:t>
      </w:r>
      <w:r w:rsidR="003A2E28">
        <w:rPr>
          <w:b/>
          <w:bCs/>
          <w:lang w:val="en-GB"/>
        </w:rPr>
        <w:t xml:space="preserve"> </w:t>
      </w:r>
      <w:r w:rsidR="001B18DF" w:rsidRPr="00CA29D1">
        <w:rPr>
          <w:b/>
          <w:bCs/>
          <w:lang w:val="en-GB"/>
        </w:rPr>
        <w:t>– 1</w:t>
      </w:r>
      <w:r w:rsidR="003860BB" w:rsidRPr="00CA29D1">
        <w:rPr>
          <w:b/>
          <w:bCs/>
          <w:lang w:val="en-GB"/>
        </w:rPr>
        <w:t>5</w:t>
      </w:r>
      <w:r w:rsidRPr="00CA29D1">
        <w:rPr>
          <w:b/>
          <w:bCs/>
          <w:lang w:val="en-GB"/>
        </w:rPr>
        <w:t>:5</w:t>
      </w:r>
      <w:r w:rsidR="003860BB" w:rsidRPr="00CA29D1">
        <w:rPr>
          <w:b/>
          <w:bCs/>
          <w:lang w:val="en-GB"/>
        </w:rPr>
        <w:t>5</w:t>
      </w:r>
      <w:r w:rsidR="001B18DF" w:rsidRPr="00CA29D1">
        <w:rPr>
          <w:b/>
          <w:bCs/>
          <w:lang w:val="en-GB"/>
        </w:rPr>
        <w:tab/>
      </w:r>
      <w:r w:rsidRPr="00CA29D1">
        <w:rPr>
          <w:b/>
          <w:bCs/>
          <w:lang w:val="en-GB"/>
        </w:rPr>
        <w:t>Discussion</w:t>
      </w: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ab/>
      </w: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>15:</w:t>
      </w:r>
      <w:r w:rsidR="003860BB" w:rsidRPr="00CA29D1">
        <w:rPr>
          <w:b/>
          <w:bCs/>
          <w:lang w:val="en-GB"/>
        </w:rPr>
        <w:t>55</w:t>
      </w:r>
      <w:r w:rsidRPr="00CA29D1">
        <w:rPr>
          <w:b/>
          <w:bCs/>
          <w:lang w:val="en-GB"/>
        </w:rPr>
        <w:tab/>
      </w:r>
      <w:r w:rsidR="007F2729" w:rsidRPr="00CA29D1">
        <w:rPr>
          <w:b/>
          <w:bCs/>
          <w:lang w:val="en-GB"/>
        </w:rPr>
        <w:t xml:space="preserve">Closing of </w:t>
      </w:r>
      <w:r w:rsidR="00D34AAD">
        <w:rPr>
          <w:b/>
          <w:bCs/>
          <w:lang w:val="en-GB"/>
        </w:rPr>
        <w:t xml:space="preserve">the </w:t>
      </w:r>
      <w:r w:rsidR="000078F0">
        <w:rPr>
          <w:b/>
          <w:bCs/>
          <w:lang w:val="en-GB"/>
        </w:rPr>
        <w:t>C</w:t>
      </w:r>
      <w:r w:rsidR="007F2729" w:rsidRPr="00CA29D1">
        <w:rPr>
          <w:b/>
          <w:bCs/>
          <w:lang w:val="en-GB"/>
        </w:rPr>
        <w:t>onference</w:t>
      </w: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  <w:r w:rsidRPr="00CA29D1">
        <w:rPr>
          <w:b/>
          <w:bCs/>
          <w:lang w:val="en-GB"/>
        </w:rPr>
        <w:tab/>
      </w:r>
      <w:r w:rsidRPr="00CA29D1">
        <w:rPr>
          <w:b/>
          <w:bCs/>
          <w:lang w:val="en-GB"/>
        </w:rPr>
        <w:tab/>
      </w: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</w:p>
    <w:p w:rsidR="001B18DF" w:rsidRPr="00CA29D1" w:rsidRDefault="001B18DF" w:rsidP="001B18DF">
      <w:pPr>
        <w:tabs>
          <w:tab w:val="left" w:pos="2268"/>
        </w:tabs>
        <w:ind w:right="-468"/>
        <w:rPr>
          <w:b/>
          <w:bCs/>
          <w:lang w:val="en-GB"/>
        </w:rPr>
      </w:pPr>
    </w:p>
    <w:p w:rsidR="0004238D" w:rsidRPr="00CA29D1" w:rsidRDefault="0004238D">
      <w:pPr>
        <w:rPr>
          <w:lang w:val="en-GB"/>
        </w:rPr>
      </w:pPr>
    </w:p>
    <w:sectPr w:rsidR="0004238D" w:rsidRPr="00CA29D1" w:rsidSect="0004238D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8DF"/>
    <w:rsid w:val="000078F0"/>
    <w:rsid w:val="0004238D"/>
    <w:rsid w:val="00150C09"/>
    <w:rsid w:val="00183CE6"/>
    <w:rsid w:val="001840A8"/>
    <w:rsid w:val="001B18DF"/>
    <w:rsid w:val="0024538D"/>
    <w:rsid w:val="003132BB"/>
    <w:rsid w:val="003860BB"/>
    <w:rsid w:val="003A2E28"/>
    <w:rsid w:val="00531990"/>
    <w:rsid w:val="007B305F"/>
    <w:rsid w:val="007F2729"/>
    <w:rsid w:val="00800E6C"/>
    <w:rsid w:val="00814E18"/>
    <w:rsid w:val="00AD624E"/>
    <w:rsid w:val="00B113E7"/>
    <w:rsid w:val="00B37E62"/>
    <w:rsid w:val="00C54E3D"/>
    <w:rsid w:val="00CA29D1"/>
    <w:rsid w:val="00CB467F"/>
    <w:rsid w:val="00CB7BF7"/>
    <w:rsid w:val="00D2260D"/>
    <w:rsid w:val="00D23425"/>
    <w:rsid w:val="00D34AAD"/>
    <w:rsid w:val="00D3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E6BFC-DA1E-444E-A407-CE597972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CA29D1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A29D1"/>
    <w:rPr>
      <w:b/>
      <w:bCs/>
    </w:rPr>
  </w:style>
  <w:style w:type="character" w:styleId="Zdraznn">
    <w:name w:val="Emphasis"/>
    <w:basedOn w:val="Standardnpsmoodstavce"/>
    <w:uiPriority w:val="20"/>
    <w:qFormat/>
    <w:rsid w:val="00CA29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Flídr Jan</dc:creator>
  <cp:lastModifiedBy>Katerina Mikulcova</cp:lastModifiedBy>
  <cp:revision>8</cp:revision>
  <dcterms:created xsi:type="dcterms:W3CDTF">2019-11-26T19:46:00Z</dcterms:created>
  <dcterms:modified xsi:type="dcterms:W3CDTF">2019-11-28T09:22:00Z</dcterms:modified>
</cp:coreProperties>
</file>