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06DC" w14:textId="77777777" w:rsidR="00B653CE" w:rsidRPr="00404B5A" w:rsidRDefault="00FE04B2" w:rsidP="005E262C">
      <w:pPr>
        <w:spacing w:before="73"/>
        <w:ind w:left="567" w:right="174"/>
        <w:jc w:val="center"/>
        <w:rPr>
          <w:b/>
          <w:sz w:val="24"/>
          <w:szCs w:val="24"/>
          <w:lang w:val="cs-CZ"/>
        </w:rPr>
      </w:pPr>
      <w:r w:rsidRPr="00404B5A">
        <w:rPr>
          <w:b/>
          <w:sz w:val="24"/>
          <w:szCs w:val="24"/>
          <w:lang w:val="cs-CZ"/>
        </w:rPr>
        <w:t xml:space="preserve">ORGANIZAČNĚ HYGIENICKÁ </w:t>
      </w:r>
      <w:r w:rsidR="005E262C">
        <w:rPr>
          <w:b/>
          <w:sz w:val="24"/>
          <w:szCs w:val="24"/>
          <w:lang w:val="cs-CZ"/>
        </w:rPr>
        <w:t>P</w:t>
      </w:r>
      <w:r w:rsidRPr="00404B5A">
        <w:rPr>
          <w:b/>
          <w:sz w:val="24"/>
          <w:szCs w:val="24"/>
          <w:lang w:val="cs-CZ"/>
        </w:rPr>
        <w:t>RAVIDLA</w:t>
      </w:r>
    </w:p>
    <w:p w14:paraId="73F51C15" w14:textId="77777777" w:rsidR="00404B5A" w:rsidRDefault="00FE04B2" w:rsidP="00404B5A">
      <w:pPr>
        <w:spacing w:before="119"/>
        <w:ind w:left="109"/>
        <w:jc w:val="center"/>
        <w:rPr>
          <w:b/>
          <w:sz w:val="24"/>
          <w:szCs w:val="24"/>
          <w:lang w:val="cs-CZ"/>
        </w:rPr>
      </w:pPr>
      <w:r w:rsidRPr="00404B5A">
        <w:rPr>
          <w:b/>
          <w:sz w:val="24"/>
          <w:szCs w:val="24"/>
          <w:lang w:val="cs-CZ"/>
        </w:rPr>
        <w:t xml:space="preserve">PRO KONÁNÍ </w:t>
      </w:r>
      <w:r w:rsidR="00404B5A">
        <w:rPr>
          <w:b/>
          <w:sz w:val="24"/>
          <w:szCs w:val="24"/>
          <w:lang w:val="cs-CZ"/>
        </w:rPr>
        <w:t xml:space="preserve">PRVNÍ A DRUHÉ ČÁSTI SZZK </w:t>
      </w:r>
      <w:r w:rsidRPr="00404B5A">
        <w:rPr>
          <w:b/>
          <w:sz w:val="24"/>
          <w:szCs w:val="24"/>
          <w:lang w:val="cs-CZ"/>
        </w:rPr>
        <w:t>V BUDOVĚ FAKULTY</w:t>
      </w:r>
    </w:p>
    <w:p w14:paraId="1D433CA1" w14:textId="77777777" w:rsidR="00B653CE" w:rsidRPr="00404B5A" w:rsidRDefault="00FE04B2" w:rsidP="00404B5A">
      <w:pPr>
        <w:spacing w:before="119"/>
        <w:ind w:left="109"/>
        <w:jc w:val="center"/>
        <w:rPr>
          <w:b/>
          <w:sz w:val="24"/>
          <w:szCs w:val="24"/>
          <w:lang w:val="cs-CZ"/>
        </w:rPr>
      </w:pPr>
      <w:r w:rsidRPr="00404B5A">
        <w:rPr>
          <w:b/>
          <w:sz w:val="24"/>
          <w:szCs w:val="24"/>
          <w:lang w:val="cs-CZ"/>
        </w:rPr>
        <w:t xml:space="preserve">OD </w:t>
      </w:r>
      <w:r w:rsidR="00404B5A">
        <w:rPr>
          <w:b/>
          <w:sz w:val="24"/>
          <w:szCs w:val="24"/>
          <w:lang w:val="cs-CZ"/>
        </w:rPr>
        <w:t>12. KVĚTNA</w:t>
      </w:r>
      <w:r w:rsidRPr="00404B5A">
        <w:rPr>
          <w:b/>
          <w:sz w:val="24"/>
          <w:szCs w:val="24"/>
          <w:lang w:val="cs-CZ"/>
        </w:rPr>
        <w:t xml:space="preserve"> DO ODVOLÁNÍ</w:t>
      </w:r>
    </w:p>
    <w:p w14:paraId="3779AEA7" w14:textId="77777777" w:rsidR="00B653CE" w:rsidRPr="00404B5A" w:rsidRDefault="00FE04B2">
      <w:pPr>
        <w:pStyle w:val="Odstavecseseznamem"/>
        <w:numPr>
          <w:ilvl w:val="0"/>
          <w:numId w:val="1"/>
        </w:numPr>
        <w:tabs>
          <w:tab w:val="left" w:pos="494"/>
        </w:tabs>
        <w:spacing w:before="217"/>
        <w:ind w:right="113"/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Student, zkoušející a případně veřejnost se smí účastnit pouze při splnění následujících podmínek:</w:t>
      </w:r>
    </w:p>
    <w:p w14:paraId="522DFF0E" w14:textId="77777777" w:rsidR="00B653CE" w:rsidRPr="00404B5A" w:rsidRDefault="00FE04B2">
      <w:pPr>
        <w:pStyle w:val="Odstavecseseznamem"/>
        <w:numPr>
          <w:ilvl w:val="1"/>
          <w:numId w:val="1"/>
        </w:numPr>
        <w:tabs>
          <w:tab w:val="left" w:pos="1050"/>
        </w:tabs>
        <w:ind w:right="114"/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je bez akutních zdravotních potíží odpovídajících virovému infekčnímu onemocnění (např. horečka, kašel, dušnost, náhlá ztráta chuti a čichu</w:t>
      </w:r>
      <w:r w:rsidRPr="00404B5A">
        <w:rPr>
          <w:spacing w:val="-11"/>
          <w:sz w:val="24"/>
          <w:szCs w:val="24"/>
          <w:lang w:val="cs-CZ"/>
        </w:rPr>
        <w:t xml:space="preserve"> </w:t>
      </w:r>
      <w:r w:rsidRPr="00404B5A">
        <w:rPr>
          <w:sz w:val="24"/>
          <w:szCs w:val="24"/>
          <w:lang w:val="cs-CZ"/>
        </w:rPr>
        <w:t>apod.),</w:t>
      </w:r>
    </w:p>
    <w:p w14:paraId="499E9361" w14:textId="77777777" w:rsidR="00B653CE" w:rsidRPr="00404B5A" w:rsidRDefault="00FE04B2">
      <w:pPr>
        <w:pStyle w:val="Odstavecseseznamem"/>
        <w:numPr>
          <w:ilvl w:val="1"/>
          <w:numId w:val="1"/>
        </w:numPr>
        <w:tabs>
          <w:tab w:val="left" w:pos="1050"/>
        </w:tabs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u vstupu do zkušební místnosti provede dezinfekci</w:t>
      </w:r>
      <w:r w:rsidRPr="00404B5A">
        <w:rPr>
          <w:spacing w:val="-7"/>
          <w:sz w:val="24"/>
          <w:szCs w:val="24"/>
          <w:lang w:val="cs-CZ"/>
        </w:rPr>
        <w:t xml:space="preserve"> </w:t>
      </w:r>
      <w:r w:rsidRPr="00404B5A">
        <w:rPr>
          <w:sz w:val="24"/>
          <w:szCs w:val="24"/>
          <w:lang w:val="cs-CZ"/>
        </w:rPr>
        <w:t>rukou,</w:t>
      </w:r>
    </w:p>
    <w:p w14:paraId="6388BB2A" w14:textId="77777777" w:rsidR="00B653CE" w:rsidRPr="00404B5A" w:rsidRDefault="00FE04B2">
      <w:pPr>
        <w:pStyle w:val="Odstavecseseznamem"/>
        <w:numPr>
          <w:ilvl w:val="1"/>
          <w:numId w:val="1"/>
        </w:numPr>
        <w:tabs>
          <w:tab w:val="left" w:pos="1050"/>
        </w:tabs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nemá v daném čase nařízeno karanténní</w:t>
      </w:r>
      <w:r w:rsidRPr="00404B5A">
        <w:rPr>
          <w:spacing w:val="-9"/>
          <w:sz w:val="24"/>
          <w:szCs w:val="24"/>
          <w:lang w:val="cs-CZ"/>
        </w:rPr>
        <w:t xml:space="preserve"> </w:t>
      </w:r>
      <w:r w:rsidRPr="00404B5A">
        <w:rPr>
          <w:sz w:val="24"/>
          <w:szCs w:val="24"/>
          <w:lang w:val="cs-CZ"/>
        </w:rPr>
        <w:t>opatření,</w:t>
      </w:r>
    </w:p>
    <w:p w14:paraId="0F812CAD" w14:textId="53C59CD3" w:rsidR="00B653CE" w:rsidRPr="00404B5A" w:rsidRDefault="00391E2B">
      <w:pPr>
        <w:pStyle w:val="Odstavecseseznamem"/>
        <w:numPr>
          <w:ilvl w:val="1"/>
          <w:numId w:val="1"/>
        </w:numPr>
        <w:tabs>
          <w:tab w:val="left" w:pos="1050"/>
        </w:tabs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student a veřejnost</w:t>
      </w:r>
      <w:r w:rsidR="00FE04B2" w:rsidRPr="00404B5A">
        <w:rPr>
          <w:sz w:val="24"/>
          <w:szCs w:val="24"/>
          <w:lang w:val="cs-CZ"/>
        </w:rPr>
        <w:t xml:space="preserve"> předloží </w:t>
      </w:r>
      <w:r w:rsidR="00FE04B2" w:rsidRPr="00404B5A">
        <w:rPr>
          <w:b/>
          <w:sz w:val="24"/>
          <w:szCs w:val="24"/>
          <w:lang w:val="cs-CZ"/>
        </w:rPr>
        <w:t xml:space="preserve">písemné </w:t>
      </w:r>
      <w:r>
        <w:rPr>
          <w:b/>
          <w:sz w:val="24"/>
          <w:szCs w:val="24"/>
          <w:lang w:val="cs-CZ"/>
        </w:rPr>
        <w:t>č</w:t>
      </w:r>
      <w:r w:rsidR="00FE04B2" w:rsidRPr="00404B5A">
        <w:rPr>
          <w:b/>
          <w:sz w:val="24"/>
          <w:szCs w:val="24"/>
          <w:lang w:val="cs-CZ"/>
        </w:rPr>
        <w:t xml:space="preserve">estné prohlášení </w:t>
      </w:r>
      <w:r w:rsidR="00FE04B2" w:rsidRPr="00404B5A">
        <w:rPr>
          <w:sz w:val="24"/>
          <w:szCs w:val="24"/>
          <w:lang w:val="cs-CZ"/>
        </w:rPr>
        <w:t>o neexistenci příznaků</w:t>
      </w:r>
    </w:p>
    <w:p w14:paraId="699BAA55" w14:textId="77777777" w:rsidR="00B653CE" w:rsidRPr="00404B5A" w:rsidRDefault="00FE04B2">
      <w:pPr>
        <w:ind w:left="1050"/>
        <w:rPr>
          <w:sz w:val="24"/>
          <w:szCs w:val="24"/>
          <w:lang w:val="cs-CZ"/>
        </w:rPr>
      </w:pPr>
      <w:r w:rsidRPr="00404B5A">
        <w:rPr>
          <w:b/>
          <w:sz w:val="24"/>
          <w:szCs w:val="24"/>
          <w:lang w:val="cs-CZ"/>
        </w:rPr>
        <w:t xml:space="preserve">virového infekčního onemocnění </w:t>
      </w:r>
      <w:r w:rsidRPr="00404B5A">
        <w:rPr>
          <w:sz w:val="24"/>
          <w:szCs w:val="24"/>
          <w:lang w:val="cs-CZ"/>
        </w:rPr>
        <w:t>v období předchozích dvou týdnů.</w:t>
      </w:r>
    </w:p>
    <w:p w14:paraId="13E275A5" w14:textId="77777777" w:rsidR="00404B5A" w:rsidRDefault="00404B5A" w:rsidP="00404B5A">
      <w:pPr>
        <w:pStyle w:val="Odstavecseseznamem"/>
        <w:numPr>
          <w:ilvl w:val="0"/>
          <w:numId w:val="1"/>
        </w:numPr>
        <w:tabs>
          <w:tab w:val="left" w:pos="477"/>
        </w:tabs>
        <w:spacing w:before="121"/>
        <w:ind w:right="112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V položce „Poznámka“ v čestném prohlášení </w:t>
      </w:r>
      <w:r w:rsidRPr="00370B40">
        <w:rPr>
          <w:sz w:val="24"/>
          <w:szCs w:val="24"/>
          <w:lang w:val="cs-CZ"/>
        </w:rPr>
        <w:t xml:space="preserve">bude moci </w:t>
      </w:r>
      <w:r>
        <w:rPr>
          <w:sz w:val="24"/>
          <w:szCs w:val="24"/>
          <w:lang w:val="cs-CZ"/>
        </w:rPr>
        <w:t xml:space="preserve">student (nikoliv veřejnost) </w:t>
      </w:r>
      <w:r w:rsidRPr="00370B40">
        <w:rPr>
          <w:sz w:val="24"/>
          <w:szCs w:val="24"/>
          <w:lang w:val="cs-CZ"/>
        </w:rPr>
        <w:t>uvést, že příznaky, jež lze</w:t>
      </w:r>
      <w:r>
        <w:rPr>
          <w:sz w:val="24"/>
          <w:szCs w:val="24"/>
          <w:lang w:val="cs-CZ"/>
        </w:rPr>
        <w:t xml:space="preserve"> případně </w:t>
      </w:r>
      <w:r w:rsidRPr="00370B40">
        <w:rPr>
          <w:sz w:val="24"/>
          <w:szCs w:val="24"/>
          <w:lang w:val="cs-CZ"/>
        </w:rPr>
        <w:t>zaměnit s</w:t>
      </w:r>
      <w:r>
        <w:rPr>
          <w:sz w:val="24"/>
          <w:szCs w:val="24"/>
          <w:lang w:val="cs-CZ"/>
        </w:rPr>
        <w:t xml:space="preserve"> </w:t>
      </w:r>
      <w:r w:rsidRPr="00370B40">
        <w:rPr>
          <w:sz w:val="24"/>
          <w:szCs w:val="24"/>
          <w:lang w:val="cs-CZ"/>
        </w:rPr>
        <w:t xml:space="preserve">příznaky virového onemocnění, </w:t>
      </w:r>
      <w:r>
        <w:rPr>
          <w:sz w:val="24"/>
          <w:szCs w:val="24"/>
          <w:lang w:val="cs-CZ"/>
        </w:rPr>
        <w:t xml:space="preserve">jsou </w:t>
      </w:r>
      <w:r w:rsidRPr="00370B40">
        <w:rPr>
          <w:sz w:val="24"/>
          <w:szCs w:val="24"/>
          <w:lang w:val="cs-CZ"/>
        </w:rPr>
        <w:t>projev</w:t>
      </w:r>
      <w:r>
        <w:rPr>
          <w:sz w:val="24"/>
          <w:szCs w:val="24"/>
          <w:lang w:val="cs-CZ"/>
        </w:rPr>
        <w:t xml:space="preserve">em </w:t>
      </w:r>
      <w:r w:rsidRPr="00370B40">
        <w:rPr>
          <w:sz w:val="24"/>
          <w:szCs w:val="24"/>
          <w:lang w:val="cs-CZ"/>
        </w:rPr>
        <w:t>chronického onemocnění (</w:t>
      </w:r>
      <w:r>
        <w:rPr>
          <w:sz w:val="24"/>
          <w:szCs w:val="24"/>
          <w:lang w:val="cs-CZ"/>
        </w:rPr>
        <w:t xml:space="preserve">např. </w:t>
      </w:r>
      <w:r w:rsidRPr="00370B40">
        <w:rPr>
          <w:sz w:val="24"/>
          <w:szCs w:val="24"/>
          <w:lang w:val="cs-CZ"/>
        </w:rPr>
        <w:t>alergie</w:t>
      </w:r>
      <w:r>
        <w:rPr>
          <w:sz w:val="24"/>
          <w:szCs w:val="24"/>
          <w:lang w:val="cs-CZ"/>
        </w:rPr>
        <w:t>, astmatu nebo jiných diagnóz</w:t>
      </w:r>
      <w:r w:rsidRPr="00370B40">
        <w:rPr>
          <w:sz w:val="24"/>
          <w:szCs w:val="24"/>
          <w:lang w:val="cs-CZ"/>
        </w:rPr>
        <w:t>), kter</w:t>
      </w:r>
      <w:r>
        <w:rPr>
          <w:sz w:val="24"/>
          <w:szCs w:val="24"/>
          <w:lang w:val="cs-CZ"/>
        </w:rPr>
        <w:t>ými</w:t>
      </w:r>
      <w:r w:rsidRPr="00370B40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 xml:space="preserve">trpí </w:t>
      </w:r>
      <w:r w:rsidRPr="00370B40">
        <w:rPr>
          <w:sz w:val="24"/>
          <w:szCs w:val="24"/>
          <w:lang w:val="cs-CZ"/>
        </w:rPr>
        <w:t>pravidelně.</w:t>
      </w:r>
    </w:p>
    <w:p w14:paraId="71C7EA98" w14:textId="77777777" w:rsidR="00B653CE" w:rsidRPr="00404B5A" w:rsidRDefault="00404B5A">
      <w:pPr>
        <w:pStyle w:val="Odstavecseseznamem"/>
        <w:numPr>
          <w:ilvl w:val="0"/>
          <w:numId w:val="1"/>
        </w:numPr>
        <w:tabs>
          <w:tab w:val="left" w:pos="494"/>
        </w:tabs>
        <w:ind w:right="114"/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 xml:space="preserve">Doporučuje se, aby všechny osoby měly </w:t>
      </w:r>
      <w:r w:rsidR="00FE04B2" w:rsidRPr="00404B5A">
        <w:rPr>
          <w:sz w:val="24"/>
          <w:szCs w:val="24"/>
          <w:lang w:val="cs-CZ"/>
        </w:rPr>
        <w:t>nepřetržitě na obličeji roušky, respirátory nebo jinou ochranu zakrývající nosní a ústní část. Zkoušejícím se doporučuje použít po dobu zkoušení jednorázové rukavice. Roušky a rukavice pro zkoušející si katedra zajistí na provozním oddělení.</w:t>
      </w:r>
    </w:p>
    <w:p w14:paraId="1D7FB724" w14:textId="77777777" w:rsidR="00B653CE" w:rsidRPr="00404B5A" w:rsidRDefault="00FE04B2">
      <w:pPr>
        <w:pStyle w:val="Odstavecseseznamem"/>
        <w:numPr>
          <w:ilvl w:val="0"/>
          <w:numId w:val="1"/>
        </w:numPr>
        <w:tabs>
          <w:tab w:val="left" w:pos="494"/>
        </w:tabs>
        <w:ind w:right="114"/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Každá z místností bude opatřena tekutým desinfekčním prostředkem na mytí rukou. Po skončení státní zkoušky bude místnost vydesinfikována, proto je nezbytné, aby provozní oddělení mělo dostatečně předem k dispozici harmonogram podle bodu</w:t>
      </w:r>
      <w:r w:rsidRPr="00404B5A">
        <w:rPr>
          <w:spacing w:val="-9"/>
          <w:sz w:val="24"/>
          <w:szCs w:val="24"/>
          <w:lang w:val="cs-CZ"/>
        </w:rPr>
        <w:t xml:space="preserve"> </w:t>
      </w:r>
      <w:r w:rsidR="00404B5A">
        <w:rPr>
          <w:sz w:val="24"/>
          <w:szCs w:val="24"/>
          <w:lang w:val="cs-CZ"/>
        </w:rPr>
        <w:t>6</w:t>
      </w:r>
      <w:r w:rsidRPr="00404B5A">
        <w:rPr>
          <w:sz w:val="24"/>
          <w:szCs w:val="24"/>
          <w:lang w:val="cs-CZ"/>
        </w:rPr>
        <w:t>.</w:t>
      </w:r>
    </w:p>
    <w:p w14:paraId="47A1A589" w14:textId="77777777" w:rsidR="00B653CE" w:rsidRPr="00404B5A" w:rsidRDefault="00FE04B2">
      <w:pPr>
        <w:pStyle w:val="Odstavecseseznamem"/>
        <w:numPr>
          <w:ilvl w:val="0"/>
          <w:numId w:val="1"/>
        </w:numPr>
        <w:tabs>
          <w:tab w:val="left" w:pos="494"/>
        </w:tabs>
        <w:ind w:right="111"/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Katedra u vedoucího studijního oddělení rezervuje učebny vhodné pro konání státní zkoušky tak, aby odstupy mezi jednotlivými osobami v místnosti byly minimálně 2 metry. Počet osob v jednotlivé místnosti nesmí být vyšší, než je dáno aktuálními epidemiologickými opatřeními.</w:t>
      </w:r>
    </w:p>
    <w:p w14:paraId="1F586139" w14:textId="236E5361" w:rsidR="00B653CE" w:rsidRPr="00404B5A" w:rsidRDefault="00FE04B2">
      <w:pPr>
        <w:pStyle w:val="Odstavecseseznamem"/>
        <w:numPr>
          <w:ilvl w:val="0"/>
          <w:numId w:val="1"/>
        </w:numPr>
        <w:tabs>
          <w:tab w:val="left" w:pos="494"/>
        </w:tabs>
        <w:ind w:right="107"/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Katedra vytvoří harmonogram účasti studentů a zkoušejících tak, aby nedošlo ke koncentraci osob v prostorách školy. Budou rozepsány jednotlivé časy a místnosti včetně jmen studentů a zkoušejících. Studenti se budou dostavovat do budovy na přesně uvedené časy, což jim katedra sdělí emailem</w:t>
      </w:r>
      <w:r w:rsidRPr="00404B5A">
        <w:rPr>
          <w:sz w:val="24"/>
          <w:szCs w:val="24"/>
          <w:lang w:val="cs-CZ"/>
        </w:rPr>
        <w:t>.</w:t>
      </w:r>
    </w:p>
    <w:p w14:paraId="1C968321" w14:textId="77777777" w:rsidR="00B653CE" w:rsidRPr="00404B5A" w:rsidRDefault="00FE04B2">
      <w:pPr>
        <w:pStyle w:val="Odstavecseseznamem"/>
        <w:numPr>
          <w:ilvl w:val="0"/>
          <w:numId w:val="1"/>
        </w:numPr>
        <w:tabs>
          <w:tab w:val="left" w:pos="494"/>
        </w:tabs>
        <w:ind w:right="110"/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První a druhá část SZZK bude následovat bezprostředně za sebou a ihned po jejich skončení dojde k poradě komise a k vyhlášení výsledků. Tím není vyloučeno, aby losování otázek</w:t>
      </w:r>
      <w:r w:rsidRPr="00404B5A">
        <w:rPr>
          <w:spacing w:val="18"/>
          <w:sz w:val="24"/>
          <w:szCs w:val="24"/>
          <w:lang w:val="cs-CZ"/>
        </w:rPr>
        <w:t xml:space="preserve"> </w:t>
      </w:r>
      <w:r w:rsidRPr="00404B5A">
        <w:rPr>
          <w:sz w:val="24"/>
          <w:szCs w:val="24"/>
          <w:lang w:val="cs-CZ"/>
        </w:rPr>
        <w:t>pro</w:t>
      </w:r>
    </w:p>
    <w:p w14:paraId="55313E09" w14:textId="77777777" w:rsidR="00B653CE" w:rsidRPr="00404B5A" w:rsidRDefault="00FE04B2" w:rsidP="00470791">
      <w:pPr>
        <w:pStyle w:val="Zkladntext"/>
        <w:ind w:left="493"/>
        <w:jc w:val="both"/>
        <w:rPr>
          <w:lang w:val="cs-CZ"/>
        </w:rPr>
      </w:pPr>
      <w:r w:rsidRPr="00404B5A">
        <w:rPr>
          <w:lang w:val="cs-CZ"/>
        </w:rPr>
        <w:t>II. část SZZK proběhlo až po obhajobě diplomové práce. Studentovi bude poskytnuta nezbytná doba na přípravu, jež se může konat ve zkušební místnosti.</w:t>
      </w:r>
    </w:p>
    <w:p w14:paraId="5D25D02F" w14:textId="77777777" w:rsidR="00B653CE" w:rsidRPr="00404B5A" w:rsidRDefault="005E262C">
      <w:pPr>
        <w:pStyle w:val="Odstavecseseznamem"/>
        <w:numPr>
          <w:ilvl w:val="0"/>
          <w:numId w:val="1"/>
        </w:numPr>
        <w:tabs>
          <w:tab w:val="left" w:pos="494"/>
        </w:tabs>
        <w:ind w:right="113"/>
        <w:rPr>
          <w:sz w:val="24"/>
          <w:szCs w:val="24"/>
          <w:lang w:val="cs-CZ"/>
        </w:rPr>
      </w:pPr>
      <w:r w:rsidRPr="00391E2B">
        <w:rPr>
          <w:sz w:val="24"/>
          <w:szCs w:val="24"/>
          <w:lang w:val="cs-CZ"/>
        </w:rPr>
        <w:t>Do otevření budovy fakulty k plnému provozu bude</w:t>
      </w:r>
      <w:r w:rsidRPr="005E262C">
        <w:rPr>
          <w:sz w:val="24"/>
          <w:szCs w:val="24"/>
          <w:lang w:val="cs-CZ"/>
        </w:rPr>
        <w:t xml:space="preserve"> minimálně den předem předán na vrátnici fakulty </w:t>
      </w:r>
      <w:r>
        <w:rPr>
          <w:sz w:val="24"/>
          <w:szCs w:val="24"/>
          <w:lang w:val="cs-CZ"/>
        </w:rPr>
        <w:t>s</w:t>
      </w:r>
      <w:r w:rsidR="00FE04B2" w:rsidRPr="00404B5A">
        <w:rPr>
          <w:sz w:val="24"/>
          <w:szCs w:val="24"/>
          <w:lang w:val="cs-CZ"/>
        </w:rPr>
        <w:t>eznam studentů přihlášených ke zkoušce a seznam zkoušejících pro konkrétní datum konání SZZK, aby byly vpouštěny pouze osoby účastnící se státní zkoušky (student, zkoušející a případně veřejnost). Zkoušející se zapíší do sešitu na vrátnici. Vrátnice na základě předložení průkazu zaeviduje studenta, příp. osobu účastnící se jako veřejnost, a ověří, zda má vyplněné čestné prohlášení podle bodu 1; pokud ne, poskytne prázdný formulář k vyplnění, přičemž osoba je povinna vyplnit a podepsat formulář čestného prohlášení před vpuštěním do dalších prostor</w:t>
      </w:r>
      <w:r w:rsidR="00FE04B2" w:rsidRPr="00404B5A">
        <w:rPr>
          <w:spacing w:val="-9"/>
          <w:sz w:val="24"/>
          <w:szCs w:val="24"/>
          <w:lang w:val="cs-CZ"/>
        </w:rPr>
        <w:t xml:space="preserve"> </w:t>
      </w:r>
      <w:r w:rsidR="00FE04B2" w:rsidRPr="00404B5A">
        <w:rPr>
          <w:sz w:val="24"/>
          <w:szCs w:val="24"/>
          <w:lang w:val="cs-CZ"/>
        </w:rPr>
        <w:t>fakulty.</w:t>
      </w:r>
    </w:p>
    <w:p w14:paraId="0EB09104" w14:textId="3CBCD27D" w:rsidR="00B653CE" w:rsidRPr="00404B5A" w:rsidRDefault="00FE04B2">
      <w:pPr>
        <w:pStyle w:val="Odstavecseseznamem"/>
        <w:numPr>
          <w:ilvl w:val="0"/>
          <w:numId w:val="1"/>
        </w:numPr>
        <w:tabs>
          <w:tab w:val="left" w:pos="494"/>
        </w:tabs>
        <w:ind w:right="113"/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 xml:space="preserve">Čestná prohlášení podle bodu </w:t>
      </w:r>
      <w:r w:rsidRPr="00404B5A">
        <w:rPr>
          <w:sz w:val="24"/>
          <w:szCs w:val="24"/>
          <w:lang w:val="cs-CZ"/>
        </w:rPr>
        <w:t xml:space="preserve">1 písm. d) </w:t>
      </w:r>
      <w:r w:rsidR="00E447B8">
        <w:rPr>
          <w:sz w:val="24"/>
          <w:szCs w:val="24"/>
          <w:lang w:val="cs-CZ"/>
        </w:rPr>
        <w:t xml:space="preserve">se odevzdávají ve zkušební místnosti předsedovi komise; </w:t>
      </w:r>
      <w:r w:rsidRPr="00404B5A">
        <w:rPr>
          <w:sz w:val="24"/>
          <w:szCs w:val="24"/>
          <w:lang w:val="cs-CZ"/>
        </w:rPr>
        <w:t xml:space="preserve">katedra </w:t>
      </w:r>
      <w:r w:rsidR="00E447B8">
        <w:rPr>
          <w:sz w:val="24"/>
          <w:szCs w:val="24"/>
          <w:lang w:val="cs-CZ"/>
        </w:rPr>
        <w:t xml:space="preserve">je uchovává </w:t>
      </w:r>
      <w:r w:rsidRPr="00404B5A">
        <w:rPr>
          <w:sz w:val="24"/>
          <w:szCs w:val="24"/>
          <w:lang w:val="cs-CZ"/>
        </w:rPr>
        <w:t>po dobu 1 roku, přičemž dodržuje pravidla pro ochranu osobních</w:t>
      </w:r>
      <w:r w:rsidRPr="00404B5A">
        <w:rPr>
          <w:spacing w:val="-6"/>
          <w:sz w:val="24"/>
          <w:szCs w:val="24"/>
          <w:lang w:val="cs-CZ"/>
        </w:rPr>
        <w:t xml:space="preserve"> </w:t>
      </w:r>
      <w:r w:rsidRPr="00404B5A">
        <w:rPr>
          <w:sz w:val="24"/>
          <w:szCs w:val="24"/>
          <w:lang w:val="cs-CZ"/>
        </w:rPr>
        <w:t>údajů.</w:t>
      </w:r>
    </w:p>
    <w:p w14:paraId="26B7F62F" w14:textId="77777777" w:rsidR="00B653CE" w:rsidRPr="00404B5A" w:rsidRDefault="00FE04B2">
      <w:pPr>
        <w:pStyle w:val="Odstavecseseznamem"/>
        <w:numPr>
          <w:ilvl w:val="0"/>
          <w:numId w:val="1"/>
        </w:numPr>
        <w:tabs>
          <w:tab w:val="left" w:pos="494"/>
        </w:tabs>
        <w:spacing w:before="119"/>
        <w:ind w:right="111"/>
        <w:rPr>
          <w:sz w:val="24"/>
          <w:szCs w:val="24"/>
          <w:lang w:val="cs-CZ"/>
        </w:rPr>
      </w:pPr>
      <w:r w:rsidRPr="00404B5A">
        <w:rPr>
          <w:sz w:val="24"/>
          <w:szCs w:val="24"/>
          <w:lang w:val="cs-CZ"/>
        </w:rPr>
        <w:t>Zvláštní pravidla o omezení pohybu osob v budově se uplatní, dokud budova zůstane uzavřena pro veřejnost, přičemž předběžně předpokládáme, že v závislosti na vývoji epidemiologických opatření by mohla být budova otevřena 18.</w:t>
      </w:r>
      <w:r w:rsidRPr="00404B5A">
        <w:rPr>
          <w:spacing w:val="-7"/>
          <w:sz w:val="24"/>
          <w:szCs w:val="24"/>
          <w:lang w:val="cs-CZ"/>
        </w:rPr>
        <w:t xml:space="preserve"> </w:t>
      </w:r>
      <w:r w:rsidRPr="00404B5A">
        <w:rPr>
          <w:sz w:val="24"/>
          <w:szCs w:val="24"/>
          <w:lang w:val="cs-CZ"/>
        </w:rPr>
        <w:t>května.</w:t>
      </w:r>
    </w:p>
    <w:p w14:paraId="7A6C3799" w14:textId="77777777" w:rsidR="00B653CE" w:rsidRPr="00404B5A" w:rsidRDefault="00B653CE">
      <w:pPr>
        <w:jc w:val="both"/>
        <w:rPr>
          <w:sz w:val="24"/>
          <w:szCs w:val="24"/>
          <w:lang w:val="cs-CZ"/>
        </w:rPr>
        <w:sectPr w:rsidR="00B653CE" w:rsidRPr="00404B5A" w:rsidSect="00E447B8">
          <w:type w:val="continuous"/>
          <w:pgSz w:w="11910" w:h="16840"/>
          <w:pgMar w:top="1038" w:right="1021" w:bottom="454" w:left="1134" w:header="709" w:footer="709" w:gutter="0"/>
          <w:cols w:space="708"/>
        </w:sectPr>
      </w:pPr>
    </w:p>
    <w:p w14:paraId="249DD036" w14:textId="77777777" w:rsidR="00B653CE" w:rsidRPr="00404B5A" w:rsidRDefault="00B653CE">
      <w:pPr>
        <w:pStyle w:val="Zkladntext"/>
        <w:rPr>
          <w:lang w:val="cs-CZ"/>
        </w:rPr>
      </w:pPr>
    </w:p>
    <w:p w14:paraId="5549632F" w14:textId="77777777" w:rsidR="00B653CE" w:rsidRPr="00404B5A" w:rsidRDefault="00B653CE">
      <w:pPr>
        <w:pStyle w:val="Zkladntext"/>
        <w:rPr>
          <w:lang w:val="cs-CZ"/>
        </w:rPr>
      </w:pPr>
    </w:p>
    <w:p w14:paraId="7B6EEB6C" w14:textId="77777777" w:rsidR="00B653CE" w:rsidRPr="00404B5A" w:rsidRDefault="00FE04B2">
      <w:pPr>
        <w:pStyle w:val="Nadpis11"/>
        <w:rPr>
          <w:rFonts w:ascii="Times New Roman" w:hAnsi="Times New Roman" w:cs="Times New Roman"/>
          <w:sz w:val="24"/>
          <w:szCs w:val="24"/>
          <w:lang w:val="cs-CZ"/>
        </w:rPr>
      </w:pPr>
      <w:r w:rsidRPr="00404B5A">
        <w:rPr>
          <w:rFonts w:ascii="Times New Roman" w:hAnsi="Times New Roman" w:cs="Times New Roman"/>
          <w:sz w:val="24"/>
          <w:szCs w:val="24"/>
          <w:lang w:val="cs-CZ"/>
        </w:rPr>
        <w:t>ČESTNÉ PROHLÁŠENÍ</w:t>
      </w:r>
    </w:p>
    <w:p w14:paraId="694A76E8" w14:textId="77777777" w:rsidR="00B653CE" w:rsidRPr="00404B5A" w:rsidRDefault="00FE04B2">
      <w:pPr>
        <w:spacing w:before="205"/>
        <w:ind w:left="1118" w:right="741"/>
        <w:jc w:val="center"/>
        <w:rPr>
          <w:b/>
          <w:sz w:val="24"/>
          <w:szCs w:val="24"/>
          <w:lang w:val="cs-CZ"/>
        </w:rPr>
      </w:pPr>
      <w:r w:rsidRPr="00404B5A">
        <w:rPr>
          <w:b/>
          <w:sz w:val="24"/>
          <w:szCs w:val="24"/>
          <w:lang w:val="cs-CZ"/>
        </w:rPr>
        <w:t>O NEEXISTENCI PŘÍZNAKŮ VIROVÉHO INFEKČNÍHO ONEMOCNĚNÍ</w:t>
      </w:r>
    </w:p>
    <w:p w14:paraId="68C0990A" w14:textId="77777777" w:rsidR="00B653CE" w:rsidRPr="00404B5A" w:rsidRDefault="00B653CE">
      <w:pPr>
        <w:pStyle w:val="Zkladntext"/>
        <w:rPr>
          <w:b/>
          <w:lang w:val="cs-CZ"/>
        </w:rPr>
      </w:pPr>
    </w:p>
    <w:p w14:paraId="3FBC1104" w14:textId="77777777" w:rsidR="00B653CE" w:rsidRPr="00404B5A" w:rsidRDefault="00B653CE">
      <w:pPr>
        <w:pStyle w:val="Zkladntext"/>
        <w:rPr>
          <w:b/>
          <w:lang w:val="cs-CZ"/>
        </w:rPr>
      </w:pPr>
    </w:p>
    <w:p w14:paraId="2CE58E03" w14:textId="77777777" w:rsidR="00B653CE" w:rsidRPr="00404B5A" w:rsidRDefault="00B653CE">
      <w:pPr>
        <w:pStyle w:val="Zkladntext"/>
        <w:spacing w:before="5"/>
        <w:rPr>
          <w:b/>
          <w:lang w:val="cs-CZ"/>
        </w:rPr>
      </w:pPr>
    </w:p>
    <w:p w14:paraId="7D85CE78" w14:textId="77777777" w:rsidR="00B653CE" w:rsidRPr="00404B5A" w:rsidRDefault="00FE04B2">
      <w:pPr>
        <w:pStyle w:val="Zkladntext"/>
        <w:ind w:left="112"/>
        <w:rPr>
          <w:lang w:val="cs-CZ"/>
        </w:rPr>
      </w:pPr>
      <w:r w:rsidRPr="00404B5A">
        <w:rPr>
          <w:lang w:val="cs-CZ"/>
        </w:rPr>
        <w:t>Já …..................................................................................................................................................</w:t>
      </w:r>
    </w:p>
    <w:p w14:paraId="114ED971" w14:textId="77777777" w:rsidR="00B653CE" w:rsidRPr="00404B5A" w:rsidRDefault="00FE04B2">
      <w:pPr>
        <w:pStyle w:val="Zkladntext"/>
        <w:spacing w:before="191"/>
        <w:ind w:left="112"/>
        <w:rPr>
          <w:lang w:val="cs-CZ"/>
        </w:rPr>
      </w:pPr>
      <w:r w:rsidRPr="00404B5A">
        <w:rPr>
          <w:lang w:val="cs-CZ"/>
        </w:rPr>
        <w:t>(jméno, příjmení)</w:t>
      </w:r>
    </w:p>
    <w:p w14:paraId="18F883AB" w14:textId="77777777" w:rsidR="00B653CE" w:rsidRPr="00404B5A" w:rsidRDefault="00B653CE">
      <w:pPr>
        <w:pStyle w:val="Zkladntext"/>
        <w:rPr>
          <w:lang w:val="cs-CZ"/>
        </w:rPr>
      </w:pPr>
    </w:p>
    <w:p w14:paraId="10DFF2C4" w14:textId="77777777" w:rsidR="00B653CE" w:rsidRPr="00404B5A" w:rsidRDefault="00B653CE">
      <w:pPr>
        <w:pStyle w:val="Zkladntext"/>
        <w:spacing w:before="10"/>
        <w:rPr>
          <w:lang w:val="cs-CZ"/>
        </w:rPr>
      </w:pPr>
    </w:p>
    <w:p w14:paraId="7A711327" w14:textId="77777777" w:rsidR="00B653CE" w:rsidRPr="00404B5A" w:rsidRDefault="00FE04B2">
      <w:pPr>
        <w:pStyle w:val="Zkladntext"/>
        <w:ind w:left="112"/>
        <w:rPr>
          <w:lang w:val="cs-CZ"/>
        </w:rPr>
      </w:pPr>
      <w:r w:rsidRPr="00404B5A">
        <w:rPr>
          <w:lang w:val="cs-CZ"/>
        </w:rPr>
        <w:t>datum narození: .........................................................................................................................</w:t>
      </w:r>
    </w:p>
    <w:p w14:paraId="19A21916" w14:textId="77777777" w:rsidR="00391E2B" w:rsidRDefault="00391E2B">
      <w:pPr>
        <w:pStyle w:val="Zkladntext"/>
        <w:spacing w:before="191"/>
        <w:ind w:left="112"/>
        <w:rPr>
          <w:lang w:val="cs-CZ"/>
        </w:rPr>
      </w:pPr>
    </w:p>
    <w:p w14:paraId="5EF8CA15" w14:textId="41F97248" w:rsidR="00B653CE" w:rsidRPr="00404B5A" w:rsidRDefault="00FE04B2">
      <w:pPr>
        <w:pStyle w:val="Zkladntext"/>
        <w:spacing w:before="191"/>
        <w:ind w:left="112"/>
        <w:rPr>
          <w:lang w:val="cs-CZ"/>
        </w:rPr>
      </w:pPr>
      <w:r w:rsidRPr="00404B5A">
        <w:rPr>
          <w:lang w:val="cs-CZ"/>
        </w:rPr>
        <w:t>trvale bytem: …............................................................................................................................</w:t>
      </w:r>
    </w:p>
    <w:p w14:paraId="096D7ED8" w14:textId="77777777" w:rsidR="00B653CE" w:rsidRPr="00404B5A" w:rsidRDefault="00B653CE">
      <w:pPr>
        <w:pStyle w:val="Zkladntext"/>
        <w:rPr>
          <w:lang w:val="cs-CZ"/>
        </w:rPr>
      </w:pPr>
    </w:p>
    <w:p w14:paraId="48A7D792" w14:textId="77777777" w:rsidR="00B653CE" w:rsidRPr="00404B5A" w:rsidRDefault="00B653CE">
      <w:pPr>
        <w:pStyle w:val="Zkladntext"/>
        <w:spacing w:before="6"/>
        <w:rPr>
          <w:lang w:val="cs-CZ"/>
        </w:rPr>
      </w:pPr>
    </w:p>
    <w:p w14:paraId="6A05D13B" w14:textId="77777777" w:rsidR="00B653CE" w:rsidRPr="00404B5A" w:rsidRDefault="00FE04B2">
      <w:pPr>
        <w:pStyle w:val="Zkladntext"/>
        <w:spacing w:before="1"/>
        <w:ind w:left="112" w:right="218"/>
        <w:rPr>
          <w:lang w:val="cs-CZ"/>
        </w:rPr>
      </w:pPr>
      <w:r w:rsidRPr="00404B5A">
        <w:rPr>
          <w:lang w:val="cs-CZ"/>
        </w:rPr>
        <w:t>prohlašuji, že se u mne neprojevují a v posledních dvou týdnech neprojevily příznaky virového infekčního onemocnění (např. horečka, kašel, dušnost, náhlá ztráta chuti a čichu apod.).</w:t>
      </w:r>
    </w:p>
    <w:p w14:paraId="7C38B26D" w14:textId="77777777" w:rsidR="00B653CE" w:rsidRPr="00404B5A" w:rsidRDefault="00B653CE">
      <w:pPr>
        <w:pStyle w:val="Zkladntext"/>
        <w:rPr>
          <w:lang w:val="cs-CZ"/>
        </w:rPr>
      </w:pPr>
    </w:p>
    <w:p w14:paraId="2621F251" w14:textId="77777777" w:rsidR="00B653CE" w:rsidRPr="00404B5A" w:rsidRDefault="00B653CE">
      <w:pPr>
        <w:pStyle w:val="Zkladntext"/>
        <w:spacing w:before="7"/>
        <w:rPr>
          <w:lang w:val="cs-CZ"/>
        </w:rPr>
      </w:pPr>
    </w:p>
    <w:p w14:paraId="7F59C47F" w14:textId="77777777" w:rsidR="00B653CE" w:rsidRPr="00404B5A" w:rsidRDefault="00FE04B2">
      <w:pPr>
        <w:spacing w:before="1"/>
        <w:ind w:left="112"/>
        <w:rPr>
          <w:b/>
          <w:sz w:val="24"/>
          <w:szCs w:val="24"/>
          <w:lang w:val="cs-CZ"/>
        </w:rPr>
      </w:pPr>
      <w:r w:rsidRPr="00404B5A">
        <w:rPr>
          <w:b/>
          <w:sz w:val="24"/>
          <w:szCs w:val="24"/>
          <w:lang w:val="cs-CZ"/>
        </w:rPr>
        <w:t>Jsem si vědom(a) právních následků v případě, že by toto prohlášení nebylo pravdivé.</w:t>
      </w:r>
    </w:p>
    <w:p w14:paraId="31D42962" w14:textId="77777777" w:rsidR="00B653CE" w:rsidRPr="00404B5A" w:rsidRDefault="00B653CE">
      <w:pPr>
        <w:pStyle w:val="Zkladntext"/>
        <w:rPr>
          <w:b/>
          <w:lang w:val="cs-CZ"/>
        </w:rPr>
      </w:pPr>
    </w:p>
    <w:p w14:paraId="33446826" w14:textId="77777777" w:rsidR="00B653CE" w:rsidRPr="00404B5A" w:rsidRDefault="00B653CE">
      <w:pPr>
        <w:pStyle w:val="Zkladntext"/>
        <w:rPr>
          <w:b/>
          <w:lang w:val="cs-CZ"/>
        </w:rPr>
      </w:pPr>
    </w:p>
    <w:p w14:paraId="625C4196" w14:textId="77777777" w:rsidR="00B653CE" w:rsidRPr="00404B5A" w:rsidRDefault="00B653CE">
      <w:pPr>
        <w:pStyle w:val="Zkladntext"/>
        <w:rPr>
          <w:b/>
          <w:lang w:val="cs-CZ"/>
        </w:rPr>
      </w:pPr>
    </w:p>
    <w:p w14:paraId="084CF1C9" w14:textId="5F1E2A7C" w:rsidR="00B653CE" w:rsidRDefault="005E262C" w:rsidP="00391E2B">
      <w:pPr>
        <w:spacing w:before="1"/>
        <w:ind w:left="112"/>
        <w:rPr>
          <w:b/>
          <w:lang w:val="cs-CZ"/>
        </w:rPr>
      </w:pPr>
      <w:r>
        <w:rPr>
          <w:b/>
          <w:lang w:val="cs-CZ"/>
        </w:rPr>
        <w:t>Poznámka</w:t>
      </w:r>
      <w:r w:rsidR="00391E2B">
        <w:rPr>
          <w:b/>
          <w:lang w:val="cs-CZ"/>
        </w:rPr>
        <w:t>:</w:t>
      </w:r>
    </w:p>
    <w:p w14:paraId="0AE45AC7" w14:textId="77777777" w:rsidR="005E262C" w:rsidRDefault="005E262C">
      <w:pPr>
        <w:pStyle w:val="Zkladntext"/>
        <w:rPr>
          <w:b/>
          <w:lang w:val="cs-CZ"/>
        </w:rPr>
      </w:pPr>
    </w:p>
    <w:p w14:paraId="757B44F4" w14:textId="77777777" w:rsidR="005E262C" w:rsidRDefault="005E262C">
      <w:pPr>
        <w:pStyle w:val="Zkladntext"/>
        <w:rPr>
          <w:b/>
          <w:lang w:val="cs-CZ"/>
        </w:rPr>
      </w:pPr>
    </w:p>
    <w:p w14:paraId="15113B7B" w14:textId="77777777" w:rsidR="005E262C" w:rsidRDefault="005E262C">
      <w:pPr>
        <w:pStyle w:val="Zkladntext"/>
        <w:rPr>
          <w:b/>
          <w:lang w:val="cs-CZ"/>
        </w:rPr>
      </w:pPr>
    </w:p>
    <w:p w14:paraId="51239475" w14:textId="2350BD1A" w:rsidR="005E262C" w:rsidRDefault="005E262C">
      <w:pPr>
        <w:pStyle w:val="Zkladntext"/>
        <w:rPr>
          <w:b/>
          <w:lang w:val="cs-CZ"/>
        </w:rPr>
      </w:pPr>
    </w:p>
    <w:p w14:paraId="6B73510E" w14:textId="77777777" w:rsidR="00391E2B" w:rsidRDefault="00391E2B">
      <w:pPr>
        <w:pStyle w:val="Zkladntext"/>
        <w:rPr>
          <w:b/>
          <w:lang w:val="cs-CZ"/>
        </w:rPr>
      </w:pPr>
    </w:p>
    <w:p w14:paraId="5D031DE0" w14:textId="77777777" w:rsidR="005E262C" w:rsidRDefault="005E262C">
      <w:pPr>
        <w:pStyle w:val="Zkladntext"/>
        <w:rPr>
          <w:b/>
          <w:lang w:val="cs-CZ"/>
        </w:rPr>
      </w:pPr>
    </w:p>
    <w:p w14:paraId="5B9DFE41" w14:textId="77777777" w:rsidR="005E262C" w:rsidRPr="00404B5A" w:rsidRDefault="005E262C">
      <w:pPr>
        <w:pStyle w:val="Zkladntext"/>
        <w:rPr>
          <w:b/>
          <w:lang w:val="cs-CZ"/>
        </w:rPr>
      </w:pPr>
    </w:p>
    <w:p w14:paraId="572FE252" w14:textId="77777777" w:rsidR="00B653CE" w:rsidRPr="00404B5A" w:rsidRDefault="00B653CE">
      <w:pPr>
        <w:pStyle w:val="Zkladntext"/>
        <w:spacing w:before="6"/>
        <w:rPr>
          <w:b/>
          <w:lang w:val="cs-CZ"/>
        </w:rPr>
      </w:pPr>
    </w:p>
    <w:p w14:paraId="630A5468" w14:textId="77777777" w:rsidR="00B653CE" w:rsidRPr="00404B5A" w:rsidRDefault="005E262C" w:rsidP="005E262C">
      <w:pPr>
        <w:pStyle w:val="Zkladntext"/>
        <w:ind w:left="112"/>
        <w:rPr>
          <w:lang w:val="cs-CZ"/>
        </w:rPr>
      </w:pPr>
      <w:r>
        <w:rPr>
          <w:lang w:val="cs-CZ"/>
        </w:rPr>
        <w:t>V</w:t>
      </w:r>
      <w:r w:rsidR="00FE04B2" w:rsidRPr="00404B5A">
        <w:rPr>
          <w:lang w:val="cs-CZ"/>
        </w:rPr>
        <w:t xml:space="preserve"> .......................................</w:t>
      </w:r>
      <w:r>
        <w:rPr>
          <w:lang w:val="cs-CZ"/>
        </w:rPr>
        <w:t xml:space="preserve"> d</w:t>
      </w:r>
      <w:r w:rsidR="00FE04B2" w:rsidRPr="00404B5A">
        <w:rPr>
          <w:lang w:val="cs-CZ"/>
        </w:rPr>
        <w:t>ne ................................</w:t>
      </w:r>
    </w:p>
    <w:p w14:paraId="1E54F3D9" w14:textId="77777777" w:rsidR="00B653CE" w:rsidRPr="00404B5A" w:rsidRDefault="00FE04B2">
      <w:pPr>
        <w:pStyle w:val="Zkladntext"/>
        <w:spacing w:before="193"/>
        <w:ind w:left="5515" w:right="741"/>
        <w:jc w:val="center"/>
        <w:rPr>
          <w:lang w:val="cs-CZ"/>
        </w:rPr>
      </w:pPr>
      <w:r w:rsidRPr="00404B5A">
        <w:rPr>
          <w:lang w:val="cs-CZ"/>
        </w:rPr>
        <w:t>………………………………</w:t>
      </w:r>
    </w:p>
    <w:p w14:paraId="3C1B8C0C" w14:textId="77777777" w:rsidR="00B653CE" w:rsidRPr="00404B5A" w:rsidRDefault="00FE04B2">
      <w:pPr>
        <w:pStyle w:val="Zkladntext"/>
        <w:spacing w:before="193"/>
        <w:ind w:right="2072"/>
        <w:jc w:val="right"/>
        <w:rPr>
          <w:lang w:val="cs-CZ"/>
        </w:rPr>
      </w:pPr>
      <w:r w:rsidRPr="00404B5A">
        <w:rPr>
          <w:lang w:val="cs-CZ"/>
        </w:rPr>
        <w:t>podpis</w:t>
      </w:r>
    </w:p>
    <w:sectPr w:rsidR="00B653CE" w:rsidRPr="00404B5A" w:rsidSect="00B653CE">
      <w:pgSz w:w="11910" w:h="16840"/>
      <w:pgMar w:top="1580" w:right="140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AD553C"/>
    <w:multiLevelType w:val="hybridMultilevel"/>
    <w:tmpl w:val="5F10799C"/>
    <w:lvl w:ilvl="0" w:tplc="F2DED50E">
      <w:start w:val="1"/>
      <w:numFmt w:val="decimal"/>
      <w:lvlText w:val="%1."/>
      <w:lvlJc w:val="left"/>
      <w:pPr>
        <w:ind w:left="493" w:hanging="358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</w:rPr>
    </w:lvl>
    <w:lvl w:ilvl="1" w:tplc="34B2E940">
      <w:start w:val="1"/>
      <w:numFmt w:val="lowerLetter"/>
      <w:lvlText w:val="%2)"/>
      <w:lvlJc w:val="left"/>
      <w:pPr>
        <w:ind w:left="1050" w:hanging="35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 w:tplc="F71A333C">
      <w:numFmt w:val="bullet"/>
      <w:lvlText w:val="•"/>
      <w:lvlJc w:val="left"/>
      <w:pPr>
        <w:ind w:left="2000" w:hanging="358"/>
      </w:pPr>
      <w:rPr>
        <w:rFonts w:hint="default"/>
      </w:rPr>
    </w:lvl>
    <w:lvl w:ilvl="3" w:tplc="EDF679A4">
      <w:numFmt w:val="bullet"/>
      <w:lvlText w:val="•"/>
      <w:lvlJc w:val="left"/>
      <w:pPr>
        <w:ind w:left="2941" w:hanging="358"/>
      </w:pPr>
      <w:rPr>
        <w:rFonts w:hint="default"/>
      </w:rPr>
    </w:lvl>
    <w:lvl w:ilvl="4" w:tplc="0D0A8912">
      <w:numFmt w:val="bullet"/>
      <w:lvlText w:val="•"/>
      <w:lvlJc w:val="left"/>
      <w:pPr>
        <w:ind w:left="3882" w:hanging="358"/>
      </w:pPr>
      <w:rPr>
        <w:rFonts w:hint="default"/>
      </w:rPr>
    </w:lvl>
    <w:lvl w:ilvl="5" w:tplc="106683C8">
      <w:numFmt w:val="bullet"/>
      <w:lvlText w:val="•"/>
      <w:lvlJc w:val="left"/>
      <w:pPr>
        <w:ind w:left="4822" w:hanging="358"/>
      </w:pPr>
      <w:rPr>
        <w:rFonts w:hint="default"/>
      </w:rPr>
    </w:lvl>
    <w:lvl w:ilvl="6" w:tplc="08ACF23E">
      <w:numFmt w:val="bullet"/>
      <w:lvlText w:val="•"/>
      <w:lvlJc w:val="left"/>
      <w:pPr>
        <w:ind w:left="5763" w:hanging="358"/>
      </w:pPr>
      <w:rPr>
        <w:rFonts w:hint="default"/>
      </w:rPr>
    </w:lvl>
    <w:lvl w:ilvl="7" w:tplc="E9A2AF2C">
      <w:numFmt w:val="bullet"/>
      <w:lvlText w:val="•"/>
      <w:lvlJc w:val="left"/>
      <w:pPr>
        <w:ind w:left="6704" w:hanging="358"/>
      </w:pPr>
      <w:rPr>
        <w:rFonts w:hint="default"/>
      </w:rPr>
    </w:lvl>
    <w:lvl w:ilvl="8" w:tplc="BBA41766">
      <w:numFmt w:val="bullet"/>
      <w:lvlText w:val="•"/>
      <w:lvlJc w:val="left"/>
      <w:pPr>
        <w:ind w:left="7644" w:hanging="358"/>
      </w:pPr>
      <w:rPr>
        <w:rFonts w:hint="default"/>
      </w:rPr>
    </w:lvl>
  </w:abstractNum>
  <w:abstractNum w:abstractNumId="1" w15:restartNumberingAfterBreak="0">
    <w:nsid w:val="5BAF21E1"/>
    <w:multiLevelType w:val="hybridMultilevel"/>
    <w:tmpl w:val="C352A354"/>
    <w:lvl w:ilvl="0" w:tplc="4DA070F0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206C556">
      <w:start w:val="1"/>
      <w:numFmt w:val="lowerLetter"/>
      <w:lvlText w:val="%2)"/>
      <w:lvlJc w:val="left"/>
      <w:pPr>
        <w:ind w:left="1033" w:hanging="35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1F8A3ACA">
      <w:numFmt w:val="bullet"/>
      <w:lvlText w:val="•"/>
      <w:lvlJc w:val="left"/>
      <w:pPr>
        <w:ind w:left="1918" w:hanging="358"/>
      </w:pPr>
      <w:rPr>
        <w:rFonts w:hint="default"/>
      </w:rPr>
    </w:lvl>
    <w:lvl w:ilvl="3" w:tplc="A1FA924A">
      <w:numFmt w:val="bullet"/>
      <w:lvlText w:val="•"/>
      <w:lvlJc w:val="left"/>
      <w:pPr>
        <w:ind w:left="2796" w:hanging="358"/>
      </w:pPr>
      <w:rPr>
        <w:rFonts w:hint="default"/>
      </w:rPr>
    </w:lvl>
    <w:lvl w:ilvl="4" w:tplc="C87608C2">
      <w:numFmt w:val="bullet"/>
      <w:lvlText w:val="•"/>
      <w:lvlJc w:val="left"/>
      <w:pPr>
        <w:ind w:left="3675" w:hanging="358"/>
      </w:pPr>
      <w:rPr>
        <w:rFonts w:hint="default"/>
      </w:rPr>
    </w:lvl>
    <w:lvl w:ilvl="5" w:tplc="7CFEBBB4">
      <w:numFmt w:val="bullet"/>
      <w:lvlText w:val="•"/>
      <w:lvlJc w:val="left"/>
      <w:pPr>
        <w:ind w:left="4553" w:hanging="358"/>
      </w:pPr>
      <w:rPr>
        <w:rFonts w:hint="default"/>
      </w:rPr>
    </w:lvl>
    <w:lvl w:ilvl="6" w:tplc="80EEB922">
      <w:numFmt w:val="bullet"/>
      <w:lvlText w:val="•"/>
      <w:lvlJc w:val="left"/>
      <w:pPr>
        <w:ind w:left="5432" w:hanging="358"/>
      </w:pPr>
      <w:rPr>
        <w:rFonts w:hint="default"/>
      </w:rPr>
    </w:lvl>
    <w:lvl w:ilvl="7" w:tplc="C3145510">
      <w:numFmt w:val="bullet"/>
      <w:lvlText w:val="•"/>
      <w:lvlJc w:val="left"/>
      <w:pPr>
        <w:ind w:left="6310" w:hanging="358"/>
      </w:pPr>
      <w:rPr>
        <w:rFonts w:hint="default"/>
      </w:rPr>
    </w:lvl>
    <w:lvl w:ilvl="8" w:tplc="C77216FE">
      <w:numFmt w:val="bullet"/>
      <w:lvlText w:val="•"/>
      <w:lvlJc w:val="left"/>
      <w:pPr>
        <w:ind w:left="7189" w:hanging="35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CE"/>
    <w:rsid w:val="00097533"/>
    <w:rsid w:val="00391E2B"/>
    <w:rsid w:val="00404B5A"/>
    <w:rsid w:val="00470791"/>
    <w:rsid w:val="005E262C"/>
    <w:rsid w:val="00B653CE"/>
    <w:rsid w:val="00DD6DB0"/>
    <w:rsid w:val="00E447B8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C2651"/>
  <w15:docId w15:val="{78C9FFB7-EB0B-43DF-818A-9B93517E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sid w:val="00B653CE"/>
    <w:rPr>
      <w:rFonts w:ascii="Times New Roman" w:eastAsia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53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B653CE"/>
    <w:rPr>
      <w:sz w:val="24"/>
      <w:szCs w:val="24"/>
    </w:rPr>
  </w:style>
  <w:style w:type="paragraph" w:customStyle="1" w:styleId="Nadpis11">
    <w:name w:val="Nadpis 11"/>
    <w:basedOn w:val="Normln"/>
    <w:uiPriority w:val="1"/>
    <w:qFormat/>
    <w:rsid w:val="00B653CE"/>
    <w:pPr>
      <w:spacing w:before="171"/>
      <w:ind w:left="1118" w:right="737"/>
      <w:jc w:val="center"/>
      <w:outlineLvl w:val="1"/>
    </w:pPr>
    <w:rPr>
      <w:rFonts w:ascii="Calibri" w:eastAsia="Calibri" w:hAnsi="Calibri" w:cs="Calibri"/>
      <w:b/>
      <w:bCs/>
      <w:sz w:val="28"/>
      <w:szCs w:val="28"/>
    </w:rPr>
  </w:style>
  <w:style w:type="paragraph" w:styleId="Odstavecseseznamem">
    <w:name w:val="List Paragraph"/>
    <w:basedOn w:val="Normln"/>
    <w:uiPriority w:val="1"/>
    <w:qFormat/>
    <w:rsid w:val="00B653CE"/>
    <w:pPr>
      <w:spacing w:before="120"/>
      <w:ind w:left="493" w:hanging="358"/>
      <w:jc w:val="both"/>
    </w:pPr>
  </w:style>
  <w:style w:type="paragraph" w:customStyle="1" w:styleId="TableParagraph">
    <w:name w:val="Table Paragraph"/>
    <w:basedOn w:val="Normln"/>
    <w:uiPriority w:val="1"/>
    <w:qFormat/>
    <w:rsid w:val="00B653CE"/>
  </w:style>
  <w:style w:type="character" w:styleId="Odkaznakoment">
    <w:name w:val="annotation reference"/>
    <w:basedOn w:val="Standardnpsmoodstavce"/>
    <w:uiPriority w:val="99"/>
    <w:semiHidden/>
    <w:unhideWhenUsed/>
    <w:rsid w:val="00DD6D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6D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6DB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6D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6D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6D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6D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9BCBA-D3F7-47AF-8A32-721A00CFF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Chromá</dc:creator>
  <cp:lastModifiedBy>Marek Antoš</cp:lastModifiedBy>
  <cp:revision>2</cp:revision>
  <dcterms:created xsi:type="dcterms:W3CDTF">2020-05-12T22:30:00Z</dcterms:created>
  <dcterms:modified xsi:type="dcterms:W3CDTF">2020-05-12T22:30:00Z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2020-05-12T00:00:00Z</vt:filetime>
  </property>
</Properties>
</file>