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D" w:rsidRPr="001559CD" w:rsidRDefault="001559CD" w:rsidP="001559CD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1559CD">
        <w:rPr>
          <w:rFonts w:ascii="Cambria" w:hAnsi="Cambria"/>
          <w:color w:val="000000"/>
          <w:sz w:val="26"/>
          <w:szCs w:val="26"/>
        </w:rPr>
        <w:t xml:space="preserve">Příloha č. </w:t>
      </w:r>
      <w:r w:rsidR="00C27722">
        <w:rPr>
          <w:rFonts w:ascii="Cambria" w:hAnsi="Cambria"/>
          <w:color w:val="000000"/>
          <w:sz w:val="26"/>
          <w:szCs w:val="26"/>
        </w:rPr>
        <w:t>3</w:t>
      </w:r>
    </w:p>
    <w:p w:rsidR="001559CD" w:rsidRPr="001559CD" w:rsidRDefault="001559CD" w:rsidP="001559CD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1559CD">
        <w:rPr>
          <w:rFonts w:ascii="Cambria" w:hAnsi="Cambria"/>
          <w:b/>
          <w:color w:val="000000"/>
          <w:sz w:val="26"/>
          <w:szCs w:val="26"/>
        </w:rPr>
        <w:t>Náležitosti př</w:t>
      </w:r>
      <w:r w:rsidR="00C27722">
        <w:rPr>
          <w:rFonts w:ascii="Cambria" w:hAnsi="Cambria"/>
          <w:b/>
          <w:color w:val="000000"/>
          <w:sz w:val="26"/>
          <w:szCs w:val="26"/>
        </w:rPr>
        <w:t>íspěvku</w:t>
      </w:r>
    </w:p>
    <w:p w:rsidR="001559CD" w:rsidRPr="00C27722" w:rsidRDefault="001559CD" w:rsidP="001559CD">
      <w:pPr>
        <w:spacing w:after="0"/>
        <w:jc w:val="both"/>
        <w:rPr>
          <w:rFonts w:ascii="Cambria" w:hAnsi="Cambria"/>
        </w:rPr>
      </w:pPr>
    </w:p>
    <w:p w:rsidR="00C27722" w:rsidRPr="00C27722" w:rsidRDefault="00C27722" w:rsidP="00C27722">
      <w:p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Konference je vymezena svým tématem „</w:t>
      </w:r>
      <w:r w:rsidRPr="00C27722">
        <w:rPr>
          <w:rFonts w:ascii="Cambria" w:hAnsi="Cambria"/>
          <w:b/>
        </w:rPr>
        <w:t>Zastoupení</w:t>
      </w:r>
      <w:r w:rsidRPr="00C27722">
        <w:rPr>
          <w:rFonts w:ascii="Cambria" w:hAnsi="Cambria"/>
        </w:rPr>
        <w:t>“, a tudíž budou přijaty příspěvky jen na toto téma či s ním podstatným způsobem související.</w:t>
      </w:r>
    </w:p>
    <w:p w:rsidR="00C27722" w:rsidRPr="00C27722" w:rsidRDefault="00C27722" w:rsidP="00C27722">
      <w:pPr>
        <w:spacing w:after="0"/>
        <w:jc w:val="both"/>
        <w:rPr>
          <w:rFonts w:ascii="Cambria" w:hAnsi="Cambria"/>
        </w:rPr>
      </w:pPr>
    </w:p>
    <w:p w:rsidR="00C27722" w:rsidRPr="00C27722" w:rsidRDefault="00C27722" w:rsidP="00C27722">
      <w:p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  <w:b/>
        </w:rPr>
        <w:t>Základní náležitosti</w:t>
      </w:r>
      <w:r w:rsidRPr="00C27722">
        <w:rPr>
          <w:rFonts w:ascii="Cambria" w:hAnsi="Cambria"/>
        </w:rPr>
        <w:t>:</w:t>
      </w:r>
    </w:p>
    <w:p w:rsidR="00C27722" w:rsidRPr="00C27722" w:rsidRDefault="00C27722" w:rsidP="00C27722">
      <w:pPr>
        <w:pStyle w:val="Odstavecseseznamem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český, slovenský, příp. anglický jazyk příspěvku,</w:t>
      </w:r>
    </w:p>
    <w:p w:rsidR="00C27722" w:rsidRPr="00C27722" w:rsidRDefault="00C27722" w:rsidP="00C27722">
      <w:pPr>
        <w:pStyle w:val="Odstavecseseznamem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 xml:space="preserve">příspěvek v editovatelném formátu doc. či </w:t>
      </w:r>
      <w:proofErr w:type="spellStart"/>
      <w:r w:rsidRPr="00C27722">
        <w:rPr>
          <w:rFonts w:ascii="Cambria" w:hAnsi="Cambria"/>
        </w:rPr>
        <w:t>docx</w:t>
      </w:r>
      <w:proofErr w:type="spellEnd"/>
      <w:r w:rsidRPr="00C27722">
        <w:rPr>
          <w:rFonts w:ascii="Cambria" w:hAnsi="Cambria"/>
        </w:rPr>
        <w:t>,</w:t>
      </w:r>
    </w:p>
    <w:p w:rsidR="00C27722" w:rsidRPr="00C27722" w:rsidRDefault="00C27722" w:rsidP="00C27722">
      <w:pPr>
        <w:pStyle w:val="Odstavecseseznamem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rozsah příspěvku max. 15 normostran vlastního textu (normostrana počítána 1800 znaků včetně mezer, do rozsahu se nepočítá anotace, seznam literatury atp.)</w:t>
      </w:r>
      <w:r>
        <w:rPr>
          <w:rFonts w:ascii="Cambria" w:hAnsi="Cambria"/>
        </w:rPr>
        <w:t>.</w:t>
      </w:r>
    </w:p>
    <w:p w:rsidR="00C27722" w:rsidRPr="00C27722" w:rsidRDefault="00C27722" w:rsidP="00C27722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C27722" w:rsidRPr="00C27722" w:rsidRDefault="00C27722" w:rsidP="00C27722">
      <w:p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 xml:space="preserve">Na příspěvek jsou dále kladeny tyto </w:t>
      </w:r>
      <w:r w:rsidRPr="00C27722">
        <w:rPr>
          <w:rFonts w:ascii="Cambria" w:hAnsi="Cambria"/>
          <w:b/>
        </w:rPr>
        <w:t>formální náležitosti</w:t>
      </w:r>
      <w:r w:rsidRPr="00C27722">
        <w:rPr>
          <w:rFonts w:ascii="Cambria" w:hAnsi="Cambria"/>
        </w:rPr>
        <w:t>:</w:t>
      </w:r>
    </w:p>
    <w:p w:rsidR="00C27722" w:rsidRPr="00C27722" w:rsidRDefault="00C27722" w:rsidP="00C27722">
      <w:pPr>
        <w:pStyle w:val="Odstavecseseznamem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Název příspěvku (česky/slovensky a anglicky)</w:t>
      </w:r>
    </w:p>
    <w:p w:rsidR="00C27722" w:rsidRPr="00C27722" w:rsidRDefault="00C27722" w:rsidP="00C27722">
      <w:pPr>
        <w:pStyle w:val="Odstavecseseznamem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Abstrakt (česky/slovensky a anglicky)</w:t>
      </w:r>
    </w:p>
    <w:p w:rsidR="00C27722" w:rsidRPr="00C27722" w:rsidRDefault="00C27722" w:rsidP="00C27722">
      <w:pPr>
        <w:pStyle w:val="Odstavecseseznamem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Klíčová slova (česky/slovensky a anglicky)</w:t>
      </w:r>
    </w:p>
    <w:p w:rsidR="00C27722" w:rsidRPr="00C27722" w:rsidRDefault="00C27722" w:rsidP="00C27722">
      <w:pPr>
        <w:pStyle w:val="Odstavecseseznamem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Jméno, příjmení, titul autora a působiště autora</w:t>
      </w:r>
    </w:p>
    <w:p w:rsidR="00C27722" w:rsidRPr="00C27722" w:rsidRDefault="00C27722" w:rsidP="00C27722">
      <w:pPr>
        <w:pStyle w:val="Odstavecseseznamem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Vlastní text příspěvku (členit na obvyklý úvod, kapitoly/podkapitoly, závěr)</w:t>
      </w:r>
    </w:p>
    <w:p w:rsidR="00C27722" w:rsidRPr="00C27722" w:rsidRDefault="00C27722" w:rsidP="00C27722">
      <w:pPr>
        <w:pStyle w:val="Odstavecseseznamem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Seznam literatury a dalších použitých zdrojů</w:t>
      </w:r>
    </w:p>
    <w:p w:rsidR="00C27722" w:rsidRPr="00C27722" w:rsidRDefault="00C27722" w:rsidP="00C27722">
      <w:pPr>
        <w:pStyle w:val="Odstavecseseznamem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Citace formou poznámek pod čarou s použitím obvyklé citační normy ČSN ISO 690 s uvedením ISBN či ISSN zdroje, je-li to možné</w:t>
      </w:r>
    </w:p>
    <w:p w:rsidR="00C27722" w:rsidRPr="00C27722" w:rsidRDefault="00C27722" w:rsidP="00C27722">
      <w:pPr>
        <w:pStyle w:val="Odstavecseseznamem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 xml:space="preserve">Písmo </w:t>
      </w:r>
      <w:proofErr w:type="spellStart"/>
      <w:r w:rsidRPr="00C27722">
        <w:rPr>
          <w:rFonts w:ascii="Cambria" w:hAnsi="Cambria"/>
        </w:rPr>
        <w:t>Times</w:t>
      </w:r>
      <w:proofErr w:type="spellEnd"/>
      <w:r w:rsidRPr="00C27722">
        <w:rPr>
          <w:rFonts w:ascii="Cambria" w:hAnsi="Cambria"/>
        </w:rPr>
        <w:t xml:space="preserve"> New Roman, velikost 12</w:t>
      </w:r>
    </w:p>
    <w:p w:rsidR="00C27722" w:rsidRPr="00C27722" w:rsidRDefault="00C27722" w:rsidP="00C27722">
      <w:pPr>
        <w:pStyle w:val="Odstavecseseznamem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27722">
        <w:rPr>
          <w:rFonts w:ascii="Cambria" w:hAnsi="Cambria"/>
        </w:rPr>
        <w:t>Řádkování 1,5</w:t>
      </w:r>
    </w:p>
    <w:p w:rsidR="001559CD" w:rsidRPr="001559CD" w:rsidRDefault="001559CD" w:rsidP="001559CD">
      <w:pPr>
        <w:spacing w:after="0"/>
        <w:jc w:val="both"/>
        <w:rPr>
          <w:rFonts w:ascii="Cambria" w:hAnsi="Cambria"/>
        </w:rPr>
      </w:pPr>
    </w:p>
    <w:p w:rsidR="00D40077" w:rsidRPr="001559CD" w:rsidRDefault="00D40077" w:rsidP="00D40077">
      <w:pPr>
        <w:spacing w:line="360" w:lineRule="auto"/>
        <w:outlineLvl w:val="0"/>
        <w:rPr>
          <w:rFonts w:ascii="Cambria" w:hAnsi="Cambria"/>
          <w:b/>
        </w:rPr>
      </w:pPr>
    </w:p>
    <w:sectPr w:rsidR="00D40077" w:rsidRPr="001559CD" w:rsidSect="00D21353"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42" w:rsidRDefault="00C15342" w:rsidP="00505244">
      <w:r>
        <w:separator/>
      </w:r>
    </w:p>
  </w:endnote>
  <w:endnote w:type="continuationSeparator" w:id="0">
    <w:p w:rsidR="00C15342" w:rsidRDefault="00C15342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41" w:rsidRPr="00AD60D0" w:rsidRDefault="00CB78BB" w:rsidP="00F5164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CB78BB">
      <w:rPr>
        <w:rFonts w:ascii="Gill Sans MT" w:hAnsi="Gill Sans MT"/>
        <w:sz w:val="16"/>
      </w:rPr>
      <w:t xml:space="preserve">Univerzita Karlova, 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59CAD6" wp14:editId="39C74138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FA4D1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560D37" w:rsidRPr="00560D37">
      <w:rPr>
        <w:rFonts w:ascii="Gill Sans MT" w:hAnsi="Gill Sans MT"/>
        <w:sz w:val="16"/>
      </w:rPr>
      <w:t>Právnická fakulta</w:t>
    </w:r>
    <w:r w:rsidR="006415FF">
      <w:rPr>
        <w:rFonts w:ascii="Gill Sans MT" w:hAnsi="Gill Sans MT"/>
        <w:sz w:val="16"/>
      </w:rPr>
      <w:tab/>
    </w:r>
    <w:r w:rsidR="00F51641">
      <w:rPr>
        <w:rFonts w:ascii="Gill Sans MT" w:hAnsi="Gill Sans MT"/>
        <w:sz w:val="16"/>
      </w:rPr>
      <w:t>telefon: 221 005 265</w:t>
    </w:r>
  </w:p>
  <w:p w:rsidR="00560D37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>,</w:t>
    </w:r>
    <w:r w:rsidR="00F51641">
      <w:rPr>
        <w:rFonts w:ascii="Gill Sans MT" w:hAnsi="Gill Sans MT"/>
        <w:sz w:val="16"/>
      </w:rPr>
      <w:tab/>
      <w:t>e-mail: podatelna</w:t>
    </w:r>
    <w:r w:rsidR="00F51641" w:rsidRPr="00AD60D0">
      <w:rPr>
        <w:rFonts w:ascii="Gill Sans MT" w:hAnsi="Gill Sans MT"/>
        <w:sz w:val="16"/>
      </w:rPr>
      <w:t>@prf.cuni.cz</w:t>
    </w:r>
  </w:p>
  <w:p w:rsidR="006415FF" w:rsidRPr="00AD60D0" w:rsidRDefault="00560D37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116 40 Praha 1</w:t>
    </w:r>
    <w:r w:rsidR="006415FF"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42" w:rsidRDefault="00C15342" w:rsidP="00505244">
      <w:r>
        <w:separator/>
      </w:r>
    </w:p>
  </w:footnote>
  <w:footnote w:type="continuationSeparator" w:id="0">
    <w:p w:rsidR="00C15342" w:rsidRDefault="00C15342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6C3EAE" w:rsidP="00D2135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739214" cy="12763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503" cy="1287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EF1"/>
    <w:multiLevelType w:val="hybridMultilevel"/>
    <w:tmpl w:val="2062D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CE5"/>
    <w:multiLevelType w:val="hybridMultilevel"/>
    <w:tmpl w:val="065E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1BB"/>
    <w:multiLevelType w:val="hybridMultilevel"/>
    <w:tmpl w:val="1D1034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12B8"/>
    <w:multiLevelType w:val="hybridMultilevel"/>
    <w:tmpl w:val="8F58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CA036C"/>
    <w:multiLevelType w:val="hybridMultilevel"/>
    <w:tmpl w:val="E0C471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7D78"/>
    <w:multiLevelType w:val="hybridMultilevel"/>
    <w:tmpl w:val="3B78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42"/>
    <w:rsid w:val="000104F8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559CD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3721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C109F"/>
    <w:rsid w:val="005C7016"/>
    <w:rsid w:val="005D7F0B"/>
    <w:rsid w:val="006126A3"/>
    <w:rsid w:val="006415FF"/>
    <w:rsid w:val="0069178F"/>
    <w:rsid w:val="006966D1"/>
    <w:rsid w:val="00697A4B"/>
    <w:rsid w:val="006B413A"/>
    <w:rsid w:val="006C3EAE"/>
    <w:rsid w:val="006C5998"/>
    <w:rsid w:val="006E167F"/>
    <w:rsid w:val="006E64A2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44245"/>
    <w:rsid w:val="00865D69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D16E9"/>
    <w:rsid w:val="00BE42DF"/>
    <w:rsid w:val="00BE55B1"/>
    <w:rsid w:val="00BF4D99"/>
    <w:rsid w:val="00C07590"/>
    <w:rsid w:val="00C15342"/>
    <w:rsid w:val="00C27722"/>
    <w:rsid w:val="00C40674"/>
    <w:rsid w:val="00C524C1"/>
    <w:rsid w:val="00C53F37"/>
    <w:rsid w:val="00C63517"/>
    <w:rsid w:val="00C666AA"/>
    <w:rsid w:val="00C811AF"/>
    <w:rsid w:val="00C906FD"/>
    <w:rsid w:val="00CA2A3C"/>
    <w:rsid w:val="00CA767B"/>
    <w:rsid w:val="00CB76FE"/>
    <w:rsid w:val="00CB78B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417CE"/>
  <w14:defaultImageDpi w14:val="32767"/>
  <w15:docId w15:val="{3EC5D264-E9F1-4EF3-8608-37272BD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9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9CD"/>
    <w:pPr>
      <w:ind w:left="720"/>
      <w:contextualSpacing/>
    </w:pPr>
  </w:style>
  <w:style w:type="character" w:styleId="Hypertextovodkaz">
    <w:name w:val="Hyperlink"/>
    <w:uiPriority w:val="99"/>
    <w:unhideWhenUsed/>
    <w:rsid w:val="0015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\Doktorandsk&#225;%20konference%20PF%20UK\2020_II.%20ro&#269;n&#237;k\Prospekty\Web%20+%20plak&#225;t\Univerzal-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2349-2DCC-4333-BF1B-13C7FDFA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Univerzal-vzor.dotx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Univerzita Karlova v Praze, Právnická Fakulta</Company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Sedlacek</dc:creator>
  <cp:keywords/>
  <dc:description/>
  <cp:lastModifiedBy>Miroslav Sedlacek</cp:lastModifiedBy>
  <cp:revision>6</cp:revision>
  <cp:lastPrinted>2019-10-03T11:50:00Z</cp:lastPrinted>
  <dcterms:created xsi:type="dcterms:W3CDTF">2020-02-26T10:09:00Z</dcterms:created>
  <dcterms:modified xsi:type="dcterms:W3CDTF">2020-02-26T10:13:00Z</dcterms:modified>
  <cp:category/>
</cp:coreProperties>
</file>