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52AD91" w14:textId="698E88BC" w:rsidR="00805A2D" w:rsidRDefault="00805A2D" w:rsidP="00805A2D">
      <w:pPr>
        <w:pStyle w:val="Nadpis1"/>
        <w:spacing w:before="0"/>
        <w:rPr>
          <w:rFonts w:cstheme="majorHAnsi"/>
          <w:b/>
          <w:color w:val="auto"/>
          <w:sz w:val="28"/>
          <w:szCs w:val="28"/>
        </w:rPr>
      </w:pPr>
      <w:bookmarkStart w:id="0" w:name="_GoBack"/>
      <w:bookmarkEnd w:id="0"/>
      <w:r>
        <w:rPr>
          <w:rFonts w:cstheme="majorHAnsi"/>
          <w:b/>
          <w:color w:val="auto"/>
          <w:sz w:val="28"/>
          <w:szCs w:val="28"/>
        </w:rPr>
        <w:t>Katedra správního práva a správní vědy</w:t>
      </w:r>
    </w:p>
    <w:p w14:paraId="095CB1DF" w14:textId="3C3054B6" w:rsidR="009C72BC" w:rsidRPr="00805A2D" w:rsidRDefault="00DC0984" w:rsidP="00805A2D">
      <w:pPr>
        <w:pStyle w:val="Nadpis1"/>
        <w:spacing w:before="0"/>
        <w:rPr>
          <w:rFonts w:cstheme="majorHAnsi"/>
          <w:bCs/>
          <w:color w:val="auto"/>
          <w:sz w:val="28"/>
          <w:szCs w:val="28"/>
        </w:rPr>
      </w:pPr>
      <w:r w:rsidRPr="00441D07">
        <w:rPr>
          <w:rFonts w:cstheme="majorHAnsi"/>
          <w:b/>
          <w:color w:val="auto"/>
          <w:sz w:val="28"/>
          <w:szCs w:val="28"/>
        </w:rPr>
        <w:t>KLP 2/2024</w:t>
      </w:r>
      <w:r w:rsidR="00805A2D">
        <w:rPr>
          <w:rFonts w:cstheme="majorHAnsi"/>
          <w:b/>
          <w:color w:val="auto"/>
          <w:sz w:val="28"/>
          <w:szCs w:val="28"/>
        </w:rPr>
        <w:t xml:space="preserve">                                                                                                       </w:t>
      </w:r>
      <w:r w:rsidR="00805A2D">
        <w:rPr>
          <w:rFonts w:cstheme="majorHAnsi"/>
          <w:bCs/>
          <w:color w:val="auto"/>
          <w:sz w:val="28"/>
          <w:szCs w:val="28"/>
        </w:rPr>
        <w:t>23. 2. 2024</w:t>
      </w:r>
    </w:p>
    <w:p w14:paraId="4420711B" w14:textId="77777777" w:rsidR="009C72BC" w:rsidRPr="00441D07" w:rsidRDefault="009C72BC" w:rsidP="009C72BC">
      <w:pPr>
        <w:pStyle w:val="Default"/>
        <w:rPr>
          <w:rFonts w:asciiTheme="majorHAnsi" w:hAnsiTheme="majorHAnsi" w:cstheme="majorHAnsi"/>
        </w:rPr>
      </w:pPr>
    </w:p>
    <w:p w14:paraId="2CA12A65" w14:textId="316619B7" w:rsidR="00DC490B" w:rsidRPr="00441D07" w:rsidRDefault="00B671FF" w:rsidP="00602720">
      <w:pPr>
        <w:pStyle w:val="Default"/>
        <w:spacing w:line="276" w:lineRule="auto"/>
        <w:jc w:val="both"/>
        <w:rPr>
          <w:rFonts w:asciiTheme="majorHAnsi" w:hAnsiTheme="majorHAnsi" w:cstheme="majorHAnsi"/>
        </w:rPr>
      </w:pPr>
      <w:r w:rsidRPr="00441D07">
        <w:rPr>
          <w:rFonts w:asciiTheme="majorHAnsi" w:hAnsiTheme="majorHAnsi" w:cstheme="majorHAnsi"/>
        </w:rPr>
        <w:t xml:space="preserve">Společnost Mississippi Real </w:t>
      </w:r>
      <w:proofErr w:type="spellStart"/>
      <w:r w:rsidRPr="00441D07">
        <w:rPr>
          <w:rFonts w:asciiTheme="majorHAnsi" w:hAnsiTheme="majorHAnsi" w:cstheme="majorHAnsi"/>
        </w:rPr>
        <w:t>Estate</w:t>
      </w:r>
      <w:proofErr w:type="spellEnd"/>
      <w:r w:rsidRPr="00441D07">
        <w:rPr>
          <w:rFonts w:asciiTheme="majorHAnsi" w:hAnsiTheme="majorHAnsi" w:cstheme="majorHAnsi"/>
        </w:rPr>
        <w:t xml:space="preserve"> Holding a.s., IČO: 085 45 765, se sídlem Americká 584/14, Vinohrady, 120 00 Praha 2, je vlastníkem komplexu pozemků</w:t>
      </w:r>
      <w:r w:rsidR="00DC490B" w:rsidRPr="00441D07">
        <w:rPr>
          <w:rFonts w:asciiTheme="majorHAnsi" w:hAnsiTheme="majorHAnsi" w:cstheme="majorHAnsi"/>
        </w:rPr>
        <w:t xml:space="preserve"> v obci Dolní Končetina nacházející se na území Kraje P.</w:t>
      </w:r>
      <w:r w:rsidR="00AD4420" w:rsidRPr="00441D07">
        <w:rPr>
          <w:rFonts w:asciiTheme="majorHAnsi" w:hAnsiTheme="majorHAnsi" w:cstheme="majorHAnsi"/>
        </w:rPr>
        <w:t xml:space="preserve"> (obec s rozšířenou působností).</w:t>
      </w:r>
      <w:r w:rsidR="00DC490B" w:rsidRPr="00441D07">
        <w:rPr>
          <w:rFonts w:asciiTheme="majorHAnsi" w:hAnsiTheme="majorHAnsi" w:cstheme="majorHAnsi"/>
        </w:rPr>
        <w:t xml:space="preserve"> N</w:t>
      </w:r>
      <w:r w:rsidRPr="00441D07">
        <w:rPr>
          <w:rFonts w:asciiTheme="majorHAnsi" w:hAnsiTheme="majorHAnsi" w:cstheme="majorHAnsi"/>
        </w:rPr>
        <w:t xml:space="preserve">a </w:t>
      </w:r>
      <w:r w:rsidR="00DC490B" w:rsidRPr="00441D07">
        <w:rPr>
          <w:rFonts w:asciiTheme="majorHAnsi" w:hAnsiTheme="majorHAnsi" w:cstheme="majorHAnsi"/>
        </w:rPr>
        <w:t>části pozemků</w:t>
      </w:r>
      <w:r w:rsidRPr="00441D07">
        <w:rPr>
          <w:rFonts w:asciiTheme="majorHAnsi" w:hAnsiTheme="majorHAnsi" w:cstheme="majorHAnsi"/>
        </w:rPr>
        <w:t xml:space="preserve"> je umístěn oplocený areál o rozloze cca 6 ha, v němž se nachází </w:t>
      </w:r>
      <w:r w:rsidR="00DC490B" w:rsidRPr="00441D07">
        <w:rPr>
          <w:rFonts w:asciiTheme="majorHAnsi" w:hAnsiTheme="majorHAnsi" w:cstheme="majorHAnsi"/>
        </w:rPr>
        <w:t>9</w:t>
      </w:r>
      <w:r w:rsidRPr="00441D07">
        <w:rPr>
          <w:rFonts w:asciiTheme="majorHAnsi" w:hAnsiTheme="majorHAnsi" w:cstheme="majorHAnsi"/>
        </w:rPr>
        <w:t xml:space="preserve"> kancelářských budov propojených mezi sebou pozemní komunikací s asfaltovým povrchem o </w:t>
      </w:r>
      <w:r w:rsidR="00DC490B" w:rsidRPr="00441D07">
        <w:rPr>
          <w:rFonts w:asciiTheme="majorHAnsi" w:hAnsiTheme="majorHAnsi" w:cstheme="majorHAnsi"/>
        </w:rPr>
        <w:t xml:space="preserve">celkové </w:t>
      </w:r>
      <w:r w:rsidRPr="00441D07">
        <w:rPr>
          <w:rFonts w:asciiTheme="majorHAnsi" w:hAnsiTheme="majorHAnsi" w:cstheme="majorHAnsi"/>
        </w:rPr>
        <w:t>délce cca</w:t>
      </w:r>
      <w:r w:rsidR="00AD4420" w:rsidRPr="00441D07">
        <w:rPr>
          <w:rFonts w:asciiTheme="majorHAnsi" w:hAnsiTheme="majorHAnsi" w:cstheme="majorHAnsi"/>
        </w:rPr>
        <w:t> </w:t>
      </w:r>
      <w:r w:rsidRPr="00441D07">
        <w:rPr>
          <w:rFonts w:asciiTheme="majorHAnsi" w:hAnsiTheme="majorHAnsi" w:cstheme="majorHAnsi"/>
        </w:rPr>
        <w:t>1</w:t>
      </w:r>
      <w:r w:rsidR="00AD4420" w:rsidRPr="00441D07">
        <w:rPr>
          <w:rFonts w:asciiTheme="majorHAnsi" w:hAnsiTheme="majorHAnsi" w:cstheme="majorHAnsi"/>
        </w:rPr>
        <w:t> </w:t>
      </w:r>
      <w:r w:rsidRPr="00441D07">
        <w:rPr>
          <w:rFonts w:asciiTheme="majorHAnsi" w:hAnsiTheme="majorHAnsi" w:cstheme="majorHAnsi"/>
        </w:rPr>
        <w:t>200</w:t>
      </w:r>
      <w:r w:rsidR="00AD4420" w:rsidRPr="00441D07">
        <w:rPr>
          <w:rFonts w:asciiTheme="majorHAnsi" w:hAnsiTheme="majorHAnsi" w:cstheme="majorHAnsi"/>
        </w:rPr>
        <w:t> </w:t>
      </w:r>
      <w:r w:rsidRPr="00441D07">
        <w:rPr>
          <w:rFonts w:asciiTheme="majorHAnsi" w:hAnsiTheme="majorHAnsi" w:cstheme="majorHAnsi"/>
        </w:rPr>
        <w:t>m</w:t>
      </w:r>
      <w:r w:rsidR="00DC490B" w:rsidRPr="00441D07">
        <w:rPr>
          <w:rFonts w:asciiTheme="majorHAnsi" w:hAnsiTheme="majorHAnsi" w:cstheme="majorHAnsi"/>
        </w:rPr>
        <w:t>.</w:t>
      </w:r>
    </w:p>
    <w:p w14:paraId="6DE2AB8E" w14:textId="1F4D25DF" w:rsidR="00594D1C" w:rsidRPr="00441D07" w:rsidRDefault="00E800EC" w:rsidP="00DC490B">
      <w:pPr>
        <w:pStyle w:val="Default"/>
        <w:spacing w:before="240" w:line="276" w:lineRule="auto"/>
        <w:jc w:val="both"/>
        <w:rPr>
          <w:rFonts w:asciiTheme="majorHAnsi" w:hAnsiTheme="majorHAnsi" w:cstheme="majorHAnsi"/>
        </w:rPr>
      </w:pPr>
      <w:r w:rsidRPr="00441D07">
        <w:rPr>
          <w:rFonts w:asciiTheme="majorHAnsi" w:hAnsiTheme="majorHAnsi" w:cstheme="majorHAnsi"/>
        </w:rPr>
        <w:t>Rozhodnutím o povolení záměru ze dne (x)</w:t>
      </w:r>
      <w:r w:rsidR="00794CCF">
        <w:rPr>
          <w:rFonts w:asciiTheme="majorHAnsi" w:hAnsiTheme="majorHAnsi" w:cstheme="majorHAnsi"/>
        </w:rPr>
        <w:t xml:space="preserve"> vydaným příslušným správním orgánem</w:t>
      </w:r>
      <w:r w:rsidRPr="00441D07">
        <w:rPr>
          <w:rFonts w:asciiTheme="majorHAnsi" w:hAnsiTheme="majorHAnsi" w:cstheme="majorHAnsi"/>
        </w:rPr>
        <w:t xml:space="preserve"> byl</w:t>
      </w:r>
      <w:r w:rsidR="00DC490B" w:rsidRPr="00441D07">
        <w:rPr>
          <w:rFonts w:asciiTheme="majorHAnsi" w:hAnsiTheme="majorHAnsi" w:cstheme="majorHAnsi"/>
        </w:rPr>
        <w:t>a</w:t>
      </w:r>
      <w:r w:rsidRPr="00441D07">
        <w:rPr>
          <w:rFonts w:asciiTheme="majorHAnsi" w:hAnsiTheme="majorHAnsi" w:cstheme="majorHAnsi"/>
        </w:rPr>
        <w:t xml:space="preserve"> v obci Dolní Končetina povolena realizace stavby místní komunikace I. třídy</w:t>
      </w:r>
      <w:r w:rsidR="00234D89" w:rsidRPr="00441D07">
        <w:rPr>
          <w:rFonts w:asciiTheme="majorHAnsi" w:hAnsiTheme="majorHAnsi" w:cstheme="majorHAnsi"/>
        </w:rPr>
        <w:t xml:space="preserve"> (dále jen „komunikace“)</w:t>
      </w:r>
      <w:r w:rsidR="00DC490B" w:rsidRPr="00441D07">
        <w:rPr>
          <w:rFonts w:asciiTheme="majorHAnsi" w:hAnsiTheme="majorHAnsi" w:cstheme="majorHAnsi"/>
        </w:rPr>
        <w:t xml:space="preserve">, která </w:t>
      </w:r>
      <w:r w:rsidR="00887DCE" w:rsidRPr="00441D07">
        <w:rPr>
          <w:rFonts w:asciiTheme="majorHAnsi" w:hAnsiTheme="majorHAnsi" w:cstheme="majorHAnsi"/>
        </w:rPr>
        <w:t>měla</w:t>
      </w:r>
      <w:r w:rsidR="00DC490B" w:rsidRPr="00441D07">
        <w:rPr>
          <w:rFonts w:asciiTheme="majorHAnsi" w:hAnsiTheme="majorHAnsi" w:cstheme="majorHAnsi"/>
        </w:rPr>
        <w:t xml:space="preserve"> být umístěna na pozemcích přímo sousedících s pozemky společnosti Mississippi Real </w:t>
      </w:r>
      <w:proofErr w:type="spellStart"/>
      <w:r w:rsidR="00DC490B" w:rsidRPr="00441D07">
        <w:rPr>
          <w:rFonts w:asciiTheme="majorHAnsi" w:hAnsiTheme="majorHAnsi" w:cstheme="majorHAnsi"/>
        </w:rPr>
        <w:t>Estate</w:t>
      </w:r>
      <w:proofErr w:type="spellEnd"/>
      <w:r w:rsidR="00DC490B" w:rsidRPr="00441D07">
        <w:rPr>
          <w:rFonts w:asciiTheme="majorHAnsi" w:hAnsiTheme="majorHAnsi" w:cstheme="majorHAnsi"/>
        </w:rPr>
        <w:t xml:space="preserve"> Holding a.s., a to ve vzdálenosti </w:t>
      </w:r>
      <w:r w:rsidR="00C06771" w:rsidRPr="00441D07">
        <w:rPr>
          <w:rFonts w:asciiTheme="majorHAnsi" w:hAnsiTheme="majorHAnsi" w:cstheme="majorHAnsi"/>
        </w:rPr>
        <w:t>cca 600</w:t>
      </w:r>
      <w:r w:rsidR="00DC490B" w:rsidRPr="00441D07">
        <w:rPr>
          <w:rFonts w:asciiTheme="majorHAnsi" w:hAnsiTheme="majorHAnsi" w:cstheme="majorHAnsi"/>
        </w:rPr>
        <w:t xml:space="preserve"> m od</w:t>
      </w:r>
      <w:r w:rsidR="006A0677">
        <w:rPr>
          <w:rFonts w:asciiTheme="majorHAnsi" w:hAnsiTheme="majorHAnsi" w:cstheme="majorHAnsi"/>
        </w:rPr>
        <w:t xml:space="preserve"> hranice</w:t>
      </w:r>
      <w:r w:rsidR="00DC490B" w:rsidRPr="00441D07">
        <w:rPr>
          <w:rFonts w:asciiTheme="majorHAnsi" w:hAnsiTheme="majorHAnsi" w:cstheme="majorHAnsi"/>
        </w:rPr>
        <w:t xml:space="preserve"> areálu</w:t>
      </w:r>
      <w:r w:rsidRPr="00441D07">
        <w:rPr>
          <w:rFonts w:asciiTheme="majorHAnsi" w:hAnsiTheme="majorHAnsi" w:cstheme="majorHAnsi"/>
        </w:rPr>
        <w:t>.</w:t>
      </w:r>
      <w:r w:rsidR="00F12E85" w:rsidRPr="00441D07">
        <w:rPr>
          <w:rFonts w:asciiTheme="majorHAnsi" w:hAnsiTheme="majorHAnsi" w:cstheme="majorHAnsi"/>
        </w:rPr>
        <w:t xml:space="preserve"> </w:t>
      </w:r>
      <w:r w:rsidR="009E1F68" w:rsidRPr="00441D07">
        <w:rPr>
          <w:rFonts w:asciiTheme="majorHAnsi" w:hAnsiTheme="majorHAnsi" w:cstheme="majorHAnsi"/>
        </w:rPr>
        <w:t>Dne</w:t>
      </w:r>
      <w:r w:rsidR="007C54BD" w:rsidRPr="00441D07">
        <w:rPr>
          <w:rFonts w:asciiTheme="majorHAnsi" w:hAnsiTheme="majorHAnsi" w:cstheme="majorHAnsi"/>
        </w:rPr>
        <w:t> </w:t>
      </w:r>
      <w:r w:rsidR="009E1F68" w:rsidRPr="00441D07">
        <w:rPr>
          <w:rFonts w:asciiTheme="majorHAnsi" w:hAnsiTheme="majorHAnsi" w:cstheme="majorHAnsi"/>
        </w:rPr>
        <w:t>(</w:t>
      </w:r>
      <w:r w:rsidR="00602720" w:rsidRPr="00441D07">
        <w:rPr>
          <w:rFonts w:asciiTheme="majorHAnsi" w:hAnsiTheme="majorHAnsi" w:cstheme="majorHAnsi"/>
        </w:rPr>
        <w:t>x+4</w:t>
      </w:r>
      <w:r w:rsidR="009E1F68" w:rsidRPr="00441D07">
        <w:rPr>
          <w:rFonts w:asciiTheme="majorHAnsi" w:hAnsiTheme="majorHAnsi" w:cstheme="majorHAnsi"/>
        </w:rPr>
        <w:t>)</w:t>
      </w:r>
      <w:r w:rsidR="00AB1431" w:rsidRPr="00441D07">
        <w:rPr>
          <w:rFonts w:asciiTheme="majorHAnsi" w:hAnsiTheme="majorHAnsi" w:cstheme="majorHAnsi"/>
        </w:rPr>
        <w:t xml:space="preserve">, který připadal na </w:t>
      </w:r>
      <w:r w:rsidR="00C20ED7" w:rsidRPr="00441D07">
        <w:rPr>
          <w:rFonts w:asciiTheme="majorHAnsi" w:hAnsiTheme="majorHAnsi" w:cstheme="majorHAnsi"/>
        </w:rPr>
        <w:t>neděli</w:t>
      </w:r>
      <w:r w:rsidR="00AB1431" w:rsidRPr="00441D07">
        <w:rPr>
          <w:rFonts w:asciiTheme="majorHAnsi" w:hAnsiTheme="majorHAnsi" w:cstheme="majorHAnsi"/>
        </w:rPr>
        <w:t>,</w:t>
      </w:r>
      <w:r w:rsidR="007C54BD" w:rsidRPr="00441D07">
        <w:rPr>
          <w:rFonts w:asciiTheme="majorHAnsi" w:hAnsiTheme="majorHAnsi" w:cstheme="majorHAnsi"/>
        </w:rPr>
        <w:t> </w:t>
      </w:r>
      <w:r w:rsidR="009E1F68" w:rsidRPr="00441D07">
        <w:rPr>
          <w:rFonts w:asciiTheme="majorHAnsi" w:hAnsiTheme="majorHAnsi" w:cstheme="majorHAnsi"/>
        </w:rPr>
        <w:t xml:space="preserve">bylo toto rozhodnutí prostřednictvím datové schránky doručeno společnosti </w:t>
      </w:r>
      <w:r w:rsidR="00FB5378" w:rsidRPr="00441D07">
        <w:rPr>
          <w:rFonts w:asciiTheme="majorHAnsi" w:hAnsiTheme="majorHAnsi" w:cstheme="majorHAnsi"/>
        </w:rPr>
        <w:t>Mississippi</w:t>
      </w:r>
      <w:r w:rsidR="00602720" w:rsidRPr="00441D07">
        <w:rPr>
          <w:rFonts w:asciiTheme="majorHAnsi" w:hAnsiTheme="majorHAnsi" w:cstheme="majorHAnsi"/>
        </w:rPr>
        <w:t xml:space="preserve"> Real </w:t>
      </w:r>
      <w:proofErr w:type="spellStart"/>
      <w:r w:rsidR="00602720" w:rsidRPr="00441D07">
        <w:rPr>
          <w:rFonts w:asciiTheme="majorHAnsi" w:hAnsiTheme="majorHAnsi" w:cstheme="majorHAnsi"/>
        </w:rPr>
        <w:t>Estate</w:t>
      </w:r>
      <w:proofErr w:type="spellEnd"/>
      <w:r w:rsidR="00602720" w:rsidRPr="00441D07">
        <w:rPr>
          <w:rFonts w:asciiTheme="majorHAnsi" w:hAnsiTheme="majorHAnsi" w:cstheme="majorHAnsi"/>
        </w:rPr>
        <w:t xml:space="preserve"> Holding a.s., která proti tomuto rozhodnutí podala odvolání</w:t>
      </w:r>
      <w:r w:rsidR="00481AC7" w:rsidRPr="00441D07">
        <w:rPr>
          <w:rFonts w:asciiTheme="majorHAnsi" w:hAnsiTheme="majorHAnsi" w:cstheme="majorHAnsi"/>
        </w:rPr>
        <w:t xml:space="preserve"> dne (x+20), který připadal na pondělí</w:t>
      </w:r>
      <w:r w:rsidR="00602720" w:rsidRPr="00441D07">
        <w:rPr>
          <w:rFonts w:asciiTheme="majorHAnsi" w:hAnsiTheme="majorHAnsi" w:cstheme="majorHAnsi"/>
        </w:rPr>
        <w:t>.</w:t>
      </w:r>
      <w:r w:rsidR="00594D1C" w:rsidRPr="00441D07">
        <w:rPr>
          <w:rFonts w:asciiTheme="majorHAnsi" w:hAnsiTheme="majorHAnsi" w:cstheme="majorHAnsi"/>
        </w:rPr>
        <w:t xml:space="preserve"> Žádný z dalších účastníků řízení odvolání nepodal.</w:t>
      </w:r>
      <w:r w:rsidR="001A184B" w:rsidRPr="00441D07">
        <w:rPr>
          <w:rFonts w:asciiTheme="majorHAnsi" w:hAnsiTheme="majorHAnsi" w:cstheme="majorHAnsi"/>
        </w:rPr>
        <w:t xml:space="preserve"> </w:t>
      </w:r>
      <w:r w:rsidR="00602720" w:rsidRPr="00441D07">
        <w:rPr>
          <w:rFonts w:asciiTheme="majorHAnsi" w:hAnsiTheme="majorHAnsi" w:cstheme="majorHAnsi"/>
        </w:rPr>
        <w:t>Dne (x+34)</w:t>
      </w:r>
      <w:r w:rsidR="00594D1C" w:rsidRPr="00441D07">
        <w:rPr>
          <w:rFonts w:asciiTheme="majorHAnsi" w:hAnsiTheme="majorHAnsi" w:cstheme="majorHAnsi"/>
        </w:rPr>
        <w:t xml:space="preserve"> bylo</w:t>
      </w:r>
      <w:r w:rsidR="001D6E67">
        <w:rPr>
          <w:rFonts w:asciiTheme="majorHAnsi" w:hAnsiTheme="majorHAnsi" w:cstheme="majorHAnsi"/>
        </w:rPr>
        <w:t xml:space="preserve"> věcně a místně příslušným</w:t>
      </w:r>
      <w:r w:rsidR="00594D1C" w:rsidRPr="00441D07">
        <w:rPr>
          <w:rFonts w:asciiTheme="majorHAnsi" w:hAnsiTheme="majorHAnsi" w:cstheme="majorHAnsi"/>
        </w:rPr>
        <w:t xml:space="preserve"> orgánem</w:t>
      </w:r>
      <w:r w:rsidR="00C06771" w:rsidRPr="00441D07">
        <w:rPr>
          <w:rFonts w:asciiTheme="majorHAnsi" w:hAnsiTheme="majorHAnsi" w:cstheme="majorHAnsi"/>
        </w:rPr>
        <w:t xml:space="preserve"> II. stupně</w:t>
      </w:r>
      <w:r w:rsidR="00594D1C" w:rsidRPr="00441D07">
        <w:rPr>
          <w:rFonts w:asciiTheme="majorHAnsi" w:hAnsiTheme="majorHAnsi" w:cstheme="majorHAnsi"/>
        </w:rPr>
        <w:t xml:space="preserve"> vydáno </w:t>
      </w:r>
      <w:r w:rsidR="00C20ED7" w:rsidRPr="00441D07">
        <w:rPr>
          <w:rFonts w:asciiTheme="majorHAnsi" w:hAnsiTheme="majorHAnsi" w:cstheme="majorHAnsi"/>
        </w:rPr>
        <w:t>rozhodnutí</w:t>
      </w:r>
      <w:r w:rsidR="00C06771" w:rsidRPr="00441D07">
        <w:rPr>
          <w:rFonts w:asciiTheme="majorHAnsi" w:hAnsiTheme="majorHAnsi" w:cstheme="majorHAnsi"/>
        </w:rPr>
        <w:t xml:space="preserve"> s následujícím výrokem</w:t>
      </w:r>
      <w:r w:rsidR="00594D1C" w:rsidRPr="00441D07">
        <w:rPr>
          <w:rFonts w:asciiTheme="majorHAnsi" w:hAnsiTheme="majorHAnsi" w:cstheme="majorHAnsi"/>
        </w:rPr>
        <w:t>:</w:t>
      </w:r>
    </w:p>
    <w:p w14:paraId="601464C0" w14:textId="18BC36AD" w:rsidR="00594D1C" w:rsidRPr="00441D07" w:rsidRDefault="00594D1C" w:rsidP="00594D1C">
      <w:pPr>
        <w:pStyle w:val="Default"/>
        <w:spacing w:before="240" w:line="276" w:lineRule="auto"/>
        <w:jc w:val="both"/>
        <w:rPr>
          <w:rFonts w:asciiTheme="majorHAnsi" w:hAnsiTheme="majorHAnsi" w:cstheme="majorHAnsi"/>
        </w:rPr>
      </w:pPr>
      <w:r w:rsidRPr="00441D07">
        <w:rPr>
          <w:rFonts w:asciiTheme="majorHAnsi" w:hAnsiTheme="majorHAnsi" w:cstheme="majorHAnsi"/>
        </w:rPr>
        <w:t>„</w:t>
      </w:r>
      <w:r w:rsidRPr="00441D07">
        <w:rPr>
          <w:rFonts w:asciiTheme="majorHAnsi" w:hAnsiTheme="majorHAnsi" w:cstheme="majorHAnsi"/>
          <w:i/>
          <w:iCs/>
        </w:rPr>
        <w:t xml:space="preserve">Odvolání společnosti </w:t>
      </w:r>
      <w:proofErr w:type="spellStart"/>
      <w:r w:rsidRPr="00441D07">
        <w:rPr>
          <w:rFonts w:asciiTheme="majorHAnsi" w:hAnsiTheme="majorHAnsi" w:cstheme="majorHAnsi"/>
          <w:i/>
          <w:iCs/>
        </w:rPr>
        <w:t>Missip</w:t>
      </w:r>
      <w:r w:rsidR="00234D89" w:rsidRPr="00441D07">
        <w:rPr>
          <w:rFonts w:asciiTheme="majorHAnsi" w:hAnsiTheme="majorHAnsi" w:cstheme="majorHAnsi"/>
          <w:i/>
          <w:iCs/>
        </w:rPr>
        <w:t>p</w:t>
      </w:r>
      <w:r w:rsidRPr="00441D07">
        <w:rPr>
          <w:rFonts w:asciiTheme="majorHAnsi" w:hAnsiTheme="majorHAnsi" w:cstheme="majorHAnsi"/>
          <w:i/>
          <w:iCs/>
        </w:rPr>
        <w:t>i</w:t>
      </w:r>
      <w:r w:rsidR="00234D89" w:rsidRPr="00441D07">
        <w:rPr>
          <w:rFonts w:asciiTheme="majorHAnsi" w:hAnsiTheme="majorHAnsi" w:cstheme="majorHAnsi"/>
          <w:i/>
          <w:iCs/>
        </w:rPr>
        <w:t>ss</w:t>
      </w:r>
      <w:r w:rsidRPr="00441D07">
        <w:rPr>
          <w:rFonts w:asciiTheme="majorHAnsi" w:hAnsiTheme="majorHAnsi" w:cstheme="majorHAnsi"/>
          <w:i/>
          <w:iCs/>
        </w:rPr>
        <w:t>i</w:t>
      </w:r>
      <w:proofErr w:type="spellEnd"/>
      <w:r w:rsidRPr="00441D07">
        <w:rPr>
          <w:rFonts w:asciiTheme="majorHAnsi" w:hAnsiTheme="majorHAnsi" w:cstheme="majorHAnsi"/>
          <w:i/>
          <w:iCs/>
        </w:rPr>
        <w:t xml:space="preserve"> Real </w:t>
      </w:r>
      <w:proofErr w:type="spellStart"/>
      <w:r w:rsidRPr="00441D07">
        <w:rPr>
          <w:rFonts w:asciiTheme="majorHAnsi" w:hAnsiTheme="majorHAnsi" w:cstheme="majorHAnsi"/>
          <w:i/>
          <w:iCs/>
        </w:rPr>
        <w:t>Estate</w:t>
      </w:r>
      <w:proofErr w:type="spellEnd"/>
      <w:r w:rsidRPr="00441D07">
        <w:rPr>
          <w:rFonts w:asciiTheme="majorHAnsi" w:hAnsiTheme="majorHAnsi" w:cstheme="majorHAnsi"/>
          <w:i/>
          <w:iCs/>
        </w:rPr>
        <w:t xml:space="preserve"> Holding a.s., IČO: 085 45 765, se sídlem Americká 584/14, Vinohrady, 120 00 Praha 2, se</w:t>
      </w:r>
      <w:r w:rsidR="00C20ED7" w:rsidRPr="00441D07">
        <w:rPr>
          <w:rFonts w:asciiTheme="majorHAnsi" w:hAnsiTheme="majorHAnsi" w:cstheme="majorHAnsi"/>
          <w:i/>
          <w:iCs/>
        </w:rPr>
        <w:t xml:space="preserve"> jako opožděné</w:t>
      </w:r>
      <w:r w:rsidRPr="00441D07">
        <w:rPr>
          <w:rFonts w:asciiTheme="majorHAnsi" w:hAnsiTheme="majorHAnsi" w:cstheme="majorHAnsi"/>
          <w:i/>
          <w:iCs/>
        </w:rPr>
        <w:t xml:space="preserve"> zam</w:t>
      </w:r>
      <w:r w:rsidR="00C20ED7" w:rsidRPr="00441D07">
        <w:rPr>
          <w:rFonts w:asciiTheme="majorHAnsi" w:hAnsiTheme="majorHAnsi" w:cstheme="majorHAnsi"/>
          <w:i/>
          <w:iCs/>
        </w:rPr>
        <w:t>í</w:t>
      </w:r>
      <w:r w:rsidRPr="00441D07">
        <w:rPr>
          <w:rFonts w:asciiTheme="majorHAnsi" w:hAnsiTheme="majorHAnsi" w:cstheme="majorHAnsi"/>
          <w:i/>
          <w:iCs/>
        </w:rPr>
        <w:t>tá.</w:t>
      </w:r>
      <w:r w:rsidRPr="00441D07">
        <w:rPr>
          <w:rFonts w:asciiTheme="majorHAnsi" w:hAnsiTheme="majorHAnsi" w:cstheme="majorHAnsi"/>
        </w:rPr>
        <w:t>“</w:t>
      </w:r>
    </w:p>
    <w:p w14:paraId="3B8D62E2" w14:textId="6F795264" w:rsidR="001A184B" w:rsidRPr="00441D07" w:rsidRDefault="001A184B" w:rsidP="00594D1C">
      <w:pPr>
        <w:pStyle w:val="Default"/>
        <w:spacing w:before="240" w:line="276" w:lineRule="auto"/>
        <w:jc w:val="both"/>
        <w:rPr>
          <w:rFonts w:asciiTheme="majorHAnsi" w:hAnsiTheme="majorHAnsi" w:cstheme="majorHAnsi"/>
        </w:rPr>
      </w:pPr>
      <w:r w:rsidRPr="00441D07">
        <w:rPr>
          <w:rFonts w:asciiTheme="majorHAnsi" w:hAnsiTheme="majorHAnsi" w:cstheme="majorHAnsi"/>
        </w:rPr>
        <w:t xml:space="preserve">Proti rozhodnutí správního orgánu II. stupně podala společnost Mississippi Real </w:t>
      </w:r>
      <w:proofErr w:type="spellStart"/>
      <w:r w:rsidRPr="00441D07">
        <w:rPr>
          <w:rFonts w:asciiTheme="majorHAnsi" w:hAnsiTheme="majorHAnsi" w:cstheme="majorHAnsi"/>
        </w:rPr>
        <w:t>Estate</w:t>
      </w:r>
      <w:proofErr w:type="spellEnd"/>
      <w:r w:rsidRPr="00441D07">
        <w:rPr>
          <w:rFonts w:asciiTheme="majorHAnsi" w:hAnsiTheme="majorHAnsi" w:cstheme="majorHAnsi"/>
        </w:rPr>
        <w:t xml:space="preserve"> Holding a.s. </w:t>
      </w:r>
      <w:r w:rsidR="00474FF3">
        <w:rPr>
          <w:rFonts w:asciiTheme="majorHAnsi" w:hAnsiTheme="majorHAnsi" w:cstheme="majorHAnsi"/>
        </w:rPr>
        <w:t xml:space="preserve">dne (x+62) </w:t>
      </w:r>
      <w:r w:rsidRPr="00441D07">
        <w:rPr>
          <w:rFonts w:asciiTheme="majorHAnsi" w:hAnsiTheme="majorHAnsi" w:cstheme="majorHAnsi"/>
        </w:rPr>
        <w:t xml:space="preserve">správní žalobu, kterou se domáhala vyslovení nicotnosti tohoto rozhodnutí pro vnitřní rozpornost způsobenou tím, že jako účastník řízení byla v rozhodnutí označena </w:t>
      </w:r>
      <w:r w:rsidR="006A0677">
        <w:rPr>
          <w:rFonts w:asciiTheme="majorHAnsi" w:hAnsiTheme="majorHAnsi" w:cstheme="majorHAnsi"/>
        </w:rPr>
        <w:t>jiná</w:t>
      </w:r>
      <w:r w:rsidRPr="00441D07">
        <w:rPr>
          <w:rFonts w:asciiTheme="majorHAnsi" w:hAnsiTheme="majorHAnsi" w:cstheme="majorHAnsi"/>
        </w:rPr>
        <w:t xml:space="preserve"> společnost, </w:t>
      </w:r>
      <w:r w:rsidR="00B671FF" w:rsidRPr="00441D07">
        <w:rPr>
          <w:rFonts w:asciiTheme="majorHAnsi" w:hAnsiTheme="majorHAnsi" w:cstheme="majorHAnsi"/>
        </w:rPr>
        <w:t>přičemž</w:t>
      </w:r>
      <w:r w:rsidRPr="00441D07">
        <w:rPr>
          <w:rFonts w:asciiTheme="majorHAnsi" w:hAnsiTheme="majorHAnsi" w:cstheme="majorHAnsi"/>
        </w:rPr>
        <w:t xml:space="preserve"> obchodní firma této společnosti je navíc v rozporu s uvedeným identifikačním číslem. Z žaloby se dále podává, že i kdyby toto rozhodnutí nebylo nicotné, stále by bylo nezákonné, neboť odvolání bylo podáno včas. Rozhodnutí orgánu I.</w:t>
      </w:r>
      <w:r w:rsidR="006A0677">
        <w:rPr>
          <w:rFonts w:asciiTheme="majorHAnsi" w:hAnsiTheme="majorHAnsi" w:cstheme="majorHAnsi"/>
        </w:rPr>
        <w:t> </w:t>
      </w:r>
      <w:r w:rsidRPr="00441D07">
        <w:rPr>
          <w:rFonts w:asciiTheme="majorHAnsi" w:hAnsiTheme="majorHAnsi" w:cstheme="majorHAnsi"/>
        </w:rPr>
        <w:t xml:space="preserve">stupně totiž bylo účastníkovi řízení doručeno v neděli, </w:t>
      </w:r>
      <w:r w:rsidR="00481AC7" w:rsidRPr="00441D07">
        <w:rPr>
          <w:rFonts w:asciiTheme="majorHAnsi" w:hAnsiTheme="majorHAnsi" w:cstheme="majorHAnsi"/>
        </w:rPr>
        <w:t xml:space="preserve">a lhůta tedy mohla začít běžet nejdříve následující pracovní den, tedy v pondělí. </w:t>
      </w:r>
      <w:r w:rsidR="00F12E85" w:rsidRPr="00441D07">
        <w:rPr>
          <w:rFonts w:asciiTheme="majorHAnsi" w:hAnsiTheme="majorHAnsi" w:cstheme="majorHAnsi"/>
        </w:rPr>
        <w:t>Odkladný účinek</w:t>
      </w:r>
      <w:r w:rsidR="006A0677">
        <w:rPr>
          <w:rFonts w:asciiTheme="majorHAnsi" w:hAnsiTheme="majorHAnsi" w:cstheme="majorHAnsi"/>
        </w:rPr>
        <w:t xml:space="preserve"> žalobě</w:t>
      </w:r>
      <w:r w:rsidR="00481AC7" w:rsidRPr="00441D07">
        <w:rPr>
          <w:rFonts w:asciiTheme="majorHAnsi" w:hAnsiTheme="majorHAnsi" w:cstheme="majorHAnsi"/>
        </w:rPr>
        <w:t xml:space="preserve"> v řízení před soudem </w:t>
      </w:r>
      <w:r w:rsidR="00F12E85" w:rsidRPr="00441D07">
        <w:rPr>
          <w:rFonts w:asciiTheme="majorHAnsi" w:hAnsiTheme="majorHAnsi" w:cstheme="majorHAnsi"/>
        </w:rPr>
        <w:t>přiznán</w:t>
      </w:r>
      <w:r w:rsidR="00481AC7" w:rsidRPr="00441D07">
        <w:rPr>
          <w:rFonts w:asciiTheme="majorHAnsi" w:hAnsiTheme="majorHAnsi" w:cstheme="majorHAnsi"/>
        </w:rPr>
        <w:t xml:space="preserve"> nebyl.</w:t>
      </w:r>
    </w:p>
    <w:p w14:paraId="07FD14F4" w14:textId="5367BB83" w:rsidR="00887DCE" w:rsidRPr="00441D07" w:rsidRDefault="00481AC7" w:rsidP="00594D1C">
      <w:pPr>
        <w:pStyle w:val="Default"/>
        <w:spacing w:before="240" w:line="276" w:lineRule="auto"/>
        <w:jc w:val="both"/>
        <w:rPr>
          <w:rFonts w:asciiTheme="majorHAnsi" w:hAnsiTheme="majorHAnsi" w:cstheme="majorHAnsi"/>
        </w:rPr>
      </w:pPr>
      <w:r w:rsidRPr="00441D07">
        <w:rPr>
          <w:rFonts w:asciiTheme="majorHAnsi" w:hAnsiTheme="majorHAnsi" w:cstheme="majorHAnsi"/>
        </w:rPr>
        <w:t>Vzhledem k tomu, že jediné podané odvolání proti rozhodnutí o povolení záměru bylo pravomocně zamítnuto, správní orgán I. stupně vyznačil na</w:t>
      </w:r>
      <w:r w:rsidR="006A0677">
        <w:rPr>
          <w:rFonts w:asciiTheme="majorHAnsi" w:hAnsiTheme="majorHAnsi" w:cstheme="majorHAnsi"/>
        </w:rPr>
        <w:t xml:space="preserve"> písemném vyhotovení</w:t>
      </w:r>
      <w:r w:rsidRPr="00441D07">
        <w:rPr>
          <w:rFonts w:asciiTheme="majorHAnsi" w:hAnsiTheme="majorHAnsi" w:cstheme="majorHAnsi"/>
        </w:rPr>
        <w:t xml:space="preserve"> povolení právní moc a realizace komunikace zanedlouho poté započala.</w:t>
      </w:r>
      <w:r w:rsidR="00B671FF" w:rsidRPr="00441D07">
        <w:rPr>
          <w:rFonts w:asciiTheme="majorHAnsi" w:hAnsiTheme="majorHAnsi" w:cstheme="majorHAnsi"/>
        </w:rPr>
        <w:t xml:space="preserve"> Společnost Mississippi Real </w:t>
      </w:r>
      <w:proofErr w:type="spellStart"/>
      <w:r w:rsidR="00B671FF" w:rsidRPr="00441D07">
        <w:rPr>
          <w:rFonts w:asciiTheme="majorHAnsi" w:hAnsiTheme="majorHAnsi" w:cstheme="majorHAnsi"/>
        </w:rPr>
        <w:t>Estate</w:t>
      </w:r>
      <w:proofErr w:type="spellEnd"/>
      <w:r w:rsidR="00B671FF" w:rsidRPr="00441D07">
        <w:rPr>
          <w:rFonts w:asciiTheme="majorHAnsi" w:hAnsiTheme="majorHAnsi" w:cstheme="majorHAnsi"/>
        </w:rPr>
        <w:t xml:space="preserve"> Holding a.s.</w:t>
      </w:r>
      <w:r w:rsidR="00F12E85" w:rsidRPr="00441D07">
        <w:rPr>
          <w:rFonts w:asciiTheme="majorHAnsi" w:hAnsiTheme="majorHAnsi" w:cstheme="majorHAnsi"/>
        </w:rPr>
        <w:t xml:space="preserve"> se v návaznosti na zahájení výstavby</w:t>
      </w:r>
      <w:r w:rsidR="002316C6" w:rsidRPr="00441D07">
        <w:rPr>
          <w:rFonts w:asciiTheme="majorHAnsi" w:hAnsiTheme="majorHAnsi" w:cstheme="majorHAnsi"/>
        </w:rPr>
        <w:t xml:space="preserve"> rozhodla vytěžit ze situace aspoň něco pozitivního, a umístila ve vzdálenosti cca 40 metrů od</w:t>
      </w:r>
      <w:r w:rsidR="00887DCE" w:rsidRPr="00441D07">
        <w:rPr>
          <w:rFonts w:asciiTheme="majorHAnsi" w:hAnsiTheme="majorHAnsi" w:cstheme="majorHAnsi"/>
        </w:rPr>
        <w:t xml:space="preserve"> </w:t>
      </w:r>
      <w:r w:rsidR="00C06771" w:rsidRPr="00441D07">
        <w:rPr>
          <w:rFonts w:asciiTheme="majorHAnsi" w:hAnsiTheme="majorHAnsi" w:cstheme="majorHAnsi"/>
        </w:rPr>
        <w:t>osy</w:t>
      </w:r>
      <w:r w:rsidR="00887DCE" w:rsidRPr="00441D07">
        <w:rPr>
          <w:rFonts w:asciiTheme="majorHAnsi" w:hAnsiTheme="majorHAnsi" w:cstheme="majorHAnsi"/>
        </w:rPr>
        <w:t xml:space="preserve"> vozovky</w:t>
      </w:r>
      <w:r w:rsidR="002316C6" w:rsidRPr="00441D07">
        <w:rPr>
          <w:rFonts w:asciiTheme="majorHAnsi" w:hAnsiTheme="majorHAnsi" w:cstheme="majorHAnsi"/>
        </w:rPr>
        <w:t xml:space="preserve"> budoucí komunikace </w:t>
      </w:r>
      <w:r w:rsidR="00AD4420" w:rsidRPr="00441D07">
        <w:rPr>
          <w:rFonts w:asciiTheme="majorHAnsi" w:hAnsiTheme="majorHAnsi" w:cstheme="majorHAnsi"/>
        </w:rPr>
        <w:t>billboard</w:t>
      </w:r>
      <w:r w:rsidR="002316C6" w:rsidRPr="00441D07">
        <w:rPr>
          <w:rFonts w:asciiTheme="majorHAnsi" w:hAnsiTheme="majorHAnsi" w:cstheme="majorHAnsi"/>
        </w:rPr>
        <w:t xml:space="preserve"> o ploše </w:t>
      </w:r>
      <w:r w:rsidR="004F1D30">
        <w:rPr>
          <w:rFonts w:asciiTheme="majorHAnsi" w:hAnsiTheme="majorHAnsi" w:cstheme="majorHAnsi"/>
        </w:rPr>
        <w:t>6</w:t>
      </w:r>
      <w:r w:rsidR="002316C6" w:rsidRPr="00441D07">
        <w:rPr>
          <w:rFonts w:asciiTheme="majorHAnsi" w:hAnsiTheme="majorHAnsi" w:cstheme="majorHAnsi"/>
        </w:rPr>
        <w:t xml:space="preserve"> m</w:t>
      </w:r>
      <w:r w:rsidR="002316C6" w:rsidRPr="00441D07">
        <w:rPr>
          <w:rFonts w:asciiTheme="majorHAnsi" w:hAnsiTheme="majorHAnsi" w:cstheme="majorHAnsi"/>
          <w:vertAlign w:val="superscript"/>
        </w:rPr>
        <w:t xml:space="preserve">2 </w:t>
      </w:r>
      <w:r w:rsidR="00D44016" w:rsidRPr="00441D07">
        <w:rPr>
          <w:rFonts w:asciiTheme="majorHAnsi" w:hAnsiTheme="majorHAnsi" w:cstheme="majorHAnsi"/>
        </w:rPr>
        <w:t>s nápisem „</w:t>
      </w:r>
      <w:r w:rsidR="00887DCE" w:rsidRPr="00441D07">
        <w:rPr>
          <w:rFonts w:asciiTheme="majorHAnsi" w:hAnsiTheme="majorHAnsi" w:cstheme="majorHAnsi"/>
          <w:i/>
          <w:iCs/>
        </w:rPr>
        <w:t xml:space="preserve">Mississippi Real </w:t>
      </w:r>
      <w:proofErr w:type="spellStart"/>
      <w:r w:rsidR="00887DCE" w:rsidRPr="00441D07">
        <w:rPr>
          <w:rFonts w:asciiTheme="majorHAnsi" w:hAnsiTheme="majorHAnsi" w:cstheme="majorHAnsi"/>
          <w:i/>
          <w:iCs/>
        </w:rPr>
        <w:t>Estate</w:t>
      </w:r>
      <w:proofErr w:type="spellEnd"/>
      <w:r w:rsidR="00887DCE" w:rsidRPr="00441D07">
        <w:rPr>
          <w:rFonts w:asciiTheme="majorHAnsi" w:hAnsiTheme="majorHAnsi" w:cstheme="majorHAnsi"/>
          <w:i/>
          <w:iCs/>
        </w:rPr>
        <w:t>.</w:t>
      </w:r>
      <w:r w:rsidR="00887DCE" w:rsidRPr="00441D07">
        <w:rPr>
          <w:rFonts w:asciiTheme="majorHAnsi" w:hAnsiTheme="majorHAnsi" w:cstheme="majorHAnsi"/>
        </w:rPr>
        <w:t xml:space="preserve"> </w:t>
      </w:r>
      <w:r w:rsidR="00AD4420" w:rsidRPr="00441D07">
        <w:rPr>
          <w:rFonts w:asciiTheme="majorHAnsi" w:hAnsiTheme="majorHAnsi" w:cstheme="majorHAnsi"/>
          <w:i/>
          <w:iCs/>
        </w:rPr>
        <w:t xml:space="preserve">Pronájem kancelářských budov – </w:t>
      </w:r>
      <w:r w:rsidR="00C06771" w:rsidRPr="00441D07">
        <w:rPr>
          <w:rFonts w:asciiTheme="majorHAnsi" w:hAnsiTheme="majorHAnsi" w:cstheme="majorHAnsi"/>
          <w:i/>
          <w:iCs/>
        </w:rPr>
        <w:t>50</w:t>
      </w:r>
      <w:r w:rsidR="00AD4420" w:rsidRPr="00441D07">
        <w:rPr>
          <w:rFonts w:asciiTheme="majorHAnsi" w:hAnsiTheme="majorHAnsi" w:cstheme="majorHAnsi"/>
          <w:i/>
          <w:iCs/>
        </w:rPr>
        <w:t>0 metrů</w:t>
      </w:r>
      <w:r w:rsidR="00D44016" w:rsidRPr="00441D07">
        <w:rPr>
          <w:rFonts w:asciiTheme="majorHAnsi" w:hAnsiTheme="majorHAnsi" w:cstheme="majorHAnsi"/>
        </w:rPr>
        <w:t>“.</w:t>
      </w:r>
      <w:r w:rsidR="00AD4420" w:rsidRPr="00441D07">
        <w:rPr>
          <w:rFonts w:asciiTheme="majorHAnsi" w:hAnsiTheme="majorHAnsi" w:cstheme="majorHAnsi"/>
        </w:rPr>
        <w:t xml:space="preserve"> </w:t>
      </w:r>
    </w:p>
    <w:p w14:paraId="4DB2F1EC" w14:textId="5D186038" w:rsidR="00234D89" w:rsidRPr="00441D07" w:rsidRDefault="00234D89" w:rsidP="00594D1C">
      <w:pPr>
        <w:pStyle w:val="Default"/>
        <w:spacing w:before="240" w:line="276" w:lineRule="auto"/>
        <w:jc w:val="both"/>
        <w:rPr>
          <w:rFonts w:asciiTheme="majorHAnsi" w:hAnsiTheme="majorHAnsi" w:cstheme="majorHAnsi"/>
        </w:rPr>
      </w:pPr>
      <w:r w:rsidRPr="00441D07">
        <w:rPr>
          <w:rFonts w:asciiTheme="majorHAnsi" w:hAnsiTheme="majorHAnsi" w:cstheme="majorHAnsi"/>
        </w:rPr>
        <w:t xml:space="preserve">Komunikace byla dokončena </w:t>
      </w:r>
      <w:r w:rsidR="00174D60" w:rsidRPr="00441D07">
        <w:rPr>
          <w:rFonts w:asciiTheme="majorHAnsi" w:hAnsiTheme="majorHAnsi" w:cstheme="majorHAnsi"/>
        </w:rPr>
        <w:t>v rekordním čase</w:t>
      </w:r>
      <w:r w:rsidR="00692635" w:rsidRPr="00441D07">
        <w:rPr>
          <w:rFonts w:asciiTheme="majorHAnsi" w:hAnsiTheme="majorHAnsi" w:cstheme="majorHAnsi"/>
        </w:rPr>
        <w:t xml:space="preserve"> a záhy po svém slavnostním otevření se stala významnou dopravní tepnou</w:t>
      </w:r>
      <w:r w:rsidR="00887DCE" w:rsidRPr="00441D07">
        <w:rPr>
          <w:rFonts w:asciiTheme="majorHAnsi" w:hAnsiTheme="majorHAnsi" w:cstheme="majorHAnsi"/>
        </w:rPr>
        <w:t xml:space="preserve">. Při průjezdu čerstvě postavenou komunikací si billboardu všiml úředník stavebního úřadu obce Dolní Končetina Ing. Horlivý, který o tom obratem informoval </w:t>
      </w:r>
      <w:r w:rsidR="00887DCE" w:rsidRPr="00441D07">
        <w:rPr>
          <w:rFonts w:asciiTheme="majorHAnsi" w:hAnsiTheme="majorHAnsi" w:cstheme="majorHAnsi"/>
        </w:rPr>
        <w:lastRenderedPageBreak/>
        <w:t xml:space="preserve">svého představeného. </w:t>
      </w:r>
      <w:r w:rsidR="00C06771" w:rsidRPr="00441D07">
        <w:rPr>
          <w:rFonts w:asciiTheme="majorHAnsi" w:hAnsiTheme="majorHAnsi" w:cstheme="majorHAnsi"/>
        </w:rPr>
        <w:t>S</w:t>
      </w:r>
      <w:r w:rsidR="00887DCE" w:rsidRPr="00441D07">
        <w:rPr>
          <w:rFonts w:asciiTheme="majorHAnsi" w:hAnsiTheme="majorHAnsi" w:cstheme="majorHAnsi"/>
        </w:rPr>
        <w:t>tavební úřad</w:t>
      </w:r>
      <w:r w:rsidR="00C06771" w:rsidRPr="00441D07">
        <w:rPr>
          <w:rFonts w:asciiTheme="majorHAnsi" w:hAnsiTheme="majorHAnsi" w:cstheme="majorHAnsi"/>
        </w:rPr>
        <w:t xml:space="preserve"> se následně</w:t>
      </w:r>
      <w:r w:rsidR="00887DCE" w:rsidRPr="00441D07">
        <w:rPr>
          <w:rFonts w:asciiTheme="majorHAnsi" w:hAnsiTheme="majorHAnsi" w:cstheme="majorHAnsi"/>
        </w:rPr>
        <w:t xml:space="preserve"> rozhodl</w:t>
      </w:r>
      <w:r w:rsidR="00C06771" w:rsidRPr="00441D07">
        <w:rPr>
          <w:rFonts w:asciiTheme="majorHAnsi" w:hAnsiTheme="majorHAnsi" w:cstheme="majorHAnsi"/>
        </w:rPr>
        <w:t xml:space="preserve"> za účelem </w:t>
      </w:r>
      <w:r w:rsidR="00020018" w:rsidRPr="00441D07">
        <w:rPr>
          <w:rFonts w:asciiTheme="majorHAnsi" w:hAnsiTheme="majorHAnsi" w:cstheme="majorHAnsi"/>
        </w:rPr>
        <w:t>odstranění</w:t>
      </w:r>
      <w:r w:rsidR="00C06771" w:rsidRPr="00441D07">
        <w:rPr>
          <w:rFonts w:asciiTheme="majorHAnsi" w:hAnsiTheme="majorHAnsi" w:cstheme="majorHAnsi"/>
        </w:rPr>
        <w:t xml:space="preserve"> billboardu</w:t>
      </w:r>
      <w:r w:rsidR="00887DCE" w:rsidRPr="00441D07">
        <w:rPr>
          <w:rFonts w:asciiTheme="majorHAnsi" w:hAnsiTheme="majorHAnsi" w:cstheme="majorHAnsi"/>
        </w:rPr>
        <w:t xml:space="preserve"> </w:t>
      </w:r>
      <w:r w:rsidR="00C06771" w:rsidRPr="00441D07">
        <w:rPr>
          <w:rFonts w:asciiTheme="majorHAnsi" w:hAnsiTheme="majorHAnsi" w:cstheme="majorHAnsi"/>
        </w:rPr>
        <w:t>přistoupit k vydání stavební uzávěry</w:t>
      </w:r>
      <w:r w:rsidR="00887DCE" w:rsidRPr="00441D07">
        <w:rPr>
          <w:rFonts w:asciiTheme="majorHAnsi" w:hAnsiTheme="majorHAnsi" w:cstheme="majorHAnsi"/>
        </w:rPr>
        <w:t xml:space="preserve"> po obou stranách</w:t>
      </w:r>
      <w:r w:rsidR="00C06771" w:rsidRPr="00441D07">
        <w:rPr>
          <w:rFonts w:asciiTheme="majorHAnsi" w:hAnsiTheme="majorHAnsi" w:cstheme="majorHAnsi"/>
        </w:rPr>
        <w:t xml:space="preserve"> komunikace. Dne (y) proto stavební úřad vydal </w:t>
      </w:r>
      <w:r w:rsidR="005C1717" w:rsidRPr="00441D07">
        <w:rPr>
          <w:rFonts w:asciiTheme="majorHAnsi" w:hAnsiTheme="majorHAnsi" w:cstheme="majorHAnsi"/>
        </w:rPr>
        <w:t>územní opatření o</w:t>
      </w:r>
      <w:r w:rsidR="00020018" w:rsidRPr="00441D07">
        <w:rPr>
          <w:rFonts w:asciiTheme="majorHAnsi" w:hAnsiTheme="majorHAnsi" w:cstheme="majorHAnsi"/>
        </w:rPr>
        <w:t> </w:t>
      </w:r>
      <w:r w:rsidR="005C1717" w:rsidRPr="00441D07">
        <w:rPr>
          <w:rFonts w:asciiTheme="majorHAnsi" w:hAnsiTheme="majorHAnsi" w:cstheme="majorHAnsi"/>
        </w:rPr>
        <w:t xml:space="preserve">stavební uzávěře, kterým na dobu 5 let </w:t>
      </w:r>
      <w:r w:rsidR="00020018" w:rsidRPr="00441D07">
        <w:rPr>
          <w:rFonts w:asciiTheme="majorHAnsi" w:hAnsiTheme="majorHAnsi" w:cstheme="majorHAnsi"/>
        </w:rPr>
        <w:t>zřídil silniční ochranné pásmo</w:t>
      </w:r>
      <w:r w:rsidR="005C1717" w:rsidRPr="00441D07">
        <w:rPr>
          <w:rFonts w:asciiTheme="majorHAnsi" w:hAnsiTheme="majorHAnsi" w:cstheme="majorHAnsi"/>
        </w:rPr>
        <w:t>.</w:t>
      </w:r>
      <w:r w:rsidR="00692635" w:rsidRPr="00441D07">
        <w:rPr>
          <w:rFonts w:asciiTheme="majorHAnsi" w:hAnsiTheme="majorHAnsi" w:cstheme="majorHAnsi"/>
        </w:rPr>
        <w:t xml:space="preserve"> Společnost Mississippi Real </w:t>
      </w:r>
      <w:proofErr w:type="spellStart"/>
      <w:r w:rsidR="00692635" w:rsidRPr="00441D07">
        <w:rPr>
          <w:rFonts w:asciiTheme="majorHAnsi" w:hAnsiTheme="majorHAnsi" w:cstheme="majorHAnsi"/>
        </w:rPr>
        <w:t>Estate</w:t>
      </w:r>
      <w:proofErr w:type="spellEnd"/>
      <w:r w:rsidR="00692635" w:rsidRPr="00441D07">
        <w:rPr>
          <w:rFonts w:asciiTheme="majorHAnsi" w:hAnsiTheme="majorHAnsi" w:cstheme="majorHAnsi"/>
        </w:rPr>
        <w:t xml:space="preserve"> Holding a.s. byla následně vyzvána k odstranění billboardu, na což společnost</w:t>
      </w:r>
      <w:r w:rsidR="000F75FC" w:rsidRPr="00441D07">
        <w:rPr>
          <w:rFonts w:asciiTheme="majorHAnsi" w:hAnsiTheme="majorHAnsi" w:cstheme="majorHAnsi"/>
        </w:rPr>
        <w:t xml:space="preserve"> na radu svého advokáta</w:t>
      </w:r>
      <w:r w:rsidR="00692635" w:rsidRPr="00441D07">
        <w:rPr>
          <w:rFonts w:asciiTheme="majorHAnsi" w:hAnsiTheme="majorHAnsi" w:cstheme="majorHAnsi"/>
        </w:rPr>
        <w:t xml:space="preserve"> nijak nereagovala, neboť </w:t>
      </w:r>
      <w:r w:rsidR="000F75FC" w:rsidRPr="00441D07">
        <w:rPr>
          <w:rFonts w:asciiTheme="majorHAnsi" w:hAnsiTheme="majorHAnsi" w:cstheme="majorHAnsi"/>
        </w:rPr>
        <w:t>„</w:t>
      </w:r>
      <w:r w:rsidR="00692635" w:rsidRPr="00441D07">
        <w:rPr>
          <w:rFonts w:asciiTheme="majorHAnsi" w:hAnsiTheme="majorHAnsi" w:cstheme="majorHAnsi"/>
          <w:i/>
          <w:iCs/>
        </w:rPr>
        <w:t>stavební uzávěra nemůže dopadat</w:t>
      </w:r>
      <w:r w:rsidR="000F75FC" w:rsidRPr="00441D07">
        <w:rPr>
          <w:rFonts w:asciiTheme="majorHAnsi" w:hAnsiTheme="majorHAnsi" w:cstheme="majorHAnsi"/>
          <w:i/>
          <w:iCs/>
        </w:rPr>
        <w:t xml:space="preserve"> na reklamní zařízení, které tam už stojí</w:t>
      </w:r>
      <w:r w:rsidR="000F75FC" w:rsidRPr="00441D07">
        <w:rPr>
          <w:rFonts w:asciiTheme="majorHAnsi" w:hAnsiTheme="majorHAnsi" w:cstheme="majorHAnsi"/>
        </w:rPr>
        <w:t>“.</w:t>
      </w:r>
    </w:p>
    <w:p w14:paraId="54B72C8F" w14:textId="627DFB40" w:rsidR="000F75FC" w:rsidRPr="00441D07" w:rsidRDefault="000F75FC" w:rsidP="00594D1C">
      <w:pPr>
        <w:pStyle w:val="Default"/>
        <w:spacing w:before="240" w:line="276" w:lineRule="auto"/>
        <w:jc w:val="both"/>
        <w:rPr>
          <w:rFonts w:asciiTheme="majorHAnsi" w:hAnsiTheme="majorHAnsi" w:cstheme="majorHAnsi"/>
        </w:rPr>
      </w:pPr>
      <w:r w:rsidRPr="00441D07">
        <w:rPr>
          <w:rFonts w:asciiTheme="majorHAnsi" w:hAnsiTheme="majorHAnsi" w:cstheme="majorHAnsi"/>
        </w:rPr>
        <w:t xml:space="preserve">Reklamy na kancelářský areál si později všiml producent filmového </w:t>
      </w:r>
      <w:r w:rsidR="00CD10FC" w:rsidRPr="00441D07">
        <w:rPr>
          <w:rFonts w:asciiTheme="majorHAnsi" w:hAnsiTheme="majorHAnsi" w:cstheme="majorHAnsi"/>
        </w:rPr>
        <w:t>studia Pelikán spol. s r.o.</w:t>
      </w:r>
      <w:r w:rsidR="00697793" w:rsidRPr="00441D07">
        <w:rPr>
          <w:rFonts w:asciiTheme="majorHAnsi" w:hAnsiTheme="majorHAnsi" w:cstheme="majorHAnsi"/>
        </w:rPr>
        <w:t>, který se rozhodl pronajmout celý areál pro natáčení několika scén válečného filmu.</w:t>
      </w:r>
      <w:r w:rsidR="00441D07" w:rsidRPr="00441D07">
        <w:rPr>
          <w:rFonts w:asciiTheme="majorHAnsi" w:hAnsiTheme="majorHAnsi" w:cstheme="majorHAnsi"/>
        </w:rPr>
        <w:t xml:space="preserve"> Společnost Mississippi Real </w:t>
      </w:r>
      <w:proofErr w:type="spellStart"/>
      <w:r w:rsidR="00441D07" w:rsidRPr="00441D07">
        <w:rPr>
          <w:rFonts w:asciiTheme="majorHAnsi" w:hAnsiTheme="majorHAnsi" w:cstheme="majorHAnsi"/>
        </w:rPr>
        <w:t>Estate</w:t>
      </w:r>
      <w:proofErr w:type="spellEnd"/>
      <w:r w:rsidR="00441D07" w:rsidRPr="00441D07">
        <w:rPr>
          <w:rFonts w:asciiTheme="majorHAnsi" w:hAnsiTheme="majorHAnsi" w:cstheme="majorHAnsi"/>
        </w:rPr>
        <w:t xml:space="preserve"> Holding a.s. se při podpisu smlouvy ústně zavázala „</w:t>
      </w:r>
      <w:r w:rsidR="00441D07" w:rsidRPr="00441D07">
        <w:rPr>
          <w:rFonts w:asciiTheme="majorHAnsi" w:hAnsiTheme="majorHAnsi" w:cstheme="majorHAnsi"/>
          <w:i/>
          <w:iCs/>
        </w:rPr>
        <w:t>postarat o všechny formality</w:t>
      </w:r>
      <w:r w:rsidR="00441D07" w:rsidRPr="00441D07">
        <w:rPr>
          <w:rFonts w:asciiTheme="majorHAnsi" w:hAnsiTheme="majorHAnsi" w:cstheme="majorHAnsi"/>
        </w:rPr>
        <w:t>“, nicméně nic takového neučinila.</w:t>
      </w:r>
      <w:r w:rsidR="00697793" w:rsidRPr="00441D07">
        <w:rPr>
          <w:rFonts w:asciiTheme="majorHAnsi" w:hAnsiTheme="majorHAnsi" w:cstheme="majorHAnsi"/>
        </w:rPr>
        <w:t xml:space="preserve"> Během jednoho z natáčecích dnů, kdy se mezi kancelářskými budovami pohybovala „filmařská“ vojenská technika, se do areálu</w:t>
      </w:r>
      <w:r w:rsidR="003F25BB" w:rsidRPr="00441D07">
        <w:rPr>
          <w:rFonts w:asciiTheme="majorHAnsi" w:hAnsiTheme="majorHAnsi" w:cstheme="majorHAnsi"/>
        </w:rPr>
        <w:t xml:space="preserve"> kolem 6</w:t>
      </w:r>
      <w:r w:rsidR="00441D07" w:rsidRPr="00441D07">
        <w:rPr>
          <w:rFonts w:asciiTheme="majorHAnsi" w:hAnsiTheme="majorHAnsi" w:cstheme="majorHAnsi"/>
        </w:rPr>
        <w:t> </w:t>
      </w:r>
      <w:r w:rsidR="003F25BB" w:rsidRPr="00441D07">
        <w:rPr>
          <w:rFonts w:asciiTheme="majorHAnsi" w:hAnsiTheme="majorHAnsi" w:cstheme="majorHAnsi"/>
        </w:rPr>
        <w:t>hodiny ranní</w:t>
      </w:r>
      <w:r w:rsidR="00697793" w:rsidRPr="00441D07">
        <w:rPr>
          <w:rFonts w:asciiTheme="majorHAnsi" w:hAnsiTheme="majorHAnsi" w:cstheme="majorHAnsi"/>
        </w:rPr>
        <w:t xml:space="preserve"> dostavil zaměstnanec jednoho z pronajímatelů pan Procházka, který o natáčení nic nevěděl. </w:t>
      </w:r>
      <w:r w:rsidR="006A0677">
        <w:rPr>
          <w:rFonts w:asciiTheme="majorHAnsi" w:hAnsiTheme="majorHAnsi" w:cstheme="majorHAnsi"/>
        </w:rPr>
        <w:t>P</w:t>
      </w:r>
      <w:r w:rsidR="00697793" w:rsidRPr="00441D07">
        <w:rPr>
          <w:rFonts w:asciiTheme="majorHAnsi" w:hAnsiTheme="majorHAnsi" w:cstheme="majorHAnsi"/>
        </w:rPr>
        <w:t xml:space="preserve">o průchodu přes turnikety </w:t>
      </w:r>
      <w:r w:rsidR="003F25BB" w:rsidRPr="00441D07">
        <w:rPr>
          <w:rFonts w:asciiTheme="majorHAnsi" w:hAnsiTheme="majorHAnsi" w:cstheme="majorHAnsi"/>
        </w:rPr>
        <w:t>a všimnutí si</w:t>
      </w:r>
      <w:r w:rsidR="00697793" w:rsidRPr="00441D07">
        <w:rPr>
          <w:rFonts w:asciiTheme="majorHAnsi" w:hAnsiTheme="majorHAnsi" w:cstheme="majorHAnsi"/>
        </w:rPr>
        <w:t xml:space="preserve"> vojenské techniky</w:t>
      </w:r>
      <w:r w:rsidR="003F25BB" w:rsidRPr="00441D07">
        <w:rPr>
          <w:rFonts w:asciiTheme="majorHAnsi" w:hAnsiTheme="majorHAnsi" w:cstheme="majorHAnsi"/>
        </w:rPr>
        <w:t xml:space="preserve"> se pan Procházka zděsil, že začala skutečná válka, a rozhodl se zabarikádovat příjezdovou cestu ke své budově</w:t>
      </w:r>
      <w:r w:rsidR="006A0677">
        <w:rPr>
          <w:rFonts w:asciiTheme="majorHAnsi" w:hAnsiTheme="majorHAnsi" w:cstheme="majorHAnsi"/>
        </w:rPr>
        <w:t xml:space="preserve">, </w:t>
      </w:r>
      <w:r w:rsidR="008D6A2F">
        <w:rPr>
          <w:rFonts w:asciiTheme="majorHAnsi" w:hAnsiTheme="majorHAnsi" w:cstheme="majorHAnsi"/>
        </w:rPr>
        <w:t>pročež umístil na asfalt</w:t>
      </w:r>
      <w:r w:rsidR="003F25BB" w:rsidRPr="00441D07">
        <w:rPr>
          <w:rFonts w:asciiTheme="majorHAnsi" w:hAnsiTheme="majorHAnsi" w:cstheme="majorHAnsi"/>
        </w:rPr>
        <w:t xml:space="preserve"> pivní sud. </w:t>
      </w:r>
    </w:p>
    <w:p w14:paraId="1D1A5E09" w14:textId="77777777" w:rsidR="00602720" w:rsidRDefault="00602720" w:rsidP="00E800EC">
      <w:pPr>
        <w:pStyle w:val="Default"/>
        <w:jc w:val="both"/>
        <w:rPr>
          <w:rFonts w:asciiTheme="majorHAnsi" w:hAnsiTheme="majorHAnsi" w:cstheme="majorHAnsi"/>
        </w:rPr>
      </w:pPr>
    </w:p>
    <w:p w14:paraId="06104550" w14:textId="54AB6CF6" w:rsidR="00805A2D" w:rsidRPr="001F4E31" w:rsidRDefault="00805A2D" w:rsidP="00E800EC">
      <w:pPr>
        <w:pStyle w:val="Default"/>
        <w:jc w:val="both"/>
        <w:rPr>
          <w:rFonts w:asciiTheme="majorHAnsi" w:hAnsiTheme="majorHAnsi" w:cstheme="majorHAnsi"/>
          <w:i/>
          <w:iCs/>
          <w:sz w:val="22"/>
          <w:szCs w:val="22"/>
        </w:rPr>
      </w:pPr>
      <w:r w:rsidRPr="001F4E31">
        <w:rPr>
          <w:rFonts w:asciiTheme="majorHAnsi" w:hAnsiTheme="majorHAnsi" w:cstheme="majorHAnsi"/>
          <w:i/>
          <w:iCs/>
          <w:sz w:val="22"/>
          <w:szCs w:val="22"/>
        </w:rPr>
        <w:t>Otázky řešte za použití právních předpisů ve znění platném a účinném k 1. 1. 2024. Současně vycházejte z předpokladu, že tyto právní předpisy byly platné a účinné po celou dobu, kdy v zadání popsané děje probíhaly. V odpovědích na položené otázky argumentujte právní úpravou a vždy odkažte na konkrétní paragraf, odstavec, příp. písmeno právního předpisu.</w:t>
      </w:r>
    </w:p>
    <w:p w14:paraId="23C0D154" w14:textId="77777777" w:rsidR="002125A5" w:rsidRPr="001F4E31" w:rsidRDefault="002125A5" w:rsidP="009606FA">
      <w:pPr>
        <w:pStyle w:val="Default"/>
        <w:keepNext/>
        <w:jc w:val="both"/>
        <w:rPr>
          <w:rFonts w:asciiTheme="majorHAnsi" w:hAnsiTheme="majorHAnsi" w:cstheme="majorHAnsi"/>
          <w:b/>
          <w:bCs/>
        </w:rPr>
      </w:pPr>
    </w:p>
    <w:p w14:paraId="11F4A869" w14:textId="77777777" w:rsidR="002125A5" w:rsidRPr="00441D07" w:rsidRDefault="002125A5" w:rsidP="009606FA">
      <w:pPr>
        <w:pStyle w:val="Default"/>
        <w:keepNext/>
        <w:jc w:val="both"/>
        <w:rPr>
          <w:rFonts w:asciiTheme="majorHAnsi" w:hAnsiTheme="majorHAnsi" w:cstheme="majorHAnsi"/>
          <w:b/>
          <w:bCs/>
        </w:rPr>
      </w:pPr>
    </w:p>
    <w:p w14:paraId="6F118D5D" w14:textId="618AC552" w:rsidR="009C72BC" w:rsidRPr="00441D07" w:rsidRDefault="005235DF" w:rsidP="009606FA">
      <w:pPr>
        <w:pStyle w:val="Default"/>
        <w:keepNext/>
        <w:jc w:val="both"/>
        <w:rPr>
          <w:rFonts w:asciiTheme="majorHAnsi" w:hAnsiTheme="majorHAnsi" w:cstheme="majorHAnsi"/>
          <w:b/>
          <w:bCs/>
        </w:rPr>
      </w:pPr>
      <w:r w:rsidRPr="00441D07">
        <w:rPr>
          <w:rFonts w:asciiTheme="majorHAnsi" w:hAnsiTheme="majorHAnsi" w:cstheme="majorHAnsi"/>
          <w:b/>
          <w:bCs/>
        </w:rPr>
        <w:t>Otázky:</w:t>
      </w:r>
    </w:p>
    <w:p w14:paraId="561D7939" w14:textId="77777777" w:rsidR="005235DF" w:rsidRPr="00441D07" w:rsidRDefault="005235DF" w:rsidP="005235DF">
      <w:pPr>
        <w:pStyle w:val="Default"/>
        <w:jc w:val="both"/>
        <w:rPr>
          <w:rFonts w:asciiTheme="majorHAnsi" w:hAnsiTheme="majorHAnsi" w:cstheme="majorHAnsi"/>
        </w:rPr>
      </w:pPr>
    </w:p>
    <w:p w14:paraId="077BBD78" w14:textId="0BA6119A" w:rsidR="00805A2D" w:rsidRPr="00B22D6F" w:rsidRDefault="00805A2D" w:rsidP="00805A2D">
      <w:pPr>
        <w:pStyle w:val="Odstavecseseznamem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Bylo pro natáčení filmu společností </w:t>
      </w:r>
      <w:r w:rsidRPr="00441D07">
        <w:rPr>
          <w:rFonts w:asciiTheme="majorHAnsi" w:hAnsiTheme="majorHAnsi" w:cstheme="majorHAnsi"/>
          <w:sz w:val="24"/>
          <w:szCs w:val="24"/>
        </w:rPr>
        <w:t>Pelikán spol. s r.o.</w:t>
      </w:r>
      <w:r>
        <w:rPr>
          <w:rFonts w:asciiTheme="majorHAnsi" w:hAnsiTheme="majorHAnsi" w:cstheme="majorHAnsi"/>
          <w:sz w:val="24"/>
          <w:szCs w:val="24"/>
        </w:rPr>
        <w:t xml:space="preserve"> potřeba veřejnoprávního povolení? </w:t>
      </w:r>
    </w:p>
    <w:p w14:paraId="6A59BA12" w14:textId="4D37B3D0" w:rsidR="00B22D6F" w:rsidRDefault="00794CCF" w:rsidP="009606FA">
      <w:pPr>
        <w:pStyle w:val="Odstavecseseznamem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Který správní orgán </w:t>
      </w:r>
      <w:r w:rsidR="001D6E67">
        <w:rPr>
          <w:rFonts w:asciiTheme="majorHAnsi" w:hAnsiTheme="majorHAnsi" w:cstheme="majorHAnsi"/>
          <w:sz w:val="24"/>
          <w:szCs w:val="24"/>
        </w:rPr>
        <w:t xml:space="preserve">byl příslušný k </w:t>
      </w:r>
      <w:r>
        <w:rPr>
          <w:rFonts w:asciiTheme="majorHAnsi" w:hAnsiTheme="majorHAnsi" w:cstheme="majorHAnsi"/>
          <w:sz w:val="24"/>
          <w:szCs w:val="24"/>
        </w:rPr>
        <w:t>rozhodov</w:t>
      </w:r>
      <w:r w:rsidR="001D6E67">
        <w:rPr>
          <w:rFonts w:asciiTheme="majorHAnsi" w:hAnsiTheme="majorHAnsi" w:cstheme="majorHAnsi"/>
          <w:sz w:val="24"/>
          <w:szCs w:val="24"/>
        </w:rPr>
        <w:t>ání</w:t>
      </w:r>
      <w:r>
        <w:rPr>
          <w:rFonts w:asciiTheme="majorHAnsi" w:hAnsiTheme="majorHAnsi" w:cstheme="majorHAnsi"/>
          <w:sz w:val="24"/>
          <w:szCs w:val="24"/>
        </w:rPr>
        <w:t xml:space="preserve"> o podaném odvolání?</w:t>
      </w:r>
    </w:p>
    <w:p w14:paraId="68986F8B" w14:textId="4136B20F" w:rsidR="009606FA" w:rsidRDefault="00441D07" w:rsidP="009606FA">
      <w:pPr>
        <w:pStyle w:val="Odstavecseseznamem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 w:rsidRPr="00441D07">
        <w:rPr>
          <w:rFonts w:asciiTheme="majorHAnsi" w:hAnsiTheme="majorHAnsi" w:cstheme="majorHAnsi"/>
          <w:sz w:val="24"/>
          <w:szCs w:val="24"/>
        </w:rPr>
        <w:t xml:space="preserve">Jak </w:t>
      </w:r>
      <w:r w:rsidR="008A2A09">
        <w:rPr>
          <w:rFonts w:asciiTheme="majorHAnsi" w:hAnsiTheme="majorHAnsi" w:cstheme="majorHAnsi"/>
          <w:sz w:val="24"/>
          <w:szCs w:val="24"/>
        </w:rPr>
        <w:t>by soud měl</w:t>
      </w:r>
      <w:r w:rsidRPr="00441D07">
        <w:rPr>
          <w:rFonts w:asciiTheme="majorHAnsi" w:hAnsiTheme="majorHAnsi" w:cstheme="majorHAnsi"/>
          <w:sz w:val="24"/>
          <w:szCs w:val="24"/>
        </w:rPr>
        <w:t xml:space="preserve"> rozhodn</w:t>
      </w:r>
      <w:r w:rsidR="008A2A09">
        <w:rPr>
          <w:rFonts w:asciiTheme="majorHAnsi" w:hAnsiTheme="majorHAnsi" w:cstheme="majorHAnsi"/>
          <w:sz w:val="24"/>
          <w:szCs w:val="24"/>
        </w:rPr>
        <w:t>out</w:t>
      </w:r>
      <w:r w:rsidRPr="00441D07">
        <w:rPr>
          <w:rFonts w:asciiTheme="majorHAnsi" w:hAnsiTheme="majorHAnsi" w:cstheme="majorHAnsi"/>
          <w:sz w:val="24"/>
          <w:szCs w:val="24"/>
        </w:rPr>
        <w:t xml:space="preserve"> o správní žalobě společnosti Mississippi Real </w:t>
      </w:r>
      <w:proofErr w:type="spellStart"/>
      <w:r w:rsidRPr="00441D07">
        <w:rPr>
          <w:rFonts w:asciiTheme="majorHAnsi" w:hAnsiTheme="majorHAnsi" w:cstheme="majorHAnsi"/>
          <w:sz w:val="24"/>
          <w:szCs w:val="24"/>
        </w:rPr>
        <w:t>Estate</w:t>
      </w:r>
      <w:proofErr w:type="spellEnd"/>
      <w:r w:rsidRPr="00441D07">
        <w:rPr>
          <w:rFonts w:asciiTheme="majorHAnsi" w:hAnsiTheme="majorHAnsi" w:cstheme="majorHAnsi"/>
          <w:sz w:val="24"/>
          <w:szCs w:val="24"/>
        </w:rPr>
        <w:t xml:space="preserve"> Holding</w:t>
      </w:r>
      <w:r w:rsidR="008A2A09">
        <w:rPr>
          <w:rFonts w:asciiTheme="majorHAnsi" w:hAnsiTheme="majorHAnsi" w:cstheme="majorHAnsi"/>
          <w:sz w:val="24"/>
          <w:szCs w:val="24"/>
        </w:rPr>
        <w:t> </w:t>
      </w:r>
      <w:r w:rsidRPr="00441D07">
        <w:rPr>
          <w:rFonts w:asciiTheme="majorHAnsi" w:hAnsiTheme="majorHAnsi" w:cstheme="majorHAnsi"/>
          <w:sz w:val="24"/>
          <w:szCs w:val="24"/>
        </w:rPr>
        <w:t>a.s.</w:t>
      </w:r>
      <w:r w:rsidR="009606FA" w:rsidRPr="00441D07">
        <w:rPr>
          <w:rFonts w:asciiTheme="majorHAnsi" w:hAnsiTheme="majorHAnsi" w:cstheme="majorHAnsi"/>
          <w:sz w:val="24"/>
          <w:szCs w:val="24"/>
        </w:rPr>
        <w:t>?</w:t>
      </w:r>
      <w:r w:rsidRPr="00441D07">
        <w:rPr>
          <w:rFonts w:asciiTheme="majorHAnsi" w:hAnsiTheme="majorHAnsi" w:cstheme="majorHAnsi"/>
          <w:sz w:val="24"/>
          <w:szCs w:val="24"/>
        </w:rPr>
        <w:t xml:space="preserve"> Mohla se společnost Mississippi Real </w:t>
      </w:r>
      <w:proofErr w:type="spellStart"/>
      <w:r w:rsidRPr="00441D07">
        <w:rPr>
          <w:rFonts w:asciiTheme="majorHAnsi" w:hAnsiTheme="majorHAnsi" w:cstheme="majorHAnsi"/>
          <w:sz w:val="24"/>
          <w:szCs w:val="24"/>
        </w:rPr>
        <w:t>Estate</w:t>
      </w:r>
      <w:proofErr w:type="spellEnd"/>
      <w:r w:rsidRPr="00441D07">
        <w:rPr>
          <w:rFonts w:asciiTheme="majorHAnsi" w:hAnsiTheme="majorHAnsi" w:cstheme="majorHAnsi"/>
          <w:sz w:val="24"/>
          <w:szCs w:val="24"/>
        </w:rPr>
        <w:t xml:space="preserve"> Holding a.s. domáhat nápravy</w:t>
      </w:r>
      <w:r>
        <w:rPr>
          <w:rFonts w:asciiTheme="majorHAnsi" w:hAnsiTheme="majorHAnsi" w:cstheme="majorHAnsi"/>
          <w:sz w:val="24"/>
          <w:szCs w:val="24"/>
        </w:rPr>
        <w:t xml:space="preserve"> vady výroku rozhodnutí jiným způsobem?</w:t>
      </w:r>
    </w:p>
    <w:p w14:paraId="60DEC4FE" w14:textId="006AFE0F" w:rsidR="00B22D6F" w:rsidRDefault="00B22D6F" w:rsidP="009606FA">
      <w:pPr>
        <w:pStyle w:val="Odstavecseseznamem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Formulujte poučení o opravných prostředcích, které by mělo být součástí rozhodnutí soudu</w:t>
      </w:r>
      <w:r w:rsidRPr="00B22D6F">
        <w:rPr>
          <w:rFonts w:asciiTheme="majorHAnsi" w:hAnsiTheme="majorHAnsi" w:cstheme="majorHAnsi"/>
          <w:sz w:val="24"/>
          <w:szCs w:val="24"/>
        </w:rPr>
        <w:t xml:space="preserve"> </w:t>
      </w:r>
      <w:r w:rsidRPr="00441D07">
        <w:rPr>
          <w:rFonts w:asciiTheme="majorHAnsi" w:hAnsiTheme="majorHAnsi" w:cstheme="majorHAnsi"/>
          <w:sz w:val="24"/>
          <w:szCs w:val="24"/>
        </w:rPr>
        <w:t xml:space="preserve">o správní žalobě společnosti Mississippi Real </w:t>
      </w:r>
      <w:proofErr w:type="spellStart"/>
      <w:r w:rsidRPr="00441D07">
        <w:rPr>
          <w:rFonts w:asciiTheme="majorHAnsi" w:hAnsiTheme="majorHAnsi" w:cstheme="majorHAnsi"/>
          <w:sz w:val="24"/>
          <w:szCs w:val="24"/>
        </w:rPr>
        <w:t>Estate</w:t>
      </w:r>
      <w:proofErr w:type="spellEnd"/>
      <w:r w:rsidRPr="00441D07">
        <w:rPr>
          <w:rFonts w:asciiTheme="majorHAnsi" w:hAnsiTheme="majorHAnsi" w:cstheme="majorHAnsi"/>
          <w:sz w:val="24"/>
          <w:szCs w:val="24"/>
        </w:rPr>
        <w:t xml:space="preserve"> Holding</w:t>
      </w:r>
      <w:r>
        <w:rPr>
          <w:rFonts w:asciiTheme="majorHAnsi" w:hAnsiTheme="majorHAnsi" w:cstheme="majorHAnsi"/>
          <w:sz w:val="24"/>
          <w:szCs w:val="24"/>
        </w:rPr>
        <w:t> </w:t>
      </w:r>
      <w:r w:rsidRPr="00441D07">
        <w:rPr>
          <w:rFonts w:asciiTheme="majorHAnsi" w:hAnsiTheme="majorHAnsi" w:cstheme="majorHAnsi"/>
          <w:sz w:val="24"/>
          <w:szCs w:val="24"/>
        </w:rPr>
        <w:t>a.s.</w:t>
      </w:r>
    </w:p>
    <w:p w14:paraId="4ECCE69E" w14:textId="5E989DF9" w:rsidR="00794CCF" w:rsidRPr="00441D07" w:rsidRDefault="007044F2" w:rsidP="009606FA">
      <w:pPr>
        <w:pStyle w:val="Odstavecseseznamem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Pokud by společnost </w:t>
      </w:r>
      <w:r w:rsidRPr="00441D07">
        <w:rPr>
          <w:rFonts w:asciiTheme="majorHAnsi" w:hAnsiTheme="majorHAnsi" w:cstheme="majorHAnsi"/>
          <w:sz w:val="24"/>
          <w:szCs w:val="24"/>
        </w:rPr>
        <w:t xml:space="preserve">Mississippi Real </w:t>
      </w:r>
      <w:proofErr w:type="spellStart"/>
      <w:r w:rsidRPr="00441D07">
        <w:rPr>
          <w:rFonts w:asciiTheme="majorHAnsi" w:hAnsiTheme="majorHAnsi" w:cstheme="majorHAnsi"/>
          <w:sz w:val="24"/>
          <w:szCs w:val="24"/>
        </w:rPr>
        <w:t>Estate</w:t>
      </w:r>
      <w:proofErr w:type="spellEnd"/>
      <w:r w:rsidRPr="00441D07">
        <w:rPr>
          <w:rFonts w:asciiTheme="majorHAnsi" w:hAnsiTheme="majorHAnsi" w:cstheme="majorHAnsi"/>
          <w:sz w:val="24"/>
          <w:szCs w:val="24"/>
        </w:rPr>
        <w:t xml:space="preserve"> Holding</w:t>
      </w:r>
      <w:r>
        <w:rPr>
          <w:rFonts w:asciiTheme="majorHAnsi" w:hAnsiTheme="majorHAnsi" w:cstheme="majorHAnsi"/>
          <w:sz w:val="24"/>
          <w:szCs w:val="24"/>
        </w:rPr>
        <w:t> </w:t>
      </w:r>
      <w:r w:rsidRPr="00441D07">
        <w:rPr>
          <w:rFonts w:asciiTheme="majorHAnsi" w:hAnsiTheme="majorHAnsi" w:cstheme="majorHAnsi"/>
          <w:sz w:val="24"/>
          <w:szCs w:val="24"/>
        </w:rPr>
        <w:t>a.s.</w:t>
      </w:r>
      <w:r>
        <w:rPr>
          <w:rFonts w:asciiTheme="majorHAnsi" w:hAnsiTheme="majorHAnsi" w:cstheme="majorHAnsi"/>
          <w:sz w:val="24"/>
          <w:szCs w:val="24"/>
        </w:rPr>
        <w:t xml:space="preserve"> byla v řízení o </w:t>
      </w:r>
      <w:r w:rsidRPr="007044F2">
        <w:rPr>
          <w:rFonts w:asciiTheme="majorHAnsi" w:hAnsiTheme="majorHAnsi" w:cstheme="majorHAnsi"/>
          <w:sz w:val="24"/>
          <w:szCs w:val="24"/>
        </w:rPr>
        <w:t>povolení záměru</w:t>
      </w:r>
      <w:r>
        <w:rPr>
          <w:rFonts w:asciiTheme="majorHAnsi" w:hAnsiTheme="majorHAnsi" w:cstheme="majorHAnsi"/>
          <w:sz w:val="24"/>
          <w:szCs w:val="24"/>
        </w:rPr>
        <w:t xml:space="preserve"> zastoupena advokátem zmocněným k </w:t>
      </w:r>
      <w:r w:rsidR="00794CCF">
        <w:rPr>
          <w:rFonts w:asciiTheme="majorHAnsi" w:hAnsiTheme="majorHAnsi" w:cstheme="majorHAnsi"/>
          <w:sz w:val="24"/>
          <w:szCs w:val="24"/>
        </w:rPr>
        <w:t>„</w:t>
      </w:r>
      <w:r w:rsidRPr="007044F2">
        <w:rPr>
          <w:rFonts w:asciiTheme="majorHAnsi" w:hAnsiTheme="majorHAnsi" w:cstheme="majorHAnsi"/>
          <w:i/>
          <w:iCs/>
          <w:sz w:val="24"/>
          <w:szCs w:val="24"/>
        </w:rPr>
        <w:t xml:space="preserve">zastupování zmocnitele v celém správním řízení, </w:t>
      </w:r>
      <w:r w:rsidR="00794CCF" w:rsidRPr="007044F2">
        <w:rPr>
          <w:rFonts w:asciiTheme="majorHAnsi" w:hAnsiTheme="majorHAnsi" w:cstheme="majorHAnsi"/>
          <w:i/>
          <w:iCs/>
          <w:sz w:val="24"/>
          <w:szCs w:val="24"/>
        </w:rPr>
        <w:t>a dále též v řízeních o všech opravných prostředcích</w:t>
      </w:r>
      <w:r w:rsidR="00794CCF">
        <w:rPr>
          <w:rFonts w:asciiTheme="majorHAnsi" w:hAnsiTheme="majorHAnsi" w:cstheme="majorHAnsi"/>
          <w:sz w:val="24"/>
          <w:szCs w:val="24"/>
        </w:rPr>
        <w:t>“</w:t>
      </w:r>
      <w:r>
        <w:rPr>
          <w:rFonts w:asciiTheme="majorHAnsi" w:hAnsiTheme="majorHAnsi" w:cstheme="majorHAnsi"/>
          <w:sz w:val="24"/>
          <w:szCs w:val="24"/>
        </w:rPr>
        <w:t>, mohl by tento advokát zastupovat společnost též v</w:t>
      </w:r>
      <w:r w:rsidR="001F4E31">
        <w:rPr>
          <w:rFonts w:asciiTheme="majorHAnsi" w:hAnsiTheme="majorHAnsi" w:cstheme="majorHAnsi"/>
          <w:sz w:val="24"/>
          <w:szCs w:val="24"/>
        </w:rPr>
        <w:t xml:space="preserve"> </w:t>
      </w:r>
      <w:r w:rsidR="001D6E67">
        <w:rPr>
          <w:rFonts w:asciiTheme="majorHAnsi" w:hAnsiTheme="majorHAnsi" w:cstheme="majorHAnsi"/>
          <w:sz w:val="24"/>
          <w:szCs w:val="24"/>
        </w:rPr>
        <w:t>přezkumném řízení, jehož předmětem by byl přezkum zákonnosti rozhodnutí o povolení záměru</w:t>
      </w:r>
      <w:r>
        <w:rPr>
          <w:rFonts w:asciiTheme="majorHAnsi" w:hAnsiTheme="majorHAnsi" w:cstheme="majorHAnsi"/>
          <w:sz w:val="24"/>
          <w:szCs w:val="24"/>
        </w:rPr>
        <w:t>?</w:t>
      </w:r>
    </w:p>
    <w:p w14:paraId="1977D4E9" w14:textId="609C531D" w:rsidR="00441D07" w:rsidRPr="00441D07" w:rsidRDefault="008A2A09" w:rsidP="009606FA">
      <w:pPr>
        <w:pStyle w:val="Odstavecseseznamem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Dopustila se společnost </w:t>
      </w:r>
      <w:r w:rsidRPr="00441D07">
        <w:rPr>
          <w:rFonts w:asciiTheme="majorHAnsi" w:hAnsiTheme="majorHAnsi" w:cstheme="majorHAnsi"/>
          <w:sz w:val="24"/>
          <w:szCs w:val="24"/>
        </w:rPr>
        <w:t xml:space="preserve">Mississippi Real </w:t>
      </w:r>
      <w:proofErr w:type="spellStart"/>
      <w:r w:rsidRPr="00441D07">
        <w:rPr>
          <w:rFonts w:asciiTheme="majorHAnsi" w:hAnsiTheme="majorHAnsi" w:cstheme="majorHAnsi"/>
          <w:sz w:val="24"/>
          <w:szCs w:val="24"/>
        </w:rPr>
        <w:t>Estate</w:t>
      </w:r>
      <w:proofErr w:type="spellEnd"/>
      <w:r w:rsidRPr="00441D07">
        <w:rPr>
          <w:rFonts w:asciiTheme="majorHAnsi" w:hAnsiTheme="majorHAnsi" w:cstheme="majorHAnsi"/>
          <w:sz w:val="24"/>
          <w:szCs w:val="24"/>
        </w:rPr>
        <w:t xml:space="preserve"> Holding a.s.</w:t>
      </w:r>
      <w:r>
        <w:rPr>
          <w:rFonts w:asciiTheme="majorHAnsi" w:hAnsiTheme="majorHAnsi" w:cstheme="majorHAnsi"/>
          <w:sz w:val="24"/>
          <w:szCs w:val="24"/>
        </w:rPr>
        <w:t xml:space="preserve"> v souvislosti s umístěním billboardu nějakého protiprávního jednání?</w:t>
      </w:r>
      <w:r w:rsidR="007B77AE">
        <w:rPr>
          <w:rFonts w:asciiTheme="majorHAnsi" w:hAnsiTheme="majorHAnsi" w:cstheme="majorHAnsi"/>
          <w:sz w:val="24"/>
          <w:szCs w:val="24"/>
        </w:rPr>
        <w:t xml:space="preserve"> Pokud ano, jakého?</w:t>
      </w:r>
    </w:p>
    <w:p w14:paraId="5A0A1A94" w14:textId="66815BA7" w:rsidR="00FA3823" w:rsidRPr="00805A2D" w:rsidRDefault="008A2A09" w:rsidP="00805A2D">
      <w:pPr>
        <w:pStyle w:val="Odstavecseseznamem"/>
        <w:numPr>
          <w:ilvl w:val="0"/>
          <w:numId w:val="4"/>
        </w:numPr>
        <w:spacing w:after="120"/>
        <w:ind w:left="714" w:hanging="357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Dopustil se pan Procházka nějakého protiprávního jednání? Pokud ano, jakého?</w:t>
      </w:r>
    </w:p>
    <w:p w14:paraId="57729868" w14:textId="3212EEB4" w:rsidR="0067158D" w:rsidRPr="002A690F" w:rsidRDefault="00FA3823" w:rsidP="00FA3823">
      <w:pPr>
        <w:spacing w:after="120"/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002A690F">
        <w:rPr>
          <w:rFonts w:asciiTheme="majorHAnsi" w:hAnsiTheme="majorHAnsi" w:cstheme="majorHAnsi"/>
          <w:b/>
          <w:bCs/>
          <w:sz w:val="28"/>
          <w:szCs w:val="28"/>
        </w:rPr>
        <w:lastRenderedPageBreak/>
        <w:t>Vzorové řešení:</w:t>
      </w:r>
    </w:p>
    <w:p w14:paraId="47EC180C" w14:textId="77777777" w:rsidR="00FA3823" w:rsidRDefault="00FA3823" w:rsidP="00FA3823">
      <w:pPr>
        <w:spacing w:after="120"/>
        <w:jc w:val="center"/>
        <w:rPr>
          <w:rFonts w:asciiTheme="majorHAnsi" w:hAnsiTheme="majorHAnsi" w:cstheme="majorHAnsi"/>
          <w:b/>
          <w:bCs/>
          <w:sz w:val="24"/>
          <w:szCs w:val="24"/>
        </w:rPr>
      </w:pPr>
    </w:p>
    <w:p w14:paraId="6A0C9237" w14:textId="7E17E39C" w:rsidR="00805A2D" w:rsidRPr="00CC2A52" w:rsidRDefault="00805A2D" w:rsidP="00805A2D">
      <w:pPr>
        <w:pStyle w:val="Odstavecseseznamem"/>
        <w:keepNext/>
        <w:numPr>
          <w:ilvl w:val="0"/>
          <w:numId w:val="5"/>
        </w:numPr>
        <w:spacing w:after="120"/>
        <w:ind w:left="425" w:hanging="425"/>
        <w:contextualSpacing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CC2A52">
        <w:rPr>
          <w:rFonts w:asciiTheme="majorHAnsi" w:hAnsiTheme="majorHAnsi" w:cstheme="majorHAnsi"/>
          <w:b/>
          <w:bCs/>
          <w:sz w:val="24"/>
          <w:szCs w:val="24"/>
        </w:rPr>
        <w:t xml:space="preserve">Bylo pro natáčení filmu společností Pelikán spol. s r.o. potřeba veřejnoprávního povolení? </w:t>
      </w:r>
    </w:p>
    <w:p w14:paraId="7BFB12C9" w14:textId="4446C85C" w:rsidR="00805A2D" w:rsidRDefault="00805A2D" w:rsidP="00805A2D">
      <w:pPr>
        <w:pStyle w:val="Odstavecseseznamem"/>
        <w:spacing w:before="240" w:after="120"/>
        <w:ind w:left="426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Pro natáčení filmu nebylo potřeba žádného úředního povolení. Audiovizuální tvorba sice naplňuje znaky zvláštního užívání podle § 25 odst. 6 písm. c) bodu 6. zákona o pozemních komunikacích, nicméně ustanovení o zvláštním užívání se v daném případě vůbec neuplatní, neboť natáčení probíhalo na účelové komunikaci ve smyslu § 7 odst. 2 zákona, na kterou se režim zvláštního užívání nevztahuje. </w:t>
      </w:r>
    </w:p>
    <w:p w14:paraId="7B3451E6" w14:textId="40CEF0B7" w:rsidR="00805A2D" w:rsidRPr="00805A2D" w:rsidRDefault="001F4E31" w:rsidP="00805A2D">
      <w:pPr>
        <w:pStyle w:val="Odstavecseseznamem"/>
        <w:spacing w:before="240" w:after="120"/>
        <w:ind w:left="426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 w:rsidRPr="00F12B04">
        <w:rPr>
          <w:rFonts w:asciiTheme="majorHAnsi" w:hAnsiTheme="majorHAnsi" w:cstheme="majorHAnsi"/>
          <w:i/>
          <w:iCs/>
          <w:sz w:val="24"/>
          <w:szCs w:val="24"/>
          <w:u w:val="single"/>
        </w:rPr>
        <w:t>Hodnocení</w:t>
      </w:r>
      <w:r w:rsidRPr="00676F64">
        <w:rPr>
          <w:rFonts w:asciiTheme="majorHAnsi" w:hAnsiTheme="majorHAnsi" w:cstheme="majorHAnsi"/>
          <w:i/>
          <w:iCs/>
          <w:sz w:val="24"/>
          <w:szCs w:val="24"/>
        </w:rPr>
        <w:t xml:space="preserve">: </w:t>
      </w:r>
      <w:r>
        <w:rPr>
          <w:rFonts w:asciiTheme="majorHAnsi" w:hAnsiTheme="majorHAnsi" w:cstheme="majorHAnsi"/>
          <w:i/>
          <w:iCs/>
          <w:sz w:val="24"/>
          <w:szCs w:val="24"/>
        </w:rPr>
        <w:t>vzhledem k tomu, že tuto otázku neexistuje částečně správná odpověď, dvěma body se ohodnotí pouze správná a úplná odpověď; ostatní odpovědi se hodnotí 0 body.</w:t>
      </w:r>
    </w:p>
    <w:p w14:paraId="74A9C25C" w14:textId="79D9A2B8" w:rsidR="00FA3823" w:rsidRPr="00FA3823" w:rsidRDefault="00FA3823" w:rsidP="00FA3823">
      <w:pPr>
        <w:pStyle w:val="Odstavecseseznamem"/>
        <w:numPr>
          <w:ilvl w:val="0"/>
          <w:numId w:val="5"/>
        </w:numPr>
        <w:spacing w:after="120"/>
        <w:ind w:left="426" w:hanging="426"/>
        <w:contextualSpacing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A3823">
        <w:rPr>
          <w:rFonts w:asciiTheme="majorHAnsi" w:hAnsiTheme="majorHAnsi" w:cstheme="majorHAnsi"/>
          <w:b/>
          <w:bCs/>
          <w:sz w:val="24"/>
          <w:szCs w:val="24"/>
        </w:rPr>
        <w:t xml:space="preserve">Který správní orgán </w:t>
      </w:r>
      <w:r w:rsidR="001D6E67">
        <w:rPr>
          <w:rFonts w:asciiTheme="majorHAnsi" w:hAnsiTheme="majorHAnsi" w:cstheme="majorHAnsi"/>
          <w:b/>
          <w:bCs/>
          <w:sz w:val="24"/>
          <w:szCs w:val="24"/>
        </w:rPr>
        <w:t xml:space="preserve">byl příslušný k </w:t>
      </w:r>
      <w:r w:rsidRPr="00FA3823">
        <w:rPr>
          <w:rFonts w:asciiTheme="majorHAnsi" w:hAnsiTheme="majorHAnsi" w:cstheme="majorHAnsi"/>
          <w:b/>
          <w:bCs/>
          <w:sz w:val="24"/>
          <w:szCs w:val="24"/>
        </w:rPr>
        <w:t>rozhodov</w:t>
      </w:r>
      <w:r w:rsidR="001D6E67">
        <w:rPr>
          <w:rFonts w:asciiTheme="majorHAnsi" w:hAnsiTheme="majorHAnsi" w:cstheme="majorHAnsi"/>
          <w:b/>
          <w:bCs/>
          <w:sz w:val="24"/>
          <w:szCs w:val="24"/>
        </w:rPr>
        <w:t>ání</w:t>
      </w:r>
      <w:r w:rsidRPr="00FA3823">
        <w:rPr>
          <w:rFonts w:asciiTheme="majorHAnsi" w:hAnsiTheme="majorHAnsi" w:cstheme="majorHAnsi"/>
          <w:b/>
          <w:bCs/>
          <w:sz w:val="24"/>
          <w:szCs w:val="24"/>
        </w:rPr>
        <w:t xml:space="preserve"> o podaném odvolání?</w:t>
      </w:r>
    </w:p>
    <w:p w14:paraId="306C1FD0" w14:textId="1D4D53B5" w:rsidR="00FA3823" w:rsidRDefault="007814A9" w:rsidP="00FA3823">
      <w:pPr>
        <w:spacing w:before="240" w:after="120"/>
        <w:ind w:left="426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O povolení záměru v</w:t>
      </w:r>
      <w:r w:rsidR="001D6E67">
        <w:rPr>
          <w:rFonts w:asciiTheme="majorHAnsi" w:hAnsiTheme="majorHAnsi" w:cstheme="majorHAnsi"/>
          <w:sz w:val="24"/>
          <w:szCs w:val="24"/>
        </w:rPr>
        <w:t> I.</w:t>
      </w:r>
      <w:r w:rsidR="008D6A2F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stupni rozhodoval Obecní úřad obce</w:t>
      </w:r>
      <w:r w:rsidRPr="00B300E0">
        <w:rPr>
          <w:rFonts w:asciiTheme="majorHAnsi" w:hAnsiTheme="majorHAnsi" w:cstheme="majorHAnsi"/>
          <w:sz w:val="24"/>
          <w:szCs w:val="24"/>
        </w:rPr>
        <w:t xml:space="preserve"> Dolní Končetina</w:t>
      </w:r>
      <w:r>
        <w:rPr>
          <w:rFonts w:asciiTheme="majorHAnsi" w:hAnsiTheme="majorHAnsi" w:cstheme="majorHAnsi"/>
          <w:sz w:val="24"/>
          <w:szCs w:val="24"/>
        </w:rPr>
        <w:t xml:space="preserve">. </w:t>
      </w:r>
      <w:r w:rsidR="00FA3823">
        <w:rPr>
          <w:rFonts w:asciiTheme="majorHAnsi" w:hAnsiTheme="majorHAnsi" w:cstheme="majorHAnsi"/>
          <w:sz w:val="24"/>
          <w:szCs w:val="24"/>
        </w:rPr>
        <w:t>M</w:t>
      </w:r>
      <w:r w:rsidR="00FA3823" w:rsidRPr="00FA3823">
        <w:rPr>
          <w:rFonts w:asciiTheme="majorHAnsi" w:hAnsiTheme="majorHAnsi" w:cstheme="majorHAnsi"/>
          <w:sz w:val="24"/>
          <w:szCs w:val="24"/>
        </w:rPr>
        <w:t>ístní komunikace I. třídy</w:t>
      </w:r>
      <w:r w:rsidR="00FA3823">
        <w:rPr>
          <w:rFonts w:asciiTheme="majorHAnsi" w:hAnsiTheme="majorHAnsi" w:cstheme="majorHAnsi"/>
          <w:sz w:val="24"/>
          <w:szCs w:val="24"/>
        </w:rPr>
        <w:t xml:space="preserve"> je místní komunikací ve smyslu § 6 odst. 1 zákona o pozemních komunikacích (§ 6 odst. 2 písm. a) zákona). Podle § </w:t>
      </w:r>
      <w:proofErr w:type="gramStart"/>
      <w:r w:rsidR="00FA3823">
        <w:rPr>
          <w:rFonts w:asciiTheme="majorHAnsi" w:hAnsiTheme="majorHAnsi" w:cstheme="majorHAnsi"/>
          <w:sz w:val="24"/>
          <w:szCs w:val="24"/>
        </w:rPr>
        <w:t>34a</w:t>
      </w:r>
      <w:proofErr w:type="gramEnd"/>
      <w:r w:rsidR="00FA3823">
        <w:rPr>
          <w:rFonts w:asciiTheme="majorHAnsi" w:hAnsiTheme="majorHAnsi" w:cstheme="majorHAnsi"/>
          <w:sz w:val="24"/>
          <w:szCs w:val="24"/>
        </w:rPr>
        <w:t xml:space="preserve"> odst. 2 stavebního zákona </w:t>
      </w:r>
      <w:r w:rsidR="00B300E0">
        <w:rPr>
          <w:rFonts w:asciiTheme="majorHAnsi" w:hAnsiTheme="majorHAnsi" w:cstheme="majorHAnsi"/>
          <w:sz w:val="24"/>
          <w:szCs w:val="24"/>
        </w:rPr>
        <w:t>p</w:t>
      </w:r>
      <w:r w:rsidR="00B300E0" w:rsidRPr="00B300E0">
        <w:rPr>
          <w:rFonts w:asciiTheme="majorHAnsi" w:hAnsiTheme="majorHAnsi" w:cstheme="majorHAnsi"/>
          <w:sz w:val="24"/>
          <w:szCs w:val="24"/>
        </w:rPr>
        <w:t>ůsobnost stavebního úřadu ve věcech záměru místní komunikace</w:t>
      </w:r>
      <w:r w:rsidR="00B300E0">
        <w:rPr>
          <w:rFonts w:asciiTheme="majorHAnsi" w:hAnsiTheme="majorHAnsi" w:cstheme="majorHAnsi"/>
          <w:sz w:val="24"/>
          <w:szCs w:val="24"/>
        </w:rPr>
        <w:t xml:space="preserve"> </w:t>
      </w:r>
      <w:r w:rsidR="00B300E0" w:rsidRPr="00B300E0">
        <w:rPr>
          <w:rFonts w:asciiTheme="majorHAnsi" w:hAnsiTheme="majorHAnsi" w:cstheme="majorHAnsi"/>
          <w:sz w:val="24"/>
          <w:szCs w:val="24"/>
        </w:rPr>
        <w:t>vykonává obecní stavební úřad obce s rozšířenou působností.</w:t>
      </w:r>
      <w:r w:rsidR="00B300E0">
        <w:rPr>
          <w:rFonts w:asciiTheme="majorHAnsi" w:hAnsiTheme="majorHAnsi" w:cstheme="majorHAnsi"/>
          <w:sz w:val="24"/>
          <w:szCs w:val="24"/>
        </w:rPr>
        <w:t xml:space="preserve"> Podle § 30 odst. 3 písm. a) stavebního zákona pak obecním stavebním úřadem je </w:t>
      </w:r>
      <w:r w:rsidR="00B300E0" w:rsidRPr="00B300E0">
        <w:rPr>
          <w:rFonts w:asciiTheme="majorHAnsi" w:hAnsiTheme="majorHAnsi" w:cstheme="majorHAnsi"/>
          <w:sz w:val="24"/>
          <w:szCs w:val="24"/>
        </w:rPr>
        <w:t>obecní úřad obc</w:t>
      </w:r>
      <w:r w:rsidR="00B300E0">
        <w:rPr>
          <w:rFonts w:asciiTheme="majorHAnsi" w:hAnsiTheme="majorHAnsi" w:cstheme="majorHAnsi"/>
          <w:sz w:val="24"/>
          <w:szCs w:val="24"/>
        </w:rPr>
        <w:t>e</w:t>
      </w:r>
      <w:r w:rsidR="00B300E0" w:rsidRPr="00B300E0">
        <w:rPr>
          <w:rFonts w:asciiTheme="majorHAnsi" w:hAnsiTheme="majorHAnsi" w:cstheme="majorHAnsi"/>
          <w:sz w:val="24"/>
          <w:szCs w:val="24"/>
        </w:rPr>
        <w:t xml:space="preserve"> s rozšířenou působností</w:t>
      </w:r>
      <w:r w:rsidR="00B300E0">
        <w:rPr>
          <w:rFonts w:asciiTheme="majorHAnsi" w:hAnsiTheme="majorHAnsi" w:cstheme="majorHAnsi"/>
          <w:sz w:val="24"/>
          <w:szCs w:val="24"/>
        </w:rPr>
        <w:t xml:space="preserve">. </w:t>
      </w:r>
    </w:p>
    <w:p w14:paraId="00886024" w14:textId="04B9FEFA" w:rsidR="00FA3823" w:rsidRDefault="00474FF3" w:rsidP="00474FF3">
      <w:pPr>
        <w:spacing w:after="120"/>
        <w:ind w:left="426"/>
        <w:jc w:val="both"/>
        <w:rPr>
          <w:rFonts w:asciiTheme="majorHAnsi" w:hAnsiTheme="majorHAnsi" w:cstheme="majorHAnsi"/>
          <w:sz w:val="24"/>
          <w:szCs w:val="24"/>
        </w:rPr>
      </w:pPr>
      <w:bookmarkStart w:id="1" w:name="_Hlk159236757"/>
      <w:r>
        <w:rPr>
          <w:rFonts w:asciiTheme="majorHAnsi" w:hAnsiTheme="majorHAnsi" w:cstheme="majorHAnsi"/>
          <w:sz w:val="24"/>
          <w:szCs w:val="24"/>
        </w:rPr>
        <w:t xml:space="preserve">Podle § 89 odst. 1 správního řádu je odvolacím správním orgánem </w:t>
      </w:r>
      <w:r w:rsidRPr="00474FF3">
        <w:rPr>
          <w:rFonts w:asciiTheme="majorHAnsi" w:hAnsiTheme="majorHAnsi" w:cstheme="majorHAnsi"/>
          <w:sz w:val="24"/>
          <w:szCs w:val="24"/>
        </w:rPr>
        <w:t>nejblíže nadřízený správní orgán.</w:t>
      </w:r>
      <w:r>
        <w:rPr>
          <w:rFonts w:asciiTheme="majorHAnsi" w:hAnsiTheme="majorHAnsi" w:cstheme="majorHAnsi"/>
          <w:sz w:val="24"/>
          <w:szCs w:val="24"/>
        </w:rPr>
        <w:t xml:space="preserve"> Podle § 178 odst. 2 správního řádu se n</w:t>
      </w:r>
      <w:r w:rsidRPr="00474FF3">
        <w:rPr>
          <w:rFonts w:asciiTheme="majorHAnsi" w:hAnsiTheme="majorHAnsi" w:cstheme="majorHAnsi"/>
          <w:sz w:val="24"/>
          <w:szCs w:val="24"/>
        </w:rPr>
        <w:t>adřízeným správním orgánem orgánu obce se rozumí krajský úřad.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="00B300E0">
        <w:rPr>
          <w:rFonts w:asciiTheme="majorHAnsi" w:hAnsiTheme="majorHAnsi" w:cstheme="majorHAnsi"/>
          <w:sz w:val="24"/>
          <w:szCs w:val="24"/>
        </w:rPr>
        <w:t xml:space="preserve">Podle § 30 odst. 2 stavebního zákona </w:t>
      </w:r>
      <w:r w:rsidR="005C7293">
        <w:rPr>
          <w:rFonts w:asciiTheme="majorHAnsi" w:hAnsiTheme="majorHAnsi" w:cstheme="majorHAnsi"/>
          <w:sz w:val="24"/>
          <w:szCs w:val="24"/>
        </w:rPr>
        <w:t xml:space="preserve">působnost </w:t>
      </w:r>
      <w:r w:rsidR="00B300E0">
        <w:rPr>
          <w:rFonts w:asciiTheme="majorHAnsi" w:hAnsiTheme="majorHAnsi" w:cstheme="majorHAnsi"/>
          <w:sz w:val="24"/>
          <w:szCs w:val="24"/>
        </w:rPr>
        <w:t>k</w:t>
      </w:r>
      <w:r w:rsidR="00B300E0" w:rsidRPr="00B300E0">
        <w:rPr>
          <w:rFonts w:asciiTheme="majorHAnsi" w:hAnsiTheme="majorHAnsi" w:cstheme="majorHAnsi"/>
          <w:sz w:val="24"/>
          <w:szCs w:val="24"/>
        </w:rPr>
        <w:t>rajský</w:t>
      </w:r>
      <w:r w:rsidR="005C7293">
        <w:rPr>
          <w:rFonts w:asciiTheme="majorHAnsi" w:hAnsiTheme="majorHAnsi" w:cstheme="majorHAnsi"/>
          <w:sz w:val="24"/>
          <w:szCs w:val="24"/>
        </w:rPr>
        <w:t>ch</w:t>
      </w:r>
      <w:r w:rsidR="00B300E0" w:rsidRPr="00B300E0">
        <w:rPr>
          <w:rFonts w:asciiTheme="majorHAnsi" w:hAnsiTheme="majorHAnsi" w:cstheme="majorHAnsi"/>
          <w:sz w:val="24"/>
          <w:szCs w:val="24"/>
        </w:rPr>
        <w:t xml:space="preserve"> stavební</w:t>
      </w:r>
      <w:r w:rsidR="005C7293">
        <w:rPr>
          <w:rFonts w:asciiTheme="majorHAnsi" w:hAnsiTheme="majorHAnsi" w:cstheme="majorHAnsi"/>
          <w:sz w:val="24"/>
          <w:szCs w:val="24"/>
        </w:rPr>
        <w:t>ch</w:t>
      </w:r>
      <w:r w:rsidR="00B300E0" w:rsidRPr="00B300E0">
        <w:rPr>
          <w:rFonts w:asciiTheme="majorHAnsi" w:hAnsiTheme="majorHAnsi" w:cstheme="majorHAnsi"/>
          <w:sz w:val="24"/>
          <w:szCs w:val="24"/>
        </w:rPr>
        <w:t xml:space="preserve"> úřad</w:t>
      </w:r>
      <w:r w:rsidR="005C7293">
        <w:rPr>
          <w:rFonts w:asciiTheme="majorHAnsi" w:hAnsiTheme="majorHAnsi" w:cstheme="majorHAnsi"/>
          <w:sz w:val="24"/>
          <w:szCs w:val="24"/>
        </w:rPr>
        <w:t>ů</w:t>
      </w:r>
      <w:r w:rsidR="00B300E0" w:rsidRPr="00B300E0">
        <w:rPr>
          <w:rFonts w:asciiTheme="majorHAnsi" w:hAnsiTheme="majorHAnsi" w:cstheme="majorHAnsi"/>
          <w:sz w:val="24"/>
          <w:szCs w:val="24"/>
        </w:rPr>
        <w:t xml:space="preserve"> </w:t>
      </w:r>
      <w:r w:rsidR="005C7293">
        <w:rPr>
          <w:rFonts w:asciiTheme="majorHAnsi" w:hAnsiTheme="majorHAnsi" w:cstheme="majorHAnsi"/>
          <w:sz w:val="24"/>
          <w:szCs w:val="24"/>
        </w:rPr>
        <w:t>vykonávají</w:t>
      </w:r>
      <w:r w:rsidR="00B300E0">
        <w:rPr>
          <w:rFonts w:asciiTheme="majorHAnsi" w:hAnsiTheme="majorHAnsi" w:cstheme="majorHAnsi"/>
          <w:sz w:val="24"/>
          <w:szCs w:val="24"/>
        </w:rPr>
        <w:t xml:space="preserve"> </w:t>
      </w:r>
      <w:r w:rsidR="00B300E0" w:rsidRPr="00B300E0">
        <w:rPr>
          <w:rFonts w:asciiTheme="majorHAnsi" w:hAnsiTheme="majorHAnsi" w:cstheme="majorHAnsi"/>
          <w:sz w:val="24"/>
          <w:szCs w:val="24"/>
        </w:rPr>
        <w:t>krajské úřady.</w:t>
      </w:r>
      <w:r w:rsidR="00B300E0">
        <w:rPr>
          <w:rFonts w:asciiTheme="majorHAnsi" w:hAnsiTheme="majorHAnsi" w:cstheme="majorHAnsi"/>
          <w:sz w:val="24"/>
          <w:szCs w:val="24"/>
        </w:rPr>
        <w:t xml:space="preserve"> </w:t>
      </w:r>
      <w:r w:rsidR="008D6A2F" w:rsidRPr="008D6A2F">
        <w:rPr>
          <w:rFonts w:asciiTheme="majorHAnsi" w:hAnsiTheme="majorHAnsi" w:cstheme="majorHAnsi"/>
          <w:sz w:val="24"/>
          <w:szCs w:val="24"/>
        </w:rPr>
        <w:t xml:space="preserve"> </w:t>
      </w:r>
      <w:r w:rsidR="008D6A2F">
        <w:rPr>
          <w:rFonts w:asciiTheme="majorHAnsi" w:hAnsiTheme="majorHAnsi" w:cstheme="majorHAnsi"/>
          <w:sz w:val="24"/>
          <w:szCs w:val="24"/>
        </w:rPr>
        <w:t xml:space="preserve">O podaném odvolání tedy rozhodoval Krajský úřad Kraje P. (uznat lze rovněž odpověď s odkazem na § </w:t>
      </w:r>
      <w:r w:rsidR="008D6A2F" w:rsidRPr="008D6A2F">
        <w:rPr>
          <w:rFonts w:asciiTheme="majorHAnsi" w:hAnsiTheme="majorHAnsi" w:cstheme="majorHAnsi"/>
          <w:sz w:val="24"/>
          <w:szCs w:val="24"/>
        </w:rPr>
        <w:t xml:space="preserve">67 odst. 1 písm. a) </w:t>
      </w:r>
      <w:r w:rsidR="008D6A2F">
        <w:rPr>
          <w:rFonts w:asciiTheme="majorHAnsi" w:hAnsiTheme="majorHAnsi" w:cstheme="majorHAnsi"/>
          <w:sz w:val="24"/>
          <w:szCs w:val="24"/>
        </w:rPr>
        <w:t>krajského zřízení).</w:t>
      </w:r>
    </w:p>
    <w:p w14:paraId="5B5A8432" w14:textId="47C26113" w:rsidR="00FA3823" w:rsidRPr="005C7293" w:rsidRDefault="001F4E31" w:rsidP="005C7293">
      <w:pPr>
        <w:spacing w:after="120"/>
        <w:ind w:left="426"/>
        <w:jc w:val="both"/>
        <w:rPr>
          <w:rFonts w:asciiTheme="majorHAnsi" w:hAnsiTheme="majorHAnsi" w:cstheme="majorHAnsi"/>
          <w:i/>
          <w:iCs/>
          <w:sz w:val="24"/>
          <w:szCs w:val="24"/>
        </w:rPr>
      </w:pPr>
      <w:r w:rsidRPr="00F12B04">
        <w:rPr>
          <w:rFonts w:asciiTheme="majorHAnsi" w:hAnsiTheme="majorHAnsi" w:cstheme="majorHAnsi"/>
          <w:i/>
          <w:iCs/>
          <w:sz w:val="24"/>
          <w:szCs w:val="24"/>
          <w:u w:val="single"/>
        </w:rPr>
        <w:t>Hodnocení</w:t>
      </w:r>
      <w:r w:rsidRPr="00676F64">
        <w:rPr>
          <w:rFonts w:asciiTheme="majorHAnsi" w:hAnsiTheme="majorHAnsi" w:cstheme="majorHAnsi"/>
          <w:i/>
          <w:iCs/>
          <w:sz w:val="24"/>
          <w:szCs w:val="24"/>
        </w:rPr>
        <w:t xml:space="preserve">: </w:t>
      </w:r>
      <w:r>
        <w:rPr>
          <w:rFonts w:asciiTheme="majorHAnsi" w:hAnsiTheme="majorHAnsi" w:cstheme="majorHAnsi"/>
          <w:i/>
          <w:iCs/>
          <w:sz w:val="24"/>
          <w:szCs w:val="24"/>
        </w:rPr>
        <w:t>vzhledem k tomu, že tuto otázku neexistuje částečně správná odpověď, dvěma body se ohodnotí pouze správná a úplná odpověď; ostatní odpovědi se hodnotí 0 body. V</w:t>
      </w:r>
      <w:r w:rsidRPr="00B300E0">
        <w:rPr>
          <w:rFonts w:asciiTheme="majorHAnsi" w:hAnsiTheme="majorHAnsi" w:cstheme="majorHAnsi"/>
          <w:i/>
          <w:iCs/>
          <w:sz w:val="24"/>
          <w:szCs w:val="24"/>
        </w:rPr>
        <w:t> kontextu posouzení příslušnosti nadřízeného správního orgánu nelze uznat odkaz na ustanovení § 23 odst. 1 stavebního zákona, neboť toto ustanovení se týká pouze územního plánování</w:t>
      </w:r>
      <w:r w:rsidR="00B300E0" w:rsidRPr="00B300E0">
        <w:rPr>
          <w:rFonts w:asciiTheme="majorHAnsi" w:hAnsiTheme="majorHAnsi" w:cstheme="majorHAnsi"/>
          <w:i/>
          <w:iCs/>
          <w:sz w:val="24"/>
          <w:szCs w:val="24"/>
        </w:rPr>
        <w:t>.</w:t>
      </w:r>
      <w:bookmarkEnd w:id="1"/>
    </w:p>
    <w:p w14:paraId="2F922FD8" w14:textId="77777777" w:rsidR="00FA3823" w:rsidRPr="00474FF3" w:rsidRDefault="00FA3823" w:rsidP="00FA3823">
      <w:pPr>
        <w:pStyle w:val="Odstavecseseznamem"/>
        <w:numPr>
          <w:ilvl w:val="0"/>
          <w:numId w:val="5"/>
        </w:numPr>
        <w:spacing w:after="120"/>
        <w:ind w:left="426" w:hanging="426"/>
        <w:contextualSpacing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474FF3">
        <w:rPr>
          <w:rFonts w:asciiTheme="majorHAnsi" w:hAnsiTheme="majorHAnsi" w:cstheme="majorHAnsi"/>
          <w:b/>
          <w:bCs/>
          <w:sz w:val="24"/>
          <w:szCs w:val="24"/>
        </w:rPr>
        <w:t xml:space="preserve">Jak by soud měl rozhodnout o správní žalobě společnosti Mississippi Real </w:t>
      </w:r>
      <w:proofErr w:type="spellStart"/>
      <w:r w:rsidRPr="00474FF3">
        <w:rPr>
          <w:rFonts w:asciiTheme="majorHAnsi" w:hAnsiTheme="majorHAnsi" w:cstheme="majorHAnsi"/>
          <w:b/>
          <w:bCs/>
          <w:sz w:val="24"/>
          <w:szCs w:val="24"/>
        </w:rPr>
        <w:t>Estate</w:t>
      </w:r>
      <w:proofErr w:type="spellEnd"/>
      <w:r w:rsidRPr="00474FF3">
        <w:rPr>
          <w:rFonts w:asciiTheme="majorHAnsi" w:hAnsiTheme="majorHAnsi" w:cstheme="majorHAnsi"/>
          <w:b/>
          <w:bCs/>
          <w:sz w:val="24"/>
          <w:szCs w:val="24"/>
        </w:rPr>
        <w:t xml:space="preserve"> Holding a.s.? Mohla se společnost Mississippi Real </w:t>
      </w:r>
      <w:proofErr w:type="spellStart"/>
      <w:r w:rsidRPr="00474FF3">
        <w:rPr>
          <w:rFonts w:asciiTheme="majorHAnsi" w:hAnsiTheme="majorHAnsi" w:cstheme="majorHAnsi"/>
          <w:b/>
          <w:bCs/>
          <w:sz w:val="24"/>
          <w:szCs w:val="24"/>
        </w:rPr>
        <w:t>Estate</w:t>
      </w:r>
      <w:proofErr w:type="spellEnd"/>
      <w:r w:rsidRPr="00474FF3">
        <w:rPr>
          <w:rFonts w:asciiTheme="majorHAnsi" w:hAnsiTheme="majorHAnsi" w:cstheme="majorHAnsi"/>
          <w:b/>
          <w:bCs/>
          <w:sz w:val="24"/>
          <w:szCs w:val="24"/>
        </w:rPr>
        <w:t xml:space="preserve"> Holding a.s. domáhat nápravy vady výroku rozhodnutí jiným způsobem?</w:t>
      </w:r>
    </w:p>
    <w:p w14:paraId="2269F65D" w14:textId="37370F93" w:rsidR="00474FF3" w:rsidRDefault="00474FF3" w:rsidP="00474FF3">
      <w:pPr>
        <w:pStyle w:val="Odstavecseseznamem"/>
        <w:spacing w:before="240" w:after="120"/>
        <w:ind w:left="426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Žaloba by měla být jako nedůvodná zamítnuta podle § 78 odst. 7 soudního řádu správního. Společnost </w:t>
      </w:r>
      <w:r w:rsidRPr="00474FF3">
        <w:rPr>
          <w:rFonts w:asciiTheme="majorHAnsi" w:hAnsiTheme="majorHAnsi" w:cstheme="majorHAnsi"/>
          <w:sz w:val="24"/>
          <w:szCs w:val="24"/>
        </w:rPr>
        <w:t xml:space="preserve">Mississippi Real </w:t>
      </w:r>
      <w:proofErr w:type="spellStart"/>
      <w:r w:rsidRPr="00474FF3">
        <w:rPr>
          <w:rFonts w:asciiTheme="majorHAnsi" w:hAnsiTheme="majorHAnsi" w:cstheme="majorHAnsi"/>
          <w:sz w:val="24"/>
          <w:szCs w:val="24"/>
        </w:rPr>
        <w:t>Estate</w:t>
      </w:r>
      <w:proofErr w:type="spellEnd"/>
      <w:r w:rsidRPr="00474FF3">
        <w:rPr>
          <w:rFonts w:asciiTheme="majorHAnsi" w:hAnsiTheme="majorHAnsi" w:cstheme="majorHAnsi"/>
          <w:sz w:val="24"/>
          <w:szCs w:val="24"/>
        </w:rPr>
        <w:t xml:space="preserve"> Holding a.s.</w:t>
      </w:r>
      <w:r>
        <w:rPr>
          <w:rFonts w:asciiTheme="majorHAnsi" w:hAnsiTheme="majorHAnsi" w:cstheme="majorHAnsi"/>
          <w:sz w:val="24"/>
          <w:szCs w:val="24"/>
        </w:rPr>
        <w:t xml:space="preserve"> nebyla v důsledku chybného napsání své obchodní firmy</w:t>
      </w:r>
      <w:r w:rsidR="00630AB3">
        <w:rPr>
          <w:rFonts w:asciiTheme="majorHAnsi" w:hAnsiTheme="majorHAnsi" w:cstheme="majorHAnsi"/>
          <w:sz w:val="24"/>
          <w:szCs w:val="24"/>
        </w:rPr>
        <w:t xml:space="preserve"> nikterak</w:t>
      </w:r>
      <w:r>
        <w:rPr>
          <w:rFonts w:asciiTheme="majorHAnsi" w:hAnsiTheme="majorHAnsi" w:cstheme="majorHAnsi"/>
          <w:sz w:val="24"/>
          <w:szCs w:val="24"/>
        </w:rPr>
        <w:t xml:space="preserve"> zkrácena na svých právech, neboť se jednalo o pouhou formální vadu rozhodnutí, </w:t>
      </w:r>
      <w:r w:rsidR="00630AB3">
        <w:rPr>
          <w:rFonts w:asciiTheme="majorHAnsi" w:hAnsiTheme="majorHAnsi" w:cstheme="majorHAnsi"/>
          <w:sz w:val="24"/>
          <w:szCs w:val="24"/>
        </w:rPr>
        <w:t xml:space="preserve">konkrétně o </w:t>
      </w:r>
      <w:r w:rsidR="00630AB3" w:rsidRPr="00630AB3">
        <w:rPr>
          <w:rFonts w:asciiTheme="majorHAnsi" w:hAnsiTheme="majorHAnsi" w:cstheme="majorHAnsi"/>
          <w:sz w:val="24"/>
          <w:szCs w:val="24"/>
        </w:rPr>
        <w:t>zřejm</w:t>
      </w:r>
      <w:r w:rsidR="00630AB3">
        <w:rPr>
          <w:rFonts w:asciiTheme="majorHAnsi" w:hAnsiTheme="majorHAnsi" w:cstheme="majorHAnsi"/>
          <w:sz w:val="24"/>
          <w:szCs w:val="24"/>
        </w:rPr>
        <w:t>ou</w:t>
      </w:r>
      <w:r w:rsidR="00630AB3" w:rsidRPr="00630AB3">
        <w:rPr>
          <w:rFonts w:asciiTheme="majorHAnsi" w:hAnsiTheme="majorHAnsi" w:cstheme="majorHAnsi"/>
          <w:sz w:val="24"/>
          <w:szCs w:val="24"/>
        </w:rPr>
        <w:t xml:space="preserve"> nesprávnost v</w:t>
      </w:r>
      <w:r w:rsidR="00630AB3">
        <w:rPr>
          <w:rFonts w:asciiTheme="majorHAnsi" w:hAnsiTheme="majorHAnsi" w:cstheme="majorHAnsi"/>
          <w:sz w:val="24"/>
          <w:szCs w:val="24"/>
        </w:rPr>
        <w:t xml:space="preserve"> jeho</w:t>
      </w:r>
      <w:r w:rsidR="00630AB3" w:rsidRPr="00630AB3">
        <w:rPr>
          <w:rFonts w:asciiTheme="majorHAnsi" w:hAnsiTheme="majorHAnsi" w:cstheme="majorHAnsi"/>
          <w:sz w:val="24"/>
          <w:szCs w:val="24"/>
        </w:rPr>
        <w:t xml:space="preserve"> písemném vyhotovení</w:t>
      </w:r>
      <w:r w:rsidR="00630AB3">
        <w:rPr>
          <w:rFonts w:asciiTheme="majorHAnsi" w:hAnsiTheme="majorHAnsi" w:cstheme="majorHAnsi"/>
          <w:sz w:val="24"/>
          <w:szCs w:val="24"/>
        </w:rPr>
        <w:t xml:space="preserve">. Tato chyba v psaní přitom nezakládá vnitřní rozpornost ani nepřezkoumatelnost rozhodnutí, </w:t>
      </w:r>
      <w:r w:rsidR="00630AB3">
        <w:rPr>
          <w:rFonts w:asciiTheme="majorHAnsi" w:hAnsiTheme="majorHAnsi" w:cstheme="majorHAnsi"/>
          <w:sz w:val="24"/>
          <w:szCs w:val="24"/>
        </w:rPr>
        <w:lastRenderedPageBreak/>
        <w:t>neboť identita účastníka řízení může být spolehlivě zjištěna z kombinace jiných údajů (zejm. z identifikačního čísla osoby, které je</w:t>
      </w:r>
      <w:r w:rsidR="00EA17E0">
        <w:rPr>
          <w:rFonts w:asciiTheme="majorHAnsi" w:hAnsiTheme="majorHAnsi" w:cstheme="majorHAnsi"/>
          <w:sz w:val="24"/>
          <w:szCs w:val="24"/>
        </w:rPr>
        <w:t xml:space="preserve"> samo o sobě</w:t>
      </w:r>
      <w:r w:rsidR="00630AB3">
        <w:rPr>
          <w:rFonts w:asciiTheme="majorHAnsi" w:hAnsiTheme="majorHAnsi" w:cstheme="majorHAnsi"/>
          <w:sz w:val="24"/>
          <w:szCs w:val="24"/>
        </w:rPr>
        <w:t xml:space="preserve"> unikátním identifikátorem). Zcela irelevantní je pak i námitka, že rozhodnutí bylo společnosti doručeno v neděli, neboť podle § 40 odst. 1 písm. a)</w:t>
      </w:r>
      <w:r w:rsidR="00EA17E0">
        <w:rPr>
          <w:rFonts w:asciiTheme="majorHAnsi" w:hAnsiTheme="majorHAnsi" w:cstheme="majorHAnsi"/>
          <w:sz w:val="24"/>
          <w:szCs w:val="24"/>
        </w:rPr>
        <w:t xml:space="preserve"> správního řádu</w:t>
      </w:r>
      <w:r w:rsidR="00630AB3">
        <w:rPr>
          <w:rFonts w:asciiTheme="majorHAnsi" w:hAnsiTheme="majorHAnsi" w:cstheme="majorHAnsi"/>
          <w:sz w:val="24"/>
          <w:szCs w:val="24"/>
        </w:rPr>
        <w:t xml:space="preserve"> se den doručení rozhodnutí do běhu lhůty nezapočítává nikdy.</w:t>
      </w:r>
    </w:p>
    <w:p w14:paraId="16627065" w14:textId="28387E8D" w:rsidR="00630AB3" w:rsidRDefault="00630AB3" w:rsidP="00474FF3">
      <w:pPr>
        <w:pStyle w:val="Odstavecseseznamem"/>
        <w:spacing w:before="240" w:after="120"/>
        <w:ind w:left="426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 w:rsidRPr="00630AB3">
        <w:rPr>
          <w:rFonts w:asciiTheme="majorHAnsi" w:hAnsiTheme="majorHAnsi" w:cstheme="majorHAnsi"/>
          <w:sz w:val="24"/>
          <w:szCs w:val="24"/>
        </w:rPr>
        <w:t xml:space="preserve">Společnost Mississippi Real </w:t>
      </w:r>
      <w:proofErr w:type="spellStart"/>
      <w:r w:rsidRPr="00630AB3">
        <w:rPr>
          <w:rFonts w:asciiTheme="majorHAnsi" w:hAnsiTheme="majorHAnsi" w:cstheme="majorHAnsi"/>
          <w:sz w:val="24"/>
          <w:szCs w:val="24"/>
        </w:rPr>
        <w:t>Estate</w:t>
      </w:r>
      <w:proofErr w:type="spellEnd"/>
      <w:r w:rsidRPr="00630AB3">
        <w:rPr>
          <w:rFonts w:asciiTheme="majorHAnsi" w:hAnsiTheme="majorHAnsi" w:cstheme="majorHAnsi"/>
          <w:sz w:val="24"/>
          <w:szCs w:val="24"/>
        </w:rPr>
        <w:t xml:space="preserve"> Holding a.s.</w:t>
      </w:r>
      <w:r>
        <w:rPr>
          <w:rFonts w:asciiTheme="majorHAnsi" w:hAnsiTheme="majorHAnsi" w:cstheme="majorHAnsi"/>
          <w:sz w:val="24"/>
          <w:szCs w:val="24"/>
        </w:rPr>
        <w:t xml:space="preserve"> mohla docílit nápravy formální vady rozhodnutí </w:t>
      </w:r>
      <w:r w:rsidR="00FD2CBB">
        <w:rPr>
          <w:rFonts w:asciiTheme="majorHAnsi" w:hAnsiTheme="majorHAnsi" w:cstheme="majorHAnsi"/>
          <w:sz w:val="24"/>
          <w:szCs w:val="24"/>
        </w:rPr>
        <w:t xml:space="preserve">učiněním žádosti o opravu podle </w:t>
      </w:r>
      <w:r w:rsidR="00FD2CBB" w:rsidRPr="00FD2CBB">
        <w:rPr>
          <w:rFonts w:asciiTheme="majorHAnsi" w:hAnsiTheme="majorHAnsi" w:cstheme="majorHAnsi"/>
          <w:sz w:val="24"/>
          <w:szCs w:val="24"/>
        </w:rPr>
        <w:t>§ 70</w:t>
      </w:r>
      <w:r w:rsidR="00FD2CBB">
        <w:rPr>
          <w:rFonts w:asciiTheme="majorHAnsi" w:hAnsiTheme="majorHAnsi" w:cstheme="majorHAnsi"/>
          <w:sz w:val="24"/>
          <w:szCs w:val="24"/>
        </w:rPr>
        <w:t xml:space="preserve"> správního řádu směřovanou na </w:t>
      </w:r>
      <w:r w:rsidR="00FD2CBB" w:rsidRPr="00FD2CBB">
        <w:rPr>
          <w:rFonts w:asciiTheme="majorHAnsi" w:hAnsiTheme="majorHAnsi" w:cstheme="majorHAnsi"/>
          <w:sz w:val="24"/>
          <w:szCs w:val="24"/>
        </w:rPr>
        <w:t>Krajský úřad Kraje P.</w:t>
      </w:r>
      <w:r w:rsidR="00FD2CBB">
        <w:rPr>
          <w:rFonts w:asciiTheme="majorHAnsi" w:hAnsiTheme="majorHAnsi" w:cstheme="majorHAnsi"/>
          <w:sz w:val="24"/>
          <w:szCs w:val="24"/>
        </w:rPr>
        <w:t xml:space="preserve"> coby orgán, který vadné rozhodnutí vydal. Krajský úřad by pak vydal o opravě opravné rozhodnutí, neboť se jedná o chybu ve výroku.</w:t>
      </w:r>
    </w:p>
    <w:p w14:paraId="7F2A7F2C" w14:textId="4848E5C5" w:rsidR="001F4E31" w:rsidRDefault="001F4E31" w:rsidP="00474FF3">
      <w:pPr>
        <w:pStyle w:val="Odstavecseseznamem"/>
        <w:spacing w:before="240" w:after="120"/>
        <w:ind w:left="426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 w:rsidRPr="00F12B04">
        <w:rPr>
          <w:rFonts w:asciiTheme="majorHAnsi" w:hAnsiTheme="majorHAnsi" w:cstheme="majorHAnsi"/>
          <w:i/>
          <w:iCs/>
          <w:sz w:val="24"/>
          <w:szCs w:val="24"/>
          <w:u w:val="single"/>
        </w:rPr>
        <w:t>Hodnocení</w:t>
      </w:r>
      <w:r w:rsidRPr="00676F64">
        <w:rPr>
          <w:rFonts w:asciiTheme="majorHAnsi" w:hAnsiTheme="majorHAnsi" w:cstheme="majorHAnsi"/>
          <w:i/>
          <w:iCs/>
          <w:sz w:val="24"/>
          <w:szCs w:val="24"/>
        </w:rPr>
        <w:t xml:space="preserve">: </w:t>
      </w:r>
      <w:r>
        <w:rPr>
          <w:rFonts w:asciiTheme="majorHAnsi" w:hAnsiTheme="majorHAnsi" w:cstheme="majorHAnsi"/>
          <w:i/>
          <w:iCs/>
          <w:sz w:val="24"/>
          <w:szCs w:val="24"/>
        </w:rPr>
        <w:t>1 bod se udělí za správné vyřešení způsobu rozhodnutí o žalobě (tj. zamítnutí pro nedůvodnost); 2 body se ohodnotí odpověď obsahující též úplný popis způsobu nápravy formální vady podle § 70 správního řádu. 1 bodem se ohodnotí neúplná odpověď, která sice obsahuje způsob rozhodnutí o žalobě a popis nápravy podle § 70 správního řádu, nicméně v níž se zkoušený nevypořádá s otázkou počítání lhůty.</w:t>
      </w:r>
    </w:p>
    <w:p w14:paraId="16424504" w14:textId="77777777" w:rsidR="00FA3823" w:rsidRPr="00FD2CBB" w:rsidRDefault="00FA3823" w:rsidP="00FD2CBB">
      <w:pPr>
        <w:pStyle w:val="Odstavecseseznamem"/>
        <w:keepNext/>
        <w:numPr>
          <w:ilvl w:val="0"/>
          <w:numId w:val="5"/>
        </w:numPr>
        <w:spacing w:after="120"/>
        <w:ind w:left="425" w:hanging="425"/>
        <w:contextualSpacing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D2CBB">
        <w:rPr>
          <w:rFonts w:asciiTheme="majorHAnsi" w:hAnsiTheme="majorHAnsi" w:cstheme="majorHAnsi"/>
          <w:b/>
          <w:bCs/>
          <w:sz w:val="24"/>
          <w:szCs w:val="24"/>
        </w:rPr>
        <w:t xml:space="preserve">Formulujte poučení o opravných prostředcích, které by mělo být součástí rozhodnutí soudu o správní žalobě společnosti Mississippi Real </w:t>
      </w:r>
      <w:proofErr w:type="spellStart"/>
      <w:r w:rsidRPr="00FD2CBB">
        <w:rPr>
          <w:rFonts w:asciiTheme="majorHAnsi" w:hAnsiTheme="majorHAnsi" w:cstheme="majorHAnsi"/>
          <w:b/>
          <w:bCs/>
          <w:sz w:val="24"/>
          <w:szCs w:val="24"/>
        </w:rPr>
        <w:t>Estate</w:t>
      </w:r>
      <w:proofErr w:type="spellEnd"/>
      <w:r w:rsidRPr="00FD2CBB">
        <w:rPr>
          <w:rFonts w:asciiTheme="majorHAnsi" w:hAnsiTheme="majorHAnsi" w:cstheme="majorHAnsi"/>
          <w:b/>
          <w:bCs/>
          <w:sz w:val="24"/>
          <w:szCs w:val="24"/>
        </w:rPr>
        <w:t xml:space="preserve"> Holding a.s.</w:t>
      </w:r>
    </w:p>
    <w:p w14:paraId="494FFF6C" w14:textId="2E5735CE" w:rsidR="00FD2CBB" w:rsidRDefault="00FD2CBB" w:rsidP="00FD2CBB">
      <w:pPr>
        <w:pStyle w:val="Odstavecseseznamem"/>
        <w:spacing w:before="240" w:after="120"/>
        <w:ind w:left="425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„</w:t>
      </w:r>
      <w:r w:rsidRPr="00FD2CBB">
        <w:rPr>
          <w:rFonts w:asciiTheme="majorHAnsi" w:hAnsiTheme="majorHAnsi" w:cstheme="majorHAnsi"/>
          <w:i/>
          <w:iCs/>
          <w:sz w:val="24"/>
          <w:szCs w:val="24"/>
        </w:rPr>
        <w:t xml:space="preserve">Proti tomuto </w:t>
      </w:r>
      <w:r w:rsidR="000E57A1">
        <w:rPr>
          <w:rFonts w:asciiTheme="majorHAnsi" w:hAnsiTheme="majorHAnsi" w:cstheme="majorHAnsi"/>
          <w:i/>
          <w:iCs/>
          <w:sz w:val="24"/>
          <w:szCs w:val="24"/>
        </w:rPr>
        <w:t>rozhodnutí</w:t>
      </w:r>
      <w:r w:rsidRPr="00FD2CBB">
        <w:rPr>
          <w:rFonts w:asciiTheme="majorHAnsi" w:hAnsiTheme="majorHAnsi" w:cstheme="majorHAnsi"/>
          <w:i/>
          <w:iCs/>
          <w:sz w:val="24"/>
          <w:szCs w:val="24"/>
        </w:rPr>
        <w:t xml:space="preserve"> lze podat kasační stížnost ve lhůtě dvou týdnů ode dne jeho doručení. Kasační stížnost se podává u Nejvyššího správního soudu. O kasační stížnosti rozhoduje Nejvyšší správní soud.</w:t>
      </w:r>
      <w:r w:rsidRPr="00FD2CBB">
        <w:rPr>
          <w:rFonts w:asciiTheme="majorHAnsi" w:hAnsiTheme="majorHAnsi" w:cstheme="majorHAnsi"/>
          <w:sz w:val="24"/>
          <w:szCs w:val="24"/>
        </w:rPr>
        <w:t>“</w:t>
      </w:r>
    </w:p>
    <w:p w14:paraId="26787F06" w14:textId="249B4F95" w:rsidR="00FD2CBB" w:rsidRDefault="00FD2CBB" w:rsidP="00FD2CBB">
      <w:pPr>
        <w:pStyle w:val="Odstavecseseznamem"/>
        <w:spacing w:before="240" w:after="120"/>
        <w:ind w:left="425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Soudní řád správní v § 54 odst. 2</w:t>
      </w:r>
      <w:r w:rsidR="000E57A1">
        <w:rPr>
          <w:rFonts w:asciiTheme="majorHAnsi" w:hAnsiTheme="majorHAnsi" w:cstheme="majorHAnsi"/>
          <w:sz w:val="24"/>
          <w:szCs w:val="24"/>
        </w:rPr>
        <w:t xml:space="preserve"> soudního řádu správního</w:t>
      </w:r>
      <w:r>
        <w:rPr>
          <w:rFonts w:asciiTheme="majorHAnsi" w:hAnsiTheme="majorHAnsi" w:cstheme="majorHAnsi"/>
          <w:sz w:val="24"/>
          <w:szCs w:val="24"/>
        </w:rPr>
        <w:t xml:space="preserve"> toliko stanoví, že rozsudek musí obsahovat poučení o opravném prostředku, aniž by specifikoval jeho náležitosti. Aby poučení mohlo vůbec plnit svou funkci, musí obsahovat alespoň údaj o přípustném opravném prostředku</w:t>
      </w:r>
      <w:r w:rsidR="000E57A1">
        <w:rPr>
          <w:rFonts w:asciiTheme="majorHAnsi" w:hAnsiTheme="majorHAnsi" w:cstheme="majorHAnsi"/>
          <w:sz w:val="24"/>
          <w:szCs w:val="24"/>
        </w:rPr>
        <w:t>, a dále lhůtu a místo pro jeho uplatnění.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="000E57A1">
        <w:rPr>
          <w:rFonts w:asciiTheme="majorHAnsi" w:hAnsiTheme="majorHAnsi" w:cstheme="majorHAnsi"/>
          <w:sz w:val="24"/>
          <w:szCs w:val="24"/>
        </w:rPr>
        <w:t xml:space="preserve">Podle § 102 soudního řádu správního </w:t>
      </w:r>
      <w:r w:rsidR="000E57A1" w:rsidRPr="000E57A1">
        <w:rPr>
          <w:rFonts w:asciiTheme="majorHAnsi" w:hAnsiTheme="majorHAnsi" w:cstheme="majorHAnsi"/>
          <w:sz w:val="24"/>
          <w:szCs w:val="24"/>
        </w:rPr>
        <w:t xml:space="preserve">je opravným prostředkem proti rozhodnutí krajského soudu </w:t>
      </w:r>
      <w:r w:rsidR="000E57A1">
        <w:rPr>
          <w:rFonts w:asciiTheme="majorHAnsi" w:hAnsiTheme="majorHAnsi" w:cstheme="majorHAnsi"/>
          <w:sz w:val="24"/>
          <w:szCs w:val="24"/>
        </w:rPr>
        <w:t xml:space="preserve">kasační stížnost. Podle § 106 odst. 2 </w:t>
      </w:r>
      <w:r w:rsidR="000E57A1" w:rsidRPr="000E57A1">
        <w:rPr>
          <w:rFonts w:asciiTheme="majorHAnsi" w:hAnsiTheme="majorHAnsi" w:cstheme="majorHAnsi"/>
          <w:sz w:val="24"/>
          <w:szCs w:val="24"/>
        </w:rPr>
        <w:t xml:space="preserve">musí být </w:t>
      </w:r>
      <w:r w:rsidR="000E57A1">
        <w:rPr>
          <w:rFonts w:asciiTheme="majorHAnsi" w:hAnsiTheme="majorHAnsi" w:cstheme="majorHAnsi"/>
          <w:sz w:val="24"/>
          <w:szCs w:val="24"/>
        </w:rPr>
        <w:t>k</w:t>
      </w:r>
      <w:r w:rsidR="000E57A1" w:rsidRPr="000E57A1">
        <w:rPr>
          <w:rFonts w:asciiTheme="majorHAnsi" w:hAnsiTheme="majorHAnsi" w:cstheme="majorHAnsi"/>
          <w:sz w:val="24"/>
          <w:szCs w:val="24"/>
        </w:rPr>
        <w:t xml:space="preserve">asační stížnost podána do dvou týdnů </w:t>
      </w:r>
      <w:r w:rsidR="000E57A1">
        <w:rPr>
          <w:rFonts w:asciiTheme="majorHAnsi" w:hAnsiTheme="majorHAnsi" w:cstheme="majorHAnsi"/>
          <w:sz w:val="24"/>
          <w:szCs w:val="24"/>
        </w:rPr>
        <w:t>od</w:t>
      </w:r>
      <w:r w:rsidR="000E57A1" w:rsidRPr="000E57A1">
        <w:rPr>
          <w:rFonts w:asciiTheme="majorHAnsi" w:hAnsiTheme="majorHAnsi" w:cstheme="majorHAnsi"/>
          <w:sz w:val="24"/>
          <w:szCs w:val="24"/>
        </w:rPr>
        <w:t xml:space="preserve"> doručení rozhodnutí</w:t>
      </w:r>
      <w:r w:rsidR="000E57A1">
        <w:rPr>
          <w:rFonts w:asciiTheme="majorHAnsi" w:hAnsiTheme="majorHAnsi" w:cstheme="majorHAnsi"/>
          <w:sz w:val="24"/>
          <w:szCs w:val="24"/>
        </w:rPr>
        <w:t>. Podle § 106 odst. 4 se k</w:t>
      </w:r>
      <w:r w:rsidR="000E57A1" w:rsidRPr="000E57A1">
        <w:rPr>
          <w:rFonts w:asciiTheme="majorHAnsi" w:hAnsiTheme="majorHAnsi" w:cstheme="majorHAnsi"/>
          <w:sz w:val="24"/>
          <w:szCs w:val="24"/>
        </w:rPr>
        <w:t>asační stížnost podává u Nejvyššího správního soudu</w:t>
      </w:r>
      <w:r w:rsidR="000E57A1">
        <w:rPr>
          <w:rFonts w:asciiTheme="majorHAnsi" w:hAnsiTheme="majorHAnsi" w:cstheme="majorHAnsi"/>
          <w:sz w:val="24"/>
          <w:szCs w:val="24"/>
        </w:rPr>
        <w:t>.</w:t>
      </w:r>
    </w:p>
    <w:p w14:paraId="465733E7" w14:textId="3268D1D3" w:rsidR="001F4E31" w:rsidRPr="00FD2CBB" w:rsidRDefault="001F4E31" w:rsidP="00FD2CBB">
      <w:pPr>
        <w:pStyle w:val="Odstavecseseznamem"/>
        <w:spacing w:before="240" w:after="120"/>
        <w:ind w:left="425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 w:rsidRPr="00F12B04">
        <w:rPr>
          <w:rFonts w:asciiTheme="majorHAnsi" w:hAnsiTheme="majorHAnsi" w:cstheme="majorHAnsi"/>
          <w:i/>
          <w:iCs/>
          <w:sz w:val="24"/>
          <w:szCs w:val="24"/>
          <w:u w:val="single"/>
        </w:rPr>
        <w:t>Hodnocení</w:t>
      </w:r>
      <w:r w:rsidRPr="00676F64">
        <w:rPr>
          <w:rFonts w:asciiTheme="majorHAnsi" w:hAnsiTheme="majorHAnsi" w:cstheme="majorHAnsi"/>
          <w:i/>
          <w:iCs/>
          <w:sz w:val="24"/>
          <w:szCs w:val="24"/>
        </w:rPr>
        <w:t xml:space="preserve">: </w:t>
      </w:r>
      <w:r>
        <w:rPr>
          <w:rFonts w:asciiTheme="majorHAnsi" w:hAnsiTheme="majorHAnsi" w:cstheme="majorHAnsi"/>
          <w:i/>
          <w:iCs/>
          <w:sz w:val="24"/>
          <w:szCs w:val="24"/>
        </w:rPr>
        <w:t>2 body se ohodnotí odpověď obsahující jak úplné poučení, tak odkaz na příslušná ustanovení soudního řádu správního, z nichž jednotlivá procesní práva vyplývají. 1 bodem se ohodnotí neúplná odpověď neobsahující odkaz na některé ustanovení, pokud zformulované poučení je úplné a způsobilé dostát svému účelu.</w:t>
      </w:r>
    </w:p>
    <w:p w14:paraId="075E723D" w14:textId="72D78126" w:rsidR="00FA3823" w:rsidRPr="00CC010E" w:rsidRDefault="00FA3823" w:rsidP="00FA3823">
      <w:pPr>
        <w:pStyle w:val="Odstavecseseznamem"/>
        <w:numPr>
          <w:ilvl w:val="0"/>
          <w:numId w:val="5"/>
        </w:numPr>
        <w:spacing w:after="120"/>
        <w:ind w:left="426" w:hanging="426"/>
        <w:contextualSpacing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CC010E">
        <w:rPr>
          <w:rFonts w:asciiTheme="majorHAnsi" w:hAnsiTheme="majorHAnsi" w:cstheme="majorHAnsi"/>
          <w:b/>
          <w:bCs/>
          <w:sz w:val="24"/>
          <w:szCs w:val="24"/>
        </w:rPr>
        <w:t xml:space="preserve">Pokud by společnost Mississippi Real </w:t>
      </w:r>
      <w:proofErr w:type="spellStart"/>
      <w:r w:rsidRPr="00CC010E">
        <w:rPr>
          <w:rFonts w:asciiTheme="majorHAnsi" w:hAnsiTheme="majorHAnsi" w:cstheme="majorHAnsi"/>
          <w:b/>
          <w:bCs/>
          <w:sz w:val="24"/>
          <w:szCs w:val="24"/>
        </w:rPr>
        <w:t>Estate</w:t>
      </w:r>
      <w:proofErr w:type="spellEnd"/>
      <w:r w:rsidRPr="00CC010E">
        <w:rPr>
          <w:rFonts w:asciiTheme="majorHAnsi" w:hAnsiTheme="majorHAnsi" w:cstheme="majorHAnsi"/>
          <w:b/>
          <w:bCs/>
          <w:sz w:val="24"/>
          <w:szCs w:val="24"/>
        </w:rPr>
        <w:t xml:space="preserve"> Holding a.s. byla v řízení o povolení záměru zastoupena advokátem zmocněným k „</w:t>
      </w:r>
      <w:r w:rsidRPr="00CC010E">
        <w:rPr>
          <w:rFonts w:asciiTheme="majorHAnsi" w:hAnsiTheme="majorHAnsi" w:cstheme="majorHAnsi"/>
          <w:b/>
          <w:bCs/>
          <w:i/>
          <w:iCs/>
          <w:sz w:val="24"/>
          <w:szCs w:val="24"/>
        </w:rPr>
        <w:t>zastupování zmocnitele v celém správním řízení, a</w:t>
      </w:r>
      <w:r w:rsidR="002A690F" w:rsidRPr="00CC010E">
        <w:rPr>
          <w:rFonts w:asciiTheme="majorHAnsi" w:hAnsiTheme="majorHAnsi" w:cstheme="majorHAnsi"/>
          <w:b/>
          <w:bCs/>
          <w:i/>
          <w:iCs/>
          <w:sz w:val="24"/>
          <w:szCs w:val="24"/>
        </w:rPr>
        <w:t> </w:t>
      </w:r>
      <w:r w:rsidRPr="00CC010E">
        <w:rPr>
          <w:rFonts w:asciiTheme="majorHAnsi" w:hAnsiTheme="majorHAnsi" w:cstheme="majorHAnsi"/>
          <w:b/>
          <w:bCs/>
          <w:i/>
          <w:iCs/>
          <w:sz w:val="24"/>
          <w:szCs w:val="24"/>
        </w:rPr>
        <w:t>dále též v řízeních o všech opravných prostředcích</w:t>
      </w:r>
      <w:r w:rsidRPr="00CC010E">
        <w:rPr>
          <w:rFonts w:asciiTheme="majorHAnsi" w:hAnsiTheme="majorHAnsi" w:cstheme="majorHAnsi"/>
          <w:b/>
          <w:bCs/>
          <w:sz w:val="24"/>
          <w:szCs w:val="24"/>
        </w:rPr>
        <w:t xml:space="preserve">“, mohl by tento advokát zastupovat společnost též </w:t>
      </w:r>
      <w:r w:rsidR="001D6E67" w:rsidRPr="001F4E31">
        <w:rPr>
          <w:rFonts w:asciiTheme="majorHAnsi" w:hAnsiTheme="majorHAnsi" w:cstheme="majorHAnsi"/>
          <w:b/>
          <w:bCs/>
          <w:sz w:val="24"/>
          <w:szCs w:val="24"/>
        </w:rPr>
        <w:t>v přezkumném řízení, jehož předmětem by byl přezkum zákonnosti rozhodnutí o povolení záměru</w:t>
      </w:r>
      <w:r w:rsidRPr="00CC010E">
        <w:rPr>
          <w:rFonts w:asciiTheme="majorHAnsi" w:hAnsiTheme="majorHAnsi" w:cstheme="majorHAnsi"/>
          <w:b/>
          <w:bCs/>
          <w:sz w:val="24"/>
          <w:szCs w:val="24"/>
        </w:rPr>
        <w:t>?</w:t>
      </w:r>
    </w:p>
    <w:p w14:paraId="4A676527" w14:textId="0D2E00EB" w:rsidR="00CC010E" w:rsidRDefault="00CC010E" w:rsidP="00CC010E">
      <w:pPr>
        <w:pStyle w:val="Odstavecseseznamem"/>
        <w:spacing w:before="240" w:after="120"/>
        <w:ind w:left="426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lastRenderedPageBreak/>
        <w:t>Nikoliv.</w:t>
      </w:r>
      <w:r w:rsidR="00530910">
        <w:rPr>
          <w:rFonts w:asciiTheme="majorHAnsi" w:hAnsiTheme="majorHAnsi" w:cstheme="majorHAnsi"/>
          <w:sz w:val="24"/>
          <w:szCs w:val="24"/>
        </w:rPr>
        <w:t xml:space="preserve"> V případě přezkumu se nejedná o opravný prostředek proti rozhodnutí, nýbrž o tzv. prostředek dozorčí. Podle § 94 odst. 1 správního řádu je přezkum prováděn z moci úřední, přičemž účastník řízení může toliko dát podnět k provedení přezkumného řízení. Přezkumné řízení je tak samostatným typem řízení a nijak nenavazuje na správní řízení, v němž bylo přezkoumávané rozhodnutí vydáno.</w:t>
      </w:r>
    </w:p>
    <w:p w14:paraId="149BCCA1" w14:textId="59C19A68" w:rsidR="001F4E31" w:rsidRPr="00530910" w:rsidRDefault="001F4E31" w:rsidP="00CC010E">
      <w:pPr>
        <w:pStyle w:val="Odstavecseseznamem"/>
        <w:spacing w:before="240" w:after="120"/>
        <w:ind w:left="426"/>
        <w:contextualSpacing w:val="0"/>
        <w:jc w:val="both"/>
        <w:rPr>
          <w:rFonts w:asciiTheme="majorHAnsi" w:hAnsiTheme="majorHAnsi" w:cstheme="majorHAnsi"/>
          <w:i/>
          <w:iCs/>
          <w:sz w:val="24"/>
          <w:szCs w:val="24"/>
        </w:rPr>
      </w:pPr>
      <w:r w:rsidRPr="00F12B04">
        <w:rPr>
          <w:rFonts w:asciiTheme="majorHAnsi" w:hAnsiTheme="majorHAnsi" w:cstheme="majorHAnsi"/>
          <w:i/>
          <w:iCs/>
          <w:sz w:val="24"/>
          <w:szCs w:val="24"/>
          <w:u w:val="single"/>
        </w:rPr>
        <w:t>Hodnocení</w:t>
      </w:r>
      <w:r w:rsidRPr="00676F64">
        <w:rPr>
          <w:rFonts w:asciiTheme="majorHAnsi" w:hAnsiTheme="majorHAnsi" w:cstheme="majorHAnsi"/>
          <w:i/>
          <w:iCs/>
          <w:sz w:val="24"/>
          <w:szCs w:val="24"/>
        </w:rPr>
        <w:t xml:space="preserve">: </w:t>
      </w:r>
      <w:r>
        <w:rPr>
          <w:rFonts w:asciiTheme="majorHAnsi" w:hAnsiTheme="majorHAnsi" w:cstheme="majorHAnsi"/>
          <w:i/>
          <w:iCs/>
          <w:sz w:val="24"/>
          <w:szCs w:val="24"/>
        </w:rPr>
        <w:t>2 body se ohodnotí úplná odpověď obsahující jak odkaz na ustanovení § 94 odst. 1 (případně § 95 odst. 1) správního řádu, tak i argumentaci diskontinuitou přezkumného řízení. Neúplná odpověď neobsahující odkaz na správní řád nebo zdůvodnění aplikace citovaného ustanovení bude ohodnocena 0 body, neboť taková odpověď neosvědčuje porozumění principu fungování přezkumného řízení.</w:t>
      </w:r>
    </w:p>
    <w:p w14:paraId="4D514216" w14:textId="77777777" w:rsidR="00FA3823" w:rsidRPr="00530910" w:rsidRDefault="00FA3823" w:rsidP="00FA3823">
      <w:pPr>
        <w:pStyle w:val="Odstavecseseznamem"/>
        <w:numPr>
          <w:ilvl w:val="0"/>
          <w:numId w:val="5"/>
        </w:numPr>
        <w:spacing w:after="120"/>
        <w:ind w:left="426" w:hanging="426"/>
        <w:contextualSpacing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530910">
        <w:rPr>
          <w:rFonts w:asciiTheme="majorHAnsi" w:hAnsiTheme="majorHAnsi" w:cstheme="majorHAnsi"/>
          <w:b/>
          <w:bCs/>
          <w:sz w:val="24"/>
          <w:szCs w:val="24"/>
        </w:rPr>
        <w:t xml:space="preserve">Dopustila se společnost Mississippi Real </w:t>
      </w:r>
      <w:proofErr w:type="spellStart"/>
      <w:r w:rsidRPr="00530910">
        <w:rPr>
          <w:rFonts w:asciiTheme="majorHAnsi" w:hAnsiTheme="majorHAnsi" w:cstheme="majorHAnsi"/>
          <w:b/>
          <w:bCs/>
          <w:sz w:val="24"/>
          <w:szCs w:val="24"/>
        </w:rPr>
        <w:t>Estate</w:t>
      </w:r>
      <w:proofErr w:type="spellEnd"/>
      <w:r w:rsidRPr="00530910">
        <w:rPr>
          <w:rFonts w:asciiTheme="majorHAnsi" w:hAnsiTheme="majorHAnsi" w:cstheme="majorHAnsi"/>
          <w:b/>
          <w:bCs/>
          <w:sz w:val="24"/>
          <w:szCs w:val="24"/>
        </w:rPr>
        <w:t xml:space="preserve"> Holding a.s. v souvislosti s umístěním billboardu nějakého protiprávního jednání? Pokud ano, jakého?</w:t>
      </w:r>
    </w:p>
    <w:p w14:paraId="0A6E1B19" w14:textId="62EBD6D7" w:rsidR="00530910" w:rsidRDefault="00530910" w:rsidP="00530910">
      <w:pPr>
        <w:pStyle w:val="Odstavecseseznamem"/>
        <w:spacing w:before="240" w:after="120"/>
        <w:ind w:left="426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Společnost </w:t>
      </w:r>
      <w:r w:rsidRPr="00441D07">
        <w:rPr>
          <w:rFonts w:asciiTheme="majorHAnsi" w:hAnsiTheme="majorHAnsi" w:cstheme="majorHAnsi"/>
          <w:sz w:val="24"/>
          <w:szCs w:val="24"/>
        </w:rPr>
        <w:t xml:space="preserve">Mississippi Real </w:t>
      </w:r>
      <w:proofErr w:type="spellStart"/>
      <w:r w:rsidRPr="00441D07">
        <w:rPr>
          <w:rFonts w:asciiTheme="majorHAnsi" w:hAnsiTheme="majorHAnsi" w:cstheme="majorHAnsi"/>
          <w:sz w:val="24"/>
          <w:szCs w:val="24"/>
        </w:rPr>
        <w:t>Estate</w:t>
      </w:r>
      <w:proofErr w:type="spellEnd"/>
      <w:r w:rsidRPr="00441D07">
        <w:rPr>
          <w:rFonts w:asciiTheme="majorHAnsi" w:hAnsiTheme="majorHAnsi" w:cstheme="majorHAnsi"/>
          <w:sz w:val="24"/>
          <w:szCs w:val="24"/>
        </w:rPr>
        <w:t xml:space="preserve"> Holding a.s.</w:t>
      </w:r>
      <w:r>
        <w:rPr>
          <w:rFonts w:asciiTheme="majorHAnsi" w:hAnsiTheme="majorHAnsi" w:cstheme="majorHAnsi"/>
          <w:sz w:val="24"/>
          <w:szCs w:val="24"/>
        </w:rPr>
        <w:t xml:space="preserve"> se dopustila přestupku podle § </w:t>
      </w:r>
      <w:proofErr w:type="gramStart"/>
      <w:r>
        <w:rPr>
          <w:rFonts w:asciiTheme="majorHAnsi" w:hAnsiTheme="majorHAnsi" w:cstheme="majorHAnsi"/>
          <w:sz w:val="24"/>
          <w:szCs w:val="24"/>
        </w:rPr>
        <w:t>42b</w:t>
      </w:r>
      <w:proofErr w:type="gramEnd"/>
      <w:r>
        <w:rPr>
          <w:rFonts w:asciiTheme="majorHAnsi" w:hAnsiTheme="majorHAnsi" w:cstheme="majorHAnsi"/>
          <w:sz w:val="24"/>
          <w:szCs w:val="24"/>
        </w:rPr>
        <w:t xml:space="preserve"> odst. 1 písm. e) zákona o pozemních komunikacích, když </w:t>
      </w:r>
      <w:r w:rsidRPr="00530910">
        <w:rPr>
          <w:rFonts w:asciiTheme="majorHAnsi" w:hAnsiTheme="majorHAnsi" w:cstheme="majorHAnsi"/>
          <w:sz w:val="24"/>
          <w:szCs w:val="24"/>
        </w:rPr>
        <w:t>v rozporu s § 31</w:t>
      </w:r>
      <w:r>
        <w:rPr>
          <w:rFonts w:asciiTheme="majorHAnsi" w:hAnsiTheme="majorHAnsi" w:cstheme="majorHAnsi"/>
          <w:sz w:val="24"/>
          <w:szCs w:val="24"/>
        </w:rPr>
        <w:t xml:space="preserve"> tohoto zákona</w:t>
      </w:r>
      <w:r w:rsidRPr="00530910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zřídila</w:t>
      </w:r>
      <w:r w:rsidRPr="00530910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a </w:t>
      </w:r>
      <w:r w:rsidRPr="00530910">
        <w:rPr>
          <w:rFonts w:asciiTheme="majorHAnsi" w:hAnsiTheme="majorHAnsi" w:cstheme="majorHAnsi"/>
          <w:sz w:val="24"/>
          <w:szCs w:val="24"/>
        </w:rPr>
        <w:t>provoz</w:t>
      </w:r>
      <w:r>
        <w:rPr>
          <w:rFonts w:asciiTheme="majorHAnsi" w:hAnsiTheme="majorHAnsi" w:cstheme="majorHAnsi"/>
          <w:sz w:val="24"/>
          <w:szCs w:val="24"/>
        </w:rPr>
        <w:t>ovala</w:t>
      </w:r>
      <w:r w:rsidRPr="00530910">
        <w:rPr>
          <w:rFonts w:asciiTheme="majorHAnsi" w:hAnsiTheme="majorHAnsi" w:cstheme="majorHAnsi"/>
          <w:sz w:val="24"/>
          <w:szCs w:val="24"/>
        </w:rPr>
        <w:t xml:space="preserve"> reklamní zařízení v silničním ochranném pásmu bez povolení</w:t>
      </w:r>
      <w:r>
        <w:rPr>
          <w:rFonts w:asciiTheme="majorHAnsi" w:hAnsiTheme="majorHAnsi" w:cstheme="majorHAnsi"/>
          <w:sz w:val="24"/>
          <w:szCs w:val="24"/>
        </w:rPr>
        <w:t>. Billboard je reklamním zařízením ve smyslu § 7 odst. 2 stavebního zákona. Podle § 31 odst. 1 zákona o pozemních komunikacích z</w:t>
      </w:r>
      <w:r w:rsidRPr="00530910">
        <w:rPr>
          <w:rFonts w:asciiTheme="majorHAnsi" w:hAnsiTheme="majorHAnsi" w:cstheme="majorHAnsi"/>
          <w:sz w:val="24"/>
          <w:szCs w:val="24"/>
        </w:rPr>
        <w:t>řízení a provozování reklamního zařízení v silničním ochranném pásmu podléhá povolení.</w:t>
      </w:r>
      <w:r w:rsidR="00CC2A52">
        <w:rPr>
          <w:rFonts w:asciiTheme="majorHAnsi" w:hAnsiTheme="majorHAnsi" w:cstheme="majorHAnsi"/>
          <w:sz w:val="24"/>
          <w:szCs w:val="24"/>
        </w:rPr>
        <w:t xml:space="preserve"> </w:t>
      </w:r>
      <w:r w:rsidR="00CC2A52" w:rsidRPr="00CC2A52">
        <w:rPr>
          <w:rFonts w:asciiTheme="majorHAnsi" w:hAnsiTheme="majorHAnsi" w:cstheme="majorHAnsi"/>
          <w:sz w:val="24"/>
          <w:szCs w:val="24"/>
        </w:rPr>
        <w:t>Silniční ochranné pásmo</w:t>
      </w:r>
      <w:r w:rsidR="00CC2A52">
        <w:rPr>
          <w:rFonts w:asciiTheme="majorHAnsi" w:hAnsiTheme="majorHAnsi" w:cstheme="majorHAnsi"/>
          <w:sz w:val="24"/>
          <w:szCs w:val="24"/>
        </w:rPr>
        <w:t xml:space="preserve"> přitom podle § 30 odst. 1 zákona o pozemních komunikacích vzniká </w:t>
      </w:r>
      <w:r w:rsidR="00CC2A52" w:rsidRPr="00CC2A52">
        <w:rPr>
          <w:rFonts w:asciiTheme="majorHAnsi" w:hAnsiTheme="majorHAnsi" w:cstheme="majorHAnsi"/>
          <w:i/>
          <w:iCs/>
          <w:sz w:val="24"/>
          <w:szCs w:val="24"/>
        </w:rPr>
        <w:t>ex lege</w:t>
      </w:r>
      <w:r w:rsidR="00CC2A52">
        <w:rPr>
          <w:rFonts w:asciiTheme="majorHAnsi" w:hAnsiTheme="majorHAnsi" w:cstheme="majorHAnsi"/>
          <w:sz w:val="24"/>
          <w:szCs w:val="24"/>
        </w:rPr>
        <w:t xml:space="preserve"> již </w:t>
      </w:r>
      <w:r w:rsidR="00CC2A52" w:rsidRPr="00CC2A52">
        <w:rPr>
          <w:rFonts w:asciiTheme="majorHAnsi" w:hAnsiTheme="majorHAnsi" w:cstheme="majorHAnsi"/>
          <w:sz w:val="24"/>
          <w:szCs w:val="24"/>
        </w:rPr>
        <w:t>na základě rozhodnutí o povolení záměru.</w:t>
      </w:r>
    </w:p>
    <w:p w14:paraId="4268B5E9" w14:textId="7ABACA2D" w:rsidR="001F4E31" w:rsidRPr="00441D07" w:rsidRDefault="001F4E31" w:rsidP="00530910">
      <w:pPr>
        <w:pStyle w:val="Odstavecseseznamem"/>
        <w:spacing w:before="240" w:after="120"/>
        <w:ind w:left="426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 w:rsidRPr="00F12B04">
        <w:rPr>
          <w:rFonts w:asciiTheme="majorHAnsi" w:hAnsiTheme="majorHAnsi" w:cstheme="majorHAnsi"/>
          <w:i/>
          <w:iCs/>
          <w:sz w:val="24"/>
          <w:szCs w:val="24"/>
          <w:u w:val="single"/>
        </w:rPr>
        <w:t>Hodnocení</w:t>
      </w:r>
      <w:r w:rsidRPr="00676F64">
        <w:rPr>
          <w:rFonts w:asciiTheme="majorHAnsi" w:hAnsiTheme="majorHAnsi" w:cstheme="majorHAnsi"/>
          <w:i/>
          <w:iCs/>
          <w:sz w:val="24"/>
          <w:szCs w:val="24"/>
        </w:rPr>
        <w:t xml:space="preserve">: </w:t>
      </w:r>
      <w:r>
        <w:rPr>
          <w:rFonts w:asciiTheme="majorHAnsi" w:hAnsiTheme="majorHAnsi" w:cstheme="majorHAnsi"/>
          <w:i/>
          <w:iCs/>
          <w:sz w:val="24"/>
          <w:szCs w:val="24"/>
        </w:rPr>
        <w:t xml:space="preserve">2 body se ohodnotí úplná odpověď obsahující jednak správnou odpověď na položenou otázku vč. odkazu na příslušné ustanovení, jednak identifikaci právní povahy billboardu s odkazem na příslušné ustanovení stavebního zákona, a jednak argumentaci k okamžiku vzniku ochranného pásma. Neúplná odpověď neobsahující odkaz na definici reklamního zařízení bude ohodnocena 1 bodem, neboť zkoušený v tomto případě vynechává nezbytný krok v aplikaci právního předpisu a přerušuje logickou posloupnost právní argumentace. Neúplná odpověď, v níž se zkoušený nevypořádá s otázkou vzniku ochranného pásma (nebo se s ní vypořádá chybně) </w:t>
      </w:r>
      <w:r w:rsidRPr="005A3874">
        <w:rPr>
          <w:rFonts w:asciiTheme="majorHAnsi" w:hAnsiTheme="majorHAnsi" w:cstheme="majorHAnsi"/>
          <w:i/>
          <w:iCs/>
          <w:sz w:val="24"/>
          <w:szCs w:val="24"/>
        </w:rPr>
        <w:t>bude ohodnocena 0</w:t>
      </w:r>
      <w:r>
        <w:rPr>
          <w:rFonts w:asciiTheme="majorHAnsi" w:hAnsiTheme="majorHAnsi" w:cstheme="majorHAnsi"/>
          <w:i/>
          <w:iCs/>
          <w:sz w:val="24"/>
          <w:szCs w:val="24"/>
        </w:rPr>
        <w:t> </w:t>
      </w:r>
      <w:r w:rsidRPr="005A3874">
        <w:rPr>
          <w:rFonts w:asciiTheme="majorHAnsi" w:hAnsiTheme="majorHAnsi" w:cstheme="majorHAnsi"/>
          <w:i/>
          <w:iCs/>
          <w:sz w:val="24"/>
          <w:szCs w:val="24"/>
        </w:rPr>
        <w:t xml:space="preserve">body, neboť taková odpověď </w:t>
      </w:r>
      <w:r>
        <w:rPr>
          <w:rFonts w:asciiTheme="majorHAnsi" w:hAnsiTheme="majorHAnsi" w:cstheme="majorHAnsi"/>
          <w:i/>
          <w:iCs/>
          <w:sz w:val="24"/>
          <w:szCs w:val="24"/>
        </w:rPr>
        <w:t>svědčí o zásadním neporozumění materie, která je předmětem dané otázky</w:t>
      </w:r>
      <w:r w:rsidRPr="005A3874">
        <w:rPr>
          <w:rFonts w:asciiTheme="majorHAnsi" w:hAnsiTheme="majorHAnsi" w:cstheme="majorHAnsi"/>
          <w:i/>
          <w:iCs/>
          <w:sz w:val="24"/>
          <w:szCs w:val="24"/>
        </w:rPr>
        <w:t>.</w:t>
      </w:r>
    </w:p>
    <w:p w14:paraId="4559E833" w14:textId="77777777" w:rsidR="00FA3823" w:rsidRPr="00A4272F" w:rsidRDefault="00FA3823" w:rsidP="00FA3823">
      <w:pPr>
        <w:pStyle w:val="Odstavecseseznamem"/>
        <w:numPr>
          <w:ilvl w:val="0"/>
          <w:numId w:val="5"/>
        </w:numPr>
        <w:spacing w:after="120"/>
        <w:ind w:left="426" w:hanging="426"/>
        <w:contextualSpacing w:val="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A4272F">
        <w:rPr>
          <w:rFonts w:asciiTheme="majorHAnsi" w:hAnsiTheme="majorHAnsi" w:cstheme="majorHAnsi"/>
          <w:b/>
          <w:bCs/>
          <w:sz w:val="24"/>
          <w:szCs w:val="24"/>
        </w:rPr>
        <w:t>Dopustil se pan Procházka nějakého protiprávního jednání? Pokud ano, jakého?</w:t>
      </w:r>
    </w:p>
    <w:p w14:paraId="02B21EF7" w14:textId="3C7B80B9" w:rsidR="00A4272F" w:rsidRDefault="00A4272F" w:rsidP="00A4272F">
      <w:pPr>
        <w:pStyle w:val="Odstavecseseznamem"/>
        <w:spacing w:after="120"/>
        <w:ind w:left="426"/>
        <w:contextualSpacing w:val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Pan Procházka se žádného protiprávního jednání nedopustil. Přestože pivní sudy umístěné na komunikaci představují pevnou překážku, ustanovení § 29 odst. 1 zákona o pozemních komunikacích nezakazuje umístění překážek na veřejně nepřístupných účelových komunikacích. Ze zadání vyplývá, že areál byl oplocen</w:t>
      </w:r>
      <w:r w:rsidR="009159E5">
        <w:rPr>
          <w:rFonts w:asciiTheme="majorHAnsi" w:hAnsiTheme="majorHAnsi" w:cstheme="majorHAnsi"/>
          <w:sz w:val="24"/>
          <w:szCs w:val="24"/>
        </w:rPr>
        <w:t>,</w:t>
      </w:r>
      <w:r>
        <w:rPr>
          <w:rFonts w:asciiTheme="majorHAnsi" w:hAnsiTheme="majorHAnsi" w:cstheme="majorHAnsi"/>
          <w:sz w:val="24"/>
          <w:szCs w:val="24"/>
        </w:rPr>
        <w:t xml:space="preserve"> a dokonce zabezpečen prostřednictvím turniket</w:t>
      </w:r>
      <w:r w:rsidR="009159E5">
        <w:rPr>
          <w:rFonts w:asciiTheme="majorHAnsi" w:hAnsiTheme="majorHAnsi" w:cstheme="majorHAnsi"/>
          <w:sz w:val="24"/>
          <w:szCs w:val="24"/>
        </w:rPr>
        <w:t>, tudíž účelová komunikace nacházející se na území areálu nebyla veřejně přístupná.</w:t>
      </w:r>
    </w:p>
    <w:p w14:paraId="3F0A8740" w14:textId="2A681D7E" w:rsidR="00FA3823" w:rsidRPr="001F4E31" w:rsidRDefault="001F4E31" w:rsidP="001F4E31">
      <w:pPr>
        <w:pStyle w:val="Odstavecseseznamem"/>
        <w:spacing w:after="120"/>
        <w:ind w:left="426"/>
        <w:contextualSpacing w:val="0"/>
        <w:jc w:val="both"/>
        <w:rPr>
          <w:rFonts w:asciiTheme="majorHAnsi" w:hAnsiTheme="majorHAnsi" w:cstheme="majorHAnsi"/>
          <w:i/>
          <w:iCs/>
          <w:sz w:val="24"/>
          <w:szCs w:val="24"/>
        </w:rPr>
      </w:pPr>
      <w:r w:rsidRPr="00F12B04">
        <w:rPr>
          <w:rFonts w:asciiTheme="majorHAnsi" w:hAnsiTheme="majorHAnsi" w:cstheme="majorHAnsi"/>
          <w:i/>
          <w:iCs/>
          <w:sz w:val="24"/>
          <w:szCs w:val="24"/>
          <w:u w:val="single"/>
        </w:rPr>
        <w:t>Hodnocení</w:t>
      </w:r>
      <w:r w:rsidRPr="00676F64">
        <w:rPr>
          <w:rFonts w:asciiTheme="majorHAnsi" w:hAnsiTheme="majorHAnsi" w:cstheme="majorHAnsi"/>
          <w:i/>
          <w:iCs/>
          <w:sz w:val="24"/>
          <w:szCs w:val="24"/>
        </w:rPr>
        <w:t xml:space="preserve">: </w:t>
      </w:r>
      <w:r>
        <w:rPr>
          <w:rFonts w:asciiTheme="majorHAnsi" w:hAnsiTheme="majorHAnsi" w:cstheme="majorHAnsi"/>
          <w:i/>
          <w:iCs/>
          <w:sz w:val="24"/>
          <w:szCs w:val="24"/>
        </w:rPr>
        <w:t xml:space="preserve">2 body se ohodnotí pouze úplná odpověď zdůvodněná principiální </w:t>
      </w:r>
      <w:proofErr w:type="spellStart"/>
      <w:r>
        <w:rPr>
          <w:rFonts w:asciiTheme="majorHAnsi" w:hAnsiTheme="majorHAnsi" w:cstheme="majorHAnsi"/>
          <w:i/>
          <w:iCs/>
          <w:sz w:val="24"/>
          <w:szCs w:val="24"/>
        </w:rPr>
        <w:t>neaplikací</w:t>
      </w:r>
      <w:proofErr w:type="spellEnd"/>
      <w:r>
        <w:rPr>
          <w:rFonts w:asciiTheme="majorHAnsi" w:hAnsiTheme="majorHAnsi" w:cstheme="majorHAnsi"/>
          <w:i/>
          <w:iCs/>
          <w:sz w:val="24"/>
          <w:szCs w:val="24"/>
        </w:rPr>
        <w:t xml:space="preserve"> režimu pevných překážek na veřejně nepřístupné účelové komunikace, příp. komplexní </w:t>
      </w:r>
      <w:r>
        <w:rPr>
          <w:rFonts w:asciiTheme="majorHAnsi" w:hAnsiTheme="majorHAnsi" w:cstheme="majorHAnsi"/>
          <w:i/>
          <w:iCs/>
          <w:sz w:val="24"/>
          <w:szCs w:val="24"/>
        </w:rPr>
        <w:lastRenderedPageBreak/>
        <w:t xml:space="preserve">a podrobnou </w:t>
      </w:r>
      <w:r w:rsidR="008D6A2F">
        <w:rPr>
          <w:rFonts w:asciiTheme="majorHAnsi" w:hAnsiTheme="majorHAnsi" w:cstheme="majorHAnsi"/>
          <w:i/>
          <w:iCs/>
          <w:sz w:val="24"/>
          <w:szCs w:val="24"/>
        </w:rPr>
        <w:t>spekulací o</w:t>
      </w:r>
      <w:r>
        <w:rPr>
          <w:rFonts w:asciiTheme="majorHAnsi" w:hAnsiTheme="majorHAnsi" w:cstheme="majorHAnsi"/>
          <w:i/>
          <w:iCs/>
          <w:sz w:val="24"/>
          <w:szCs w:val="24"/>
        </w:rPr>
        <w:t xml:space="preserve"> absenci zavinění pana Procházky ve formě nedbalosti. Odpověď, podle níž pivní sudy nepředstavují pevnou překážku, bude ohodnocena 0 body. Odpověď, podle níž pan Procházka není přestupkově odpovědný pro skutkový omyl ve smyslu § 16 zákona o odpovědnosti za přestupky a řízení o nich, se rovněž ohodnotí 0 body, neboť v případě přestupku podle § </w:t>
      </w:r>
      <w:proofErr w:type="gramStart"/>
      <w:r>
        <w:rPr>
          <w:rFonts w:asciiTheme="majorHAnsi" w:hAnsiTheme="majorHAnsi" w:cstheme="majorHAnsi"/>
          <w:i/>
          <w:iCs/>
          <w:sz w:val="24"/>
          <w:szCs w:val="24"/>
        </w:rPr>
        <w:t>42a</w:t>
      </w:r>
      <w:proofErr w:type="gramEnd"/>
      <w:r>
        <w:rPr>
          <w:rFonts w:asciiTheme="majorHAnsi" w:hAnsiTheme="majorHAnsi" w:cstheme="majorHAnsi"/>
          <w:i/>
          <w:iCs/>
          <w:sz w:val="24"/>
          <w:szCs w:val="24"/>
        </w:rPr>
        <w:t xml:space="preserve"> odst. 1 písm. m) zákona o pozemních komunikacích postačí zavinění z nedbalosti</w:t>
      </w:r>
      <w:r w:rsidR="009159E5">
        <w:rPr>
          <w:rFonts w:asciiTheme="majorHAnsi" w:hAnsiTheme="majorHAnsi" w:cstheme="majorHAnsi"/>
          <w:i/>
          <w:iCs/>
          <w:sz w:val="24"/>
          <w:szCs w:val="24"/>
        </w:rPr>
        <w:t>.</w:t>
      </w:r>
    </w:p>
    <w:sectPr w:rsidR="00FA3823" w:rsidRPr="001F4E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1D2885"/>
    <w:multiLevelType w:val="hybridMultilevel"/>
    <w:tmpl w:val="86120B4A"/>
    <w:lvl w:ilvl="0" w:tplc="1B668F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52623F"/>
    <w:multiLevelType w:val="hybridMultilevel"/>
    <w:tmpl w:val="C7B6327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B00FC6"/>
    <w:multiLevelType w:val="hybridMultilevel"/>
    <w:tmpl w:val="87CABDA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9A3B7F"/>
    <w:multiLevelType w:val="hybridMultilevel"/>
    <w:tmpl w:val="86120B4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371CE4"/>
    <w:multiLevelType w:val="hybridMultilevel"/>
    <w:tmpl w:val="5DEA483A"/>
    <w:lvl w:ilvl="0" w:tplc="9558CEAE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2BC"/>
    <w:rsid w:val="00007B8F"/>
    <w:rsid w:val="00020018"/>
    <w:rsid w:val="00060663"/>
    <w:rsid w:val="00083BE9"/>
    <w:rsid w:val="000E57A1"/>
    <w:rsid w:val="000F75FC"/>
    <w:rsid w:val="00174D60"/>
    <w:rsid w:val="001A184B"/>
    <w:rsid w:val="001D65E3"/>
    <w:rsid w:val="001D6E67"/>
    <w:rsid w:val="001F4E31"/>
    <w:rsid w:val="001F54E7"/>
    <w:rsid w:val="002125A5"/>
    <w:rsid w:val="002316C6"/>
    <w:rsid w:val="00234D89"/>
    <w:rsid w:val="00272B42"/>
    <w:rsid w:val="002A690F"/>
    <w:rsid w:val="002D6257"/>
    <w:rsid w:val="002F3A4A"/>
    <w:rsid w:val="00391F74"/>
    <w:rsid w:val="003E2D11"/>
    <w:rsid w:val="003F25BB"/>
    <w:rsid w:val="00441D07"/>
    <w:rsid w:val="00442797"/>
    <w:rsid w:val="00474FF3"/>
    <w:rsid w:val="00481AC7"/>
    <w:rsid w:val="004C7F81"/>
    <w:rsid w:val="004F1D30"/>
    <w:rsid w:val="005235DF"/>
    <w:rsid w:val="00530910"/>
    <w:rsid w:val="00593FF3"/>
    <w:rsid w:val="00594D1C"/>
    <w:rsid w:val="005C1717"/>
    <w:rsid w:val="005C7293"/>
    <w:rsid w:val="00602720"/>
    <w:rsid w:val="00630AB3"/>
    <w:rsid w:val="00660595"/>
    <w:rsid w:val="0067158D"/>
    <w:rsid w:val="00692635"/>
    <w:rsid w:val="00697793"/>
    <w:rsid w:val="006A0677"/>
    <w:rsid w:val="006A55D5"/>
    <w:rsid w:val="007044F2"/>
    <w:rsid w:val="00744EEC"/>
    <w:rsid w:val="00772655"/>
    <w:rsid w:val="00775C67"/>
    <w:rsid w:val="007814A9"/>
    <w:rsid w:val="00794CCF"/>
    <w:rsid w:val="007B77AE"/>
    <w:rsid w:val="007C54BD"/>
    <w:rsid w:val="00805A2D"/>
    <w:rsid w:val="008506DF"/>
    <w:rsid w:val="008861A6"/>
    <w:rsid w:val="00887DCE"/>
    <w:rsid w:val="00897BA6"/>
    <w:rsid w:val="008A2A09"/>
    <w:rsid w:val="008D6A2F"/>
    <w:rsid w:val="008F6CE9"/>
    <w:rsid w:val="009159E5"/>
    <w:rsid w:val="009308AA"/>
    <w:rsid w:val="009606FA"/>
    <w:rsid w:val="009C72BC"/>
    <w:rsid w:val="009E1F68"/>
    <w:rsid w:val="00A4272F"/>
    <w:rsid w:val="00A4312A"/>
    <w:rsid w:val="00A8504D"/>
    <w:rsid w:val="00AB1431"/>
    <w:rsid w:val="00AD4420"/>
    <w:rsid w:val="00B13939"/>
    <w:rsid w:val="00B22D6F"/>
    <w:rsid w:val="00B300E0"/>
    <w:rsid w:val="00B671FF"/>
    <w:rsid w:val="00BA5587"/>
    <w:rsid w:val="00BD7F33"/>
    <w:rsid w:val="00C06771"/>
    <w:rsid w:val="00C20ED7"/>
    <w:rsid w:val="00C25A01"/>
    <w:rsid w:val="00CC010E"/>
    <w:rsid w:val="00CC2A52"/>
    <w:rsid w:val="00CD10FC"/>
    <w:rsid w:val="00D35292"/>
    <w:rsid w:val="00D44016"/>
    <w:rsid w:val="00DA45B5"/>
    <w:rsid w:val="00DC0984"/>
    <w:rsid w:val="00DC490B"/>
    <w:rsid w:val="00DE3A0A"/>
    <w:rsid w:val="00DE7AA2"/>
    <w:rsid w:val="00E31F32"/>
    <w:rsid w:val="00E800EC"/>
    <w:rsid w:val="00E845BA"/>
    <w:rsid w:val="00EA17E0"/>
    <w:rsid w:val="00EC50D6"/>
    <w:rsid w:val="00F01226"/>
    <w:rsid w:val="00F12E85"/>
    <w:rsid w:val="00FA3823"/>
    <w:rsid w:val="00FB5378"/>
    <w:rsid w:val="00FD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076F1"/>
  <w15:docId w15:val="{D8419E53-30FB-46DA-953A-77EC5A073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9C72BC"/>
    <w:pPr>
      <w:spacing w:after="200" w:line="276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9C72B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C72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Default">
    <w:name w:val="Default"/>
    <w:rsid w:val="009C72B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5235DF"/>
    <w:pPr>
      <w:ind w:left="720"/>
      <w:contextualSpacing/>
    </w:pPr>
  </w:style>
  <w:style w:type="paragraph" w:styleId="Revize">
    <w:name w:val="Revision"/>
    <w:hidden/>
    <w:uiPriority w:val="99"/>
    <w:semiHidden/>
    <w:rsid w:val="001F4E31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744EE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44EE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44EE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44EE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44EEC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44E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4E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13265D6711D248B79E3BA9E8CCAE72" ma:contentTypeVersion="11" ma:contentTypeDescription="Vytvoří nový dokument" ma:contentTypeScope="" ma:versionID="ac3423cf170bf80cdc9b96e841d437bc">
  <xsd:schema xmlns:xsd="http://www.w3.org/2001/XMLSchema" xmlns:xs="http://www.w3.org/2001/XMLSchema" xmlns:p="http://schemas.microsoft.com/office/2006/metadata/properties" xmlns:ns2="442f8ddc-7b2f-4a34-8f50-16d940aa9795" xmlns:ns3="4c3383c8-8fb3-457f-bbfb-051f701e5d20" targetNamespace="http://schemas.microsoft.com/office/2006/metadata/properties" ma:root="true" ma:fieldsID="69d2ac5d17f964e4fb16e1f40ee24ea6" ns2:_="" ns3:_="">
    <xsd:import namespace="442f8ddc-7b2f-4a34-8f50-16d940aa9795"/>
    <xsd:import namespace="4c3383c8-8fb3-457f-bbfb-051f701e5d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2f8ddc-7b2f-4a34-8f50-16d940aa97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ede2c221-80ea-42f2-a6ce-7f19966b5d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3383c8-8fb3-457f-bbfb-051f701e5d2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5758285-454c-46cc-a926-f745d41ea10d}" ma:internalName="TaxCatchAll" ma:showField="CatchAllData" ma:web="4c3383c8-8fb3-457f-bbfb-051f701e5d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42f8ddc-7b2f-4a34-8f50-16d940aa9795">
      <Terms xmlns="http://schemas.microsoft.com/office/infopath/2007/PartnerControls"/>
    </lcf76f155ced4ddcb4097134ff3c332f>
    <TaxCatchAll xmlns="4c3383c8-8fb3-457f-bbfb-051f701e5d20" xsi:nil="true"/>
  </documentManagement>
</p:properties>
</file>

<file path=customXml/itemProps1.xml><?xml version="1.0" encoding="utf-8"?>
<ds:datastoreItem xmlns:ds="http://schemas.openxmlformats.org/officeDocument/2006/customXml" ds:itemID="{F402800E-2166-4B61-B280-587E2D0FBDE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75E85CB-BCAA-4BD4-AB96-5B7914576762}"/>
</file>

<file path=customXml/itemProps3.xml><?xml version="1.0" encoding="utf-8"?>
<ds:datastoreItem xmlns:ds="http://schemas.openxmlformats.org/officeDocument/2006/customXml" ds:itemID="{42B5D04D-6572-4876-968F-8F84039D4785}"/>
</file>

<file path=customXml/itemProps4.xml><?xml version="1.0" encoding="utf-8"?>
<ds:datastoreItem xmlns:ds="http://schemas.openxmlformats.org/officeDocument/2006/customXml" ds:itemID="{981EFCEB-C22E-44A6-8C2B-34331FD27F9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2115</Words>
  <Characters>12483</Characters>
  <Application>Microsoft Office Word</Application>
  <DocSecurity>0</DocSecurity>
  <Lines>104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Karlova</Company>
  <LinksUpToDate>false</LinksUpToDate>
  <CharactersWithSpaces>14569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Handrlica Jakub</dc:creator>
  <cp:lastModifiedBy>Handrlica Jakub</cp:lastModifiedBy>
  <cp:revision>2</cp:revision>
  <dcterms:created xsi:type="dcterms:W3CDTF">2024-02-26T11:28:00Z</dcterms:created>
  <dcterms:modified xsi:type="dcterms:W3CDTF">2024-02-26T11:28:00Z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0x0101003C13265D6711D248B79E3BA9E8CCAE72</vt:lpwstr>
  </property>
</Properties>
</file>