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EB7" w:rsidRDefault="005B4F5A">
      <w:pPr>
        <w:spacing w:after="158" w:line="259" w:lineRule="auto"/>
        <w:ind w:left="282" w:firstLine="0"/>
        <w:jc w:val="center"/>
      </w:pPr>
      <w:bookmarkStart w:id="0" w:name="_GoBack"/>
      <w:bookmarkEnd w:id="0"/>
      <w:r>
        <w:rPr>
          <w:sz w:val="28"/>
        </w:rPr>
        <w:t xml:space="preserve">Seznam literatury ke státní rigorózní zkoušce z EP </w:t>
      </w:r>
    </w:p>
    <w:p w:rsidR="00620EB7" w:rsidRDefault="005B4F5A">
      <w:pPr>
        <w:spacing w:after="155" w:line="259" w:lineRule="auto"/>
        <w:ind w:left="352" w:firstLine="0"/>
        <w:jc w:val="center"/>
      </w:pPr>
      <w:r>
        <w:rPr>
          <w:sz w:val="28"/>
        </w:rPr>
        <w:t xml:space="preserve"> </w:t>
      </w:r>
    </w:p>
    <w:p w:rsidR="00620EB7" w:rsidRDefault="005B4F5A">
      <w:pPr>
        <w:spacing w:after="147" w:line="259" w:lineRule="auto"/>
        <w:ind w:left="352" w:firstLine="0"/>
        <w:jc w:val="center"/>
      </w:pPr>
      <w:r>
        <w:rPr>
          <w:sz w:val="28"/>
        </w:rPr>
        <w:t xml:space="preserve"> </w:t>
      </w:r>
    </w:p>
    <w:p w:rsidR="00620EB7" w:rsidRDefault="005B4F5A">
      <w:pPr>
        <w:numPr>
          <w:ilvl w:val="0"/>
          <w:numId w:val="1"/>
        </w:numPr>
        <w:ind w:hanging="360"/>
      </w:pPr>
      <w:r>
        <w:t xml:space="preserve">TOMÁŠEK, M., TÝČ., V. et al. </w:t>
      </w:r>
      <w:r>
        <w:rPr>
          <w:i/>
        </w:rPr>
        <w:t>Evropské právo</w:t>
      </w:r>
      <w:r>
        <w:t xml:space="preserve">. 3. vydání. Praha: </w:t>
      </w:r>
      <w:proofErr w:type="spellStart"/>
      <w:r>
        <w:t>Leges</w:t>
      </w:r>
      <w:proofErr w:type="spellEnd"/>
      <w:r>
        <w:t xml:space="preserve">, 2021. </w:t>
      </w:r>
    </w:p>
    <w:p w:rsidR="00620EB7" w:rsidRDefault="005B4F5A">
      <w:pPr>
        <w:numPr>
          <w:ilvl w:val="0"/>
          <w:numId w:val="1"/>
        </w:numPr>
        <w:ind w:hanging="360"/>
      </w:pPr>
      <w:r>
        <w:t xml:space="preserve">SVOBODA, P. </w:t>
      </w:r>
      <w:r>
        <w:rPr>
          <w:i/>
        </w:rPr>
        <w:t>Úvod do evropského práva</w:t>
      </w:r>
      <w:r>
        <w:t xml:space="preserve">. 6. vydání. Praha: C. H. Beck, 2019. </w:t>
      </w:r>
    </w:p>
    <w:p w:rsidR="00620EB7" w:rsidRDefault="005B4F5A">
      <w:pPr>
        <w:numPr>
          <w:ilvl w:val="0"/>
          <w:numId w:val="1"/>
        </w:numPr>
        <w:spacing w:after="18"/>
        <w:ind w:hanging="360"/>
      </w:pPr>
      <w:r>
        <w:t xml:space="preserve">ŠMEJKAL, V., KRAL, R., PÍTROVÁ, L. et al. </w:t>
      </w:r>
      <w:r>
        <w:rPr>
          <w:i/>
        </w:rPr>
        <w:t xml:space="preserve">Evropská unie po </w:t>
      </w:r>
      <w:proofErr w:type="spellStart"/>
      <w:r>
        <w:rPr>
          <w:i/>
        </w:rPr>
        <w:t>brexitu</w:t>
      </w:r>
      <w:proofErr w:type="spellEnd"/>
      <w:r>
        <w:rPr>
          <w:i/>
        </w:rPr>
        <w:t>:</w:t>
      </w:r>
      <w:r>
        <w:t xml:space="preserve"> </w:t>
      </w:r>
      <w:r>
        <w:rPr>
          <w:i/>
        </w:rPr>
        <w:t xml:space="preserve">právně-institucionální  </w:t>
      </w:r>
    </w:p>
    <w:p w:rsidR="00620EB7" w:rsidRDefault="005B4F5A">
      <w:pPr>
        <w:ind w:left="-5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budoucnost evropské integrace</w:t>
      </w:r>
      <w:r>
        <w:t xml:space="preserve">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, 2018. </w:t>
      </w:r>
    </w:p>
    <w:p w:rsidR="00620EB7" w:rsidRDefault="005B4F5A">
      <w:pPr>
        <w:numPr>
          <w:ilvl w:val="0"/>
          <w:numId w:val="2"/>
        </w:numPr>
        <w:spacing w:after="18"/>
        <w:ind w:hanging="360"/>
      </w:pPr>
      <w:r>
        <w:t xml:space="preserve">KRÁL, R. </w:t>
      </w:r>
      <w:r>
        <w:rPr>
          <w:i/>
        </w:rPr>
        <w:t>Směrnice EU z pohledu jejich transpozice a vnitrostátních účinků</w:t>
      </w:r>
      <w:r>
        <w:t xml:space="preserve">. Praha: C. H. Beck, 2014. </w:t>
      </w:r>
    </w:p>
    <w:p w:rsidR="00620EB7" w:rsidRDefault="005B4F5A">
      <w:pPr>
        <w:numPr>
          <w:ilvl w:val="0"/>
          <w:numId w:val="2"/>
        </w:numPr>
        <w:spacing w:after="2"/>
        <w:ind w:hanging="360"/>
      </w:pPr>
      <w:r>
        <w:t xml:space="preserve">PÍTROVÁ, L., RYCHETSKÝ, P. </w:t>
      </w:r>
      <w:r>
        <w:rPr>
          <w:i/>
        </w:rPr>
        <w:t xml:space="preserve">Rule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law</w:t>
      </w:r>
      <w:proofErr w:type="spellEnd"/>
      <w:r>
        <w:rPr>
          <w:i/>
        </w:rPr>
        <w:t xml:space="preserve"> a</w:t>
      </w:r>
      <w:r>
        <w:rPr>
          <w:i/>
        </w:rPr>
        <w:t xml:space="preserve">nd </w:t>
      </w:r>
      <w:proofErr w:type="spellStart"/>
      <w:r>
        <w:rPr>
          <w:i/>
        </w:rPr>
        <w:t>mechanisms</w:t>
      </w:r>
      <w:proofErr w:type="spellEnd"/>
      <w:r>
        <w:rPr>
          <w:i/>
        </w:rPr>
        <w:t xml:space="preserve"> o fit </w:t>
      </w:r>
      <w:proofErr w:type="spellStart"/>
      <w:r>
        <w:rPr>
          <w:i/>
        </w:rPr>
        <w:t>protection</w:t>
      </w:r>
      <w:proofErr w:type="spellEnd"/>
      <w:r>
        <w:t xml:space="preserve">: Czech </w:t>
      </w:r>
      <w:proofErr w:type="spellStart"/>
      <w:r>
        <w:t>perspective</w:t>
      </w:r>
      <w:proofErr w:type="spellEnd"/>
      <w:r>
        <w:t xml:space="preserve">.        </w:t>
      </w:r>
    </w:p>
    <w:p w:rsidR="00620EB7" w:rsidRDefault="005B4F5A">
      <w:pPr>
        <w:ind w:left="-5"/>
      </w:pPr>
      <w:r>
        <w:t>2.</w:t>
      </w:r>
      <w:r>
        <w:rPr>
          <w:rFonts w:ascii="Arial" w:eastAsia="Arial" w:hAnsi="Arial" w:cs="Arial"/>
        </w:rPr>
        <w:t xml:space="preserve"> </w:t>
      </w:r>
      <w:proofErr w:type="spellStart"/>
      <w:r>
        <w:t>Waldkirchen</w:t>
      </w:r>
      <w:proofErr w:type="spellEnd"/>
      <w:r>
        <w:t xml:space="preserve">: </w:t>
      </w:r>
      <w:proofErr w:type="spellStart"/>
      <w:r>
        <w:t>rw&amp;w</w:t>
      </w:r>
      <w:proofErr w:type="spellEnd"/>
      <w:r>
        <w:t xml:space="preserve">, 2015. </w:t>
      </w:r>
    </w:p>
    <w:p w:rsidR="00620EB7" w:rsidRDefault="005B4F5A">
      <w:pPr>
        <w:numPr>
          <w:ilvl w:val="0"/>
          <w:numId w:val="3"/>
        </w:numPr>
        <w:ind w:hanging="360"/>
      </w:pPr>
      <w:r>
        <w:t xml:space="preserve">BOBEK, M., BŘÍZA, P. a J. KOMÁREK. </w:t>
      </w:r>
      <w:r>
        <w:rPr>
          <w:i/>
        </w:rPr>
        <w:t>Vnitrostátní aplikace práva EU</w:t>
      </w:r>
      <w:r>
        <w:t xml:space="preserve">. Praha: C. H. Beck, 2011. </w:t>
      </w:r>
    </w:p>
    <w:p w:rsidR="00620EB7" w:rsidRDefault="005B4F5A">
      <w:pPr>
        <w:numPr>
          <w:ilvl w:val="0"/>
          <w:numId w:val="3"/>
        </w:numPr>
        <w:ind w:hanging="360"/>
      </w:pPr>
      <w:r>
        <w:t xml:space="preserve">ŠMEJKAL, V. B. DUFKOVÁ. </w:t>
      </w:r>
      <w:r>
        <w:rPr>
          <w:i/>
        </w:rPr>
        <w:t>Soutěžní právo EU CSEBOO</w:t>
      </w:r>
      <w:r>
        <w:rPr>
          <w:i/>
          <w:sz w:val="18"/>
        </w:rPr>
        <w:t>.</w:t>
      </w:r>
      <w:r>
        <w:rPr>
          <w:i/>
        </w:rPr>
        <w:t xml:space="preserve"> Praha</w:t>
      </w:r>
      <w:r>
        <w:t>: WOLTERS KLUWER, 20</w:t>
      </w:r>
      <w:r>
        <w:t xml:space="preserve">21. </w:t>
      </w:r>
    </w:p>
    <w:p w:rsidR="00620EB7" w:rsidRDefault="005B4F5A">
      <w:pPr>
        <w:numPr>
          <w:ilvl w:val="0"/>
          <w:numId w:val="3"/>
        </w:numPr>
        <w:ind w:hanging="360"/>
      </w:pPr>
      <w:r>
        <w:t xml:space="preserve">SVOBODOVÁ, M., </w:t>
      </w:r>
      <w:r>
        <w:rPr>
          <w:i/>
        </w:rPr>
        <w:t>Občanství Evropské unie</w:t>
      </w:r>
      <w:r>
        <w:t xml:space="preserve">. Praha: Auditorium, 2021. </w:t>
      </w:r>
    </w:p>
    <w:p w:rsidR="00620EB7" w:rsidRDefault="005B4F5A">
      <w:pPr>
        <w:numPr>
          <w:ilvl w:val="0"/>
          <w:numId w:val="3"/>
        </w:numPr>
        <w:ind w:hanging="360"/>
      </w:pPr>
      <w:r>
        <w:t xml:space="preserve">SVOBODOVÁ, M., SCHEU, H CH., GRINC, J., </w:t>
      </w:r>
      <w:r>
        <w:rPr>
          <w:i/>
        </w:rPr>
        <w:t>Listina základních práv Evropské unie</w:t>
      </w:r>
      <w:r>
        <w:t xml:space="preserve">. Deset let v praxi  </w:t>
      </w:r>
    </w:p>
    <w:p w:rsidR="00620EB7" w:rsidRDefault="005B4F5A">
      <w:pPr>
        <w:ind w:left="-5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hodnocení a výhled. Praha: Auditorium, 2019 </w:t>
      </w:r>
    </w:p>
    <w:p w:rsidR="00620EB7" w:rsidRDefault="005B4F5A">
      <w:pPr>
        <w:spacing w:after="18"/>
        <w:ind w:left="-5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SVOBODA, P., a kol. </w:t>
      </w:r>
      <w:r>
        <w:rPr>
          <w:i/>
        </w:rPr>
        <w:t>Nadnárodní prvky v Evropské unii a jejím právu</w:t>
      </w:r>
      <w:r>
        <w:t xml:space="preserve">. Praha: </w:t>
      </w:r>
      <w:proofErr w:type="spellStart"/>
      <w:r>
        <w:t>Leges</w:t>
      </w:r>
      <w:proofErr w:type="spellEnd"/>
      <w:r>
        <w:t xml:space="preserve">, 2022. </w:t>
      </w:r>
    </w:p>
    <w:sectPr w:rsidR="00620EB7">
      <w:pgSz w:w="11906" w:h="16838"/>
      <w:pgMar w:top="1440" w:right="1480" w:bottom="1440" w:left="11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97844"/>
    <w:multiLevelType w:val="hybridMultilevel"/>
    <w:tmpl w:val="5276F9BC"/>
    <w:lvl w:ilvl="0" w:tplc="5DE48E96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F44D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64F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B682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EB2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1066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D01C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009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4A13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C1121A"/>
    <w:multiLevelType w:val="hybridMultilevel"/>
    <w:tmpl w:val="5C940DEE"/>
    <w:lvl w:ilvl="0" w:tplc="A6BAA78E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CE9F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2A6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EC5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A9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DE3B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255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3886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5C4C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8B13EC"/>
    <w:multiLevelType w:val="hybridMultilevel"/>
    <w:tmpl w:val="EA2E7C92"/>
    <w:lvl w:ilvl="0" w:tplc="66AA198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BE2C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0228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7600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417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32FD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853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9419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DCBF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B7"/>
    <w:rsid w:val="005B4F5A"/>
    <w:rsid w:val="0062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9A0CF-40E7-4CD7-A970-57E32A78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1" w:line="25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Soulova</dc:creator>
  <cp:keywords/>
  <cp:lastModifiedBy>Jana Rihova</cp:lastModifiedBy>
  <cp:revision>2</cp:revision>
  <dcterms:created xsi:type="dcterms:W3CDTF">2022-03-03T09:49:00Z</dcterms:created>
  <dcterms:modified xsi:type="dcterms:W3CDTF">2022-03-03T09:49:00Z</dcterms:modified>
</cp:coreProperties>
</file>