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2A" w:rsidRDefault="00F96A90" w:rsidP="002448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Okruhy k druhé části </w:t>
      </w:r>
      <w:r w:rsidR="0024482A">
        <w:rPr>
          <w:b/>
          <w:sz w:val="28"/>
          <w:szCs w:val="28"/>
        </w:rPr>
        <w:t>SZK</w:t>
      </w:r>
      <w:r>
        <w:rPr>
          <w:b/>
          <w:sz w:val="28"/>
          <w:szCs w:val="28"/>
        </w:rPr>
        <w:t xml:space="preserve"> – Římské právo</w:t>
      </w:r>
    </w:p>
    <w:p w:rsidR="0024482A" w:rsidRDefault="0024482A" w:rsidP="0024482A">
      <w:pPr>
        <w:jc w:val="center"/>
        <w:rPr>
          <w:b/>
          <w:sz w:val="28"/>
          <w:szCs w:val="28"/>
        </w:rPr>
      </w:pPr>
    </w:p>
    <w:p w:rsidR="0024482A" w:rsidRDefault="00F96A90" w:rsidP="00F96A90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Okruh A</w:t>
      </w:r>
    </w:p>
    <w:p w:rsidR="0024482A" w:rsidRPr="00F96A90" w:rsidRDefault="0024482A" w:rsidP="00F96A90">
      <w:pPr>
        <w:pStyle w:val="Odstavecseseznamem"/>
        <w:numPr>
          <w:ilvl w:val="0"/>
          <w:numId w:val="1"/>
        </w:numPr>
        <w:rPr>
          <w:szCs w:val="24"/>
        </w:rPr>
      </w:pPr>
      <w:r w:rsidRPr="00F96A90">
        <w:rPr>
          <w:szCs w:val="24"/>
        </w:rPr>
        <w:t>Dělení římského práva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Vývoj a základní principy římského procesního práva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Persona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Negotium</w:t>
      </w:r>
      <w:proofErr w:type="spellEnd"/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Prameny římského práva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Římské právo ve středověku a jeho další osudy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Delictum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crimen</w:t>
      </w:r>
      <w:proofErr w:type="spellEnd"/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Manželské právo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Postavení osob v římském právu</w:t>
      </w:r>
    </w:p>
    <w:p w:rsidR="0024482A" w:rsidRDefault="0024482A" w:rsidP="0024482A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Vývoj státního zřízení v Římě a jeho základní charakteristika</w:t>
      </w:r>
    </w:p>
    <w:p w:rsidR="00F96A90" w:rsidRPr="00F96A90" w:rsidRDefault="00F96A90" w:rsidP="00F96A90">
      <w:pPr>
        <w:ind w:left="360"/>
        <w:rPr>
          <w:szCs w:val="24"/>
        </w:rPr>
      </w:pPr>
    </w:p>
    <w:p w:rsidR="00F96A90" w:rsidRPr="00F96A90" w:rsidRDefault="00F96A90" w:rsidP="00F96A90">
      <w:pPr>
        <w:jc w:val="left"/>
        <w:rPr>
          <w:b/>
          <w:sz w:val="28"/>
          <w:szCs w:val="28"/>
        </w:rPr>
      </w:pPr>
      <w:r w:rsidRPr="00F96A90">
        <w:rPr>
          <w:b/>
          <w:sz w:val="28"/>
          <w:szCs w:val="28"/>
        </w:rPr>
        <w:t>Okruh B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Charakter obligací v římském právu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Druhy obligací v římském právu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Delační důvody</w:t>
      </w:r>
      <w:bookmarkStart w:id="0" w:name="_GoBack"/>
      <w:bookmarkEnd w:id="0"/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Princip univerzální sukcese v římském právu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Dominium – </w:t>
      </w:r>
      <w:proofErr w:type="spellStart"/>
      <w:r>
        <w:rPr>
          <w:szCs w:val="24"/>
        </w:rPr>
        <w:t>possessio</w:t>
      </w:r>
      <w:proofErr w:type="spellEnd"/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Debitor – </w:t>
      </w:r>
      <w:proofErr w:type="spellStart"/>
      <w:r>
        <w:rPr>
          <w:szCs w:val="24"/>
        </w:rPr>
        <w:t>creditor</w:t>
      </w:r>
      <w:proofErr w:type="spellEnd"/>
      <w:r>
        <w:rPr>
          <w:szCs w:val="24"/>
        </w:rPr>
        <w:t xml:space="preserve"> a jejich ochrana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Obligatio</w:t>
      </w:r>
      <w:proofErr w:type="spellEnd"/>
      <w:r>
        <w:rPr>
          <w:szCs w:val="24"/>
        </w:rPr>
        <w:t xml:space="preserve"> jako právní pouto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Iura</w:t>
      </w:r>
      <w:proofErr w:type="spellEnd"/>
      <w:r>
        <w:rPr>
          <w:szCs w:val="24"/>
        </w:rPr>
        <w:t xml:space="preserve"> in re alinea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Srovnání věcných a obligačních práv</w:t>
      </w:r>
    </w:p>
    <w:p w:rsidR="00F96A90" w:rsidRDefault="00F96A90" w:rsidP="00F96A90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Nabývání vlastnického práva</w:t>
      </w:r>
    </w:p>
    <w:sectPr w:rsidR="00F9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074"/>
    <w:multiLevelType w:val="hybridMultilevel"/>
    <w:tmpl w:val="DBC8475E"/>
    <w:lvl w:ilvl="0" w:tplc="4748162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275390"/>
    <w:multiLevelType w:val="hybridMultilevel"/>
    <w:tmpl w:val="888CFE22"/>
    <w:lvl w:ilvl="0" w:tplc="18FE37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2A"/>
    <w:rsid w:val="0024482A"/>
    <w:rsid w:val="00F30ED7"/>
    <w:rsid w:val="00F51B6E"/>
    <w:rsid w:val="00F9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8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545</Characters>
  <Application>Microsoft Office Word</Application>
  <DocSecurity>0</DocSecurity>
  <Lines>4</Lines>
  <Paragraphs>1</Paragraphs>
  <ScaleCrop>false</ScaleCrop>
  <Company>Univerzita Karlova v Praze, Právnická Fakulta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Skrejpek</dc:creator>
  <cp:lastModifiedBy>Jan Šejdl</cp:lastModifiedBy>
  <cp:revision>3</cp:revision>
  <dcterms:created xsi:type="dcterms:W3CDTF">2013-05-13T06:52:00Z</dcterms:created>
  <dcterms:modified xsi:type="dcterms:W3CDTF">2014-02-03T13:42:00Z</dcterms:modified>
</cp:coreProperties>
</file>