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F0" w:rsidRDefault="00E962F0" w:rsidP="00E962F0">
      <w:r>
        <w:t>Sylabus VP „Statistika pro právníky“</w:t>
      </w:r>
    </w:p>
    <w:p w:rsidR="00E962F0" w:rsidRDefault="00E962F0" w:rsidP="00E962F0">
      <w:pPr>
        <w:spacing w:after="0"/>
      </w:pP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1) Historie statistiky a statistických šetření na území ČR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2</w:t>
      </w:r>
      <w:r w:rsidRPr="00E962F0">
        <w:rPr>
          <w:b/>
        </w:rPr>
        <w:t>)</w:t>
      </w:r>
      <w:r w:rsidRPr="00E962F0">
        <w:rPr>
          <w:b/>
        </w:rPr>
        <w:t xml:space="preserve"> Statistické zkoumání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Úvod do statistické metodologie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Obecné schéma výzkumného projektu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Plánování a návrh výzkumného projektu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· Metodologie sběru </w:t>
      </w:r>
      <w:proofErr w:type="gramStart"/>
      <w:r>
        <w:t>dat - dotazníky</w:t>
      </w:r>
      <w:proofErr w:type="gramEnd"/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Sběr a zpracování dat</w:t>
      </w:r>
    </w:p>
    <w:p w:rsidR="00E962F0" w:rsidRDefault="00E962F0" w:rsidP="00E962F0">
      <w:pPr>
        <w:spacing w:after="0"/>
      </w:pP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3) Statistický soubor a jeho struktura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Analýza, interpretace a prezentace výsledků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Publikace výsledků výzkumu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Výběr a popisné statistiky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4) Zdroje chyb, možnosti zkreslení a zneužití statistických zjištění</w:t>
      </w:r>
    </w:p>
    <w:p w:rsidR="00E962F0" w:rsidRPr="00E962F0" w:rsidRDefault="00E962F0" w:rsidP="00E962F0">
      <w:pPr>
        <w:spacing w:after="0"/>
        <w:rPr>
          <w:b/>
        </w:rPr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5) Rozdělení a pravděpodobnost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Pravděpodobnost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Náhodná veličina a rozdělení pravděpodobnosti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Odhady populačních průměrů a pravděpodobností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6) Srovnání dvou skupin a závislost proměnných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Porovnání dvou skupin dat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Měření závislosti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7) Časové řady, Indexní analýza</w:t>
      </w:r>
    </w:p>
    <w:p w:rsidR="00E962F0" w:rsidRDefault="00E962F0" w:rsidP="00E962F0">
      <w:pPr>
        <w:spacing w:after="0"/>
      </w:pPr>
      <w:r>
        <w:lastRenderedPageBreak/>
        <w:t>· Časové řady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Indexní analýza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Testování hypotéz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r w:rsidRPr="00E962F0">
        <w:rPr>
          <w:b/>
        </w:rPr>
        <w:t>8) Statistika v právní praxi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Právní úprava státní statistické služby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EUROSTAT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Světové organizace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 xml:space="preserve"> </w:t>
      </w:r>
    </w:p>
    <w:p w:rsidR="00E962F0" w:rsidRPr="00E962F0" w:rsidRDefault="00E962F0" w:rsidP="00E962F0">
      <w:pPr>
        <w:spacing w:after="0"/>
        <w:rPr>
          <w:b/>
        </w:rPr>
      </w:pPr>
      <w:bookmarkStart w:id="0" w:name="_GoBack"/>
      <w:r w:rsidRPr="00E962F0">
        <w:rPr>
          <w:b/>
        </w:rPr>
        <w:t>9) Statistika v praxi veřejné správy</w:t>
      </w:r>
    </w:p>
    <w:bookmarkEnd w:id="0"/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Statistika obyvatelstva, rodin a domů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Sčítání lidu</w:t>
      </w:r>
    </w:p>
    <w:p w:rsidR="00E962F0" w:rsidRDefault="00E962F0" w:rsidP="00E962F0">
      <w:pPr>
        <w:spacing w:after="0"/>
      </w:pPr>
    </w:p>
    <w:p w:rsidR="00E962F0" w:rsidRDefault="00E962F0" w:rsidP="00E962F0">
      <w:pPr>
        <w:spacing w:after="0"/>
      </w:pPr>
      <w:r>
        <w:t>· Cenová statistika</w:t>
      </w:r>
    </w:p>
    <w:p w:rsidR="00E962F0" w:rsidRDefault="00E962F0" w:rsidP="00E962F0">
      <w:pPr>
        <w:spacing w:after="0"/>
      </w:pPr>
    </w:p>
    <w:p w:rsidR="00690803" w:rsidRDefault="00E962F0" w:rsidP="00E962F0">
      <w:pPr>
        <w:spacing w:after="0"/>
      </w:pPr>
      <w:r>
        <w:t>· Makroekonomické agregáty a jejich měření</w:t>
      </w:r>
    </w:p>
    <w:sectPr w:rsidR="0069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0"/>
    <w:rsid w:val="00690803"/>
    <w:rsid w:val="00E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8CA"/>
  <w15:chartTrackingRefBased/>
  <w15:docId w15:val="{053BFB5D-2FA0-4383-8657-3CA0EF8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Spackova</dc:creator>
  <cp:keywords/>
  <dc:description/>
  <cp:lastModifiedBy>Michaela Spackova</cp:lastModifiedBy>
  <cp:revision>1</cp:revision>
  <dcterms:created xsi:type="dcterms:W3CDTF">2019-07-08T10:00:00Z</dcterms:created>
  <dcterms:modified xsi:type="dcterms:W3CDTF">2019-07-08T10:02:00Z</dcterms:modified>
</cp:coreProperties>
</file>