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E2" w:rsidRPr="00214DD8" w:rsidRDefault="00491FE2" w:rsidP="00491FE2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214DD8">
        <w:rPr>
          <w:rFonts w:ascii="Arial" w:eastAsia="Times New Roman" w:hAnsi="Arial" w:cs="Arial"/>
          <w:i/>
          <w:sz w:val="20"/>
          <w:szCs w:val="20"/>
          <w:lang w:eastAsia="cs-CZ"/>
        </w:rPr>
        <w:t>Katedra správního práva a správní vědy</w:t>
      </w:r>
    </w:p>
    <w:p w:rsidR="00B433E4" w:rsidRDefault="00491FE2" w:rsidP="00B433E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214DD8">
        <w:rPr>
          <w:rFonts w:ascii="Arial" w:eastAsia="Times New Roman" w:hAnsi="Arial" w:cs="Arial"/>
          <w:sz w:val="28"/>
          <w:szCs w:val="28"/>
          <w:u w:val="single"/>
          <w:lang w:eastAsia="cs-CZ"/>
        </w:rPr>
        <w:t>Klausurní práce 1/201</w:t>
      </w:r>
      <w:r w:rsidR="00B433E4">
        <w:rPr>
          <w:rFonts w:ascii="Arial" w:eastAsia="Times New Roman" w:hAnsi="Arial" w:cs="Arial"/>
          <w:sz w:val="28"/>
          <w:szCs w:val="28"/>
          <w:u w:val="single"/>
          <w:lang w:eastAsia="cs-CZ"/>
        </w:rPr>
        <w:t>9</w:t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      </w:t>
      </w:r>
      <w:r w:rsidR="006F24CE"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>26</w:t>
      </w:r>
      <w:r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. </w:t>
      </w:r>
      <w:r w:rsidR="00C1316E"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>4</w:t>
      </w:r>
      <w:r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>. 201</w:t>
      </w:r>
      <w:r w:rsidR="00B433E4" w:rsidRPr="006F24CE">
        <w:rPr>
          <w:rFonts w:ascii="Arial" w:eastAsia="Times New Roman" w:hAnsi="Arial" w:cs="Arial"/>
          <w:i/>
          <w:sz w:val="28"/>
          <w:szCs w:val="28"/>
          <w:lang w:eastAsia="cs-CZ"/>
        </w:rPr>
        <w:t>9</w:t>
      </w:r>
    </w:p>
    <w:p w:rsidR="00B433E4" w:rsidRDefault="00B433E4" w:rsidP="00B433E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B433E4">
        <w:rPr>
          <w:rFonts w:ascii="Arial" w:hAnsi="Arial" w:cs="Arial"/>
        </w:rPr>
        <w:t>Schválené a platné zásady územního rozvoje kraje Z</w:t>
      </w:r>
      <w:r w:rsidR="00315471">
        <w:rPr>
          <w:rFonts w:ascii="Arial" w:hAnsi="Arial" w:cs="Arial"/>
        </w:rPr>
        <w:t>., stejně jako územní plán obce </w:t>
      </w:r>
      <w:r w:rsidRPr="00B433E4">
        <w:rPr>
          <w:rFonts w:ascii="Arial" w:hAnsi="Arial" w:cs="Arial"/>
        </w:rPr>
        <w:t xml:space="preserve">X. vymezují koridor pro realizaci veřejně prospěšné stavby </w:t>
      </w:r>
      <w:r w:rsidR="00FB3CD7">
        <w:rPr>
          <w:rFonts w:ascii="Arial" w:hAnsi="Arial" w:cs="Arial"/>
        </w:rPr>
        <w:t xml:space="preserve">dopravní infrastruktury </w:t>
      </w:r>
      <w:r w:rsidRPr="00B433E4">
        <w:rPr>
          <w:rFonts w:ascii="Arial" w:hAnsi="Arial" w:cs="Arial"/>
        </w:rPr>
        <w:t xml:space="preserve">„Dálnice XX“ (dále jen: „dálnice“). Investorem stavby </w:t>
      </w:r>
      <w:r w:rsidRPr="00315471">
        <w:rPr>
          <w:rFonts w:ascii="Arial" w:hAnsi="Arial" w:cs="Arial"/>
        </w:rPr>
        <w:t xml:space="preserve">a budoucím správcem </w:t>
      </w:r>
      <w:r w:rsidR="00FB3CD7">
        <w:rPr>
          <w:rFonts w:ascii="Arial" w:hAnsi="Arial" w:cs="Arial"/>
        </w:rPr>
        <w:t xml:space="preserve">dálnice </w:t>
      </w:r>
      <w:r w:rsidRPr="00B433E4">
        <w:rPr>
          <w:rFonts w:ascii="Arial" w:hAnsi="Arial" w:cs="Arial"/>
        </w:rPr>
        <w:t xml:space="preserve">je státní příspěvková organizace </w:t>
      </w:r>
      <w:r w:rsidR="00315471">
        <w:rPr>
          <w:rFonts w:ascii="Arial" w:hAnsi="Arial" w:cs="Arial"/>
        </w:rPr>
        <w:t>„</w:t>
      </w:r>
      <w:r w:rsidRPr="00B433E4">
        <w:rPr>
          <w:rFonts w:ascii="Arial" w:hAnsi="Arial" w:cs="Arial"/>
        </w:rPr>
        <w:t>WW</w:t>
      </w:r>
      <w:r w:rsidR="00315471">
        <w:rPr>
          <w:rFonts w:ascii="Arial" w:hAnsi="Arial" w:cs="Arial"/>
        </w:rPr>
        <w:t>“</w:t>
      </w:r>
      <w:r w:rsidR="00922739">
        <w:rPr>
          <w:rFonts w:ascii="Arial" w:hAnsi="Arial" w:cs="Arial"/>
        </w:rPr>
        <w:t xml:space="preserve"> (dále jen „investor“)</w:t>
      </w:r>
      <w:r w:rsidRPr="00B433E4">
        <w:rPr>
          <w:rFonts w:ascii="Arial" w:hAnsi="Arial" w:cs="Arial"/>
        </w:rPr>
        <w:t xml:space="preserve">. Obec X. je obcí s rozšířenou působností. </w:t>
      </w:r>
      <w:r w:rsidR="00922739">
        <w:rPr>
          <w:rFonts w:ascii="Arial" w:hAnsi="Arial" w:cs="Arial"/>
        </w:rPr>
        <w:t xml:space="preserve">Stavba </w:t>
      </w:r>
      <w:r w:rsidR="00315471">
        <w:rPr>
          <w:rFonts w:ascii="Arial" w:hAnsi="Arial" w:cs="Arial"/>
        </w:rPr>
        <w:t>„</w:t>
      </w:r>
      <w:r w:rsidRPr="00B433E4">
        <w:rPr>
          <w:rFonts w:ascii="Arial" w:hAnsi="Arial" w:cs="Arial"/>
        </w:rPr>
        <w:t xml:space="preserve">Dálnice </w:t>
      </w:r>
      <w:r w:rsidR="00315471">
        <w:rPr>
          <w:rFonts w:ascii="Arial" w:hAnsi="Arial" w:cs="Arial"/>
        </w:rPr>
        <w:t xml:space="preserve">XX“ </w:t>
      </w:r>
      <w:r w:rsidR="00922739">
        <w:rPr>
          <w:rFonts w:ascii="Arial" w:hAnsi="Arial" w:cs="Arial"/>
        </w:rPr>
        <w:t>není stavbou uvedenou</w:t>
      </w:r>
      <w:r w:rsidRPr="00B433E4">
        <w:rPr>
          <w:rFonts w:ascii="Arial" w:hAnsi="Arial" w:cs="Arial"/>
        </w:rPr>
        <w:t xml:space="preserve"> v příloze záko</w:t>
      </w:r>
      <w:r w:rsidR="00D77D6F">
        <w:rPr>
          <w:rFonts w:ascii="Arial" w:hAnsi="Arial" w:cs="Arial"/>
        </w:rPr>
        <w:t>na č. 416/2009 Sb.</w:t>
      </w:r>
      <w:r w:rsidR="00B4563B">
        <w:rPr>
          <w:rFonts w:ascii="Arial" w:hAnsi="Arial" w:cs="Arial"/>
        </w:rPr>
        <w:t>,</w:t>
      </w:r>
      <w:r w:rsidR="00B4563B" w:rsidRPr="00B4563B">
        <w:t xml:space="preserve"> </w:t>
      </w:r>
      <w:r w:rsidR="00B4563B" w:rsidRPr="00B4563B">
        <w:rPr>
          <w:rFonts w:ascii="Arial" w:hAnsi="Arial" w:cs="Arial"/>
        </w:rPr>
        <w:t>o urychlení výstavby dopravní, vodní a energetické infrastruktury a infrastruktury elektronických komunikací</w:t>
      </w:r>
      <w:r w:rsidR="007E7BA4">
        <w:rPr>
          <w:rFonts w:ascii="Arial" w:hAnsi="Arial" w:cs="Arial"/>
        </w:rPr>
        <w:t xml:space="preserve"> (jeho platného a </w:t>
      </w:r>
      <w:r w:rsidRPr="00B433E4">
        <w:rPr>
          <w:rFonts w:ascii="Arial" w:hAnsi="Arial" w:cs="Arial"/>
        </w:rPr>
        <w:t>účinné</w:t>
      </w:r>
      <w:r w:rsidR="007E7BA4">
        <w:rPr>
          <w:rFonts w:ascii="Arial" w:hAnsi="Arial" w:cs="Arial"/>
        </w:rPr>
        <w:t>ho</w:t>
      </w:r>
      <w:r w:rsidRPr="00B433E4">
        <w:rPr>
          <w:rFonts w:ascii="Arial" w:hAnsi="Arial" w:cs="Arial"/>
        </w:rPr>
        <w:t xml:space="preserve"> znění</w:t>
      </w:r>
      <w:r w:rsidR="007E7BA4">
        <w:rPr>
          <w:rFonts w:ascii="Arial" w:hAnsi="Arial" w:cs="Arial"/>
        </w:rPr>
        <w:t>)</w:t>
      </w:r>
      <w:r w:rsidRPr="00B433E4">
        <w:rPr>
          <w:rFonts w:ascii="Arial" w:hAnsi="Arial" w:cs="Arial"/>
        </w:rPr>
        <w:t xml:space="preserve">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>
        <w:rPr>
          <w:rFonts w:ascii="Arial" w:hAnsi="Arial" w:cs="Arial"/>
          <w:color w:val="000000" w:themeColor="text1"/>
        </w:rPr>
        <w:t>Pro</w:t>
      </w:r>
      <w:r w:rsidRPr="00B433E4">
        <w:rPr>
          <w:rFonts w:ascii="Arial" w:hAnsi="Arial" w:cs="Arial"/>
          <w:color w:val="000000" w:themeColor="text1"/>
        </w:rPr>
        <w:t xml:space="preserve"> umístění stavby </w:t>
      </w:r>
      <w:r w:rsidR="007D7A43">
        <w:rPr>
          <w:rFonts w:ascii="Arial" w:hAnsi="Arial" w:cs="Arial"/>
          <w:color w:val="000000" w:themeColor="text1"/>
        </w:rPr>
        <w:t>„D</w:t>
      </w:r>
      <w:r w:rsidRPr="00B433E4">
        <w:rPr>
          <w:rFonts w:ascii="Arial" w:hAnsi="Arial" w:cs="Arial"/>
          <w:color w:val="000000" w:themeColor="text1"/>
        </w:rPr>
        <w:t>álnice</w:t>
      </w:r>
      <w:r w:rsidR="007D7A43">
        <w:rPr>
          <w:rFonts w:ascii="Arial" w:hAnsi="Arial" w:cs="Arial"/>
          <w:color w:val="000000" w:themeColor="text1"/>
        </w:rPr>
        <w:t xml:space="preserve"> XX“</w:t>
      </w:r>
      <w:r w:rsidRPr="00B433E4">
        <w:rPr>
          <w:rFonts w:ascii="Arial" w:hAnsi="Arial" w:cs="Arial"/>
          <w:color w:val="000000" w:themeColor="text1"/>
        </w:rPr>
        <w:t xml:space="preserve"> bylo příslušným stavebním úřadem vydáno územní rozhodnutí, které nabylo právní moci dne 30. 1</w:t>
      </w:r>
      <w:r>
        <w:rPr>
          <w:rFonts w:ascii="Arial" w:hAnsi="Arial" w:cs="Arial"/>
          <w:color w:val="000000" w:themeColor="text1"/>
        </w:rPr>
        <w:t>. 2018.</w:t>
      </w:r>
    </w:p>
    <w:p w:rsidR="00B433E4" w:rsidRDefault="00B433E4" w:rsidP="003154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hAnsi="Arial" w:cs="Arial"/>
          <w:color w:val="000000" w:themeColor="text1"/>
        </w:rPr>
        <w:tab/>
      </w:r>
      <w:r w:rsidRPr="00B433E4">
        <w:rPr>
          <w:rFonts w:ascii="Arial" w:hAnsi="Arial" w:cs="Arial"/>
          <w:color w:val="000000" w:themeColor="text1"/>
        </w:rPr>
        <w:t xml:space="preserve">Pan A. je vlastníkem </w:t>
      </w:r>
      <w:r w:rsidR="00FC2434">
        <w:rPr>
          <w:rFonts w:ascii="Arial" w:hAnsi="Arial" w:cs="Arial"/>
          <w:color w:val="000000" w:themeColor="text1"/>
        </w:rPr>
        <w:t xml:space="preserve">dvou </w:t>
      </w:r>
      <w:r w:rsidRPr="00B433E4">
        <w:rPr>
          <w:rFonts w:ascii="Arial" w:hAnsi="Arial" w:cs="Arial"/>
          <w:color w:val="000000" w:themeColor="text1"/>
        </w:rPr>
        <w:t>pozemk</w:t>
      </w:r>
      <w:r w:rsidR="00FC2434">
        <w:rPr>
          <w:rFonts w:ascii="Arial" w:hAnsi="Arial" w:cs="Arial"/>
          <w:color w:val="000000" w:themeColor="text1"/>
        </w:rPr>
        <w:t>ů</w:t>
      </w:r>
      <w:r w:rsidRPr="00B433E4">
        <w:rPr>
          <w:rFonts w:ascii="Arial" w:hAnsi="Arial" w:cs="Arial"/>
          <w:color w:val="000000" w:themeColor="text1"/>
        </w:rPr>
        <w:t>, kter</w:t>
      </w:r>
      <w:r w:rsidR="00FC2434">
        <w:rPr>
          <w:rFonts w:ascii="Arial" w:hAnsi="Arial" w:cs="Arial"/>
          <w:color w:val="000000" w:themeColor="text1"/>
        </w:rPr>
        <w:t>é</w:t>
      </w:r>
      <w:r w:rsidRPr="00B433E4">
        <w:rPr>
          <w:rFonts w:ascii="Arial" w:hAnsi="Arial" w:cs="Arial"/>
          <w:color w:val="000000" w:themeColor="text1"/>
        </w:rPr>
        <w:t xml:space="preserve"> se nacház</w:t>
      </w:r>
      <w:r w:rsidR="00FC2434">
        <w:rPr>
          <w:rFonts w:ascii="Arial" w:hAnsi="Arial" w:cs="Arial"/>
          <w:color w:val="000000" w:themeColor="text1"/>
        </w:rPr>
        <w:t>ejí</w:t>
      </w:r>
      <w:r w:rsidRPr="00B433E4">
        <w:rPr>
          <w:rFonts w:ascii="Arial" w:hAnsi="Arial" w:cs="Arial"/>
          <w:color w:val="000000" w:themeColor="text1"/>
        </w:rPr>
        <w:t xml:space="preserve"> </w:t>
      </w:r>
      <w:r w:rsidR="007D7A43">
        <w:rPr>
          <w:rFonts w:ascii="Arial" w:hAnsi="Arial" w:cs="Arial"/>
          <w:color w:val="000000" w:themeColor="text1"/>
        </w:rPr>
        <w:t xml:space="preserve">na </w:t>
      </w:r>
      <w:r w:rsidRPr="00B433E4">
        <w:rPr>
          <w:rFonts w:ascii="Arial" w:hAnsi="Arial" w:cs="Arial"/>
          <w:color w:val="000000" w:themeColor="text1"/>
        </w:rPr>
        <w:t>území obce X</w:t>
      </w:r>
      <w:r w:rsidR="007D7A43">
        <w:rPr>
          <w:rFonts w:ascii="Arial" w:hAnsi="Arial" w:cs="Arial"/>
          <w:color w:val="000000" w:themeColor="text1"/>
        </w:rPr>
        <w:t>.</w:t>
      </w:r>
      <w:r w:rsidRPr="00B433E4">
        <w:rPr>
          <w:rFonts w:ascii="Arial" w:hAnsi="Arial" w:cs="Arial"/>
          <w:color w:val="000000" w:themeColor="text1"/>
        </w:rPr>
        <w:t xml:space="preserve">  Pan A.  žije </w:t>
      </w:r>
      <w:r w:rsidR="004557CC">
        <w:rPr>
          <w:rFonts w:ascii="Arial" w:hAnsi="Arial" w:cs="Arial"/>
          <w:color w:val="000000" w:themeColor="text1"/>
        </w:rPr>
        <w:t xml:space="preserve">trvale </w:t>
      </w:r>
      <w:r w:rsidRPr="00B433E4">
        <w:rPr>
          <w:rFonts w:ascii="Arial" w:hAnsi="Arial" w:cs="Arial"/>
          <w:color w:val="000000" w:themeColor="text1"/>
        </w:rPr>
        <w:t xml:space="preserve">v cizině. Na </w:t>
      </w:r>
      <w:r w:rsidR="00FC2434">
        <w:rPr>
          <w:rFonts w:ascii="Arial" w:hAnsi="Arial" w:cs="Arial"/>
          <w:color w:val="000000" w:themeColor="text1"/>
        </w:rPr>
        <w:t>jednom jeho</w:t>
      </w:r>
      <w:r w:rsidRPr="00B433E4">
        <w:rPr>
          <w:rFonts w:ascii="Arial" w:hAnsi="Arial" w:cs="Arial"/>
          <w:color w:val="000000" w:themeColor="text1"/>
        </w:rPr>
        <w:t xml:space="preserve"> pozemku zemědělsky hospodaří pan B.</w:t>
      </w:r>
      <w:r w:rsidR="00315471">
        <w:rPr>
          <w:rFonts w:ascii="Arial" w:hAnsi="Arial" w:cs="Arial"/>
          <w:color w:val="000000" w:themeColor="text1"/>
        </w:rPr>
        <w:t>,</w:t>
      </w:r>
      <w:r w:rsidRPr="00B433E4">
        <w:rPr>
          <w:rFonts w:ascii="Arial" w:hAnsi="Arial" w:cs="Arial"/>
          <w:color w:val="000000" w:themeColor="text1"/>
        </w:rPr>
        <w:t xml:space="preserve"> a to na základě </w:t>
      </w:r>
      <w:proofErr w:type="spellStart"/>
      <w:r w:rsidRPr="00B433E4">
        <w:rPr>
          <w:rFonts w:ascii="Arial" w:hAnsi="Arial" w:cs="Arial"/>
          <w:color w:val="000000" w:themeColor="text1"/>
        </w:rPr>
        <w:t>pachtovní</w:t>
      </w:r>
      <w:proofErr w:type="spellEnd"/>
      <w:r w:rsidRPr="00B433E4">
        <w:rPr>
          <w:rFonts w:ascii="Arial" w:hAnsi="Arial" w:cs="Arial"/>
          <w:color w:val="000000" w:themeColor="text1"/>
        </w:rPr>
        <w:t xml:space="preserve"> smlouvy s panem A., uzavřené dne 1. 9. 2017 na dobu neurčitou. Na </w:t>
      </w:r>
      <w:r w:rsidR="00FC2434">
        <w:rPr>
          <w:rFonts w:ascii="Arial" w:hAnsi="Arial" w:cs="Arial"/>
          <w:color w:val="000000" w:themeColor="text1"/>
        </w:rPr>
        <w:t>druhém jeho</w:t>
      </w:r>
      <w:r w:rsidRPr="00B433E4">
        <w:rPr>
          <w:rFonts w:ascii="Arial" w:hAnsi="Arial" w:cs="Arial"/>
          <w:color w:val="000000" w:themeColor="text1"/>
        </w:rPr>
        <w:t xml:space="preserve"> pozemku zemědělsky hospodaří pan C.</w:t>
      </w:r>
      <w:r w:rsidR="00FC2434">
        <w:rPr>
          <w:rFonts w:ascii="Arial" w:hAnsi="Arial" w:cs="Arial"/>
          <w:color w:val="000000" w:themeColor="text1"/>
        </w:rPr>
        <w:t>,</w:t>
      </w:r>
      <w:r w:rsidRPr="00B433E4">
        <w:rPr>
          <w:rFonts w:ascii="Arial" w:hAnsi="Arial" w:cs="Arial"/>
          <w:color w:val="000000" w:themeColor="text1"/>
        </w:rPr>
        <w:t xml:space="preserve"> a to na základě </w:t>
      </w:r>
      <w:proofErr w:type="spellStart"/>
      <w:r w:rsidRPr="00B433E4">
        <w:rPr>
          <w:rFonts w:ascii="Arial" w:hAnsi="Arial" w:cs="Arial"/>
          <w:color w:val="000000" w:themeColor="text1"/>
        </w:rPr>
        <w:t>pachtovní</w:t>
      </w:r>
      <w:proofErr w:type="spellEnd"/>
      <w:r w:rsidRPr="00B433E4">
        <w:rPr>
          <w:rFonts w:ascii="Arial" w:hAnsi="Arial" w:cs="Arial"/>
          <w:color w:val="000000" w:themeColor="text1"/>
        </w:rPr>
        <w:t xml:space="preserve"> smlouvy s panem A., uzavřené dne 1. 9. 2018 na jeden rok.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22739">
        <w:rPr>
          <w:rFonts w:ascii="Arial" w:eastAsia="Times New Roman" w:hAnsi="Arial" w:cs="Arial"/>
          <w:i/>
          <w:lang w:eastAsia="cs-CZ"/>
        </w:rPr>
        <w:tab/>
      </w:r>
      <w:r w:rsidR="00922739" w:rsidRPr="00922739">
        <w:rPr>
          <w:rFonts w:ascii="Arial" w:eastAsia="Times New Roman" w:hAnsi="Arial" w:cs="Arial"/>
          <w:lang w:eastAsia="cs-CZ"/>
        </w:rPr>
        <w:t>Investor</w:t>
      </w:r>
      <w:r w:rsidRPr="00B433E4">
        <w:rPr>
          <w:rFonts w:ascii="Arial" w:hAnsi="Arial" w:cs="Arial"/>
        </w:rPr>
        <w:t xml:space="preserve"> již v průběhu roku 2017 </w:t>
      </w:r>
      <w:r w:rsidR="007E7BA4">
        <w:rPr>
          <w:rFonts w:ascii="Arial" w:hAnsi="Arial" w:cs="Arial"/>
        </w:rPr>
        <w:t xml:space="preserve">pana A. </w:t>
      </w:r>
      <w:r w:rsidRPr="00B433E4">
        <w:rPr>
          <w:rFonts w:ascii="Arial" w:hAnsi="Arial" w:cs="Arial"/>
        </w:rPr>
        <w:t xml:space="preserve">opakovaně oslovil s nabídkou kupní smlouvy na </w:t>
      </w:r>
      <w:r w:rsidR="00FC2434">
        <w:rPr>
          <w:rFonts w:ascii="Arial" w:hAnsi="Arial" w:cs="Arial"/>
        </w:rPr>
        <w:t xml:space="preserve">oba </w:t>
      </w:r>
      <w:r w:rsidRPr="00B433E4">
        <w:rPr>
          <w:rFonts w:ascii="Arial" w:hAnsi="Arial" w:cs="Arial"/>
        </w:rPr>
        <w:t>jeho pozemk</w:t>
      </w:r>
      <w:r w:rsidR="00FC2434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. V souladu s pravomocným územním rozhodnutím se plánuje, že </w:t>
      </w:r>
      <w:r w:rsidR="00FC2434">
        <w:rPr>
          <w:rFonts w:ascii="Arial" w:hAnsi="Arial" w:cs="Arial"/>
        </w:rPr>
        <w:t xml:space="preserve">tyto </w:t>
      </w:r>
      <w:r w:rsidRPr="00B433E4">
        <w:rPr>
          <w:rFonts w:ascii="Arial" w:hAnsi="Arial" w:cs="Arial"/>
        </w:rPr>
        <w:t>pozemk</w:t>
      </w:r>
      <w:r w:rsidR="00FC2434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 bud</w:t>
      </w:r>
      <w:r w:rsidR="00FC2434">
        <w:rPr>
          <w:rFonts w:ascii="Arial" w:hAnsi="Arial" w:cs="Arial"/>
        </w:rPr>
        <w:t>ou</w:t>
      </w:r>
      <w:r w:rsidRPr="00B433E4">
        <w:rPr>
          <w:rFonts w:ascii="Arial" w:hAnsi="Arial" w:cs="Arial"/>
        </w:rPr>
        <w:t xml:space="preserve"> v průběhu výstavby dálnice v letech 2022-2023 zcela zastavěn</w:t>
      </w:r>
      <w:r w:rsidR="00FC2434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. V únoru 2018 </w:t>
      </w:r>
      <w:r w:rsidR="00922739">
        <w:rPr>
          <w:rFonts w:ascii="Arial" w:hAnsi="Arial" w:cs="Arial"/>
        </w:rPr>
        <w:t>investor</w:t>
      </w:r>
      <w:r w:rsidRPr="00B433E4">
        <w:rPr>
          <w:rFonts w:ascii="Arial" w:hAnsi="Arial" w:cs="Arial"/>
        </w:rPr>
        <w:t xml:space="preserve"> panu A. </w:t>
      </w:r>
      <w:r w:rsidR="00FC2434">
        <w:rPr>
          <w:rFonts w:ascii="Arial" w:hAnsi="Arial" w:cs="Arial"/>
        </w:rPr>
        <w:t xml:space="preserve">doručil na adresu </w:t>
      </w:r>
      <w:r w:rsidR="00512516">
        <w:rPr>
          <w:rFonts w:ascii="Arial" w:hAnsi="Arial" w:cs="Arial"/>
        </w:rPr>
        <w:t xml:space="preserve">jeho bydliště </w:t>
      </w:r>
      <w:r w:rsidR="00FC2434">
        <w:rPr>
          <w:rFonts w:ascii="Arial" w:hAnsi="Arial" w:cs="Arial"/>
        </w:rPr>
        <w:t xml:space="preserve">v cizině </w:t>
      </w:r>
      <w:r w:rsidRPr="00B433E4">
        <w:rPr>
          <w:rFonts w:ascii="Arial" w:hAnsi="Arial" w:cs="Arial"/>
        </w:rPr>
        <w:t>další návrh kupní sml</w:t>
      </w:r>
      <w:r w:rsidR="00FC2434">
        <w:rPr>
          <w:rFonts w:ascii="Arial" w:hAnsi="Arial" w:cs="Arial"/>
        </w:rPr>
        <w:t>ouvy</w:t>
      </w:r>
      <w:r w:rsidRPr="00B433E4">
        <w:rPr>
          <w:rFonts w:ascii="Arial" w:hAnsi="Arial" w:cs="Arial"/>
        </w:rPr>
        <w:t>. K tomuto návrhu byl přiložen i znalecký posudek, dle kterého byla v</w:t>
      </w:r>
      <w:r w:rsidR="00315471">
        <w:rPr>
          <w:rFonts w:ascii="Arial" w:hAnsi="Arial" w:cs="Arial"/>
        </w:rPr>
        <w:t>e smlouvě navržena kupní cena a </w:t>
      </w:r>
      <w:r w:rsidRPr="00B433E4">
        <w:rPr>
          <w:rFonts w:ascii="Arial" w:hAnsi="Arial" w:cs="Arial"/>
        </w:rPr>
        <w:t xml:space="preserve">informace o záměru výstavby dálnice. </w:t>
      </w:r>
      <w:r w:rsidR="00CD185D">
        <w:rPr>
          <w:rFonts w:ascii="Arial" w:hAnsi="Arial" w:cs="Arial"/>
        </w:rPr>
        <w:t xml:space="preserve">Připojeno </w:t>
      </w:r>
      <w:r w:rsidRPr="00B433E4">
        <w:rPr>
          <w:rFonts w:ascii="Arial" w:hAnsi="Arial" w:cs="Arial"/>
        </w:rPr>
        <w:t>bylo sdělen</w:t>
      </w:r>
      <w:r w:rsidR="00CD185D">
        <w:rPr>
          <w:rFonts w:ascii="Arial" w:hAnsi="Arial" w:cs="Arial"/>
        </w:rPr>
        <w:t>í</w:t>
      </w:r>
      <w:r w:rsidRPr="00B433E4">
        <w:rPr>
          <w:rFonts w:ascii="Arial" w:hAnsi="Arial" w:cs="Arial"/>
        </w:rPr>
        <w:t xml:space="preserve">, že nedojde-li k přijetí tohoto návrhu z jeho strany, je možné ve veřejném zájmu získat vlastnické právo k pozemku vyvlastněním. V květnu 2018 se </w:t>
      </w:r>
      <w:r w:rsidR="00FC2434">
        <w:rPr>
          <w:rFonts w:ascii="Arial" w:hAnsi="Arial" w:cs="Arial"/>
        </w:rPr>
        <w:t>in</w:t>
      </w:r>
      <w:r w:rsidR="00CD185D">
        <w:rPr>
          <w:rFonts w:ascii="Arial" w:hAnsi="Arial" w:cs="Arial"/>
        </w:rPr>
        <w:t>v</w:t>
      </w:r>
      <w:r w:rsidR="00FC2434">
        <w:rPr>
          <w:rFonts w:ascii="Arial" w:hAnsi="Arial" w:cs="Arial"/>
        </w:rPr>
        <w:t>estor</w:t>
      </w:r>
      <w:r w:rsidRPr="00B433E4">
        <w:rPr>
          <w:rFonts w:ascii="Arial" w:hAnsi="Arial" w:cs="Arial"/>
        </w:rPr>
        <w:t xml:space="preserve"> ještě naposledy pokusil</w:t>
      </w:r>
      <w:r w:rsidR="00512516">
        <w:rPr>
          <w:rFonts w:ascii="Arial" w:hAnsi="Arial" w:cs="Arial"/>
        </w:rPr>
        <w:t xml:space="preserve"> s panem </w:t>
      </w:r>
      <w:r w:rsidRPr="00B433E4">
        <w:rPr>
          <w:rFonts w:ascii="Arial" w:hAnsi="Arial" w:cs="Arial"/>
        </w:rPr>
        <w:t>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jednat a </w:t>
      </w:r>
      <w:r w:rsidR="00FC2434">
        <w:rPr>
          <w:rFonts w:ascii="Arial" w:hAnsi="Arial" w:cs="Arial"/>
        </w:rPr>
        <w:t>zaslal</w:t>
      </w:r>
      <w:r w:rsidRPr="00B433E4">
        <w:rPr>
          <w:rFonts w:ascii="Arial" w:hAnsi="Arial" w:cs="Arial"/>
        </w:rPr>
        <w:t xml:space="preserve"> výzvu k jeho vyjádření k již zaslanému návrhu kupní smlouvy.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B433E4">
        <w:rPr>
          <w:rFonts w:ascii="Arial" w:hAnsi="Arial" w:cs="Arial"/>
        </w:rPr>
        <w:t xml:space="preserve">Na žádný návrh </w:t>
      </w:r>
      <w:r w:rsidR="00783264">
        <w:rPr>
          <w:rFonts w:ascii="Arial" w:hAnsi="Arial" w:cs="Arial"/>
        </w:rPr>
        <w:t xml:space="preserve">ani na uvedenou výzvu </w:t>
      </w:r>
      <w:r w:rsidRPr="00B433E4">
        <w:rPr>
          <w:rFonts w:ascii="Arial" w:hAnsi="Arial" w:cs="Arial"/>
        </w:rPr>
        <w:t>pan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nereagoval. </w:t>
      </w:r>
      <w:r w:rsidR="00922739">
        <w:rPr>
          <w:rFonts w:ascii="Arial" w:hAnsi="Arial" w:cs="Arial"/>
        </w:rPr>
        <w:t>Investor</w:t>
      </w:r>
      <w:r w:rsidR="00D77D6F">
        <w:rPr>
          <w:rFonts w:ascii="Arial" w:hAnsi="Arial" w:cs="Arial"/>
        </w:rPr>
        <w:t xml:space="preserve"> proto dne 1. 8. </w:t>
      </w:r>
      <w:r w:rsidRPr="00B433E4">
        <w:rPr>
          <w:rFonts w:ascii="Arial" w:hAnsi="Arial" w:cs="Arial"/>
        </w:rPr>
        <w:t xml:space="preserve">2018 podal </w:t>
      </w:r>
      <w:r w:rsidRPr="00B433E4">
        <w:rPr>
          <w:rFonts w:ascii="Arial" w:hAnsi="Arial" w:cs="Arial"/>
          <w:color w:val="000000" w:themeColor="text1"/>
        </w:rPr>
        <w:t>u obecního úřadu obce X</w:t>
      </w:r>
      <w:r w:rsidR="00315471">
        <w:rPr>
          <w:rFonts w:ascii="Arial" w:hAnsi="Arial" w:cs="Arial"/>
          <w:color w:val="000000" w:themeColor="text1"/>
        </w:rPr>
        <w:t>.</w:t>
      </w:r>
      <w:r w:rsidRPr="00B433E4">
        <w:rPr>
          <w:rFonts w:ascii="Arial" w:hAnsi="Arial" w:cs="Arial"/>
          <w:color w:val="000000" w:themeColor="text1"/>
        </w:rPr>
        <w:t xml:space="preserve"> žádost </w:t>
      </w:r>
      <w:r w:rsidRPr="00B433E4">
        <w:rPr>
          <w:rFonts w:ascii="Arial" w:hAnsi="Arial" w:cs="Arial"/>
        </w:rPr>
        <w:t>o zahájení vyvlastňovacího řízení za účelem odnětí vlastnického práva pana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k</w:t>
      </w:r>
      <w:r w:rsidR="00783264">
        <w:rPr>
          <w:rFonts w:ascii="Arial" w:hAnsi="Arial" w:cs="Arial"/>
        </w:rPr>
        <w:t> uv</w:t>
      </w:r>
      <w:r w:rsidR="007E7BA4">
        <w:rPr>
          <w:rFonts w:ascii="Arial" w:hAnsi="Arial" w:cs="Arial"/>
        </w:rPr>
        <w:t>e</w:t>
      </w:r>
      <w:r w:rsidR="00783264">
        <w:rPr>
          <w:rFonts w:ascii="Arial" w:hAnsi="Arial" w:cs="Arial"/>
        </w:rPr>
        <w:t xml:space="preserve">deným </w:t>
      </w:r>
      <w:r w:rsidRPr="00B433E4">
        <w:rPr>
          <w:rFonts w:ascii="Arial" w:hAnsi="Arial" w:cs="Arial"/>
        </w:rPr>
        <w:t>pozemk</w:t>
      </w:r>
      <w:r w:rsidR="00783264">
        <w:rPr>
          <w:rFonts w:ascii="Arial" w:hAnsi="Arial" w:cs="Arial"/>
        </w:rPr>
        <w:t>ům</w:t>
      </w:r>
      <w:r w:rsidRPr="00B433E4">
        <w:rPr>
          <w:rFonts w:ascii="Arial" w:hAnsi="Arial" w:cs="Arial"/>
        </w:rPr>
        <w:t>. K  žádosti byly přiloženy všechny zákonem předepsané listinné dokumenty. Veřejný zájem na vyvlastnění byl v žádosti odůvod</w:t>
      </w:r>
      <w:r w:rsidR="00783264">
        <w:rPr>
          <w:rFonts w:ascii="Arial" w:hAnsi="Arial" w:cs="Arial"/>
        </w:rPr>
        <w:t>ňován</w:t>
      </w:r>
      <w:r w:rsidRPr="00B433E4">
        <w:rPr>
          <w:rFonts w:ascii="Arial" w:hAnsi="Arial" w:cs="Arial"/>
        </w:rPr>
        <w:t xml:space="preserve"> naléhavou potřebou zajistit dopravní spojení</w:t>
      </w:r>
      <w:r w:rsidR="00D77D6F">
        <w:rPr>
          <w:rFonts w:ascii="Arial" w:hAnsi="Arial" w:cs="Arial"/>
        </w:rPr>
        <w:t xml:space="preserve"> prostřednictvím nové dálnice a </w:t>
      </w:r>
      <w:r w:rsidRPr="00B433E4">
        <w:rPr>
          <w:rFonts w:ascii="Arial" w:hAnsi="Arial" w:cs="Arial"/>
        </w:rPr>
        <w:t xml:space="preserve">neexistencí alternativní trasy, </w:t>
      </w:r>
      <w:r w:rsidR="00783264">
        <w:rPr>
          <w:rFonts w:ascii="Arial" w:hAnsi="Arial" w:cs="Arial"/>
        </w:rPr>
        <w:t>jakož i</w:t>
      </w:r>
      <w:r w:rsidRPr="00B433E4">
        <w:rPr>
          <w:rFonts w:ascii="Arial" w:hAnsi="Arial" w:cs="Arial"/>
        </w:rPr>
        <w:t xml:space="preserve"> skutečností, že dálnice je jako veřejně prospěšná stavba zanesena jak v platných zásadách územního rozvoje</w:t>
      </w:r>
      <w:r w:rsidR="00C84A2F">
        <w:rPr>
          <w:rFonts w:ascii="Arial" w:hAnsi="Arial" w:cs="Arial"/>
        </w:rPr>
        <w:t xml:space="preserve"> k</w:t>
      </w:r>
      <w:r w:rsidR="004557CC">
        <w:rPr>
          <w:rFonts w:ascii="Arial" w:hAnsi="Arial" w:cs="Arial"/>
        </w:rPr>
        <w:t>r</w:t>
      </w:r>
      <w:r w:rsidR="00C84A2F">
        <w:rPr>
          <w:rFonts w:ascii="Arial" w:hAnsi="Arial" w:cs="Arial"/>
        </w:rPr>
        <w:t>aje Z.</w:t>
      </w:r>
      <w:r w:rsidRPr="00B433E4">
        <w:rPr>
          <w:rFonts w:ascii="Arial" w:hAnsi="Arial" w:cs="Arial"/>
        </w:rPr>
        <w:t>, tak v územním plánu</w:t>
      </w:r>
      <w:r w:rsidR="00C84A2F">
        <w:rPr>
          <w:rFonts w:ascii="Arial" w:hAnsi="Arial" w:cs="Arial"/>
        </w:rPr>
        <w:t xml:space="preserve"> obce X</w:t>
      </w:r>
      <w:r w:rsidRPr="00B433E4">
        <w:rPr>
          <w:rFonts w:ascii="Arial" w:hAnsi="Arial" w:cs="Arial"/>
        </w:rPr>
        <w:t xml:space="preserve">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B433E4">
        <w:rPr>
          <w:rFonts w:ascii="Arial" w:hAnsi="Arial" w:cs="Arial"/>
        </w:rPr>
        <w:t xml:space="preserve">Obecní úřad obce X. v zahájeném vyvlastňovacím řízení usnesením ustanovil znalce pana D. a uložil mu, aby nejpozději do 15. 9. 2018 vypracoval znalecký posudek </w:t>
      </w:r>
      <w:r w:rsidR="00404BD2">
        <w:rPr>
          <w:rFonts w:ascii="Arial" w:hAnsi="Arial" w:cs="Arial"/>
        </w:rPr>
        <w:t xml:space="preserve">za </w:t>
      </w:r>
      <w:r w:rsidRPr="00B433E4">
        <w:rPr>
          <w:rFonts w:ascii="Arial" w:hAnsi="Arial" w:cs="Arial"/>
        </w:rPr>
        <w:t>účelem</w:t>
      </w:r>
      <w:r w:rsidR="00404BD2">
        <w:rPr>
          <w:rFonts w:ascii="Arial" w:hAnsi="Arial" w:cs="Arial"/>
        </w:rPr>
        <w:t xml:space="preserve"> stanovení náhrady za vyvlastnění</w:t>
      </w:r>
      <w:r w:rsidRPr="00B433E4">
        <w:rPr>
          <w:rFonts w:ascii="Arial" w:hAnsi="Arial" w:cs="Arial"/>
        </w:rPr>
        <w:t>. Dále se zabýval otázkou</w:t>
      </w:r>
      <w:r w:rsidR="00DA4D17">
        <w:rPr>
          <w:rFonts w:ascii="Arial" w:hAnsi="Arial" w:cs="Arial"/>
        </w:rPr>
        <w:t>, zda nařídit</w:t>
      </w:r>
      <w:r w:rsidRPr="00B433E4">
        <w:rPr>
          <w:rFonts w:ascii="Arial" w:hAnsi="Arial" w:cs="Arial"/>
        </w:rPr>
        <w:t xml:space="preserve"> ústní jednání</w:t>
      </w:r>
      <w:r w:rsidR="005C03AF">
        <w:rPr>
          <w:rFonts w:ascii="Arial" w:hAnsi="Arial" w:cs="Arial"/>
        </w:rPr>
        <w:t>, a </w:t>
      </w:r>
      <w:r w:rsidR="00DA4D17">
        <w:rPr>
          <w:rFonts w:ascii="Arial" w:hAnsi="Arial" w:cs="Arial"/>
        </w:rPr>
        <w:t xml:space="preserve">dospěl </w:t>
      </w:r>
      <w:r w:rsidRPr="00B433E4">
        <w:rPr>
          <w:rFonts w:ascii="Arial" w:hAnsi="Arial" w:cs="Arial"/>
        </w:rPr>
        <w:t>k závěru, že</w:t>
      </w:r>
      <w:r w:rsidR="00315471">
        <w:rPr>
          <w:rFonts w:ascii="Arial" w:hAnsi="Arial" w:cs="Arial"/>
        </w:rPr>
        <w:t xml:space="preserve"> mu jsou poměry v území </w:t>
      </w:r>
      <w:r w:rsidR="004557CC">
        <w:rPr>
          <w:rFonts w:ascii="Arial" w:hAnsi="Arial" w:cs="Arial"/>
        </w:rPr>
        <w:t>dobř</w:t>
      </w:r>
      <w:r w:rsidR="00DA4D17">
        <w:rPr>
          <w:rFonts w:ascii="Arial" w:hAnsi="Arial" w:cs="Arial"/>
        </w:rPr>
        <w:t>e</w:t>
      </w:r>
      <w:r w:rsidR="004557CC">
        <w:rPr>
          <w:rFonts w:ascii="Arial" w:hAnsi="Arial" w:cs="Arial"/>
        </w:rPr>
        <w:t xml:space="preserve"> známy</w:t>
      </w:r>
      <w:r w:rsidR="00DA4D17">
        <w:rPr>
          <w:rFonts w:ascii="Arial" w:hAnsi="Arial" w:cs="Arial"/>
        </w:rPr>
        <w:t>, a s přihlédnutím k tomu, že</w:t>
      </w:r>
      <w:r w:rsidR="00315471">
        <w:rPr>
          <w:rFonts w:ascii="Arial" w:hAnsi="Arial" w:cs="Arial"/>
        </w:rPr>
        <w:t> </w:t>
      </w:r>
      <w:r w:rsidRPr="00B433E4">
        <w:rPr>
          <w:rFonts w:ascii="Arial" w:hAnsi="Arial" w:cs="Arial"/>
        </w:rPr>
        <w:t>pan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žije trvale v cizině ústní jedn</w:t>
      </w:r>
      <w:r w:rsidR="00CD00A6">
        <w:rPr>
          <w:rFonts w:ascii="Arial" w:hAnsi="Arial" w:cs="Arial"/>
        </w:rPr>
        <w:t>á</w:t>
      </w:r>
      <w:r w:rsidRPr="00B433E4">
        <w:rPr>
          <w:rFonts w:ascii="Arial" w:hAnsi="Arial" w:cs="Arial"/>
        </w:rPr>
        <w:t xml:space="preserve">ní </w:t>
      </w:r>
      <w:r w:rsidR="00CD00A6">
        <w:rPr>
          <w:rFonts w:ascii="Arial" w:hAnsi="Arial" w:cs="Arial"/>
        </w:rPr>
        <w:t>nenařídil</w:t>
      </w:r>
      <w:r w:rsidR="009707ED">
        <w:rPr>
          <w:rFonts w:ascii="Arial" w:hAnsi="Arial" w:cs="Arial"/>
        </w:rPr>
        <w:t xml:space="preserve"> a</w:t>
      </w:r>
      <w:r w:rsidRPr="00B433E4">
        <w:rPr>
          <w:rFonts w:ascii="Arial" w:hAnsi="Arial" w:cs="Arial"/>
        </w:rPr>
        <w:t xml:space="preserve"> </w:t>
      </w:r>
      <w:r w:rsidR="009707ED">
        <w:rPr>
          <w:rFonts w:ascii="Arial" w:hAnsi="Arial" w:cs="Arial"/>
        </w:rPr>
        <w:t xml:space="preserve">tuto skutečnost poznamenal do spisu. </w:t>
      </w:r>
      <w:r w:rsidRPr="00B433E4">
        <w:rPr>
          <w:rFonts w:ascii="Arial" w:hAnsi="Arial" w:cs="Arial"/>
        </w:rPr>
        <w:t>Po dodání znaleckého posudku panem D. obecní úřad obce X.</w:t>
      </w:r>
      <w:r w:rsidR="00315471">
        <w:rPr>
          <w:rFonts w:ascii="Arial" w:hAnsi="Arial" w:cs="Arial"/>
        </w:rPr>
        <w:t xml:space="preserve"> dne 30. </w:t>
      </w:r>
      <w:r w:rsidRPr="00B433E4">
        <w:rPr>
          <w:rFonts w:ascii="Arial" w:hAnsi="Arial" w:cs="Arial"/>
        </w:rPr>
        <w:t>9. 2018 pana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informoval o možnosti seznámit s podklady pro rozhodnutí.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</w:p>
    <w:p w:rsid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B433E4">
        <w:rPr>
          <w:rFonts w:ascii="Arial" w:hAnsi="Arial" w:cs="Arial"/>
        </w:rPr>
        <w:t>V návaznosti na to se na obecní úřad obce X. dostavil pan B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>, který se z telefonického rozhovoru s panem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do</w:t>
      </w:r>
      <w:r w:rsidR="00315471">
        <w:rPr>
          <w:rFonts w:ascii="Arial" w:hAnsi="Arial" w:cs="Arial"/>
        </w:rPr>
        <w:t>z</w:t>
      </w:r>
      <w:r w:rsidRPr="00B433E4">
        <w:rPr>
          <w:rFonts w:ascii="Arial" w:hAnsi="Arial" w:cs="Arial"/>
        </w:rPr>
        <w:t>věděl o zahájeném vyvlastňovacím řízení. Zde předložil dokument, nadepsaný jako „Námitky k vyvlastňovacímu řízení“</w:t>
      </w:r>
      <w:r w:rsidR="00315471">
        <w:rPr>
          <w:rFonts w:ascii="Arial" w:hAnsi="Arial" w:cs="Arial"/>
        </w:rPr>
        <w:t xml:space="preserve">, v němž </w:t>
      </w:r>
      <w:r w:rsidR="005905B1">
        <w:rPr>
          <w:rFonts w:ascii="Arial" w:hAnsi="Arial" w:cs="Arial"/>
        </w:rPr>
        <w:t>uvedl</w:t>
      </w:r>
      <w:r w:rsidRPr="00B433E4">
        <w:rPr>
          <w:rFonts w:ascii="Arial" w:hAnsi="Arial" w:cs="Arial"/>
        </w:rPr>
        <w:t xml:space="preserve">: </w:t>
      </w:r>
    </w:p>
    <w:p w:rsid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E4">
        <w:rPr>
          <w:rFonts w:ascii="Arial" w:hAnsi="Arial" w:cs="Arial"/>
        </w:rPr>
        <w:t>Vypracovaný znalecký posudek sice obsahuje stanovení ceny za pozemk</w:t>
      </w:r>
      <w:r w:rsidR="00485AEE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>, neobsahuje ovšem „ocenění újmy za ochranné pásmo dálnice“. Pan B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</w:t>
      </w:r>
      <w:r w:rsidR="00315471">
        <w:rPr>
          <w:rFonts w:ascii="Arial" w:hAnsi="Arial" w:cs="Arial"/>
        </w:rPr>
        <w:t xml:space="preserve">k tomu ještě </w:t>
      </w:r>
      <w:r w:rsidR="005C03AF">
        <w:rPr>
          <w:rFonts w:ascii="Arial" w:hAnsi="Arial" w:cs="Arial"/>
        </w:rPr>
        <w:t>dodal</w:t>
      </w:r>
      <w:r w:rsidRPr="00B433E4">
        <w:rPr>
          <w:rFonts w:ascii="Arial" w:hAnsi="Arial" w:cs="Arial"/>
        </w:rPr>
        <w:t xml:space="preserve">, že jako </w:t>
      </w:r>
      <w:r w:rsidRPr="00B433E4">
        <w:rPr>
          <w:rFonts w:ascii="Arial" w:hAnsi="Arial" w:cs="Arial"/>
        </w:rPr>
        <w:lastRenderedPageBreak/>
        <w:t xml:space="preserve">zemědělec obhospodařuje na základě smluv o pachtu i další přilehlé pozemky, které „budou ochranným pásmem dálnice omezeny“.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hAnsi="Arial" w:cs="Arial"/>
        </w:rPr>
        <w:t xml:space="preserve">- </w:t>
      </w:r>
      <w:r w:rsidR="00922739">
        <w:rPr>
          <w:rFonts w:ascii="Arial" w:hAnsi="Arial" w:cs="Arial"/>
        </w:rPr>
        <w:t>Zaměstnanci investora</w:t>
      </w:r>
      <w:r w:rsidRPr="00B433E4">
        <w:rPr>
          <w:rFonts w:ascii="Arial" w:hAnsi="Arial" w:cs="Arial"/>
        </w:rPr>
        <w:t xml:space="preserve"> vstupují na </w:t>
      </w:r>
      <w:r w:rsidR="001F5F6A">
        <w:rPr>
          <w:rFonts w:ascii="Arial" w:hAnsi="Arial" w:cs="Arial"/>
        </w:rPr>
        <w:t xml:space="preserve">vyvlastňované </w:t>
      </w:r>
      <w:r w:rsidRPr="00B433E4">
        <w:rPr>
          <w:rFonts w:ascii="Arial" w:hAnsi="Arial" w:cs="Arial"/>
        </w:rPr>
        <w:t>pozemk</w:t>
      </w:r>
      <w:r w:rsidR="00485AEE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 a provádějí na n</w:t>
      </w:r>
      <w:r w:rsidR="00485AEE">
        <w:rPr>
          <w:rFonts w:ascii="Arial" w:hAnsi="Arial" w:cs="Arial"/>
        </w:rPr>
        <w:t>ich</w:t>
      </w:r>
      <w:r w:rsidRPr="00B433E4">
        <w:rPr>
          <w:rFonts w:ascii="Arial" w:hAnsi="Arial" w:cs="Arial"/>
        </w:rPr>
        <w:t xml:space="preserve"> měřičské práce, </w:t>
      </w:r>
      <w:r w:rsidR="005C03AF">
        <w:rPr>
          <w:rFonts w:ascii="Arial" w:hAnsi="Arial" w:cs="Arial"/>
        </w:rPr>
        <w:t>„</w:t>
      </w:r>
      <w:r w:rsidRPr="00B433E4">
        <w:rPr>
          <w:rFonts w:ascii="Arial" w:hAnsi="Arial" w:cs="Arial"/>
        </w:rPr>
        <w:t xml:space="preserve">aniž by </w:t>
      </w:r>
      <w:r w:rsidR="005C03AF">
        <w:rPr>
          <w:rFonts w:ascii="Arial" w:hAnsi="Arial" w:cs="Arial"/>
        </w:rPr>
        <w:t xml:space="preserve">mi to bylo oznámeno, resp. aniž bylo ukončeno </w:t>
      </w:r>
      <w:r w:rsidRPr="00B433E4">
        <w:rPr>
          <w:rFonts w:ascii="Arial" w:hAnsi="Arial" w:cs="Arial"/>
        </w:rPr>
        <w:t>vyvlastňovací řízení</w:t>
      </w:r>
      <w:r w:rsidR="005C03AF">
        <w:rPr>
          <w:rFonts w:ascii="Arial" w:hAnsi="Arial" w:cs="Arial"/>
        </w:rPr>
        <w:t>“</w:t>
      </w:r>
      <w:r w:rsidRPr="00B433E4">
        <w:rPr>
          <w:rFonts w:ascii="Arial" w:hAnsi="Arial" w:cs="Arial"/>
        </w:rPr>
        <w:t>. Takové jednání pan</w:t>
      </w:r>
      <w:r w:rsidR="00922739">
        <w:rPr>
          <w:rFonts w:ascii="Arial" w:hAnsi="Arial" w:cs="Arial"/>
        </w:rPr>
        <w:t> </w:t>
      </w:r>
      <w:r w:rsidRPr="00B433E4">
        <w:rPr>
          <w:rFonts w:ascii="Arial" w:hAnsi="Arial" w:cs="Arial"/>
        </w:rPr>
        <w:t xml:space="preserve">B. označil za protiprávní. </w:t>
      </w:r>
    </w:p>
    <w:p w:rsidR="00B433E4" w:rsidRDefault="00B433E4" w:rsidP="0031547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433E4" w:rsidRP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B433E4">
        <w:rPr>
          <w:rFonts w:ascii="Arial" w:hAnsi="Arial" w:cs="Arial"/>
        </w:rPr>
        <w:t xml:space="preserve">Obecní úřad obce X. v řízení došel k závěru, že v řízení byl prokázán veřejný zájem na vyvlastnění a že tento veřejný zájem převažuje nad zachováním dosavadních práv vyvlastňovaného.  Následně dne </w:t>
      </w:r>
      <w:r w:rsidR="00DA4D17">
        <w:rPr>
          <w:rFonts w:ascii="Arial" w:hAnsi="Arial" w:cs="Arial"/>
        </w:rPr>
        <w:t>3</w:t>
      </w:r>
      <w:r w:rsidRPr="00B433E4">
        <w:rPr>
          <w:rFonts w:ascii="Arial" w:hAnsi="Arial" w:cs="Arial"/>
        </w:rPr>
        <w:t>1. 10. 2018 vydal rozhodnutí, kterým:</w:t>
      </w:r>
    </w:p>
    <w:p w:rsidR="00B433E4" w:rsidRP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>- odňal vlastnické právo k</w:t>
      </w:r>
      <w:r w:rsidR="001F5F6A">
        <w:rPr>
          <w:rFonts w:ascii="Arial" w:hAnsi="Arial" w:cs="Arial"/>
        </w:rPr>
        <w:t xml:space="preserve"> oběma </w:t>
      </w:r>
      <w:r w:rsidRPr="00B433E4">
        <w:rPr>
          <w:rFonts w:ascii="Arial" w:hAnsi="Arial" w:cs="Arial"/>
        </w:rPr>
        <w:t>pozemk</w:t>
      </w:r>
      <w:r w:rsidR="001F5F6A">
        <w:rPr>
          <w:rFonts w:ascii="Arial" w:hAnsi="Arial" w:cs="Arial"/>
        </w:rPr>
        <w:t>ům pana A.</w:t>
      </w:r>
      <w:r w:rsidRPr="00B433E4">
        <w:rPr>
          <w:rFonts w:ascii="Arial" w:hAnsi="Arial" w:cs="Arial"/>
        </w:rPr>
        <w:t>,</w:t>
      </w:r>
    </w:p>
    <w:p w:rsidR="00B433E4" w:rsidRP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- stanovil výši náhrady za odnětí vlastnického práva dle posudku znalce pana D. a uložil </w:t>
      </w:r>
      <w:r w:rsidR="00922739">
        <w:rPr>
          <w:rFonts w:ascii="Arial" w:hAnsi="Arial" w:cs="Arial"/>
        </w:rPr>
        <w:t>vyvlastniteli</w:t>
      </w:r>
      <w:r w:rsidRPr="00B433E4">
        <w:rPr>
          <w:rFonts w:ascii="Arial" w:hAnsi="Arial" w:cs="Arial"/>
        </w:rPr>
        <w:t>, aby náhradu zaplatil panu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ve lhůtě 30 dnů ode dne nabytí právní moci rozhodnutí, </w:t>
      </w:r>
    </w:p>
    <w:p w:rsid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- určil, že vyvlastnitel je povinen zahájit uskutečňování účelu vyvlastnění nejpozději do dvou let od nabytí právní moci rozhodnutí. </w:t>
      </w:r>
    </w:p>
    <w:p w:rsidR="00B433E4" w:rsidRPr="00B433E4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5471" w:rsidRDefault="00B433E4" w:rsidP="00315471">
      <w:pPr>
        <w:spacing w:after="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ab/>
        <w:t xml:space="preserve"> Proti </w:t>
      </w:r>
      <w:r w:rsidR="006F2199">
        <w:rPr>
          <w:rFonts w:ascii="Arial" w:hAnsi="Arial" w:cs="Arial"/>
        </w:rPr>
        <w:t xml:space="preserve">tomuto </w:t>
      </w:r>
      <w:r w:rsidRPr="00B433E4">
        <w:rPr>
          <w:rFonts w:ascii="Arial" w:hAnsi="Arial" w:cs="Arial"/>
        </w:rPr>
        <w:t xml:space="preserve">rozhodnutí podal </w:t>
      </w:r>
      <w:r w:rsidR="00DA4D17">
        <w:rPr>
          <w:rFonts w:ascii="Arial" w:hAnsi="Arial" w:cs="Arial"/>
        </w:rPr>
        <w:t xml:space="preserve">dne 13. 11. 2018 </w:t>
      </w:r>
      <w:r w:rsidRPr="00B433E4">
        <w:rPr>
          <w:rFonts w:ascii="Arial" w:hAnsi="Arial" w:cs="Arial"/>
        </w:rPr>
        <w:t xml:space="preserve">u obecního úřadu obce X.  odvolání </w:t>
      </w:r>
      <w:r w:rsidR="007E7BA4">
        <w:rPr>
          <w:rFonts w:ascii="Arial" w:hAnsi="Arial" w:cs="Arial"/>
        </w:rPr>
        <w:t xml:space="preserve">pouze </w:t>
      </w:r>
      <w:r w:rsidRPr="00B433E4">
        <w:rPr>
          <w:rFonts w:ascii="Arial" w:hAnsi="Arial" w:cs="Arial"/>
        </w:rPr>
        <w:t xml:space="preserve">pan B. </w:t>
      </w:r>
      <w:r w:rsidR="006F2199">
        <w:rPr>
          <w:rFonts w:ascii="Arial" w:hAnsi="Arial" w:cs="Arial"/>
        </w:rPr>
        <w:t xml:space="preserve">a zopakoval </w:t>
      </w:r>
      <w:r w:rsidRPr="00B433E4">
        <w:rPr>
          <w:rFonts w:ascii="Arial" w:hAnsi="Arial" w:cs="Arial"/>
        </w:rPr>
        <w:t>v něm námitky uvedené již v jeho dřívějším podání. Krajský úřad kraje Z. jeho odvolání rozhodnutím ze dne 12. 1. 2019 podle § 90 odst.</w:t>
      </w:r>
      <w:r w:rsidR="006F2199">
        <w:rPr>
          <w:rFonts w:ascii="Arial" w:hAnsi="Arial" w:cs="Arial"/>
        </w:rPr>
        <w:t> </w:t>
      </w:r>
      <w:r w:rsidRPr="00B433E4">
        <w:rPr>
          <w:rFonts w:ascii="Arial" w:hAnsi="Arial" w:cs="Arial"/>
        </w:rPr>
        <w:t>5 správního</w:t>
      </w:r>
      <w:r w:rsidR="00D77D6F">
        <w:rPr>
          <w:rFonts w:ascii="Arial" w:hAnsi="Arial" w:cs="Arial"/>
        </w:rPr>
        <w:t xml:space="preserve"> řádu zamítl a </w:t>
      </w:r>
      <w:r w:rsidRPr="00B433E4">
        <w:rPr>
          <w:rFonts w:ascii="Arial" w:hAnsi="Arial" w:cs="Arial"/>
        </w:rPr>
        <w:t xml:space="preserve">napadené rozhodnutí potvrdil. Toto rozhodnutí bylo oznámeno </w:t>
      </w:r>
      <w:r w:rsidR="005919C4">
        <w:rPr>
          <w:rFonts w:ascii="Arial" w:hAnsi="Arial" w:cs="Arial"/>
        </w:rPr>
        <w:t>investorovi</w:t>
      </w:r>
      <w:r w:rsidR="00922739">
        <w:rPr>
          <w:rFonts w:ascii="Arial" w:hAnsi="Arial" w:cs="Arial"/>
        </w:rPr>
        <w:t xml:space="preserve">, </w:t>
      </w:r>
      <w:r w:rsidRPr="00B433E4">
        <w:rPr>
          <w:rFonts w:ascii="Arial" w:hAnsi="Arial" w:cs="Arial"/>
        </w:rPr>
        <w:t>panu A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>, panu B</w:t>
      </w:r>
      <w:r w:rsidR="00315471">
        <w:rPr>
          <w:rFonts w:ascii="Arial" w:hAnsi="Arial" w:cs="Arial"/>
        </w:rPr>
        <w:t>.</w:t>
      </w:r>
      <w:r w:rsidRPr="00B433E4">
        <w:rPr>
          <w:rFonts w:ascii="Arial" w:hAnsi="Arial" w:cs="Arial"/>
        </w:rPr>
        <w:t xml:space="preserve"> a panu C. </w:t>
      </w:r>
    </w:p>
    <w:p w:rsidR="00315471" w:rsidRDefault="00315471" w:rsidP="00315471">
      <w:pPr>
        <w:spacing w:after="0" w:line="240" w:lineRule="auto"/>
        <w:jc w:val="both"/>
        <w:rPr>
          <w:rFonts w:ascii="Arial" w:hAnsi="Arial" w:cs="Arial"/>
        </w:rPr>
      </w:pPr>
    </w:p>
    <w:p w:rsidR="00315471" w:rsidRDefault="00315471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33E4" w:rsidRPr="00B433E4">
        <w:rPr>
          <w:rFonts w:ascii="Arial" w:hAnsi="Arial" w:cs="Arial"/>
        </w:rPr>
        <w:t>Proti rozhodnutí krajského úřadu kraje Z. podal pan A. v zákonné lhůtě správní žalobu</w:t>
      </w:r>
      <w:r>
        <w:rPr>
          <w:rFonts w:ascii="Arial" w:hAnsi="Arial" w:cs="Arial"/>
        </w:rPr>
        <w:t xml:space="preserve"> u </w:t>
      </w:r>
      <w:r w:rsidR="006F2199">
        <w:rPr>
          <w:rFonts w:ascii="Arial" w:hAnsi="Arial" w:cs="Arial"/>
        </w:rPr>
        <w:t xml:space="preserve">místně </w:t>
      </w:r>
      <w:r>
        <w:rPr>
          <w:rFonts w:ascii="Arial" w:hAnsi="Arial" w:cs="Arial"/>
        </w:rPr>
        <w:t>příslušného krajského soudu.</w:t>
      </w:r>
    </w:p>
    <w:p w:rsidR="00315471" w:rsidRDefault="00315471" w:rsidP="00315471">
      <w:pPr>
        <w:spacing w:after="0" w:line="240" w:lineRule="auto"/>
        <w:jc w:val="both"/>
        <w:rPr>
          <w:rFonts w:ascii="Arial" w:hAnsi="Arial" w:cs="Arial"/>
        </w:rPr>
      </w:pPr>
    </w:p>
    <w:p w:rsidR="00B433E4" w:rsidRPr="00B433E4" w:rsidRDefault="00315471" w:rsidP="003154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33E4" w:rsidRPr="00B433E4">
        <w:rPr>
          <w:rFonts w:ascii="Arial" w:hAnsi="Arial" w:cs="Arial"/>
        </w:rPr>
        <w:t xml:space="preserve">Dne 12. 4. 2019 se na krajský úřad kraje Z. obrátil pan C. s podnětem k provedení přezkumného řízení ve věci rozhodnutí obecního úřadu obce X. ze dne </w:t>
      </w:r>
      <w:r w:rsidR="008E3D03">
        <w:rPr>
          <w:rFonts w:ascii="Arial" w:hAnsi="Arial" w:cs="Arial"/>
        </w:rPr>
        <w:t>3</w:t>
      </w:r>
      <w:r w:rsidR="00B433E4" w:rsidRPr="00B433E4">
        <w:rPr>
          <w:rFonts w:ascii="Arial" w:hAnsi="Arial" w:cs="Arial"/>
        </w:rPr>
        <w:t xml:space="preserve">1. 10. 2018. Dle tvrzení pana C. bylo </w:t>
      </w:r>
      <w:r w:rsidR="006F2199">
        <w:rPr>
          <w:rFonts w:ascii="Arial" w:hAnsi="Arial" w:cs="Arial"/>
        </w:rPr>
        <w:t>„</w:t>
      </w:r>
      <w:r w:rsidR="00B433E4" w:rsidRPr="00B433E4">
        <w:rPr>
          <w:rFonts w:ascii="Arial" w:hAnsi="Arial" w:cs="Arial"/>
        </w:rPr>
        <w:t xml:space="preserve">řízení provedeno v rozporu s právními předpisy, </w:t>
      </w:r>
      <w:r w:rsidR="006F2199">
        <w:rPr>
          <w:rFonts w:ascii="Arial" w:hAnsi="Arial" w:cs="Arial"/>
        </w:rPr>
        <w:t xml:space="preserve">neboť správní orgán </w:t>
      </w:r>
      <w:r w:rsidR="00B433E4" w:rsidRPr="00B433E4">
        <w:rPr>
          <w:rFonts w:ascii="Arial" w:hAnsi="Arial" w:cs="Arial"/>
        </w:rPr>
        <w:t xml:space="preserve">nenařídil </w:t>
      </w:r>
      <w:r w:rsidR="006F2199">
        <w:rPr>
          <w:rFonts w:ascii="Arial" w:hAnsi="Arial" w:cs="Arial"/>
        </w:rPr>
        <w:t xml:space="preserve">v jeho průběhu </w:t>
      </w:r>
      <w:r w:rsidR="00B433E4" w:rsidRPr="00B433E4">
        <w:rPr>
          <w:rFonts w:ascii="Arial" w:hAnsi="Arial" w:cs="Arial"/>
        </w:rPr>
        <w:t>ústní jednání</w:t>
      </w:r>
      <w:r w:rsidR="006F2199">
        <w:rPr>
          <w:rFonts w:ascii="Arial" w:hAnsi="Arial" w:cs="Arial"/>
        </w:rPr>
        <w:t>“</w:t>
      </w:r>
      <w:r w:rsidR="00B433E4" w:rsidRPr="00B433E4">
        <w:rPr>
          <w:rFonts w:ascii="Arial" w:hAnsi="Arial" w:cs="Arial"/>
        </w:rPr>
        <w:t>. Dne 20. 4. 2019 krajský úřadem vyd</w:t>
      </w:r>
      <w:r w:rsidR="006F2199">
        <w:rPr>
          <w:rFonts w:ascii="Arial" w:hAnsi="Arial" w:cs="Arial"/>
        </w:rPr>
        <w:t>al</w:t>
      </w:r>
      <w:r w:rsidR="00D77D6F">
        <w:rPr>
          <w:rFonts w:ascii="Arial" w:hAnsi="Arial" w:cs="Arial"/>
        </w:rPr>
        <w:t xml:space="preserve"> usnesení o </w:t>
      </w:r>
      <w:r w:rsidR="00B433E4" w:rsidRPr="00B433E4">
        <w:rPr>
          <w:rFonts w:ascii="Arial" w:hAnsi="Arial" w:cs="Arial"/>
        </w:rPr>
        <w:t xml:space="preserve">zahájení přezkumného řízení v této věci. </w:t>
      </w:r>
    </w:p>
    <w:p w:rsidR="00560FA0" w:rsidRPr="00214DD8" w:rsidRDefault="00560FA0" w:rsidP="00B433E4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:rsidR="00B433E4" w:rsidRPr="00B433E4" w:rsidRDefault="00560FA0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OTÁZKY: 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1. Posuďte </w:t>
      </w:r>
      <w:r w:rsidRPr="00315471">
        <w:rPr>
          <w:rFonts w:ascii="Arial" w:hAnsi="Arial" w:cs="Arial"/>
        </w:rPr>
        <w:t>podle platné a účinné právní úpravy</w:t>
      </w:r>
      <w:r w:rsidRPr="00B433E4">
        <w:rPr>
          <w:rFonts w:ascii="Arial" w:hAnsi="Arial" w:cs="Arial"/>
        </w:rPr>
        <w:t xml:space="preserve"> příslušnost obecního úřadu obce X. k vydání vyvlastňovacího rozhodnutí k pozemk</w:t>
      </w:r>
      <w:r w:rsidR="00485AEE">
        <w:rPr>
          <w:rFonts w:ascii="Arial" w:hAnsi="Arial" w:cs="Arial"/>
        </w:rPr>
        <w:t>ům</w:t>
      </w:r>
      <w:r w:rsidRPr="00B433E4">
        <w:rPr>
          <w:rFonts w:ascii="Arial" w:hAnsi="Arial" w:cs="Arial"/>
        </w:rPr>
        <w:t xml:space="preserve"> pana A. Změnila by se odpov</w:t>
      </w:r>
      <w:r w:rsidR="003C01FB">
        <w:rPr>
          <w:rFonts w:ascii="Arial" w:hAnsi="Arial" w:cs="Arial"/>
        </w:rPr>
        <w:t>ěď na otázku v </w:t>
      </w:r>
      <w:r w:rsidRPr="00B433E4">
        <w:rPr>
          <w:rFonts w:ascii="Arial" w:hAnsi="Arial" w:cs="Arial"/>
        </w:rPr>
        <w:t>případě, že by byl</w:t>
      </w:r>
      <w:r w:rsidR="00485AEE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 </w:t>
      </w:r>
      <w:r w:rsidR="00C91615">
        <w:rPr>
          <w:rFonts w:ascii="Arial" w:hAnsi="Arial" w:cs="Arial"/>
        </w:rPr>
        <w:t>vyvlastňované</w:t>
      </w:r>
      <w:r w:rsidR="00485AEE">
        <w:rPr>
          <w:rFonts w:ascii="Arial" w:hAnsi="Arial" w:cs="Arial"/>
        </w:rPr>
        <w:t xml:space="preserve"> </w:t>
      </w:r>
      <w:r w:rsidRPr="00B433E4">
        <w:rPr>
          <w:rFonts w:ascii="Arial" w:hAnsi="Arial" w:cs="Arial"/>
        </w:rPr>
        <w:t>pozemk</w:t>
      </w:r>
      <w:r w:rsidR="00485AEE">
        <w:rPr>
          <w:rFonts w:ascii="Arial" w:hAnsi="Arial" w:cs="Arial"/>
        </w:rPr>
        <w:t>y</w:t>
      </w:r>
      <w:r w:rsidRPr="00B433E4">
        <w:rPr>
          <w:rFonts w:ascii="Arial" w:hAnsi="Arial" w:cs="Arial"/>
        </w:rPr>
        <w:t xml:space="preserve"> ve vlastnictví obce X.?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2. Bylo k umístění stavby dálnice zapotřebí územní rozhodnutí? </w:t>
      </w:r>
      <w:r w:rsidRPr="00315471">
        <w:rPr>
          <w:rFonts w:ascii="Arial" w:hAnsi="Arial" w:cs="Arial"/>
        </w:rPr>
        <w:t xml:space="preserve">Bylo by je v tomto případě možné nahradit veřejnoprávní smlouvou a následně </w:t>
      </w:r>
      <w:r w:rsidR="00026E57">
        <w:rPr>
          <w:rFonts w:ascii="Arial" w:hAnsi="Arial" w:cs="Arial"/>
        </w:rPr>
        <w:t>vést</w:t>
      </w:r>
      <w:r w:rsidRPr="00315471">
        <w:rPr>
          <w:rFonts w:ascii="Arial" w:hAnsi="Arial" w:cs="Arial"/>
        </w:rPr>
        <w:t xml:space="preserve"> vyvlastňovací řízení?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3. </w:t>
      </w:r>
      <w:r w:rsidR="007B155B">
        <w:rPr>
          <w:rFonts w:ascii="Arial" w:hAnsi="Arial" w:cs="Arial"/>
        </w:rPr>
        <w:t>M</w:t>
      </w:r>
      <w:r w:rsidRPr="00B433E4">
        <w:rPr>
          <w:rFonts w:ascii="Arial" w:hAnsi="Arial" w:cs="Arial"/>
        </w:rPr>
        <w:t xml:space="preserve">á skutečnost, že ve znaleckém posudku </w:t>
      </w:r>
      <w:r w:rsidR="00922739">
        <w:rPr>
          <w:rFonts w:ascii="Arial" w:hAnsi="Arial" w:cs="Arial"/>
        </w:rPr>
        <w:t xml:space="preserve">pana D. </w:t>
      </w:r>
      <w:r w:rsidRPr="00B433E4">
        <w:rPr>
          <w:rFonts w:ascii="Arial" w:hAnsi="Arial" w:cs="Arial"/>
        </w:rPr>
        <w:t xml:space="preserve">není </w:t>
      </w:r>
      <w:r w:rsidR="007B155B">
        <w:rPr>
          <w:rFonts w:ascii="Arial" w:hAnsi="Arial" w:cs="Arial"/>
        </w:rPr>
        <w:t xml:space="preserve">„oceněno“ omezení vyplývající z </w:t>
      </w:r>
      <w:r w:rsidR="00D77D6F">
        <w:rPr>
          <w:rFonts w:ascii="Arial" w:hAnsi="Arial" w:cs="Arial"/>
        </w:rPr>
        <w:t> </w:t>
      </w:r>
      <w:r w:rsidRPr="00B433E4">
        <w:rPr>
          <w:rFonts w:ascii="Arial" w:hAnsi="Arial" w:cs="Arial"/>
        </w:rPr>
        <w:t>ochranného pásma dálnice</w:t>
      </w:r>
      <w:r w:rsidR="007B155B">
        <w:rPr>
          <w:rFonts w:ascii="Arial" w:hAnsi="Arial" w:cs="Arial"/>
        </w:rPr>
        <w:t>,</w:t>
      </w:r>
      <w:r w:rsidRPr="00B433E4">
        <w:rPr>
          <w:rFonts w:ascii="Arial" w:hAnsi="Arial" w:cs="Arial"/>
        </w:rPr>
        <w:t xml:space="preserve"> </w:t>
      </w:r>
      <w:r w:rsidR="007B155B">
        <w:rPr>
          <w:rFonts w:ascii="Arial" w:hAnsi="Arial" w:cs="Arial"/>
        </w:rPr>
        <w:t>vliv</w:t>
      </w:r>
      <w:r w:rsidRPr="00B433E4">
        <w:rPr>
          <w:rFonts w:ascii="Arial" w:hAnsi="Arial" w:cs="Arial"/>
        </w:rPr>
        <w:t xml:space="preserve"> na zákonnost rozhodnutí obecního úřadu obce X</w:t>
      </w:r>
      <w:r w:rsidR="007B155B">
        <w:rPr>
          <w:rFonts w:ascii="Arial" w:hAnsi="Arial" w:cs="Arial"/>
        </w:rPr>
        <w:t>.</w:t>
      </w:r>
      <w:r w:rsidR="00D77D6F">
        <w:rPr>
          <w:rFonts w:ascii="Arial" w:hAnsi="Arial" w:cs="Arial"/>
        </w:rPr>
        <w:t xml:space="preserve"> ze dne </w:t>
      </w:r>
      <w:r w:rsidR="008E3D03">
        <w:rPr>
          <w:rFonts w:ascii="Arial" w:hAnsi="Arial" w:cs="Arial"/>
        </w:rPr>
        <w:t>3</w:t>
      </w:r>
      <w:r w:rsidRPr="00B433E4">
        <w:rPr>
          <w:rFonts w:ascii="Arial" w:hAnsi="Arial" w:cs="Arial"/>
        </w:rPr>
        <w:t>1. 10. 2018</w:t>
      </w:r>
      <w:r w:rsidR="007B155B">
        <w:rPr>
          <w:rFonts w:ascii="Arial" w:hAnsi="Arial" w:cs="Arial"/>
        </w:rPr>
        <w:t>?</w:t>
      </w:r>
      <w:r w:rsidRPr="00B433E4">
        <w:rPr>
          <w:rFonts w:ascii="Arial" w:hAnsi="Arial" w:cs="Arial"/>
        </w:rPr>
        <w:t xml:space="preserve"> 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4. Posuďte námitku pana B., podle které vstupují </w:t>
      </w:r>
      <w:r w:rsidR="007B155B">
        <w:rPr>
          <w:rFonts w:ascii="Arial" w:hAnsi="Arial" w:cs="Arial"/>
        </w:rPr>
        <w:t>zaměstnanci investora</w:t>
      </w:r>
      <w:r w:rsidRPr="00B433E4">
        <w:rPr>
          <w:rFonts w:ascii="Arial" w:hAnsi="Arial" w:cs="Arial"/>
        </w:rPr>
        <w:t xml:space="preserve"> </w:t>
      </w:r>
      <w:r w:rsidR="007B155B">
        <w:rPr>
          <w:rFonts w:ascii="Arial" w:hAnsi="Arial" w:cs="Arial"/>
        </w:rPr>
        <w:t xml:space="preserve">na </w:t>
      </w:r>
      <w:r w:rsidR="00C91615">
        <w:rPr>
          <w:rFonts w:ascii="Arial" w:hAnsi="Arial" w:cs="Arial"/>
        </w:rPr>
        <w:t>vyvlastňované</w:t>
      </w:r>
      <w:r w:rsidR="00485AEE">
        <w:rPr>
          <w:rFonts w:ascii="Arial" w:hAnsi="Arial" w:cs="Arial"/>
        </w:rPr>
        <w:t xml:space="preserve"> </w:t>
      </w:r>
      <w:r w:rsidR="007B155B">
        <w:rPr>
          <w:rFonts w:ascii="Arial" w:hAnsi="Arial" w:cs="Arial"/>
        </w:rPr>
        <w:t xml:space="preserve"> pozemk</w:t>
      </w:r>
      <w:r w:rsidR="00485AEE">
        <w:rPr>
          <w:rFonts w:ascii="Arial" w:hAnsi="Arial" w:cs="Arial"/>
        </w:rPr>
        <w:t>y</w:t>
      </w:r>
      <w:r w:rsidR="007B155B">
        <w:rPr>
          <w:rFonts w:ascii="Arial" w:hAnsi="Arial" w:cs="Arial"/>
        </w:rPr>
        <w:t xml:space="preserve"> </w:t>
      </w:r>
      <w:r w:rsidRPr="00B433E4">
        <w:rPr>
          <w:rFonts w:ascii="Arial" w:hAnsi="Arial" w:cs="Arial"/>
        </w:rPr>
        <w:t xml:space="preserve">za účelem </w:t>
      </w:r>
      <w:r w:rsidR="007B155B">
        <w:rPr>
          <w:rFonts w:ascii="Arial" w:hAnsi="Arial" w:cs="Arial"/>
        </w:rPr>
        <w:t xml:space="preserve">provádění </w:t>
      </w:r>
      <w:r w:rsidRPr="00B433E4">
        <w:rPr>
          <w:rFonts w:ascii="Arial" w:hAnsi="Arial" w:cs="Arial"/>
        </w:rPr>
        <w:t xml:space="preserve">měřičských prací neoprávněně. 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5. Posuďte zákonnost rozhodnutí krajského úřadu kraje Z. ze dne 12. 1. 2019. 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6. Jakým způsobem by měl příslušný krajský soud rozhodnout o žalobě pana A.? </w:t>
      </w:r>
    </w:p>
    <w:p w:rsidR="00B433E4" w:rsidRPr="00B433E4" w:rsidRDefault="00B433E4" w:rsidP="00B433E4">
      <w:pPr>
        <w:spacing w:after="120" w:line="240" w:lineRule="auto"/>
        <w:jc w:val="both"/>
        <w:rPr>
          <w:rFonts w:ascii="Arial" w:hAnsi="Arial" w:cs="Arial"/>
        </w:rPr>
      </w:pPr>
      <w:r w:rsidRPr="00B433E4">
        <w:rPr>
          <w:rFonts w:ascii="Arial" w:hAnsi="Arial" w:cs="Arial"/>
        </w:rPr>
        <w:t>7. Posuďte zákonnost usnesení krajského úř</w:t>
      </w:r>
      <w:r w:rsidR="00B4563B">
        <w:rPr>
          <w:rFonts w:ascii="Arial" w:hAnsi="Arial" w:cs="Arial"/>
        </w:rPr>
        <w:t>adu kraje Z. ze dne 20. 4. 2019.</w:t>
      </w:r>
    </w:p>
    <w:p w:rsidR="003F7F78" w:rsidRPr="00214DD8" w:rsidRDefault="003F7F78" w:rsidP="00B433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50036" w:rsidRPr="00214DD8" w:rsidRDefault="00350036" w:rsidP="00B433E4">
      <w:pPr>
        <w:spacing w:after="120" w:line="240" w:lineRule="auto"/>
        <w:jc w:val="both"/>
        <w:rPr>
          <w:rFonts w:ascii="Arial" w:hAnsi="Arial" w:cs="Arial"/>
          <w:i/>
        </w:rPr>
      </w:pPr>
      <w:r w:rsidRPr="00214DD8">
        <w:rPr>
          <w:rFonts w:ascii="Arial" w:hAnsi="Arial" w:cs="Arial"/>
          <w:i/>
        </w:rPr>
        <w:t>Odpovědi právně odůvodněte.</w:t>
      </w:r>
    </w:p>
    <w:p w:rsidR="00E7771C" w:rsidRDefault="00212941" w:rsidP="00D77D6F">
      <w:pPr>
        <w:spacing w:after="120" w:line="240" w:lineRule="auto"/>
        <w:jc w:val="both"/>
        <w:rPr>
          <w:rFonts w:ascii="Arial" w:hAnsi="Arial" w:cs="Arial"/>
          <w:i/>
        </w:rPr>
      </w:pPr>
      <w:r w:rsidRPr="00214DD8">
        <w:rPr>
          <w:rFonts w:ascii="Arial" w:hAnsi="Arial" w:cs="Arial"/>
          <w:i/>
        </w:rPr>
        <w:t>U odpovědí vázaných na aplikaci právního předpisu je třeba použít přesné citace (předpis, paragraf, odstavec, písmeno</w:t>
      </w:r>
      <w:r w:rsidR="00DF75CB" w:rsidRPr="00214DD8">
        <w:rPr>
          <w:rFonts w:ascii="Arial" w:hAnsi="Arial" w:cs="Arial"/>
          <w:i/>
        </w:rPr>
        <w:t xml:space="preserve"> …).</w:t>
      </w:r>
    </w:p>
    <w:p w:rsidR="001E117A" w:rsidRDefault="001E117A" w:rsidP="00D77D6F">
      <w:pPr>
        <w:spacing w:after="120" w:line="240" w:lineRule="auto"/>
        <w:jc w:val="both"/>
        <w:rPr>
          <w:rFonts w:ascii="Arial" w:hAnsi="Arial" w:cs="Arial"/>
          <w:i/>
        </w:rPr>
      </w:pPr>
    </w:p>
    <w:p w:rsidR="001E117A" w:rsidRDefault="001E117A" w:rsidP="001E11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KLAUSURNÍ PRÁCE 1/2019 – řešení</w:t>
      </w:r>
    </w:p>
    <w:p w:rsidR="001E117A" w:rsidRDefault="001E117A" w:rsidP="001E117A">
      <w:pPr>
        <w:spacing w:after="0"/>
        <w:rPr>
          <w:rFonts w:ascii="Arial" w:hAnsi="Arial" w:cs="Arial"/>
        </w:rPr>
      </w:pPr>
    </w:p>
    <w:p w:rsidR="001E117A" w:rsidRDefault="001E117A" w:rsidP="001E117A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Řízení v popisovaném případě vedl a rozhodnutí vydal věcně i místně příslušný správní orgán. Věcná příslušnost pro vedení vyvlastňovacího řízení je upravena v § 15 odst. 1 písm. a) zákona č. 184/2006 Sb., který stanovuje, že vyvlastňovacím úřadem je obecní úřad obce s rozšířenou působností. Co se týče místní příslušnosti, § 16 odst. 1 zákona č. 184/2006 Sb. stanovuje, že k vyvlastňovacímu řízení je příslušný vyvlastňovací úřad, v jehož správním obvodu (území) se nachází pozemek nebo stavba, jichž se vyvlastnění týká. Situace by se změnila v případě, kdy by vyvlastňovaný pozemek byl ve vlastnictví obce X. V tomto případě by byl k vydání rozhodnutí příslušný ten vyvlastňovací úřad ve správním obvodu krajského úřadu kraje Z, který tímto krajský úřad pověří (§ 16 odst. 3 zákona č. 184/2006 Sb.). </w:t>
      </w:r>
      <w:r>
        <w:rPr>
          <w:rFonts w:ascii="Arial" w:hAnsi="Arial" w:cs="Arial"/>
          <w:i/>
        </w:rPr>
        <w:t>Bylo by chybou aplikovat § 2e zákona č. 416/2009 Sb., který nabývá účinnosti teprve 1. 8. 2019.</w:t>
      </w:r>
    </w:p>
    <w:p w:rsidR="001E117A" w:rsidRPr="00F77677" w:rsidRDefault="001E117A" w:rsidP="001E117A">
      <w:pPr>
        <w:spacing w:line="240" w:lineRule="auto"/>
        <w:jc w:val="both"/>
        <w:rPr>
          <w:rFonts w:ascii="Arial" w:hAnsi="Arial" w:cs="Arial"/>
          <w:i/>
        </w:rPr>
      </w:pPr>
      <w:r w:rsidRPr="00E43E16">
        <w:rPr>
          <w:rFonts w:ascii="Arial" w:hAnsi="Arial" w:cs="Arial"/>
        </w:rPr>
        <w:t xml:space="preserve">2. Umisťovat stavby lze podle § 76 odst. 1 zákona č. 183/2006 Sb. jen na základě územního rozhodnutí, nebo územního souhlasu, nestanoví-li zákon jinak. Záměr nefiguruje v § 79 odst. 2 zákona č. 183/2006 Sb. K umístění stavby dálnice je tedy zapotřebí územní rozhodnutí. Umístění na základě územního souhlasu nepřichází do úvahy (§ 96 odst. 1 a 2 zákona č. 183/2006 Sb.). </w:t>
      </w:r>
      <w:r w:rsidRPr="00E43E16">
        <w:rPr>
          <w:rFonts w:ascii="Arial" w:hAnsi="Arial" w:cs="Arial"/>
          <w:i/>
        </w:rPr>
        <w:t xml:space="preserve">Ve vztahu k potenciálnímu nahrazení územního rozhodnutí veřejnoprávní smlouvu lze uvést, že § </w:t>
      </w:r>
      <w:proofErr w:type="gramStart"/>
      <w:r w:rsidRPr="00E43E16">
        <w:rPr>
          <w:rFonts w:ascii="Arial" w:hAnsi="Arial" w:cs="Arial"/>
          <w:i/>
        </w:rPr>
        <w:t>78a</w:t>
      </w:r>
      <w:proofErr w:type="gramEnd"/>
      <w:r w:rsidRPr="00E43E16">
        <w:rPr>
          <w:rFonts w:ascii="Arial" w:hAnsi="Arial" w:cs="Arial"/>
          <w:i/>
        </w:rPr>
        <w:t xml:space="preserve"> odst. </w:t>
      </w:r>
      <w:r>
        <w:rPr>
          <w:rFonts w:ascii="Arial" w:hAnsi="Arial" w:cs="Arial"/>
          <w:i/>
        </w:rPr>
        <w:t xml:space="preserve">4 </w:t>
      </w:r>
      <w:r w:rsidRPr="00E43E16">
        <w:rPr>
          <w:rFonts w:ascii="Arial" w:hAnsi="Arial" w:cs="Arial"/>
          <w:i/>
        </w:rPr>
        <w:t xml:space="preserve">zákona č. 183/2006 Sb. stanovuje, </w:t>
      </w:r>
      <w:r>
        <w:rPr>
          <w:rFonts w:ascii="Arial" w:hAnsi="Arial" w:cs="Arial"/>
          <w:i/>
        </w:rPr>
        <w:t xml:space="preserve">že nezbytným předpokladem pro uzavření veřejnoprávní smlouvy je souhlas všech osob, které by byly účastníky řízení. Existence takového souhlasu je současně podmínkou pro to, aby veřejnoprávní smlouva nabyla účinnosti </w:t>
      </w:r>
      <w:r w:rsidRPr="00E43E16">
        <w:rPr>
          <w:rFonts w:ascii="Arial" w:hAnsi="Arial" w:cs="Arial"/>
          <w:i/>
        </w:rPr>
        <w:t xml:space="preserve">(§ 168 zákona č. 500/2004 Sb.). </w:t>
      </w:r>
      <w:r>
        <w:rPr>
          <w:rFonts w:ascii="Arial" w:hAnsi="Arial" w:cs="Arial"/>
          <w:i/>
        </w:rPr>
        <w:t xml:space="preserve">Z uvedeného plyne, že případná absence souhlasu vlastníka předmětného pozemku s veřejnoprávní smlouvou by byla překážkou pro její uzavření a její účinnost. </w:t>
      </w:r>
      <w:r w:rsidRPr="00E43E16">
        <w:rPr>
          <w:rFonts w:ascii="Arial" w:hAnsi="Arial" w:cs="Arial"/>
          <w:i/>
        </w:rPr>
        <w:t>Vedle toho lze uvést, že nahrazení územního rozhodnutí veřejnoprávní smlouvou je vyloučeno u záměru, pro který je vyžadováno závazné stanovisko k posouzení vlivů provedení záměru na životní prostředí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(§ </w:t>
      </w:r>
      <w:proofErr w:type="gramStart"/>
      <w:r w:rsidRPr="00E65BD2">
        <w:rPr>
          <w:rFonts w:ascii="Arial" w:hAnsi="Arial" w:cs="Arial"/>
          <w:i/>
        </w:rPr>
        <w:t>78a</w:t>
      </w:r>
      <w:proofErr w:type="gramEnd"/>
      <w:r w:rsidRPr="00E65BD2">
        <w:rPr>
          <w:rFonts w:ascii="Arial" w:hAnsi="Arial" w:cs="Arial"/>
          <w:i/>
        </w:rPr>
        <w:t xml:space="preserve"> odst. 1 zákona č. 183/2006 Sb.).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Ve vztahu k zahájení vyvlastňovacího řízení je přípustné argumentovat § 18 odst. 3 písm. b) zákona č. 184/2006 Sb. </w:t>
      </w:r>
    </w:p>
    <w:p w:rsidR="001E117A" w:rsidRPr="00E43E16" w:rsidRDefault="001E117A" w:rsidP="001E117A">
      <w:pPr>
        <w:suppressAutoHyphens/>
        <w:spacing w:after="120" w:line="240" w:lineRule="auto"/>
        <w:ind w:left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43E16">
        <w:rPr>
          <w:rFonts w:ascii="Arial" w:hAnsi="Arial" w:cs="Arial"/>
        </w:rPr>
        <w:t>Rozhodnutí o vyvlastnění obsahuje toliko výroky o těch omezeních, které vznikají v důsledku tohoto rozhodnutí (§ 24 odst. 4 zákona č. 184/2006 Sb.). Ochranné pásmo nevzniká v důsledku rozhodnutí o vyvlastnění. Rozhodnutí o vyvlastnění tedy nemůže obsahovat řešení této otázky.</w:t>
      </w:r>
      <w:r>
        <w:rPr>
          <w:rFonts w:ascii="Arial" w:hAnsi="Arial" w:cs="Arial"/>
        </w:rPr>
        <w:t xml:space="preserve"> Alternativně lze argumentovat i skutečností, že náhrady, o kterých může vyvlastňovací úřad rozhodnout, jsou taxativně stanoveny v § 10 odst. 1 zákona č. 184/2006 Sb.</w:t>
      </w:r>
      <w:r w:rsidRPr="00E43E16">
        <w:rPr>
          <w:rFonts w:ascii="Arial" w:hAnsi="Arial" w:cs="Arial"/>
        </w:rPr>
        <w:t xml:space="preserve"> </w:t>
      </w:r>
      <w:r w:rsidRPr="00E43E16">
        <w:rPr>
          <w:rFonts w:ascii="Arial" w:hAnsi="Arial" w:cs="Arial"/>
          <w:i/>
        </w:rPr>
        <w:t>Ochranné pásmo má povahu veřejnoprávního omezení vlastnického práva k nemovité věci. Nejedná se o věcné břemeno ve smyslu soukromého práva, o kterém referuje § 24 odst. 3 písm. a) bod 2 zákona č. 184/2006 Sb.</w:t>
      </w:r>
      <w:r>
        <w:rPr>
          <w:rFonts w:ascii="Arial" w:hAnsi="Arial" w:cs="Arial"/>
          <w:i/>
        </w:rPr>
        <w:t xml:space="preserve"> Silniční ochranné pásmo v tomto případě vzniklo v souladu s § 30 odst. 1 zákona č. 13/1997 Sb. v důsledku právní moci územního rozhodnutí (</w:t>
      </w:r>
      <w:r>
        <w:rPr>
          <w:rFonts w:ascii="Times New Roman" w:hAnsi="Times New Roman" w:cs="Times New Roman"/>
          <w:i/>
        </w:rPr>
        <w:t>=</w:t>
      </w:r>
      <w:r>
        <w:rPr>
          <w:rFonts w:ascii="Arial" w:hAnsi="Arial" w:cs="Arial"/>
          <w:i/>
        </w:rPr>
        <w:t xml:space="preserve">ex </w:t>
      </w:r>
      <w:proofErr w:type="spellStart"/>
      <w:r>
        <w:rPr>
          <w:rFonts w:ascii="Arial" w:hAnsi="Arial" w:cs="Arial"/>
          <w:i/>
        </w:rPr>
        <w:t>actu</w:t>
      </w:r>
      <w:proofErr w:type="spellEnd"/>
      <w:r>
        <w:rPr>
          <w:rFonts w:ascii="Arial" w:hAnsi="Arial" w:cs="Arial"/>
          <w:i/>
        </w:rPr>
        <w:t xml:space="preserve">), kterým byla dálnice umístěna. </w:t>
      </w:r>
    </w:p>
    <w:p w:rsidR="001E117A" w:rsidRDefault="001E117A" w:rsidP="001E117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4. Námitka nebyla právně relevantní. Stavba dálnice je dopravní infrastrukturou ve smyslu § 1 odst. 2 písm. a) zákona č. 416/2009 Sb., který ve svém § 2f stanovuje, že každý je povinen umožnit provádění měření a průzkumných prací v rámci přípravy stavby dopravní infrastruktury prováděné oprávněným investorem, a to i před zahájením řízení, kterým se stavba umisťuje, nebo povoluje. Uvedené oprávnění tedy budoucímu správci dálnice (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oprávněnému investorovi ve smyslu § </w:t>
      </w:r>
      <w:proofErr w:type="gramStart"/>
      <w:r>
        <w:rPr>
          <w:rFonts w:ascii="Arial" w:hAnsi="Arial" w:cs="Arial"/>
        </w:rPr>
        <w:t>23a</w:t>
      </w:r>
      <w:proofErr w:type="gramEnd"/>
      <w:r>
        <w:rPr>
          <w:rFonts w:ascii="Arial" w:hAnsi="Arial" w:cs="Arial"/>
        </w:rPr>
        <w:t xml:space="preserve"> zákona č. 183/2006 Sb.) svědčí také po pravomocném umístění záměru. </w:t>
      </w:r>
      <w:r>
        <w:rPr>
          <w:rFonts w:ascii="Arial" w:hAnsi="Arial" w:cs="Arial"/>
          <w:i/>
        </w:rPr>
        <w:t xml:space="preserve">Chybou by bylo argumentovat existencí oprávnění, plynoucí správci dálnice z § 34 odst. 1 zákona č. 13/1997 Sb., které se váže toliko k údržbě již zřízené stavby. </w:t>
      </w:r>
    </w:p>
    <w:p w:rsidR="001E117A" w:rsidRDefault="001E117A" w:rsidP="001E1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Rozhodnutí krajského úřadu ze dne 12. 1. 2019 je v rozporu s § 92 odst. 1 věta první zákona č. 500/2004 Sb. Krajský úřad měl odvolání zamítnout jako nepřípustné, protože bylo podáno panem B jakožto osobou, která nebyla účastníkem vyvlastňovacího řízení (§ 17 zákona č. </w:t>
      </w:r>
      <w:r>
        <w:rPr>
          <w:rFonts w:ascii="Arial" w:hAnsi="Arial" w:cs="Arial"/>
        </w:rPr>
        <w:lastRenderedPageBreak/>
        <w:t xml:space="preserve">184/2006 Sb. </w:t>
      </w:r>
      <w:r>
        <w:rPr>
          <w:rFonts w:ascii="Arial" w:hAnsi="Arial" w:cs="Arial"/>
          <w:i/>
        </w:rPr>
        <w:t xml:space="preserve">a contrario; pacht je druhem závazku a není věcným </w:t>
      </w:r>
      <w:proofErr w:type="gramStart"/>
      <w:r>
        <w:rPr>
          <w:rFonts w:ascii="Arial" w:hAnsi="Arial" w:cs="Arial"/>
          <w:i/>
        </w:rPr>
        <w:t>právem - věcným</w:t>
      </w:r>
      <w:proofErr w:type="gramEnd"/>
      <w:r>
        <w:rPr>
          <w:rFonts w:ascii="Arial" w:hAnsi="Arial" w:cs="Arial"/>
          <w:i/>
        </w:rPr>
        <w:t xml:space="preserve"> břemenem</w:t>
      </w:r>
      <w:r>
        <w:rPr>
          <w:rFonts w:ascii="Arial" w:hAnsi="Arial" w:cs="Arial"/>
        </w:rPr>
        <w:t xml:space="preserve">). </w:t>
      </w:r>
    </w:p>
    <w:p w:rsidR="001E117A" w:rsidRDefault="001E117A" w:rsidP="001E1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Krajský soud by měl žalobu pana A odmítnout podle § 46 odst. 1 písm. d) zákona č. 150/2002 Sb. jakožto návrh nepřípustný podle § 68 písm. a), neboť pan A nevyčerpal řádný opravný prostředek v řízení před správním orgánem (tj. odvolání). </w:t>
      </w:r>
    </w:p>
    <w:p w:rsidR="001E117A" w:rsidRPr="002B5005" w:rsidRDefault="001E117A" w:rsidP="001E117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7. Usnesení krajského úřadu kraje Z ze dne 20. 4, 2019 je nezákonné. Jeho nezákonnost spočívá v rozporu s § 96 odst. 1 zákona č. 500/2004 Sb., který stanovuje, že usnesení o zahájení přezkumného řízení lze vydat nejdéle do 2 měsíců ode dne, kdy se příslušný správní orgán o důvodu přezkumného řízení dozvěděl. Skutečností přitom je, že důvod nezákonnosti (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absence ústního jednání) měl být krajskému úřadu znám již při vyřizování nepřípustného odvolání pana B. </w:t>
      </w:r>
      <w:r>
        <w:rPr>
          <w:rFonts w:ascii="Arial" w:hAnsi="Arial" w:cs="Arial"/>
          <w:i/>
        </w:rPr>
        <w:t xml:space="preserve">Nezákonnost by bylo možné dovodit i argumentací, že pro krajský úřad je závazné jeho vlastní rozhodnutí, kterým v odvolacím řízení potvrdil rozhodnutí prvostupňového orgánu. Podle této linie právní argumentace by zahájení přezkumného řízení bránila </w:t>
      </w:r>
      <w:proofErr w:type="spellStart"/>
      <w:r>
        <w:rPr>
          <w:rFonts w:ascii="Arial" w:hAnsi="Arial" w:cs="Arial"/>
          <w:i/>
        </w:rPr>
        <w:t>presumce</w:t>
      </w:r>
      <w:proofErr w:type="spellEnd"/>
      <w:r>
        <w:rPr>
          <w:rFonts w:ascii="Arial" w:hAnsi="Arial" w:cs="Arial"/>
          <w:i/>
        </w:rPr>
        <w:t xml:space="preserve"> správnosti pravomocného rozhodnutí krajského úřadu. Naopak, nesprávná by byla argumentace, založená na aplikaci § 94 odst. 2 zákona č. 500/2004 Sb. (v případě rozhodnutí o vyvlastnění se nejedná o rozhodnutí, kterým by se </w:t>
      </w:r>
      <w:r w:rsidRPr="002B5005">
        <w:rPr>
          <w:rFonts w:ascii="Arial" w:hAnsi="Arial" w:cs="Arial"/>
          <w:i/>
        </w:rPr>
        <w:t>povol</w:t>
      </w:r>
      <w:r>
        <w:rPr>
          <w:rFonts w:ascii="Arial" w:hAnsi="Arial" w:cs="Arial"/>
          <w:i/>
        </w:rPr>
        <w:t>oval</w:t>
      </w:r>
      <w:r w:rsidRPr="002B5005">
        <w:rPr>
          <w:rFonts w:ascii="Arial" w:hAnsi="Arial" w:cs="Arial"/>
          <w:i/>
        </w:rPr>
        <w:t xml:space="preserve"> vklad práva k nemovitosti evidované v katastru nemovitostí</w:t>
      </w:r>
      <w:r>
        <w:rPr>
          <w:rFonts w:ascii="Arial" w:hAnsi="Arial" w:cs="Arial"/>
          <w:i/>
        </w:rPr>
        <w:t xml:space="preserve">). </w:t>
      </w:r>
    </w:p>
    <w:p w:rsidR="001E117A" w:rsidRPr="00214DD8" w:rsidRDefault="001E117A" w:rsidP="00D77D6F">
      <w:pPr>
        <w:spacing w:after="12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1E117A" w:rsidRPr="0021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04" w:hanging="360"/>
      </w:pPr>
      <w:rPr>
        <w:rFonts w:ascii="Arial" w:hAnsi="Arial"/>
      </w:rPr>
    </w:lvl>
  </w:abstractNum>
  <w:abstractNum w:abstractNumId="2" w15:restartNumberingAfterBreak="0">
    <w:nsid w:val="53FA70AC"/>
    <w:multiLevelType w:val="hybridMultilevel"/>
    <w:tmpl w:val="744613EA"/>
    <w:lvl w:ilvl="0" w:tplc="0602EF92">
      <w:start w:val="1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C8370C"/>
    <w:multiLevelType w:val="hybridMultilevel"/>
    <w:tmpl w:val="E69EF2CE"/>
    <w:lvl w:ilvl="0" w:tplc="1BFE30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55"/>
    <w:rsid w:val="00005900"/>
    <w:rsid w:val="000168EF"/>
    <w:rsid w:val="00026E57"/>
    <w:rsid w:val="00045C4F"/>
    <w:rsid w:val="000C3EA6"/>
    <w:rsid w:val="00115CC5"/>
    <w:rsid w:val="00125D91"/>
    <w:rsid w:val="00165E6F"/>
    <w:rsid w:val="0018319C"/>
    <w:rsid w:val="001B7B9F"/>
    <w:rsid w:val="001E117A"/>
    <w:rsid w:val="001F5F6A"/>
    <w:rsid w:val="00212941"/>
    <w:rsid w:val="00214DD8"/>
    <w:rsid w:val="00250AEB"/>
    <w:rsid w:val="0025461A"/>
    <w:rsid w:val="002A04DC"/>
    <w:rsid w:val="002A7FCC"/>
    <w:rsid w:val="002B778E"/>
    <w:rsid w:val="002D2D22"/>
    <w:rsid w:val="002F1DEF"/>
    <w:rsid w:val="00306882"/>
    <w:rsid w:val="00315471"/>
    <w:rsid w:val="00350036"/>
    <w:rsid w:val="003976AC"/>
    <w:rsid w:val="00397C1C"/>
    <w:rsid w:val="003C01FB"/>
    <w:rsid w:val="003D39A6"/>
    <w:rsid w:val="003F7F78"/>
    <w:rsid w:val="00404BD2"/>
    <w:rsid w:val="004557CC"/>
    <w:rsid w:val="004763B3"/>
    <w:rsid w:val="00485AEE"/>
    <w:rsid w:val="00491FE2"/>
    <w:rsid w:val="004E340F"/>
    <w:rsid w:val="004E6566"/>
    <w:rsid w:val="004F61C7"/>
    <w:rsid w:val="00512516"/>
    <w:rsid w:val="005537AF"/>
    <w:rsid w:val="00560FA0"/>
    <w:rsid w:val="0058445B"/>
    <w:rsid w:val="005905B1"/>
    <w:rsid w:val="005919C4"/>
    <w:rsid w:val="00596E1D"/>
    <w:rsid w:val="00597300"/>
    <w:rsid w:val="005A100D"/>
    <w:rsid w:val="005B6B2E"/>
    <w:rsid w:val="005C03AF"/>
    <w:rsid w:val="005E0132"/>
    <w:rsid w:val="005F5F55"/>
    <w:rsid w:val="006011BB"/>
    <w:rsid w:val="00635493"/>
    <w:rsid w:val="00664C5C"/>
    <w:rsid w:val="00665873"/>
    <w:rsid w:val="00672A06"/>
    <w:rsid w:val="006762B7"/>
    <w:rsid w:val="00695CBF"/>
    <w:rsid w:val="006C1CD7"/>
    <w:rsid w:val="006D602A"/>
    <w:rsid w:val="006F2199"/>
    <w:rsid w:val="006F24CE"/>
    <w:rsid w:val="007303AF"/>
    <w:rsid w:val="00731DEE"/>
    <w:rsid w:val="007725BF"/>
    <w:rsid w:val="00783264"/>
    <w:rsid w:val="007A536C"/>
    <w:rsid w:val="007A7C31"/>
    <w:rsid w:val="007B155B"/>
    <w:rsid w:val="007D7A43"/>
    <w:rsid w:val="007E7BA4"/>
    <w:rsid w:val="00800E91"/>
    <w:rsid w:val="00801858"/>
    <w:rsid w:val="008160F2"/>
    <w:rsid w:val="00816117"/>
    <w:rsid w:val="00817A95"/>
    <w:rsid w:val="00844DB9"/>
    <w:rsid w:val="008D19B5"/>
    <w:rsid w:val="008E3D03"/>
    <w:rsid w:val="008E453F"/>
    <w:rsid w:val="00922739"/>
    <w:rsid w:val="009707ED"/>
    <w:rsid w:val="00974F96"/>
    <w:rsid w:val="009C3CFA"/>
    <w:rsid w:val="009D49F5"/>
    <w:rsid w:val="00A10F08"/>
    <w:rsid w:val="00A24E3F"/>
    <w:rsid w:val="00A31777"/>
    <w:rsid w:val="00B15201"/>
    <w:rsid w:val="00B433E4"/>
    <w:rsid w:val="00B4563B"/>
    <w:rsid w:val="00B63169"/>
    <w:rsid w:val="00BB6D85"/>
    <w:rsid w:val="00BB7C28"/>
    <w:rsid w:val="00BC5DA8"/>
    <w:rsid w:val="00BC5DC5"/>
    <w:rsid w:val="00BC6375"/>
    <w:rsid w:val="00BE1B57"/>
    <w:rsid w:val="00C01215"/>
    <w:rsid w:val="00C1316E"/>
    <w:rsid w:val="00C1644D"/>
    <w:rsid w:val="00C1745C"/>
    <w:rsid w:val="00C84A2F"/>
    <w:rsid w:val="00C86A24"/>
    <w:rsid w:val="00C91615"/>
    <w:rsid w:val="00C93F2A"/>
    <w:rsid w:val="00CD00A6"/>
    <w:rsid w:val="00CD185D"/>
    <w:rsid w:val="00CD6141"/>
    <w:rsid w:val="00CD64FA"/>
    <w:rsid w:val="00CF4D6E"/>
    <w:rsid w:val="00D01D57"/>
    <w:rsid w:val="00D02A81"/>
    <w:rsid w:val="00D05FEA"/>
    <w:rsid w:val="00D44700"/>
    <w:rsid w:val="00D77D6F"/>
    <w:rsid w:val="00DA4D17"/>
    <w:rsid w:val="00DB00F8"/>
    <w:rsid w:val="00DF0DD1"/>
    <w:rsid w:val="00DF75CB"/>
    <w:rsid w:val="00E623A0"/>
    <w:rsid w:val="00E7771C"/>
    <w:rsid w:val="00EB4115"/>
    <w:rsid w:val="00F024F9"/>
    <w:rsid w:val="00F03383"/>
    <w:rsid w:val="00F05CD9"/>
    <w:rsid w:val="00F21119"/>
    <w:rsid w:val="00F22B4F"/>
    <w:rsid w:val="00F52779"/>
    <w:rsid w:val="00F71A84"/>
    <w:rsid w:val="00F86EAE"/>
    <w:rsid w:val="00FB3CD7"/>
    <w:rsid w:val="00FB77C0"/>
    <w:rsid w:val="00FC243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80B"/>
  <w15:docId w15:val="{A81E423B-43D8-42AA-9AA2-ED278E7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215"/>
    <w:rPr>
      <w:b/>
      <w:bCs/>
      <w:sz w:val="20"/>
      <w:szCs w:val="20"/>
    </w:rPr>
  </w:style>
  <w:style w:type="paragraph" w:customStyle="1" w:styleId="Odstavecseseznamem1">
    <w:name w:val="Odstavec se seznamem1"/>
    <w:basedOn w:val="Normln"/>
    <w:rsid w:val="00B433E4"/>
    <w:pPr>
      <w:suppressAutoHyphens/>
      <w:spacing w:after="240" w:line="240" w:lineRule="auto"/>
      <w:ind w:left="720"/>
    </w:pPr>
    <w:rPr>
      <w:rFonts w:ascii="Arial" w:eastAsia="Times New Roman" w:hAnsi="Arial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25B2-8335-41E4-8A14-EBBB362B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Eva Preclikova</cp:lastModifiedBy>
  <cp:revision>2</cp:revision>
  <cp:lastPrinted>2014-04-24T05:36:00Z</cp:lastPrinted>
  <dcterms:created xsi:type="dcterms:W3CDTF">2019-05-09T12:49:00Z</dcterms:created>
  <dcterms:modified xsi:type="dcterms:W3CDTF">2019-05-09T12:49:00Z</dcterms:modified>
</cp:coreProperties>
</file>