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845A9" w14:textId="77777777" w:rsidR="00FF6383" w:rsidRPr="00A018C9" w:rsidRDefault="00FF6383" w:rsidP="00FF6383">
      <w:pPr>
        <w:pStyle w:val="Nadpis"/>
        <w:spacing w:before="120" w:after="120" w:line="240" w:lineRule="auto"/>
        <w:rPr>
          <w:sz w:val="24"/>
          <w:szCs w:val="24"/>
        </w:rPr>
      </w:pPr>
      <w:r>
        <w:rPr>
          <w:sz w:val="24"/>
          <w:szCs w:val="24"/>
        </w:rPr>
        <w:t xml:space="preserve">Zadání klauzurní práce z obchodního práva </w:t>
      </w:r>
      <w:r w:rsidR="00843590">
        <w:rPr>
          <w:sz w:val="24"/>
          <w:szCs w:val="24"/>
        </w:rPr>
        <w:t xml:space="preserve">– </w:t>
      </w:r>
      <w:r>
        <w:rPr>
          <w:sz w:val="24"/>
          <w:szCs w:val="24"/>
        </w:rPr>
        <w:t>15.</w:t>
      </w:r>
      <w:r w:rsidRPr="00D90E5B">
        <w:rPr>
          <w:sz w:val="24"/>
          <w:szCs w:val="24"/>
        </w:rPr>
        <w:t xml:space="preserve"> </w:t>
      </w:r>
      <w:r>
        <w:rPr>
          <w:sz w:val="24"/>
          <w:szCs w:val="24"/>
        </w:rPr>
        <w:t>února 2019</w:t>
      </w:r>
    </w:p>
    <w:p w14:paraId="53E530D2" w14:textId="77777777" w:rsidR="00606921" w:rsidRPr="00042013" w:rsidRDefault="00606921" w:rsidP="00606921">
      <w:pPr>
        <w:jc w:val="both"/>
        <w:rPr>
          <w:rFonts w:ascii="Times New Roman" w:hAnsi="Times New Roman"/>
          <w:b/>
          <w:sz w:val="24"/>
          <w:szCs w:val="24"/>
        </w:rPr>
      </w:pPr>
      <w:r w:rsidRPr="00042013">
        <w:rPr>
          <w:rFonts w:ascii="Times New Roman" w:hAnsi="Times New Roman"/>
          <w:b/>
          <w:sz w:val="24"/>
          <w:szCs w:val="24"/>
        </w:rPr>
        <w:t>Příklad 1</w:t>
      </w:r>
    </w:p>
    <w:p w14:paraId="1A8ECC9F" w14:textId="27D61F34" w:rsidR="00606921" w:rsidRPr="00042013" w:rsidRDefault="00606921" w:rsidP="00606921">
      <w:pPr>
        <w:jc w:val="both"/>
        <w:rPr>
          <w:rFonts w:ascii="Times New Roman" w:hAnsi="Times New Roman"/>
          <w:sz w:val="24"/>
          <w:szCs w:val="24"/>
        </w:rPr>
      </w:pPr>
      <w:r w:rsidRPr="00042013">
        <w:rPr>
          <w:rFonts w:ascii="Times New Roman" w:hAnsi="Times New Roman"/>
          <w:sz w:val="24"/>
          <w:szCs w:val="24"/>
        </w:rPr>
        <w:t xml:space="preserve">Jaromír Šilhavý jako podnikající fyzická osoba uzavřel dne 10. 1. 2015 písemnou smlouvu se společností </w:t>
      </w:r>
      <w:proofErr w:type="spellStart"/>
      <w:r w:rsidRPr="00042013">
        <w:rPr>
          <w:rFonts w:ascii="Times New Roman" w:hAnsi="Times New Roman"/>
          <w:sz w:val="24"/>
          <w:szCs w:val="24"/>
        </w:rPr>
        <w:t>DomaFit</w:t>
      </w:r>
      <w:proofErr w:type="spellEnd"/>
      <w:r w:rsidRPr="00042013">
        <w:rPr>
          <w:rFonts w:ascii="Times New Roman" w:hAnsi="Times New Roman"/>
          <w:sz w:val="24"/>
          <w:szCs w:val="24"/>
        </w:rPr>
        <w:t xml:space="preserve"> a.s., ve které se smluvní strany dohodly, že Jaromír Šilhavý bude </w:t>
      </w:r>
      <w:r w:rsidR="00F2663C" w:rsidRPr="00042013">
        <w:rPr>
          <w:rFonts w:ascii="Times New Roman" w:hAnsi="Times New Roman"/>
          <w:sz w:val="24"/>
          <w:szCs w:val="24"/>
        </w:rPr>
        <w:t xml:space="preserve">vyhledávat zájemce o rotopedy pro domácí i profesionální využití a </w:t>
      </w:r>
      <w:r w:rsidRPr="00042013">
        <w:rPr>
          <w:rFonts w:ascii="Times New Roman" w:hAnsi="Times New Roman"/>
          <w:sz w:val="24"/>
          <w:szCs w:val="24"/>
        </w:rPr>
        <w:t xml:space="preserve">jménem společnosti </w:t>
      </w:r>
      <w:proofErr w:type="spellStart"/>
      <w:r w:rsidR="007A2EE0" w:rsidRPr="002A6569">
        <w:rPr>
          <w:rFonts w:ascii="Times New Roman" w:hAnsi="Times New Roman"/>
          <w:sz w:val="24"/>
          <w:szCs w:val="24"/>
        </w:rPr>
        <w:t>DomaFit</w:t>
      </w:r>
      <w:proofErr w:type="spellEnd"/>
      <w:r w:rsidR="007A2EE0" w:rsidRPr="002A6569">
        <w:rPr>
          <w:rFonts w:ascii="Times New Roman" w:hAnsi="Times New Roman"/>
          <w:sz w:val="24"/>
          <w:szCs w:val="24"/>
        </w:rPr>
        <w:t xml:space="preserve"> a.s</w:t>
      </w:r>
      <w:r w:rsidR="002A6569">
        <w:rPr>
          <w:rFonts w:ascii="Times New Roman" w:hAnsi="Times New Roman"/>
          <w:sz w:val="24"/>
          <w:szCs w:val="24"/>
        </w:rPr>
        <w:t>.</w:t>
      </w:r>
      <w:r w:rsidR="007A2EE0" w:rsidRPr="00042013">
        <w:rPr>
          <w:rFonts w:ascii="Times New Roman" w:hAnsi="Times New Roman"/>
          <w:sz w:val="24"/>
          <w:szCs w:val="24"/>
        </w:rPr>
        <w:t xml:space="preserve"> </w:t>
      </w:r>
      <w:r w:rsidRPr="00042013">
        <w:rPr>
          <w:rFonts w:ascii="Times New Roman" w:hAnsi="Times New Roman"/>
          <w:sz w:val="24"/>
          <w:szCs w:val="24"/>
        </w:rPr>
        <w:t>a na její účet</w:t>
      </w:r>
      <w:r w:rsidR="00F2663C" w:rsidRPr="00042013">
        <w:rPr>
          <w:rFonts w:ascii="Times New Roman" w:hAnsi="Times New Roman"/>
          <w:sz w:val="24"/>
          <w:szCs w:val="24"/>
        </w:rPr>
        <w:t xml:space="preserve"> jim rotopedy</w:t>
      </w:r>
      <w:r w:rsidRPr="00042013">
        <w:rPr>
          <w:rFonts w:ascii="Times New Roman" w:hAnsi="Times New Roman"/>
          <w:sz w:val="24"/>
          <w:szCs w:val="24"/>
        </w:rPr>
        <w:t xml:space="preserve"> prodávat. Za každý prodaný rotoped má J. Šilhavému podle smlouvy náležet odměna ve výši 1</w:t>
      </w:r>
      <w:r w:rsidR="009A3D03" w:rsidRPr="00042013">
        <w:rPr>
          <w:rFonts w:ascii="Times New Roman" w:hAnsi="Times New Roman"/>
          <w:sz w:val="24"/>
          <w:szCs w:val="24"/>
        </w:rPr>
        <w:t>7</w:t>
      </w:r>
      <w:r w:rsidRPr="00042013">
        <w:rPr>
          <w:rFonts w:ascii="Times New Roman" w:hAnsi="Times New Roman"/>
          <w:sz w:val="24"/>
          <w:szCs w:val="24"/>
        </w:rPr>
        <w:t xml:space="preserve"> % </w:t>
      </w:r>
      <w:r w:rsidR="007A2EE0">
        <w:rPr>
          <w:rFonts w:ascii="Times New Roman" w:hAnsi="Times New Roman"/>
          <w:sz w:val="24"/>
          <w:szCs w:val="24"/>
        </w:rPr>
        <w:t xml:space="preserve">kupní </w:t>
      </w:r>
      <w:r w:rsidRPr="00042013">
        <w:rPr>
          <w:rFonts w:ascii="Times New Roman" w:hAnsi="Times New Roman"/>
          <w:sz w:val="24"/>
          <w:szCs w:val="24"/>
        </w:rPr>
        <w:t xml:space="preserve">ceny rotopedu. Smlouva byla sjednána na dobu neurčitou a </w:t>
      </w:r>
      <w:r w:rsidR="00E54E17">
        <w:rPr>
          <w:rFonts w:ascii="Times New Roman" w:hAnsi="Times New Roman"/>
          <w:sz w:val="24"/>
          <w:szCs w:val="24"/>
        </w:rPr>
        <w:t>strany v ní také uvedly, že pro případ jejího zániku</w:t>
      </w:r>
      <w:r w:rsidRPr="00042013">
        <w:rPr>
          <w:rFonts w:ascii="Times New Roman" w:hAnsi="Times New Roman"/>
          <w:sz w:val="24"/>
          <w:szCs w:val="24"/>
        </w:rPr>
        <w:t xml:space="preserve"> se J. Šilhavý zavázal zdržet se po dobu</w:t>
      </w:r>
      <w:r w:rsidR="00B80676">
        <w:rPr>
          <w:rFonts w:ascii="Times New Roman" w:hAnsi="Times New Roman"/>
          <w:sz w:val="24"/>
          <w:szCs w:val="24"/>
        </w:rPr>
        <w:t xml:space="preserve"> jednoho roku</w:t>
      </w:r>
      <w:r w:rsidRPr="00042013">
        <w:rPr>
          <w:rFonts w:ascii="Times New Roman" w:hAnsi="Times New Roman"/>
          <w:sz w:val="24"/>
          <w:szCs w:val="24"/>
        </w:rPr>
        <w:t xml:space="preserve"> na území České republiky konkurenční činnosti</w:t>
      </w:r>
      <w:r w:rsidR="003335BC" w:rsidRPr="00042013">
        <w:rPr>
          <w:rFonts w:ascii="Times New Roman" w:hAnsi="Times New Roman"/>
          <w:sz w:val="24"/>
          <w:szCs w:val="24"/>
        </w:rPr>
        <w:t xml:space="preserve"> (nabízení či prodeje rotopedů)</w:t>
      </w:r>
      <w:r w:rsidRPr="00042013">
        <w:rPr>
          <w:rFonts w:ascii="Times New Roman" w:hAnsi="Times New Roman"/>
          <w:sz w:val="24"/>
          <w:szCs w:val="24"/>
        </w:rPr>
        <w:t xml:space="preserve">; jiná </w:t>
      </w:r>
      <w:r w:rsidR="004F4A62" w:rsidRPr="00042013">
        <w:rPr>
          <w:rFonts w:ascii="Times New Roman" w:hAnsi="Times New Roman"/>
          <w:sz w:val="24"/>
          <w:szCs w:val="24"/>
        </w:rPr>
        <w:t xml:space="preserve">ujednání </w:t>
      </w:r>
      <w:r w:rsidRPr="00042013">
        <w:rPr>
          <w:rFonts w:ascii="Times New Roman" w:hAnsi="Times New Roman"/>
          <w:sz w:val="24"/>
          <w:szCs w:val="24"/>
        </w:rPr>
        <w:t xml:space="preserve">pro případ ukončení smluvního vztahu smlouva neobsahovala. J. Šilhavý byl ve své činnosti mimořádně úspěšný a díky svému obrovskému nasazení a profesionalitě vybudoval rozsáhlou síť spokojených zákazníků. Po necelých </w:t>
      </w:r>
      <w:r w:rsidR="003335BC" w:rsidRPr="00042013">
        <w:rPr>
          <w:rFonts w:ascii="Times New Roman" w:hAnsi="Times New Roman"/>
          <w:sz w:val="24"/>
          <w:szCs w:val="24"/>
        </w:rPr>
        <w:t>čtyřech</w:t>
      </w:r>
      <w:r w:rsidRPr="00042013">
        <w:rPr>
          <w:rFonts w:ascii="Times New Roman" w:hAnsi="Times New Roman"/>
          <w:sz w:val="24"/>
          <w:szCs w:val="24"/>
        </w:rPr>
        <w:t xml:space="preserve"> letech však společnost</w:t>
      </w:r>
      <w:r w:rsidR="003335BC" w:rsidRPr="00042013">
        <w:rPr>
          <w:rFonts w:ascii="Times New Roman" w:hAnsi="Times New Roman"/>
          <w:sz w:val="24"/>
          <w:szCs w:val="24"/>
        </w:rPr>
        <w:t xml:space="preserve"> </w:t>
      </w:r>
      <w:proofErr w:type="spellStart"/>
      <w:r w:rsidR="003335BC" w:rsidRPr="00042013">
        <w:rPr>
          <w:rFonts w:ascii="Times New Roman" w:hAnsi="Times New Roman"/>
          <w:sz w:val="24"/>
          <w:szCs w:val="24"/>
        </w:rPr>
        <w:t>DomaFit</w:t>
      </w:r>
      <w:proofErr w:type="spellEnd"/>
      <w:r w:rsidRPr="00042013">
        <w:rPr>
          <w:rFonts w:ascii="Times New Roman" w:hAnsi="Times New Roman"/>
          <w:sz w:val="24"/>
          <w:szCs w:val="24"/>
        </w:rPr>
        <w:t xml:space="preserve"> a.s. našla jinou osobu, která byla ochotna vykonávat tutéž činnost za nižší odměnu a rozhodla se proto smlouvu ukončit. Výpověď byla J. Šilhavému doručena dne </w:t>
      </w:r>
      <w:r w:rsidR="003335BC" w:rsidRPr="00042013">
        <w:rPr>
          <w:rFonts w:ascii="Times New Roman" w:hAnsi="Times New Roman"/>
          <w:sz w:val="24"/>
          <w:szCs w:val="24"/>
        </w:rPr>
        <w:t>3</w:t>
      </w:r>
      <w:r w:rsidRPr="00042013">
        <w:rPr>
          <w:rFonts w:ascii="Times New Roman" w:hAnsi="Times New Roman"/>
          <w:sz w:val="24"/>
          <w:szCs w:val="24"/>
        </w:rPr>
        <w:t>. 1</w:t>
      </w:r>
      <w:r w:rsidR="003335BC" w:rsidRPr="00042013">
        <w:rPr>
          <w:rFonts w:ascii="Times New Roman" w:hAnsi="Times New Roman"/>
          <w:sz w:val="24"/>
          <w:szCs w:val="24"/>
        </w:rPr>
        <w:t>0</w:t>
      </w:r>
      <w:r w:rsidRPr="00042013">
        <w:rPr>
          <w:rFonts w:ascii="Times New Roman" w:hAnsi="Times New Roman"/>
          <w:sz w:val="24"/>
          <w:szCs w:val="24"/>
        </w:rPr>
        <w:t xml:space="preserve">. 2018. </w:t>
      </w:r>
      <w:r w:rsidR="002A6569">
        <w:rPr>
          <w:rFonts w:ascii="Times New Roman" w:hAnsi="Times New Roman"/>
          <w:sz w:val="24"/>
          <w:szCs w:val="24"/>
        </w:rPr>
        <w:t>Jaromír</w:t>
      </w:r>
      <w:r w:rsidR="003335BC" w:rsidRPr="00042013">
        <w:rPr>
          <w:rFonts w:ascii="Times New Roman" w:hAnsi="Times New Roman"/>
          <w:sz w:val="24"/>
          <w:szCs w:val="24"/>
        </w:rPr>
        <w:t xml:space="preserve"> Šilhavý </w:t>
      </w:r>
      <w:r w:rsidRPr="00042013">
        <w:rPr>
          <w:rFonts w:ascii="Times New Roman" w:hAnsi="Times New Roman"/>
          <w:sz w:val="24"/>
          <w:szCs w:val="24"/>
        </w:rPr>
        <w:t>však s ukončením smluvního vztahu nesouhlas</w:t>
      </w:r>
      <w:r w:rsidR="008C41B2" w:rsidRPr="00042013">
        <w:rPr>
          <w:rFonts w:ascii="Times New Roman" w:hAnsi="Times New Roman"/>
          <w:sz w:val="24"/>
          <w:szCs w:val="24"/>
        </w:rPr>
        <w:t>il</w:t>
      </w:r>
      <w:r w:rsidRPr="00042013">
        <w:rPr>
          <w:rFonts w:ascii="Times New Roman" w:hAnsi="Times New Roman"/>
          <w:sz w:val="24"/>
          <w:szCs w:val="24"/>
        </w:rPr>
        <w:t xml:space="preserve">, což obratem společnosti </w:t>
      </w:r>
      <w:proofErr w:type="spellStart"/>
      <w:r w:rsidR="003335BC" w:rsidRPr="00042013">
        <w:rPr>
          <w:rFonts w:ascii="Times New Roman" w:hAnsi="Times New Roman"/>
          <w:sz w:val="24"/>
          <w:szCs w:val="24"/>
        </w:rPr>
        <w:t>DomaFit</w:t>
      </w:r>
      <w:proofErr w:type="spellEnd"/>
      <w:r w:rsidR="008C41B2" w:rsidRPr="00042013">
        <w:rPr>
          <w:rFonts w:ascii="Times New Roman" w:hAnsi="Times New Roman"/>
          <w:sz w:val="24"/>
          <w:szCs w:val="24"/>
        </w:rPr>
        <w:t xml:space="preserve"> a.s. sdělil. Namítal</w:t>
      </w:r>
      <w:r w:rsidRPr="00042013">
        <w:rPr>
          <w:rFonts w:ascii="Times New Roman" w:hAnsi="Times New Roman"/>
          <w:sz w:val="24"/>
          <w:szCs w:val="24"/>
        </w:rPr>
        <w:t xml:space="preserve">, že </w:t>
      </w:r>
      <w:r w:rsidR="003335BC" w:rsidRPr="00042013">
        <w:rPr>
          <w:rFonts w:ascii="Times New Roman" w:hAnsi="Times New Roman"/>
          <w:sz w:val="24"/>
          <w:szCs w:val="24"/>
        </w:rPr>
        <w:t xml:space="preserve">své povinnosti vykonával vždy řádně a že díky jeho obětavému přístupu se společnost </w:t>
      </w:r>
      <w:proofErr w:type="spellStart"/>
      <w:r w:rsidR="003335BC" w:rsidRPr="00042013">
        <w:rPr>
          <w:rFonts w:ascii="Times New Roman" w:hAnsi="Times New Roman"/>
          <w:sz w:val="24"/>
          <w:szCs w:val="24"/>
        </w:rPr>
        <w:t>DomaFit</w:t>
      </w:r>
      <w:proofErr w:type="spellEnd"/>
      <w:r w:rsidR="003335BC" w:rsidRPr="00042013">
        <w:rPr>
          <w:rFonts w:ascii="Times New Roman" w:hAnsi="Times New Roman"/>
          <w:sz w:val="24"/>
          <w:szCs w:val="24"/>
        </w:rPr>
        <w:t xml:space="preserve"> a.s. stala vyhledávaným dodavatelem rotopedů a</w:t>
      </w:r>
      <w:r w:rsidRPr="00042013">
        <w:rPr>
          <w:rFonts w:ascii="Times New Roman" w:hAnsi="Times New Roman"/>
          <w:sz w:val="24"/>
          <w:szCs w:val="24"/>
        </w:rPr>
        <w:t xml:space="preserve"> získala řadu nových zákazníků, kteří i nadále budou od společnosti </w:t>
      </w:r>
      <w:proofErr w:type="spellStart"/>
      <w:r w:rsidR="003335BC" w:rsidRPr="00042013">
        <w:rPr>
          <w:rFonts w:ascii="Times New Roman" w:hAnsi="Times New Roman"/>
          <w:sz w:val="24"/>
          <w:szCs w:val="24"/>
        </w:rPr>
        <w:t>DomaFit</w:t>
      </w:r>
      <w:proofErr w:type="spellEnd"/>
      <w:r w:rsidRPr="00042013">
        <w:rPr>
          <w:rFonts w:ascii="Times New Roman" w:hAnsi="Times New Roman"/>
          <w:sz w:val="24"/>
          <w:szCs w:val="24"/>
        </w:rPr>
        <w:t xml:space="preserve"> a.s. odebírat například náhradní díly či si nechají provádět pravidelnou nezbytnou prohlídku svých </w:t>
      </w:r>
      <w:r w:rsidR="003335BC" w:rsidRPr="00042013">
        <w:rPr>
          <w:rFonts w:ascii="Times New Roman" w:hAnsi="Times New Roman"/>
          <w:sz w:val="24"/>
          <w:szCs w:val="24"/>
        </w:rPr>
        <w:t>rotopedů</w:t>
      </w:r>
      <w:r w:rsidR="00205727" w:rsidRPr="00042013">
        <w:rPr>
          <w:rFonts w:ascii="Times New Roman" w:hAnsi="Times New Roman"/>
          <w:sz w:val="24"/>
          <w:szCs w:val="24"/>
        </w:rPr>
        <w:t xml:space="preserve">; bezpochyby se rovněž významně zasloužil o vybudování dobrého jména společnosti </w:t>
      </w:r>
      <w:proofErr w:type="spellStart"/>
      <w:r w:rsidR="00205727" w:rsidRPr="00042013">
        <w:rPr>
          <w:rFonts w:ascii="Times New Roman" w:hAnsi="Times New Roman"/>
          <w:sz w:val="24"/>
          <w:szCs w:val="24"/>
        </w:rPr>
        <w:t>DomaFit</w:t>
      </w:r>
      <w:proofErr w:type="spellEnd"/>
      <w:r w:rsidR="00205727" w:rsidRPr="00042013">
        <w:rPr>
          <w:rFonts w:ascii="Times New Roman" w:hAnsi="Times New Roman"/>
          <w:sz w:val="24"/>
          <w:szCs w:val="24"/>
        </w:rPr>
        <w:t xml:space="preserve"> s.r.o.</w:t>
      </w:r>
      <w:r w:rsidRPr="00042013">
        <w:rPr>
          <w:rFonts w:ascii="Times New Roman" w:hAnsi="Times New Roman"/>
          <w:sz w:val="24"/>
          <w:szCs w:val="24"/>
        </w:rPr>
        <w:t xml:space="preserve"> (tyto skutečnosti považujte za prokázané). Pokud přesto </w:t>
      </w:r>
      <w:r w:rsidR="00854BEA" w:rsidRPr="00042013">
        <w:rPr>
          <w:rFonts w:ascii="Times New Roman" w:hAnsi="Times New Roman"/>
          <w:sz w:val="24"/>
          <w:szCs w:val="24"/>
        </w:rPr>
        <w:t>mělo</w:t>
      </w:r>
      <w:r w:rsidRPr="00042013">
        <w:rPr>
          <w:rFonts w:ascii="Times New Roman" w:hAnsi="Times New Roman"/>
          <w:sz w:val="24"/>
          <w:szCs w:val="24"/>
        </w:rPr>
        <w:t xml:space="preserve"> </w:t>
      </w:r>
      <w:r w:rsidR="00F2663C" w:rsidRPr="00042013">
        <w:rPr>
          <w:rFonts w:ascii="Times New Roman" w:hAnsi="Times New Roman"/>
          <w:sz w:val="24"/>
          <w:szCs w:val="24"/>
        </w:rPr>
        <w:t>dojít k ukončení smlouvy, domáhal</w:t>
      </w:r>
      <w:r w:rsidRPr="00042013">
        <w:rPr>
          <w:rFonts w:ascii="Times New Roman" w:hAnsi="Times New Roman"/>
          <w:sz w:val="24"/>
          <w:szCs w:val="24"/>
        </w:rPr>
        <w:t xml:space="preserve"> se J. Šilhavý náležité „</w:t>
      </w:r>
      <w:r w:rsidR="00170AC3">
        <w:rPr>
          <w:rFonts w:ascii="Times New Roman" w:hAnsi="Times New Roman"/>
          <w:sz w:val="24"/>
          <w:szCs w:val="24"/>
        </w:rPr>
        <w:t>kompenzace</w:t>
      </w:r>
      <w:r w:rsidRPr="00042013">
        <w:rPr>
          <w:rFonts w:ascii="Times New Roman" w:hAnsi="Times New Roman"/>
          <w:sz w:val="24"/>
          <w:szCs w:val="24"/>
        </w:rPr>
        <w:t xml:space="preserve">“. </w:t>
      </w:r>
    </w:p>
    <w:p w14:paraId="734CAB8D" w14:textId="77777777" w:rsidR="00606921" w:rsidRPr="00042013" w:rsidRDefault="00606921" w:rsidP="00606921">
      <w:pPr>
        <w:jc w:val="both"/>
        <w:rPr>
          <w:rFonts w:ascii="Times New Roman" w:hAnsi="Times New Roman"/>
          <w:b/>
          <w:sz w:val="24"/>
          <w:szCs w:val="24"/>
        </w:rPr>
      </w:pPr>
      <w:r w:rsidRPr="00042013">
        <w:rPr>
          <w:rFonts w:ascii="Times New Roman" w:hAnsi="Times New Roman"/>
          <w:b/>
          <w:sz w:val="24"/>
          <w:szCs w:val="24"/>
        </w:rPr>
        <w:t>a)</w:t>
      </w:r>
      <w:r w:rsidRPr="00042013">
        <w:rPr>
          <w:rFonts w:ascii="Times New Roman" w:hAnsi="Times New Roman"/>
          <w:b/>
          <w:sz w:val="24"/>
          <w:szCs w:val="24"/>
        </w:rPr>
        <w:tab/>
      </w:r>
      <w:r w:rsidR="00F2663C" w:rsidRPr="00042013">
        <w:rPr>
          <w:rFonts w:ascii="Times New Roman" w:hAnsi="Times New Roman"/>
          <w:b/>
          <w:sz w:val="24"/>
          <w:szCs w:val="24"/>
        </w:rPr>
        <w:t>Zanikl</w:t>
      </w:r>
      <w:r w:rsidR="00170AC3">
        <w:rPr>
          <w:rFonts w:ascii="Times New Roman" w:hAnsi="Times New Roman"/>
          <w:b/>
          <w:sz w:val="24"/>
          <w:szCs w:val="24"/>
        </w:rPr>
        <w:t xml:space="preserve"> závazek ze</w:t>
      </w:r>
      <w:r w:rsidRPr="00042013">
        <w:rPr>
          <w:rFonts w:ascii="Times New Roman" w:hAnsi="Times New Roman"/>
          <w:b/>
          <w:sz w:val="24"/>
          <w:szCs w:val="24"/>
        </w:rPr>
        <w:t xml:space="preserve"> smlouv</w:t>
      </w:r>
      <w:r w:rsidR="00170AC3">
        <w:rPr>
          <w:rFonts w:ascii="Times New Roman" w:hAnsi="Times New Roman"/>
          <w:b/>
          <w:sz w:val="24"/>
          <w:szCs w:val="24"/>
        </w:rPr>
        <w:t>y</w:t>
      </w:r>
      <w:r w:rsidRPr="00042013">
        <w:rPr>
          <w:rFonts w:ascii="Times New Roman" w:hAnsi="Times New Roman"/>
          <w:b/>
          <w:sz w:val="24"/>
          <w:szCs w:val="24"/>
        </w:rPr>
        <w:t xml:space="preserve"> uzavřen</w:t>
      </w:r>
      <w:r w:rsidR="00170AC3">
        <w:rPr>
          <w:rFonts w:ascii="Times New Roman" w:hAnsi="Times New Roman"/>
          <w:b/>
          <w:sz w:val="24"/>
          <w:szCs w:val="24"/>
        </w:rPr>
        <w:t>é</w:t>
      </w:r>
      <w:r w:rsidRPr="00042013">
        <w:rPr>
          <w:rFonts w:ascii="Times New Roman" w:hAnsi="Times New Roman"/>
          <w:b/>
          <w:sz w:val="24"/>
          <w:szCs w:val="24"/>
        </w:rPr>
        <w:t xml:space="preserve"> mezi J. </w:t>
      </w:r>
      <w:r w:rsidR="009A3D03" w:rsidRPr="00042013">
        <w:rPr>
          <w:rFonts w:ascii="Times New Roman" w:hAnsi="Times New Roman"/>
          <w:b/>
          <w:sz w:val="24"/>
          <w:szCs w:val="24"/>
        </w:rPr>
        <w:t>Šilhavým</w:t>
      </w:r>
      <w:r w:rsidRPr="00042013">
        <w:rPr>
          <w:rFonts w:ascii="Times New Roman" w:hAnsi="Times New Roman"/>
          <w:b/>
          <w:sz w:val="24"/>
          <w:szCs w:val="24"/>
        </w:rPr>
        <w:t xml:space="preserve"> a společností </w:t>
      </w:r>
      <w:proofErr w:type="spellStart"/>
      <w:r w:rsidR="009A3D03" w:rsidRPr="00042013">
        <w:rPr>
          <w:rFonts w:ascii="Times New Roman" w:hAnsi="Times New Roman"/>
          <w:b/>
          <w:sz w:val="24"/>
          <w:szCs w:val="24"/>
        </w:rPr>
        <w:t>DomaFit</w:t>
      </w:r>
      <w:proofErr w:type="spellEnd"/>
      <w:r w:rsidRPr="00042013">
        <w:rPr>
          <w:rFonts w:ascii="Times New Roman" w:hAnsi="Times New Roman"/>
          <w:b/>
          <w:sz w:val="24"/>
          <w:szCs w:val="24"/>
        </w:rPr>
        <w:t xml:space="preserve"> a.s.? Pokud ano, k jakému dni?</w:t>
      </w:r>
    </w:p>
    <w:p w14:paraId="5F5E3E7A" w14:textId="77777777" w:rsidR="00606921" w:rsidRPr="00042013" w:rsidRDefault="00606921" w:rsidP="00606921">
      <w:pPr>
        <w:jc w:val="both"/>
        <w:rPr>
          <w:rFonts w:ascii="Times New Roman" w:hAnsi="Times New Roman"/>
          <w:b/>
          <w:sz w:val="24"/>
          <w:szCs w:val="24"/>
        </w:rPr>
      </w:pPr>
      <w:r w:rsidRPr="00042013">
        <w:rPr>
          <w:rFonts w:ascii="Times New Roman" w:hAnsi="Times New Roman"/>
          <w:b/>
          <w:sz w:val="24"/>
          <w:szCs w:val="24"/>
        </w:rPr>
        <w:t>b)</w:t>
      </w:r>
      <w:r w:rsidRPr="00042013">
        <w:rPr>
          <w:rFonts w:ascii="Times New Roman" w:hAnsi="Times New Roman"/>
          <w:b/>
          <w:sz w:val="24"/>
          <w:szCs w:val="24"/>
        </w:rPr>
        <w:tab/>
        <w:t xml:space="preserve">Má J. </w:t>
      </w:r>
      <w:r w:rsidR="00205727" w:rsidRPr="00042013">
        <w:rPr>
          <w:rFonts w:ascii="Times New Roman" w:hAnsi="Times New Roman"/>
          <w:b/>
          <w:sz w:val="24"/>
          <w:szCs w:val="24"/>
        </w:rPr>
        <w:t>Šilhavý</w:t>
      </w:r>
      <w:r w:rsidRPr="00042013">
        <w:rPr>
          <w:rFonts w:ascii="Times New Roman" w:hAnsi="Times New Roman"/>
          <w:b/>
          <w:sz w:val="24"/>
          <w:szCs w:val="24"/>
        </w:rPr>
        <w:t xml:space="preserve"> právo na „</w:t>
      </w:r>
      <w:r w:rsidR="00170AC3">
        <w:rPr>
          <w:rFonts w:ascii="Times New Roman" w:hAnsi="Times New Roman"/>
          <w:b/>
          <w:sz w:val="24"/>
          <w:szCs w:val="24"/>
        </w:rPr>
        <w:t>kompenzaci</w:t>
      </w:r>
      <w:r w:rsidRPr="00042013">
        <w:rPr>
          <w:rFonts w:ascii="Times New Roman" w:hAnsi="Times New Roman"/>
          <w:b/>
          <w:sz w:val="24"/>
          <w:szCs w:val="24"/>
        </w:rPr>
        <w:t>“?</w:t>
      </w:r>
    </w:p>
    <w:p w14:paraId="3D8FAAB5" w14:textId="77777777" w:rsidR="00606921" w:rsidRDefault="00606921" w:rsidP="00606921">
      <w:pPr>
        <w:jc w:val="both"/>
        <w:rPr>
          <w:rFonts w:ascii="Times New Roman" w:hAnsi="Times New Roman"/>
          <w:b/>
          <w:sz w:val="24"/>
          <w:szCs w:val="24"/>
        </w:rPr>
      </w:pPr>
      <w:r w:rsidRPr="00042013">
        <w:rPr>
          <w:rFonts w:ascii="Times New Roman" w:hAnsi="Times New Roman"/>
          <w:b/>
          <w:sz w:val="24"/>
          <w:szCs w:val="24"/>
        </w:rPr>
        <w:t xml:space="preserve">Své řešení právně odůvodněte. </w:t>
      </w:r>
    </w:p>
    <w:p w14:paraId="4B94BA2B" w14:textId="77777777" w:rsidR="00843590" w:rsidRDefault="00843590" w:rsidP="00FF6383">
      <w:pPr>
        <w:keepNext/>
        <w:jc w:val="both"/>
        <w:rPr>
          <w:rFonts w:ascii="Times New Roman" w:hAnsi="Times New Roman"/>
          <w:b/>
          <w:sz w:val="24"/>
          <w:szCs w:val="24"/>
        </w:rPr>
      </w:pPr>
    </w:p>
    <w:p w14:paraId="23B6EA5A" w14:textId="77777777" w:rsidR="00FF6383" w:rsidRPr="00042013" w:rsidRDefault="00FF6383" w:rsidP="00FF6383">
      <w:pPr>
        <w:keepNext/>
        <w:jc w:val="both"/>
        <w:rPr>
          <w:rFonts w:ascii="Times New Roman" w:hAnsi="Times New Roman"/>
          <w:b/>
          <w:sz w:val="24"/>
          <w:szCs w:val="24"/>
        </w:rPr>
      </w:pPr>
      <w:r w:rsidRPr="00042013">
        <w:rPr>
          <w:rFonts w:ascii="Times New Roman" w:hAnsi="Times New Roman"/>
          <w:b/>
          <w:sz w:val="24"/>
          <w:szCs w:val="24"/>
        </w:rPr>
        <w:t>Příklad 2</w:t>
      </w:r>
    </w:p>
    <w:p w14:paraId="3B49334C" w14:textId="1796B503" w:rsidR="00FF6383" w:rsidRPr="00042013" w:rsidRDefault="00FF6383" w:rsidP="00FF6383">
      <w:pPr>
        <w:spacing w:before="120" w:after="120" w:line="240" w:lineRule="auto"/>
        <w:jc w:val="both"/>
        <w:rPr>
          <w:rFonts w:ascii="Times New Roman" w:hAnsi="Times New Roman"/>
          <w:sz w:val="24"/>
          <w:szCs w:val="24"/>
        </w:rPr>
      </w:pPr>
      <w:r w:rsidRPr="00042013">
        <w:rPr>
          <w:rFonts w:ascii="Times New Roman" w:hAnsi="Times New Roman"/>
          <w:sz w:val="24"/>
          <w:szCs w:val="24"/>
        </w:rPr>
        <w:t xml:space="preserve">Společnost Vzduchem a.s. podniká v oblasti individuální letecké dopravy a svým zákazníkům nabízí vyhlídkové lety v hodnotě tisíců až desetitisíců Kč. Společnost vznikla 21. 4. 2017 a její základní kapitál dosahuje minimální výše požadované zákonem. </w:t>
      </w:r>
      <w:r w:rsidR="00866F7B" w:rsidRPr="00042013">
        <w:rPr>
          <w:rFonts w:ascii="Times New Roman" w:hAnsi="Times New Roman"/>
          <w:sz w:val="24"/>
          <w:szCs w:val="24"/>
        </w:rPr>
        <w:t>Zakladatel</w:t>
      </w:r>
      <w:r w:rsidR="00866F7B">
        <w:rPr>
          <w:rFonts w:ascii="Times New Roman" w:hAnsi="Times New Roman"/>
          <w:sz w:val="24"/>
          <w:szCs w:val="24"/>
        </w:rPr>
        <w:t>i jsou</w:t>
      </w:r>
      <w:r w:rsidR="00866F7B" w:rsidRPr="00042013">
        <w:rPr>
          <w:rFonts w:ascii="Times New Roman" w:hAnsi="Times New Roman"/>
          <w:sz w:val="24"/>
          <w:szCs w:val="24"/>
        </w:rPr>
        <w:t xml:space="preserve"> </w:t>
      </w:r>
      <w:r w:rsidRPr="00042013">
        <w:rPr>
          <w:rFonts w:ascii="Times New Roman" w:hAnsi="Times New Roman"/>
          <w:sz w:val="24"/>
          <w:szCs w:val="24"/>
        </w:rPr>
        <w:t xml:space="preserve">Josef Krátký, Kateřina Broučková a společnost První letecká s.r.o. Dne 12. </w:t>
      </w:r>
      <w:r w:rsidR="00866F7B">
        <w:rPr>
          <w:rFonts w:ascii="Times New Roman" w:hAnsi="Times New Roman"/>
          <w:sz w:val="24"/>
          <w:szCs w:val="24"/>
        </w:rPr>
        <w:t>10</w:t>
      </w:r>
      <w:r w:rsidRPr="00042013">
        <w:rPr>
          <w:rFonts w:ascii="Times New Roman" w:hAnsi="Times New Roman"/>
          <w:sz w:val="24"/>
          <w:szCs w:val="24"/>
        </w:rPr>
        <w:t>. 2018 uzavřel Josef Krátký jako prodávající se společností Vzduchem a.s. jako kupující</w:t>
      </w:r>
      <w:r w:rsidR="007A2EE0">
        <w:rPr>
          <w:rFonts w:ascii="Times New Roman" w:hAnsi="Times New Roman"/>
          <w:sz w:val="24"/>
          <w:szCs w:val="24"/>
        </w:rPr>
        <w:t>m</w:t>
      </w:r>
      <w:r w:rsidRPr="00042013">
        <w:rPr>
          <w:rFonts w:ascii="Times New Roman" w:hAnsi="Times New Roman"/>
          <w:sz w:val="24"/>
          <w:szCs w:val="24"/>
        </w:rPr>
        <w:t xml:space="preserve"> kupní smlouvu, jejímž předmětem byla plastika od nevýznamného umělce; kupní cena byla ujednána na 890 000 Kč. </w:t>
      </w:r>
      <w:r w:rsidR="00866F7B">
        <w:rPr>
          <w:rFonts w:ascii="Times New Roman" w:hAnsi="Times New Roman"/>
          <w:sz w:val="24"/>
          <w:szCs w:val="24"/>
        </w:rPr>
        <w:t>Kupní smlouvu podepsala v souladu se způsobem jednání za společnost jediná členka představenstva Renata Nováková</w:t>
      </w:r>
      <w:r w:rsidRPr="00042013">
        <w:rPr>
          <w:rFonts w:ascii="Times New Roman" w:hAnsi="Times New Roman"/>
          <w:sz w:val="24"/>
          <w:szCs w:val="24"/>
        </w:rPr>
        <w:t xml:space="preserve">. Na počátku listopadu roku 2018 došlo ke změně vlastnické struktury společnosti a odvolání </w:t>
      </w:r>
      <w:r w:rsidR="00866F7B" w:rsidRPr="00042013">
        <w:rPr>
          <w:rFonts w:ascii="Times New Roman" w:hAnsi="Times New Roman"/>
          <w:sz w:val="24"/>
          <w:szCs w:val="24"/>
        </w:rPr>
        <w:t>člen</w:t>
      </w:r>
      <w:r w:rsidR="00866F7B">
        <w:rPr>
          <w:rFonts w:ascii="Times New Roman" w:hAnsi="Times New Roman"/>
          <w:sz w:val="24"/>
          <w:szCs w:val="24"/>
        </w:rPr>
        <w:t>ky</w:t>
      </w:r>
      <w:r w:rsidR="00866F7B" w:rsidRPr="00042013">
        <w:rPr>
          <w:rFonts w:ascii="Times New Roman" w:hAnsi="Times New Roman"/>
          <w:sz w:val="24"/>
          <w:szCs w:val="24"/>
        </w:rPr>
        <w:t xml:space="preserve"> </w:t>
      </w:r>
      <w:r w:rsidRPr="00042013">
        <w:rPr>
          <w:rFonts w:ascii="Times New Roman" w:hAnsi="Times New Roman"/>
          <w:sz w:val="24"/>
          <w:szCs w:val="24"/>
        </w:rPr>
        <w:t>představenstva. Nově zvolen</w:t>
      </w:r>
      <w:r w:rsidR="00B80676">
        <w:rPr>
          <w:rFonts w:ascii="Times New Roman" w:hAnsi="Times New Roman"/>
          <w:sz w:val="24"/>
          <w:szCs w:val="24"/>
        </w:rPr>
        <w:t>ý člen</w:t>
      </w:r>
      <w:r w:rsidRPr="00042013">
        <w:rPr>
          <w:rFonts w:ascii="Times New Roman" w:hAnsi="Times New Roman"/>
          <w:sz w:val="24"/>
          <w:szCs w:val="24"/>
        </w:rPr>
        <w:t xml:space="preserve"> představenstv</w:t>
      </w:r>
      <w:r w:rsidR="00B80676">
        <w:rPr>
          <w:rFonts w:ascii="Times New Roman" w:hAnsi="Times New Roman"/>
          <w:sz w:val="24"/>
          <w:szCs w:val="24"/>
        </w:rPr>
        <w:t>a, Jan Rozsypal,</w:t>
      </w:r>
      <w:r>
        <w:rPr>
          <w:rFonts w:ascii="Times New Roman" w:hAnsi="Times New Roman"/>
          <w:sz w:val="24"/>
          <w:szCs w:val="24"/>
        </w:rPr>
        <w:t xml:space="preserve"> do konce roku 2018</w:t>
      </w:r>
      <w:r w:rsidRPr="00042013">
        <w:rPr>
          <w:rFonts w:ascii="Times New Roman" w:hAnsi="Times New Roman"/>
          <w:sz w:val="24"/>
          <w:szCs w:val="24"/>
        </w:rPr>
        <w:t xml:space="preserve"> prověřil veškeré kroky učiněné dosavadní</w:t>
      </w:r>
      <w:r w:rsidR="00B80676">
        <w:rPr>
          <w:rFonts w:ascii="Times New Roman" w:hAnsi="Times New Roman"/>
          <w:sz w:val="24"/>
          <w:szCs w:val="24"/>
        </w:rPr>
        <w:t xml:space="preserve"> členkou</w:t>
      </w:r>
      <w:r w:rsidRPr="00042013">
        <w:rPr>
          <w:rFonts w:ascii="Times New Roman" w:hAnsi="Times New Roman"/>
          <w:sz w:val="24"/>
          <w:szCs w:val="24"/>
        </w:rPr>
        <w:t xml:space="preserve"> představenstv</w:t>
      </w:r>
      <w:r w:rsidR="00B80676">
        <w:rPr>
          <w:rFonts w:ascii="Times New Roman" w:hAnsi="Times New Roman"/>
          <w:sz w:val="24"/>
          <w:szCs w:val="24"/>
        </w:rPr>
        <w:t>a</w:t>
      </w:r>
      <w:r w:rsidRPr="00042013">
        <w:rPr>
          <w:rFonts w:ascii="Times New Roman" w:hAnsi="Times New Roman"/>
          <w:sz w:val="24"/>
          <w:szCs w:val="24"/>
        </w:rPr>
        <w:t xml:space="preserve"> a zjistil, že tržní hodnota plastiky byla v době jejího nákupu o tři čtvrtiny nižší</w:t>
      </w:r>
      <w:r>
        <w:rPr>
          <w:rFonts w:ascii="Times New Roman" w:hAnsi="Times New Roman"/>
          <w:sz w:val="24"/>
          <w:szCs w:val="24"/>
        </w:rPr>
        <w:t xml:space="preserve"> a společnost uměleckou plastiku pro své podnikání nepotřebovala</w:t>
      </w:r>
      <w:r w:rsidRPr="00042013">
        <w:rPr>
          <w:rFonts w:ascii="Times New Roman" w:hAnsi="Times New Roman"/>
          <w:sz w:val="24"/>
          <w:szCs w:val="24"/>
        </w:rPr>
        <w:t xml:space="preserve">. </w:t>
      </w:r>
    </w:p>
    <w:p w14:paraId="0241B1B8" w14:textId="55614CFD" w:rsidR="00FF6383" w:rsidRDefault="00FF6383" w:rsidP="00FF6383">
      <w:pPr>
        <w:jc w:val="both"/>
        <w:rPr>
          <w:rFonts w:ascii="Times New Roman" w:hAnsi="Times New Roman"/>
          <w:b/>
          <w:sz w:val="24"/>
          <w:szCs w:val="24"/>
        </w:rPr>
      </w:pPr>
      <w:r w:rsidRPr="00042013">
        <w:rPr>
          <w:rFonts w:ascii="Times New Roman" w:hAnsi="Times New Roman"/>
          <w:b/>
          <w:sz w:val="24"/>
          <w:szCs w:val="24"/>
        </w:rPr>
        <w:t>Může společnost Vzduchem a.s. dosáhnout vrácení kupní ceny v plné výši?</w:t>
      </w:r>
      <w:r w:rsidR="002B5686">
        <w:rPr>
          <w:rFonts w:ascii="Times New Roman" w:hAnsi="Times New Roman"/>
          <w:b/>
          <w:sz w:val="24"/>
          <w:szCs w:val="24"/>
        </w:rPr>
        <w:t xml:space="preserve"> Pokud ano, jak?</w:t>
      </w:r>
      <w:r w:rsidRPr="00042013">
        <w:rPr>
          <w:rFonts w:ascii="Times New Roman" w:hAnsi="Times New Roman"/>
          <w:b/>
          <w:sz w:val="24"/>
          <w:szCs w:val="24"/>
        </w:rPr>
        <w:t xml:space="preserve"> </w:t>
      </w:r>
      <w:r w:rsidR="002B5686">
        <w:rPr>
          <w:rFonts w:ascii="Times New Roman" w:hAnsi="Times New Roman"/>
          <w:b/>
          <w:sz w:val="24"/>
          <w:szCs w:val="24"/>
        </w:rPr>
        <w:t>S</w:t>
      </w:r>
      <w:r>
        <w:rPr>
          <w:rFonts w:ascii="Times New Roman" w:hAnsi="Times New Roman"/>
          <w:b/>
          <w:sz w:val="24"/>
          <w:szCs w:val="24"/>
        </w:rPr>
        <w:t>v</w:t>
      </w:r>
      <w:r w:rsidRPr="00042013">
        <w:rPr>
          <w:rFonts w:ascii="Times New Roman" w:hAnsi="Times New Roman"/>
          <w:b/>
          <w:sz w:val="24"/>
          <w:szCs w:val="24"/>
        </w:rPr>
        <w:t xml:space="preserve">é řešení právně odůvodněte. </w:t>
      </w:r>
    </w:p>
    <w:p w14:paraId="2D4BA1C8" w14:textId="77777777" w:rsidR="00843590" w:rsidRDefault="00843590" w:rsidP="00FF6383">
      <w:pPr>
        <w:pStyle w:val="Text"/>
        <w:keepNext/>
        <w:spacing w:before="120" w:after="120" w:line="240" w:lineRule="auto"/>
        <w:jc w:val="left"/>
        <w:rPr>
          <w:b/>
        </w:rPr>
        <w:sectPr w:rsidR="00843590" w:rsidSect="00843590">
          <w:pgSz w:w="11906" w:h="16838"/>
          <w:pgMar w:top="1440" w:right="1080" w:bottom="1440" w:left="1080" w:header="708" w:footer="708" w:gutter="0"/>
          <w:cols w:space="708"/>
          <w:docGrid w:linePitch="360"/>
        </w:sectPr>
      </w:pPr>
    </w:p>
    <w:p w14:paraId="498A4981" w14:textId="77777777" w:rsidR="00FF6383" w:rsidRPr="00042013" w:rsidRDefault="00FF6383" w:rsidP="00FF6383">
      <w:pPr>
        <w:pStyle w:val="Text"/>
        <w:keepNext/>
        <w:spacing w:before="120" w:after="120" w:line="240" w:lineRule="auto"/>
        <w:jc w:val="left"/>
        <w:rPr>
          <w:b/>
        </w:rPr>
      </w:pPr>
      <w:r w:rsidRPr="00042013">
        <w:rPr>
          <w:b/>
        </w:rPr>
        <w:lastRenderedPageBreak/>
        <w:t>Příklad</w:t>
      </w:r>
      <w:r>
        <w:rPr>
          <w:b/>
        </w:rPr>
        <w:t xml:space="preserve"> 3</w:t>
      </w:r>
    </w:p>
    <w:p w14:paraId="5932AE28" w14:textId="77777777" w:rsidR="00FF6383" w:rsidRPr="00042013" w:rsidRDefault="00FF6383" w:rsidP="00FF6383">
      <w:pPr>
        <w:pStyle w:val="Text"/>
        <w:keepNext/>
        <w:spacing w:before="120" w:after="120" w:line="240" w:lineRule="auto"/>
      </w:pPr>
      <w:r w:rsidRPr="00042013">
        <w:t xml:space="preserve">Společnost Zbrojovka a.s., jejíž stanovy obsahují pouze náležitosti obligatorně vyžadované zákonem, se zabývá výrobou a prodejem loveckých zbraní. Představenstvo společnosti na svém zasedání v lednu 2019 rozhodlo, že ukončí spolupráci se třemi z dosavadních dvaceti distributorů, neboť se jim v roce 2018 nepodařilo prodat jedinou kulovou zbraň ráže 7x64, která byla vlajkovou lodí společnosti. Pro přijetí tohoto usnesení hlasovali čtyři z pěti členů představenstva, proti byl pouze Karel </w:t>
      </w:r>
      <w:proofErr w:type="spellStart"/>
      <w:r w:rsidRPr="00042013">
        <w:t>Brokař</w:t>
      </w:r>
      <w:proofErr w:type="spellEnd"/>
      <w:r w:rsidRPr="00042013">
        <w:t xml:space="preserve">. Při jednání představenstva namítl, že tito distributoři </w:t>
      </w:r>
      <w:r w:rsidRPr="00042013">
        <w:rPr>
          <w:i/>
        </w:rPr>
        <w:t>„dosáhli vynikajících výsledků v oblasti prodeje brokových zbraní ráže 12/12, a proto by bylo nespravedlivé a pro společnost nevýhodné s nimi spolupráci ukončit“</w:t>
      </w:r>
      <w:r w:rsidRPr="00042013">
        <w:t xml:space="preserve">. Požádal přitom, aby se doslovné odůvodnění jeho hlasování stalo součástí zápisu z jednání. To však ostatní členové představenstva odmítli, když podle jejich názoru Karlu </w:t>
      </w:r>
      <w:proofErr w:type="spellStart"/>
      <w:r w:rsidRPr="00042013">
        <w:t>Brokařovi</w:t>
      </w:r>
      <w:proofErr w:type="spellEnd"/>
      <w:r w:rsidRPr="00042013">
        <w:t xml:space="preserve"> svědčí pouze právo na uvedení informace, jak hlasoval, nikoli také důvodů, z jakých tak činil. Karel </w:t>
      </w:r>
      <w:proofErr w:type="spellStart"/>
      <w:r w:rsidRPr="00042013">
        <w:t>Brokař</w:t>
      </w:r>
      <w:proofErr w:type="spellEnd"/>
      <w:r w:rsidRPr="00042013">
        <w:t xml:space="preserve"> proto pohrozil, že nebude-li jeho žádosti vyhověno, navrhne soudu </w:t>
      </w:r>
      <w:r w:rsidRPr="00042013">
        <w:rPr>
          <w:i/>
        </w:rPr>
        <w:t>„usnesení představenstva zneplatnit, protože každý soudce musí uznat, že je výhodné ve spolupráci s distributory pokračovat.“</w:t>
      </w:r>
    </w:p>
    <w:p w14:paraId="08501BA3" w14:textId="7E53DCF6" w:rsidR="00FF6383" w:rsidRPr="00042013" w:rsidRDefault="00425632" w:rsidP="00FF6383">
      <w:pPr>
        <w:pStyle w:val="Text"/>
        <w:rPr>
          <w:b/>
        </w:rPr>
      </w:pPr>
      <w:r>
        <w:rPr>
          <w:b/>
        </w:rPr>
        <w:t>B</w:t>
      </w:r>
      <w:r w:rsidR="002B5686">
        <w:rPr>
          <w:b/>
        </w:rPr>
        <w:t>yl požadavek</w:t>
      </w:r>
      <w:r w:rsidR="00FF6383" w:rsidRPr="00042013">
        <w:rPr>
          <w:b/>
        </w:rPr>
        <w:t xml:space="preserve"> Karla </w:t>
      </w:r>
      <w:proofErr w:type="spellStart"/>
      <w:r w:rsidR="00FF6383" w:rsidRPr="00042013">
        <w:rPr>
          <w:b/>
        </w:rPr>
        <w:t>Brokaře</w:t>
      </w:r>
      <w:proofErr w:type="spellEnd"/>
      <w:r w:rsidR="00FF6383" w:rsidRPr="00042013">
        <w:rPr>
          <w:b/>
        </w:rPr>
        <w:t xml:space="preserve"> </w:t>
      </w:r>
      <w:r w:rsidR="002B5686">
        <w:rPr>
          <w:b/>
        </w:rPr>
        <w:t>oprávněný</w:t>
      </w:r>
      <w:r>
        <w:rPr>
          <w:b/>
        </w:rPr>
        <w:t xml:space="preserve">? Rovněž posuďte, </w:t>
      </w:r>
      <w:r w:rsidR="002B5686">
        <w:rPr>
          <w:b/>
        </w:rPr>
        <w:t xml:space="preserve">zda </w:t>
      </w:r>
      <w:r>
        <w:rPr>
          <w:b/>
        </w:rPr>
        <w:t xml:space="preserve">by </w:t>
      </w:r>
      <w:r w:rsidR="002B5686">
        <w:rPr>
          <w:b/>
        </w:rPr>
        <w:t>b</w:t>
      </w:r>
      <w:r>
        <w:rPr>
          <w:b/>
        </w:rPr>
        <w:t>yl</w:t>
      </w:r>
      <w:r w:rsidR="002B5686">
        <w:rPr>
          <w:b/>
        </w:rPr>
        <w:t xml:space="preserve"> </w:t>
      </w:r>
      <w:r>
        <w:rPr>
          <w:b/>
        </w:rPr>
        <w:t xml:space="preserve">Karel </w:t>
      </w:r>
      <w:proofErr w:type="spellStart"/>
      <w:r>
        <w:rPr>
          <w:b/>
        </w:rPr>
        <w:t>Brokař</w:t>
      </w:r>
      <w:proofErr w:type="spellEnd"/>
      <w:r>
        <w:rPr>
          <w:b/>
        </w:rPr>
        <w:t xml:space="preserve"> úspěšný se svým </w:t>
      </w:r>
      <w:r w:rsidR="002B5686">
        <w:rPr>
          <w:b/>
        </w:rPr>
        <w:t>návrh</w:t>
      </w:r>
      <w:r>
        <w:rPr>
          <w:b/>
        </w:rPr>
        <w:t>em</w:t>
      </w:r>
      <w:r w:rsidR="002B5686">
        <w:rPr>
          <w:b/>
        </w:rPr>
        <w:t xml:space="preserve"> </w:t>
      </w:r>
      <w:r w:rsidR="00FF6383" w:rsidRPr="00042013">
        <w:rPr>
          <w:b/>
        </w:rPr>
        <w:t>na vyslovení neplatnosti rozhodnutí představenstva</w:t>
      </w:r>
      <w:r>
        <w:rPr>
          <w:b/>
        </w:rPr>
        <w:t xml:space="preserve"> z důvodu jeho tvrzené nevýhodnosti pro společnost</w:t>
      </w:r>
      <w:r w:rsidR="00FF6383" w:rsidRPr="00042013">
        <w:rPr>
          <w:b/>
        </w:rPr>
        <w:t>. Své závěry právně odůvodněte.</w:t>
      </w:r>
    </w:p>
    <w:p w14:paraId="0440ED4C" w14:textId="77777777" w:rsidR="00843590" w:rsidRPr="00F70C01" w:rsidRDefault="00843590" w:rsidP="00FF6383">
      <w:pPr>
        <w:jc w:val="both"/>
        <w:rPr>
          <w:rFonts w:ascii="Times New Roman" w:hAnsi="Times New Roman"/>
          <w:b/>
          <w:sz w:val="12"/>
          <w:szCs w:val="12"/>
        </w:rPr>
      </w:pPr>
    </w:p>
    <w:p w14:paraId="49DC2F1C" w14:textId="77777777" w:rsidR="00FF6383" w:rsidRDefault="00FF6383" w:rsidP="00FF6383">
      <w:pPr>
        <w:jc w:val="both"/>
        <w:rPr>
          <w:rFonts w:ascii="Times New Roman" w:hAnsi="Times New Roman"/>
          <w:b/>
          <w:sz w:val="24"/>
          <w:szCs w:val="24"/>
        </w:rPr>
      </w:pPr>
      <w:r>
        <w:rPr>
          <w:rFonts w:ascii="Times New Roman" w:hAnsi="Times New Roman"/>
          <w:b/>
          <w:sz w:val="24"/>
          <w:szCs w:val="24"/>
        </w:rPr>
        <w:t>Příklad 4</w:t>
      </w:r>
    </w:p>
    <w:p w14:paraId="1F082F59" w14:textId="77777777" w:rsidR="00FF6383" w:rsidRPr="00FF6383" w:rsidRDefault="00FF6383" w:rsidP="00FF6383">
      <w:pPr>
        <w:jc w:val="both"/>
        <w:rPr>
          <w:rFonts w:ascii="Times New Roman" w:hAnsi="Times New Roman"/>
          <w:sz w:val="24"/>
          <w:szCs w:val="24"/>
        </w:rPr>
      </w:pPr>
      <w:r w:rsidRPr="00FF6383">
        <w:rPr>
          <w:rFonts w:ascii="Times New Roman" w:hAnsi="Times New Roman"/>
          <w:sz w:val="24"/>
          <w:szCs w:val="24"/>
        </w:rPr>
        <w:t>Pan Malý jako akcionář společnosti Alfa, a.s., uzavřel dne 15. února 2015 s panem Novákem smlouvu o prodeji jedné akcie na jméno této společnosti, která zní na jeho jméno. Den účinnosti smlouvy v ní nebyl výslovně upraven. Dne 20. února 2015 akcionář na rub akcie napsal tento text: "Převádím na Jiřího Nováka, dat. nar. 15. listopadu 1969, bytem Národní 6, Praha, s účinností ke dni zaplacení kupní ceny podle čl. III smlouvy o prodeji akcie ze dne 15. února 2015. V Praze dne 20. února 2015." Pod tento text připojil svůj podpis. Následujícího dne akcii předal panu Novákovi. Kupní cena byla splatná k 1. březnu 2015. Pan Novák ji uhradil až 8. března 2015.</w:t>
      </w:r>
    </w:p>
    <w:p w14:paraId="180D2B92" w14:textId="77777777" w:rsidR="00FF6383" w:rsidRPr="00FF6383" w:rsidRDefault="00FF6383" w:rsidP="00FF6383">
      <w:pPr>
        <w:jc w:val="both"/>
        <w:rPr>
          <w:rFonts w:ascii="Times New Roman" w:hAnsi="Times New Roman"/>
          <w:b/>
          <w:sz w:val="24"/>
          <w:szCs w:val="24"/>
        </w:rPr>
      </w:pPr>
      <w:r w:rsidRPr="00FF6383">
        <w:rPr>
          <w:rFonts w:ascii="Times New Roman" w:hAnsi="Times New Roman"/>
          <w:b/>
          <w:sz w:val="24"/>
          <w:szCs w:val="24"/>
        </w:rPr>
        <w:t>Určete, zda a případně k jakému dni se stane pan Novák vlastníkem akcie.</w:t>
      </w:r>
      <w:r>
        <w:rPr>
          <w:rFonts w:ascii="Times New Roman" w:hAnsi="Times New Roman"/>
          <w:b/>
          <w:sz w:val="24"/>
          <w:szCs w:val="24"/>
        </w:rPr>
        <w:t xml:space="preserve"> </w:t>
      </w:r>
      <w:r w:rsidRPr="00FF6383">
        <w:rPr>
          <w:rFonts w:ascii="Times New Roman" w:hAnsi="Times New Roman"/>
          <w:b/>
          <w:sz w:val="24"/>
          <w:szCs w:val="24"/>
        </w:rPr>
        <w:t>Své závěry právně odůvodněte.</w:t>
      </w:r>
    </w:p>
    <w:p w14:paraId="4C4D4965" w14:textId="77777777" w:rsidR="00843590" w:rsidRPr="00F70C01" w:rsidRDefault="00843590" w:rsidP="00FF6383">
      <w:pPr>
        <w:jc w:val="both"/>
        <w:rPr>
          <w:rFonts w:ascii="Times New Roman" w:hAnsi="Times New Roman"/>
          <w:b/>
          <w:sz w:val="12"/>
          <w:szCs w:val="12"/>
        </w:rPr>
      </w:pPr>
    </w:p>
    <w:p w14:paraId="4C057ADD" w14:textId="77777777" w:rsidR="00FF6383" w:rsidRDefault="00FF6383" w:rsidP="00FF6383">
      <w:pPr>
        <w:jc w:val="both"/>
        <w:rPr>
          <w:rFonts w:ascii="Times New Roman" w:hAnsi="Times New Roman"/>
          <w:b/>
          <w:sz w:val="24"/>
          <w:szCs w:val="24"/>
        </w:rPr>
      </w:pPr>
      <w:r>
        <w:rPr>
          <w:rFonts w:ascii="Times New Roman" w:hAnsi="Times New Roman"/>
          <w:b/>
          <w:sz w:val="24"/>
          <w:szCs w:val="24"/>
        </w:rPr>
        <w:t>Příklad 5</w:t>
      </w:r>
    </w:p>
    <w:p w14:paraId="09473B97" w14:textId="77777777" w:rsidR="00FF6383" w:rsidRPr="00E41AA7" w:rsidRDefault="00FF6383" w:rsidP="00FF6383">
      <w:pPr>
        <w:jc w:val="both"/>
        <w:rPr>
          <w:rFonts w:ascii="Times New Roman" w:hAnsi="Times New Roman"/>
          <w:sz w:val="24"/>
          <w:szCs w:val="24"/>
        </w:rPr>
      </w:pPr>
      <w:r w:rsidRPr="00E41AA7">
        <w:rPr>
          <w:rFonts w:ascii="Times New Roman" w:hAnsi="Times New Roman"/>
          <w:sz w:val="24"/>
          <w:szCs w:val="24"/>
        </w:rPr>
        <w:t>Společnost Omega, a.s., jejímž předmětem podnikání je výroba tabákových výrobků, má sídlo v Brně. Dne 1. května udělila Omega, a.s., prokuru J. Novákovi. Prokura byla do obchodního rejstříku zapsána 7. května. Dne 1. října Omega, a.s., prokuru odvolala. Zánik prokury byl zapsán do obchodního rejstříku 7. října a zveřejněn 9. října. Po celou dobu byla prokura podle výslovného ujednání s prokuristou omezena jen na právní jednání s předmětem plnění do 250 tis. Kč. Prokurista však uzavřel smlouvu o koupi služebního automobilu pro společnost Omega, a.s., v hodnotě 450 tis. Kč. Omega, a.s., namítá, že ji smlouva nezavazuje, protože prokurista ji nebyl oprávněn uzavřít.</w:t>
      </w:r>
    </w:p>
    <w:p w14:paraId="0CC5D864" w14:textId="77777777" w:rsidR="00FF6383" w:rsidRPr="00FF6383" w:rsidRDefault="00E41AA7" w:rsidP="00FF6383">
      <w:pPr>
        <w:jc w:val="both"/>
        <w:rPr>
          <w:rFonts w:ascii="Times New Roman" w:hAnsi="Times New Roman"/>
          <w:b/>
          <w:sz w:val="24"/>
          <w:szCs w:val="24"/>
        </w:rPr>
      </w:pPr>
      <w:r>
        <w:rPr>
          <w:rFonts w:ascii="Times New Roman" w:hAnsi="Times New Roman"/>
          <w:b/>
          <w:sz w:val="24"/>
          <w:szCs w:val="24"/>
        </w:rPr>
        <w:t>a)</w:t>
      </w:r>
      <w:r w:rsidR="00FF6383" w:rsidRPr="00FF6383">
        <w:rPr>
          <w:rFonts w:ascii="Times New Roman" w:hAnsi="Times New Roman"/>
          <w:b/>
          <w:sz w:val="24"/>
          <w:szCs w:val="24"/>
        </w:rPr>
        <w:t xml:space="preserve"> Posuďte námitku společnosti Omega, a.s.</w:t>
      </w:r>
    </w:p>
    <w:p w14:paraId="2F2042E2" w14:textId="77777777" w:rsidR="00F70C01" w:rsidRDefault="00E41AA7" w:rsidP="00843590">
      <w:pPr>
        <w:jc w:val="both"/>
        <w:rPr>
          <w:rFonts w:ascii="Times New Roman" w:hAnsi="Times New Roman"/>
          <w:b/>
          <w:sz w:val="24"/>
          <w:szCs w:val="24"/>
        </w:rPr>
      </w:pPr>
      <w:r>
        <w:rPr>
          <w:rFonts w:ascii="Times New Roman" w:hAnsi="Times New Roman"/>
          <w:b/>
          <w:sz w:val="24"/>
          <w:szCs w:val="24"/>
        </w:rPr>
        <w:t>b)</w:t>
      </w:r>
      <w:r w:rsidR="00FF6383" w:rsidRPr="00FF6383">
        <w:rPr>
          <w:rFonts w:ascii="Times New Roman" w:hAnsi="Times New Roman"/>
          <w:b/>
          <w:sz w:val="24"/>
          <w:szCs w:val="24"/>
        </w:rPr>
        <w:t xml:space="preserve"> Je Omega, a.s., vázána smlouvou o koupi automobilu, případně za jakých podmínek ji bude smlouva zavazovat, případně za jakých podmínek bude zavazovat jinou osob</w:t>
      </w:r>
      <w:r>
        <w:rPr>
          <w:rFonts w:ascii="Times New Roman" w:hAnsi="Times New Roman"/>
          <w:b/>
          <w:sz w:val="24"/>
          <w:szCs w:val="24"/>
        </w:rPr>
        <w:t>u, pokud byla smlouva uzavřena: (i) 2. května, (</w:t>
      </w:r>
      <w:proofErr w:type="spellStart"/>
      <w:r>
        <w:rPr>
          <w:rFonts w:ascii="Times New Roman" w:hAnsi="Times New Roman"/>
          <w:b/>
          <w:sz w:val="24"/>
          <w:szCs w:val="24"/>
        </w:rPr>
        <w:t>ii</w:t>
      </w:r>
      <w:proofErr w:type="spellEnd"/>
      <w:r>
        <w:rPr>
          <w:rFonts w:ascii="Times New Roman" w:hAnsi="Times New Roman"/>
          <w:b/>
          <w:sz w:val="24"/>
          <w:szCs w:val="24"/>
        </w:rPr>
        <w:t>) 2. října, (</w:t>
      </w:r>
      <w:proofErr w:type="spellStart"/>
      <w:r>
        <w:rPr>
          <w:rFonts w:ascii="Times New Roman" w:hAnsi="Times New Roman"/>
          <w:b/>
          <w:sz w:val="24"/>
          <w:szCs w:val="24"/>
        </w:rPr>
        <w:t>iii</w:t>
      </w:r>
      <w:proofErr w:type="spellEnd"/>
      <w:r w:rsidR="00FF6383" w:rsidRPr="00FF6383">
        <w:rPr>
          <w:rFonts w:ascii="Times New Roman" w:hAnsi="Times New Roman"/>
          <w:b/>
          <w:sz w:val="24"/>
          <w:szCs w:val="24"/>
        </w:rPr>
        <w:t>) 10. října?</w:t>
      </w:r>
    </w:p>
    <w:p w14:paraId="4F05E6E3" w14:textId="03B2952C" w:rsidR="00843590" w:rsidRDefault="00E41AA7" w:rsidP="00843590">
      <w:pPr>
        <w:jc w:val="both"/>
        <w:rPr>
          <w:rFonts w:ascii="Times New Roman" w:hAnsi="Times New Roman"/>
          <w:b/>
          <w:sz w:val="24"/>
          <w:szCs w:val="24"/>
        </w:rPr>
      </w:pPr>
      <w:r w:rsidRPr="00FF6383">
        <w:rPr>
          <w:rFonts w:ascii="Times New Roman" w:hAnsi="Times New Roman"/>
          <w:b/>
          <w:sz w:val="24"/>
          <w:szCs w:val="24"/>
        </w:rPr>
        <w:t>Své závěry právně odůvodněte</w:t>
      </w:r>
      <w:r w:rsidR="00843590">
        <w:rPr>
          <w:rFonts w:ascii="Times New Roman" w:hAnsi="Times New Roman"/>
          <w:b/>
          <w:sz w:val="24"/>
          <w:szCs w:val="24"/>
        </w:rPr>
        <w:t>.</w:t>
      </w:r>
    </w:p>
    <w:p w14:paraId="6C436579" w14:textId="77777777" w:rsidR="00C55107" w:rsidRDefault="00C55107" w:rsidP="00843590">
      <w:pPr>
        <w:jc w:val="both"/>
        <w:rPr>
          <w:rFonts w:ascii="Times New Roman" w:hAnsi="Times New Roman"/>
          <w:b/>
          <w:sz w:val="24"/>
          <w:szCs w:val="24"/>
        </w:rPr>
        <w:sectPr w:rsidR="00C55107" w:rsidSect="00843590">
          <w:pgSz w:w="11906" w:h="16838"/>
          <w:pgMar w:top="1440" w:right="1080" w:bottom="1440" w:left="1080" w:header="708" w:footer="708" w:gutter="0"/>
          <w:cols w:space="708"/>
          <w:docGrid w:linePitch="360"/>
        </w:sectPr>
      </w:pPr>
    </w:p>
    <w:p w14:paraId="16F0FE89" w14:textId="77777777" w:rsidR="00F70C01" w:rsidRDefault="00F70C01" w:rsidP="00FF6383">
      <w:pPr>
        <w:pStyle w:val="--een-text"/>
        <w:spacing w:after="0" w:line="240" w:lineRule="auto"/>
        <w:jc w:val="center"/>
        <w:rPr>
          <w:rFonts w:ascii="Times New Roman" w:hAnsi="Times New Roman" w:cs="Times New Roman"/>
          <w:b/>
          <w:sz w:val="24"/>
          <w:szCs w:val="24"/>
        </w:rPr>
      </w:pPr>
    </w:p>
    <w:p w14:paraId="30777D3D" w14:textId="77777777" w:rsidR="00FF6383" w:rsidRPr="00FF6383" w:rsidRDefault="00FF6383" w:rsidP="00FF6383">
      <w:pPr>
        <w:pStyle w:val="--een-text"/>
        <w:spacing w:after="0" w:line="240" w:lineRule="auto"/>
        <w:jc w:val="center"/>
        <w:rPr>
          <w:rFonts w:ascii="Times New Roman" w:hAnsi="Times New Roman" w:cs="Times New Roman"/>
          <w:b/>
          <w:sz w:val="24"/>
          <w:szCs w:val="24"/>
        </w:rPr>
      </w:pPr>
      <w:r w:rsidRPr="00602CAB">
        <w:rPr>
          <w:rFonts w:ascii="Times New Roman" w:hAnsi="Times New Roman" w:cs="Times New Roman"/>
          <w:b/>
          <w:sz w:val="24"/>
          <w:szCs w:val="24"/>
        </w:rPr>
        <w:t xml:space="preserve">Klauzurní práce z obchodního práva – </w:t>
      </w:r>
      <w:r>
        <w:rPr>
          <w:rFonts w:ascii="Times New Roman" w:hAnsi="Times New Roman" w:cs="Times New Roman"/>
          <w:b/>
          <w:sz w:val="24"/>
          <w:szCs w:val="24"/>
        </w:rPr>
        <w:t>15. února 2019</w:t>
      </w:r>
      <w:r w:rsidRPr="00602CAB">
        <w:rPr>
          <w:rFonts w:ascii="Times New Roman" w:hAnsi="Times New Roman" w:cs="Times New Roman"/>
          <w:b/>
          <w:sz w:val="24"/>
          <w:szCs w:val="24"/>
        </w:rPr>
        <w:t xml:space="preserve"> – řešení</w:t>
      </w:r>
    </w:p>
    <w:p w14:paraId="730C60C7" w14:textId="77777777" w:rsidR="00843590" w:rsidRDefault="00843590" w:rsidP="00606921">
      <w:pPr>
        <w:jc w:val="both"/>
        <w:rPr>
          <w:rFonts w:ascii="Times New Roman" w:hAnsi="Times New Roman"/>
          <w:b/>
          <w:sz w:val="24"/>
          <w:szCs w:val="24"/>
        </w:rPr>
      </w:pPr>
    </w:p>
    <w:p w14:paraId="312B41EB" w14:textId="77777777" w:rsidR="00B714E9" w:rsidRPr="00270175" w:rsidRDefault="00B714E9" w:rsidP="00B714E9">
      <w:pPr>
        <w:pStyle w:val="--een-text"/>
        <w:spacing w:before="60" w:after="0" w:line="240" w:lineRule="auto"/>
        <w:rPr>
          <w:rFonts w:ascii="Times New Roman" w:hAnsi="Times New Roman" w:cs="Times New Roman"/>
          <w:b/>
          <w:i/>
          <w:sz w:val="24"/>
          <w:szCs w:val="24"/>
        </w:rPr>
      </w:pPr>
      <w:r w:rsidRPr="00270175">
        <w:rPr>
          <w:rFonts w:ascii="Times New Roman" w:hAnsi="Times New Roman" w:cs="Times New Roman"/>
          <w:b/>
          <w:i/>
          <w:sz w:val="24"/>
          <w:szCs w:val="24"/>
        </w:rPr>
        <w:t xml:space="preserve">Podle studijních předpisů má student právo nahlédnout do své klauzurní práce </w:t>
      </w:r>
      <w:r w:rsidRPr="00270175">
        <w:rPr>
          <w:rFonts w:ascii="Times New Roman" w:hAnsi="Times New Roman" w:cs="Times New Roman"/>
          <w:b/>
          <w:i/>
          <w:sz w:val="24"/>
          <w:szCs w:val="24"/>
          <w:u w:val="single"/>
        </w:rPr>
        <w:t>nejpozději</w:t>
      </w:r>
      <w:r w:rsidRPr="00270175">
        <w:rPr>
          <w:rFonts w:ascii="Times New Roman" w:hAnsi="Times New Roman" w:cs="Times New Roman"/>
          <w:b/>
          <w:i/>
          <w:sz w:val="24"/>
          <w:szCs w:val="24"/>
        </w:rPr>
        <w:t> do 14 dnů od zpřístupnění jejího výsledku</w:t>
      </w:r>
      <w:r>
        <w:rPr>
          <w:rFonts w:ascii="Times New Roman" w:hAnsi="Times New Roman" w:cs="Times New Roman"/>
          <w:b/>
          <w:i/>
          <w:sz w:val="24"/>
          <w:szCs w:val="24"/>
        </w:rPr>
        <w:t xml:space="preserve"> </w:t>
      </w:r>
      <w:r w:rsidRPr="00270175">
        <w:rPr>
          <w:rFonts w:ascii="Times New Roman" w:hAnsi="Times New Roman" w:cs="Times New Roman"/>
          <w:b/>
          <w:i/>
          <w:sz w:val="24"/>
          <w:szCs w:val="24"/>
        </w:rPr>
        <w:t>a konzultovat řešení své písemné práce a její hodnocení s učitelem, který tuto práci hodnotil. Tento učitel může provést změnu hodnocení písemné práce (čl. 24 Pravidel pro organizaci studia na PF UK). Pokud se student domnívá, že při opravování došlo ke zřejmé chybě, posoudí jeho klauzurní práci</w:t>
      </w:r>
      <w:r>
        <w:rPr>
          <w:rFonts w:ascii="Times New Roman" w:hAnsi="Times New Roman" w:cs="Times New Roman"/>
          <w:b/>
          <w:i/>
          <w:sz w:val="24"/>
          <w:szCs w:val="24"/>
        </w:rPr>
        <w:t xml:space="preserve"> </w:t>
      </w:r>
      <w:r w:rsidRPr="00270175">
        <w:rPr>
          <w:rFonts w:ascii="Times New Roman" w:hAnsi="Times New Roman" w:cs="Times New Roman"/>
          <w:b/>
          <w:i/>
          <w:sz w:val="24"/>
          <w:szCs w:val="24"/>
        </w:rPr>
        <w:t>společně nejméně dva učitelé katedry. Vedoucí katedry není dalším přezkumným místem.</w:t>
      </w:r>
    </w:p>
    <w:p w14:paraId="4469FD67" w14:textId="77777777" w:rsidR="00B714E9" w:rsidRDefault="00B714E9" w:rsidP="00606921">
      <w:pPr>
        <w:jc w:val="both"/>
        <w:rPr>
          <w:rFonts w:ascii="Times New Roman" w:hAnsi="Times New Roman"/>
          <w:b/>
          <w:sz w:val="24"/>
          <w:szCs w:val="24"/>
        </w:rPr>
      </w:pPr>
    </w:p>
    <w:p w14:paraId="3CE9A768" w14:textId="77777777" w:rsidR="00606921" w:rsidRPr="00042013" w:rsidRDefault="00606921" w:rsidP="00606921">
      <w:pPr>
        <w:jc w:val="both"/>
        <w:rPr>
          <w:rFonts w:ascii="Times New Roman" w:hAnsi="Times New Roman"/>
          <w:b/>
          <w:sz w:val="24"/>
          <w:szCs w:val="24"/>
        </w:rPr>
      </w:pPr>
      <w:r w:rsidRPr="00042013">
        <w:rPr>
          <w:rFonts w:ascii="Times New Roman" w:hAnsi="Times New Roman"/>
          <w:b/>
          <w:sz w:val="24"/>
          <w:szCs w:val="24"/>
        </w:rPr>
        <w:t xml:space="preserve">Řešení </w:t>
      </w:r>
      <w:r w:rsidR="00FF6383">
        <w:rPr>
          <w:rFonts w:ascii="Times New Roman" w:hAnsi="Times New Roman"/>
          <w:b/>
          <w:sz w:val="24"/>
          <w:szCs w:val="24"/>
        </w:rPr>
        <w:t xml:space="preserve">příkladu č. </w:t>
      </w:r>
      <w:r w:rsidRPr="00042013">
        <w:rPr>
          <w:rFonts w:ascii="Times New Roman" w:hAnsi="Times New Roman"/>
          <w:b/>
          <w:sz w:val="24"/>
          <w:szCs w:val="24"/>
        </w:rPr>
        <w:t>1</w:t>
      </w:r>
    </w:p>
    <w:p w14:paraId="6AC81705" w14:textId="77777777" w:rsidR="00205727" w:rsidRPr="00042013" w:rsidRDefault="00205727" w:rsidP="00606921">
      <w:pPr>
        <w:jc w:val="both"/>
        <w:rPr>
          <w:rFonts w:ascii="Times New Roman" w:hAnsi="Times New Roman"/>
          <w:b/>
          <w:sz w:val="24"/>
          <w:szCs w:val="24"/>
        </w:rPr>
      </w:pPr>
      <w:r w:rsidRPr="00042013">
        <w:rPr>
          <w:rFonts w:ascii="Times New Roman" w:hAnsi="Times New Roman"/>
          <w:b/>
          <w:sz w:val="24"/>
          <w:szCs w:val="24"/>
        </w:rPr>
        <w:t>Ad a)</w:t>
      </w:r>
    </w:p>
    <w:p w14:paraId="19281DA5" w14:textId="77777777" w:rsidR="00606921" w:rsidRPr="00042013" w:rsidRDefault="00606921" w:rsidP="00606921">
      <w:pPr>
        <w:jc w:val="both"/>
        <w:rPr>
          <w:rFonts w:ascii="Times New Roman" w:hAnsi="Times New Roman"/>
          <w:sz w:val="24"/>
          <w:szCs w:val="24"/>
        </w:rPr>
      </w:pPr>
      <w:r w:rsidRPr="00042013">
        <w:rPr>
          <w:rFonts w:ascii="Times New Roman" w:hAnsi="Times New Roman"/>
          <w:sz w:val="24"/>
          <w:szCs w:val="24"/>
        </w:rPr>
        <w:t xml:space="preserve">J. </w:t>
      </w:r>
      <w:r w:rsidR="009A3D03" w:rsidRPr="00042013">
        <w:rPr>
          <w:rFonts w:ascii="Times New Roman" w:hAnsi="Times New Roman"/>
          <w:sz w:val="24"/>
          <w:szCs w:val="24"/>
        </w:rPr>
        <w:t>Šilhavý</w:t>
      </w:r>
      <w:r w:rsidRPr="00042013">
        <w:rPr>
          <w:rFonts w:ascii="Times New Roman" w:hAnsi="Times New Roman"/>
          <w:sz w:val="24"/>
          <w:szCs w:val="24"/>
        </w:rPr>
        <w:t xml:space="preserve"> se jako podnikatel (obchodní zástupce) zavázal dlouhodobě </w:t>
      </w:r>
      <w:r w:rsidR="00F2663C" w:rsidRPr="00042013">
        <w:rPr>
          <w:rFonts w:ascii="Times New Roman" w:hAnsi="Times New Roman"/>
          <w:sz w:val="24"/>
          <w:szCs w:val="24"/>
        </w:rPr>
        <w:t xml:space="preserve">vyvíjet pro společnost </w:t>
      </w:r>
      <w:proofErr w:type="spellStart"/>
      <w:r w:rsidR="00F2663C" w:rsidRPr="00042013">
        <w:rPr>
          <w:rFonts w:ascii="Times New Roman" w:hAnsi="Times New Roman"/>
          <w:sz w:val="24"/>
          <w:szCs w:val="24"/>
        </w:rPr>
        <w:t>DomaFit</w:t>
      </w:r>
      <w:proofErr w:type="spellEnd"/>
      <w:r w:rsidR="00F2663C" w:rsidRPr="00042013">
        <w:rPr>
          <w:rFonts w:ascii="Times New Roman" w:hAnsi="Times New Roman"/>
          <w:sz w:val="24"/>
          <w:szCs w:val="24"/>
        </w:rPr>
        <w:t xml:space="preserve"> a.s. (zastoupeného) činnost směřující k vyhledávání zájemců o koupi rotopedu a s těmito zájemci </w:t>
      </w:r>
      <w:r w:rsidRPr="00042013">
        <w:rPr>
          <w:rFonts w:ascii="Times New Roman" w:hAnsi="Times New Roman"/>
          <w:sz w:val="24"/>
          <w:szCs w:val="24"/>
        </w:rPr>
        <w:t>uzavírat</w:t>
      </w:r>
      <w:r w:rsidR="00F2663C" w:rsidRPr="00042013">
        <w:rPr>
          <w:rFonts w:ascii="Times New Roman" w:hAnsi="Times New Roman"/>
          <w:sz w:val="24"/>
          <w:szCs w:val="24"/>
        </w:rPr>
        <w:t xml:space="preserve"> kupní</w:t>
      </w:r>
      <w:r w:rsidRPr="00042013">
        <w:rPr>
          <w:rFonts w:ascii="Times New Roman" w:hAnsi="Times New Roman"/>
          <w:sz w:val="24"/>
          <w:szCs w:val="24"/>
        </w:rPr>
        <w:t xml:space="preserve"> </w:t>
      </w:r>
      <w:r w:rsidR="00F2663C" w:rsidRPr="00042013">
        <w:rPr>
          <w:rFonts w:ascii="Times New Roman" w:hAnsi="Times New Roman"/>
          <w:sz w:val="24"/>
          <w:szCs w:val="24"/>
        </w:rPr>
        <w:t>smlouvy</w:t>
      </w:r>
      <w:r w:rsidRPr="00042013">
        <w:rPr>
          <w:rFonts w:ascii="Times New Roman" w:hAnsi="Times New Roman"/>
          <w:sz w:val="24"/>
          <w:szCs w:val="24"/>
        </w:rPr>
        <w:t xml:space="preserve"> jménem a na účet</w:t>
      </w:r>
      <w:r w:rsidR="00F2663C" w:rsidRPr="00042013">
        <w:rPr>
          <w:rFonts w:ascii="Times New Roman" w:hAnsi="Times New Roman"/>
          <w:sz w:val="24"/>
          <w:szCs w:val="24"/>
        </w:rPr>
        <w:t xml:space="preserve"> společnosti </w:t>
      </w:r>
      <w:proofErr w:type="spellStart"/>
      <w:r w:rsidR="00F2663C" w:rsidRPr="00042013">
        <w:rPr>
          <w:rFonts w:ascii="Times New Roman" w:hAnsi="Times New Roman"/>
          <w:sz w:val="24"/>
          <w:szCs w:val="24"/>
        </w:rPr>
        <w:t>DomaFit</w:t>
      </w:r>
      <w:proofErr w:type="spellEnd"/>
      <w:r w:rsidR="00F2663C" w:rsidRPr="00042013">
        <w:rPr>
          <w:rFonts w:ascii="Times New Roman" w:hAnsi="Times New Roman"/>
          <w:sz w:val="24"/>
          <w:szCs w:val="24"/>
        </w:rPr>
        <w:t xml:space="preserve"> a.s.</w:t>
      </w:r>
      <w:r w:rsidRPr="00042013">
        <w:rPr>
          <w:rFonts w:ascii="Times New Roman" w:hAnsi="Times New Roman"/>
          <w:sz w:val="24"/>
          <w:szCs w:val="24"/>
        </w:rPr>
        <w:t xml:space="preserve">; </w:t>
      </w:r>
      <w:r w:rsidR="009A3D03" w:rsidRPr="00042013">
        <w:rPr>
          <w:rFonts w:ascii="Times New Roman" w:hAnsi="Times New Roman"/>
          <w:sz w:val="24"/>
          <w:szCs w:val="24"/>
        </w:rPr>
        <w:t xml:space="preserve">společnost </w:t>
      </w:r>
      <w:proofErr w:type="spellStart"/>
      <w:r w:rsidR="009A3D03" w:rsidRPr="00042013">
        <w:rPr>
          <w:rFonts w:ascii="Times New Roman" w:hAnsi="Times New Roman"/>
          <w:sz w:val="24"/>
          <w:szCs w:val="24"/>
        </w:rPr>
        <w:t>D</w:t>
      </w:r>
      <w:r w:rsidRPr="00042013">
        <w:rPr>
          <w:rFonts w:ascii="Times New Roman" w:hAnsi="Times New Roman"/>
          <w:sz w:val="24"/>
          <w:szCs w:val="24"/>
        </w:rPr>
        <w:t>oma</w:t>
      </w:r>
      <w:r w:rsidR="009A3D03" w:rsidRPr="00042013">
        <w:rPr>
          <w:rFonts w:ascii="Times New Roman" w:hAnsi="Times New Roman"/>
          <w:sz w:val="24"/>
          <w:szCs w:val="24"/>
        </w:rPr>
        <w:t>Fit</w:t>
      </w:r>
      <w:proofErr w:type="spellEnd"/>
      <w:r w:rsidRPr="00042013">
        <w:rPr>
          <w:rFonts w:ascii="Times New Roman" w:hAnsi="Times New Roman"/>
          <w:sz w:val="24"/>
          <w:szCs w:val="24"/>
        </w:rPr>
        <w:t xml:space="preserve"> a.s. se zavázala platit J. </w:t>
      </w:r>
      <w:r w:rsidR="009A3D03" w:rsidRPr="00042013">
        <w:rPr>
          <w:rFonts w:ascii="Times New Roman" w:hAnsi="Times New Roman"/>
          <w:sz w:val="24"/>
          <w:szCs w:val="24"/>
        </w:rPr>
        <w:t>Šilhavému</w:t>
      </w:r>
      <w:r w:rsidRPr="00042013">
        <w:rPr>
          <w:rFonts w:ascii="Times New Roman" w:hAnsi="Times New Roman"/>
          <w:sz w:val="24"/>
          <w:szCs w:val="24"/>
        </w:rPr>
        <w:t xml:space="preserve"> provizi</w:t>
      </w:r>
      <w:r w:rsidR="009A3D03" w:rsidRPr="00042013">
        <w:rPr>
          <w:rFonts w:ascii="Times New Roman" w:hAnsi="Times New Roman"/>
          <w:sz w:val="24"/>
          <w:szCs w:val="24"/>
        </w:rPr>
        <w:t xml:space="preserve"> ve smluvené výši</w:t>
      </w:r>
      <w:r w:rsidRPr="00042013">
        <w:rPr>
          <w:rFonts w:ascii="Times New Roman" w:hAnsi="Times New Roman"/>
          <w:sz w:val="24"/>
          <w:szCs w:val="24"/>
        </w:rPr>
        <w:t xml:space="preserve">. Smlouva byla uzavřena písemně. </w:t>
      </w:r>
      <w:r w:rsidRPr="00042013">
        <w:rPr>
          <w:rFonts w:ascii="Times New Roman" w:hAnsi="Times New Roman"/>
          <w:b/>
          <w:sz w:val="24"/>
          <w:szCs w:val="24"/>
        </w:rPr>
        <w:t xml:space="preserve">Mezi J. </w:t>
      </w:r>
      <w:r w:rsidR="009A3D03" w:rsidRPr="00042013">
        <w:rPr>
          <w:rFonts w:ascii="Times New Roman" w:hAnsi="Times New Roman"/>
          <w:b/>
          <w:sz w:val="24"/>
          <w:szCs w:val="24"/>
        </w:rPr>
        <w:t xml:space="preserve">Šilhavým a společností </w:t>
      </w:r>
      <w:proofErr w:type="spellStart"/>
      <w:r w:rsidR="009A3D03" w:rsidRPr="00042013">
        <w:rPr>
          <w:rFonts w:ascii="Times New Roman" w:hAnsi="Times New Roman"/>
          <w:b/>
          <w:sz w:val="24"/>
          <w:szCs w:val="24"/>
        </w:rPr>
        <w:t>DomaFit</w:t>
      </w:r>
      <w:proofErr w:type="spellEnd"/>
      <w:r w:rsidR="009A3D03" w:rsidRPr="00042013">
        <w:rPr>
          <w:rFonts w:ascii="Times New Roman" w:hAnsi="Times New Roman"/>
          <w:b/>
          <w:sz w:val="24"/>
          <w:szCs w:val="24"/>
        </w:rPr>
        <w:t xml:space="preserve"> </w:t>
      </w:r>
      <w:r w:rsidRPr="00042013">
        <w:rPr>
          <w:rFonts w:ascii="Times New Roman" w:hAnsi="Times New Roman"/>
          <w:b/>
          <w:sz w:val="24"/>
          <w:szCs w:val="24"/>
        </w:rPr>
        <w:t xml:space="preserve">a.s. </w:t>
      </w:r>
      <w:r w:rsidR="00A943FC" w:rsidRPr="00042013">
        <w:rPr>
          <w:rFonts w:ascii="Times New Roman" w:hAnsi="Times New Roman"/>
          <w:b/>
          <w:sz w:val="24"/>
          <w:szCs w:val="24"/>
        </w:rPr>
        <w:t xml:space="preserve">tak </w:t>
      </w:r>
      <w:r w:rsidRPr="00042013">
        <w:rPr>
          <w:rFonts w:ascii="Times New Roman" w:hAnsi="Times New Roman"/>
          <w:b/>
          <w:sz w:val="24"/>
          <w:szCs w:val="24"/>
        </w:rPr>
        <w:t>byla uzavřena smlouva o obchodním zastoupení</w:t>
      </w:r>
      <w:r w:rsidRPr="00042013">
        <w:rPr>
          <w:rFonts w:ascii="Times New Roman" w:hAnsi="Times New Roman"/>
          <w:sz w:val="24"/>
          <w:szCs w:val="24"/>
        </w:rPr>
        <w:t xml:space="preserve"> (§ 2483 obč. zák.). </w:t>
      </w:r>
    </w:p>
    <w:p w14:paraId="3305FC1D" w14:textId="3280AF52" w:rsidR="00606921" w:rsidRPr="00042013" w:rsidRDefault="00606921" w:rsidP="00606921">
      <w:pPr>
        <w:jc w:val="both"/>
        <w:rPr>
          <w:rFonts w:ascii="Times New Roman" w:hAnsi="Times New Roman"/>
          <w:sz w:val="24"/>
          <w:szCs w:val="24"/>
        </w:rPr>
      </w:pPr>
      <w:r w:rsidRPr="00042013">
        <w:rPr>
          <w:rFonts w:ascii="Times New Roman" w:hAnsi="Times New Roman"/>
          <w:sz w:val="24"/>
          <w:szCs w:val="24"/>
        </w:rPr>
        <w:t xml:space="preserve">Obchodní zastoupení bylo sjednáno na dobu neurčitou. V takovém případě </w:t>
      </w:r>
      <w:r w:rsidRPr="00042013">
        <w:rPr>
          <w:rFonts w:ascii="Times New Roman" w:hAnsi="Times New Roman"/>
          <w:b/>
          <w:sz w:val="24"/>
          <w:szCs w:val="24"/>
        </w:rPr>
        <w:t xml:space="preserve">lze </w:t>
      </w:r>
      <w:r w:rsidR="009A3D03" w:rsidRPr="00042013">
        <w:rPr>
          <w:rFonts w:ascii="Times New Roman" w:hAnsi="Times New Roman"/>
          <w:b/>
          <w:sz w:val="24"/>
          <w:szCs w:val="24"/>
        </w:rPr>
        <w:t>obchodní</w:t>
      </w:r>
      <w:r w:rsidRPr="00042013">
        <w:rPr>
          <w:rFonts w:ascii="Times New Roman" w:hAnsi="Times New Roman"/>
          <w:b/>
          <w:sz w:val="24"/>
          <w:szCs w:val="24"/>
        </w:rPr>
        <w:t xml:space="preserve"> zastoupení vypovědět</w:t>
      </w:r>
      <w:r w:rsidRPr="00042013">
        <w:rPr>
          <w:rFonts w:ascii="Times New Roman" w:hAnsi="Times New Roman"/>
          <w:sz w:val="24"/>
          <w:szCs w:val="24"/>
        </w:rPr>
        <w:t xml:space="preserve"> </w:t>
      </w:r>
      <w:r w:rsidRPr="00042013">
        <w:rPr>
          <w:rFonts w:ascii="Times New Roman" w:hAnsi="Times New Roman"/>
          <w:b/>
          <w:sz w:val="24"/>
          <w:szCs w:val="24"/>
        </w:rPr>
        <w:t>z jakéhokoliv důvodu či bez udání důvodu</w:t>
      </w:r>
      <w:r w:rsidRPr="00042013">
        <w:rPr>
          <w:rFonts w:ascii="Times New Roman" w:hAnsi="Times New Roman"/>
          <w:sz w:val="24"/>
          <w:szCs w:val="24"/>
        </w:rPr>
        <w:t xml:space="preserve"> (§ 2510 odst. 1 obč. </w:t>
      </w:r>
      <w:r w:rsidR="00F2663C" w:rsidRPr="00042013">
        <w:rPr>
          <w:rFonts w:ascii="Times New Roman" w:hAnsi="Times New Roman"/>
          <w:sz w:val="24"/>
          <w:szCs w:val="24"/>
        </w:rPr>
        <w:t>zák.). Důležité je pouze dodržení výpovědní doby upravené</w:t>
      </w:r>
      <w:r w:rsidRPr="00042013">
        <w:rPr>
          <w:rFonts w:ascii="Times New Roman" w:hAnsi="Times New Roman"/>
          <w:sz w:val="24"/>
          <w:szCs w:val="24"/>
        </w:rPr>
        <w:t xml:space="preserve"> v § 2510 odst. 1 obč. zák. Vzhledem k tomu, že obchodní zastoupení trvalo necelé čtyři roky, </w:t>
      </w:r>
      <w:r w:rsidRPr="006B3CC0">
        <w:rPr>
          <w:rFonts w:ascii="Times New Roman" w:hAnsi="Times New Roman"/>
          <w:b/>
          <w:sz w:val="24"/>
          <w:szCs w:val="24"/>
        </w:rPr>
        <w:t>činí výpovědní doba tři měsíce</w:t>
      </w:r>
      <w:r w:rsidRPr="00042013">
        <w:rPr>
          <w:rFonts w:ascii="Times New Roman" w:hAnsi="Times New Roman"/>
          <w:sz w:val="24"/>
          <w:szCs w:val="24"/>
        </w:rPr>
        <w:t xml:space="preserve">. Ve smlouvě o obchodním zastoupení je sice možné sjednat delší výpovědní dobu (§ 2510 odst. 1 obč. zák.), takové </w:t>
      </w:r>
      <w:r w:rsidR="006C4498" w:rsidRPr="00042013">
        <w:rPr>
          <w:rFonts w:ascii="Times New Roman" w:hAnsi="Times New Roman"/>
          <w:sz w:val="24"/>
          <w:szCs w:val="24"/>
        </w:rPr>
        <w:t xml:space="preserve">ujednání </w:t>
      </w:r>
      <w:r w:rsidRPr="00042013">
        <w:rPr>
          <w:rFonts w:ascii="Times New Roman" w:hAnsi="Times New Roman"/>
          <w:sz w:val="24"/>
          <w:szCs w:val="24"/>
        </w:rPr>
        <w:t xml:space="preserve">však předmětná smlouva neobsahuje. </w:t>
      </w:r>
      <w:r w:rsidR="00E54E17">
        <w:rPr>
          <w:rFonts w:ascii="Times New Roman" w:hAnsi="Times New Roman"/>
          <w:sz w:val="24"/>
          <w:szCs w:val="24"/>
        </w:rPr>
        <w:t xml:space="preserve">Obecně platí, že konec </w:t>
      </w:r>
      <w:r w:rsidR="001B6087">
        <w:rPr>
          <w:rFonts w:ascii="Times New Roman" w:hAnsi="Times New Roman"/>
          <w:sz w:val="24"/>
          <w:szCs w:val="24"/>
        </w:rPr>
        <w:t>doby</w:t>
      </w:r>
      <w:r w:rsidR="00E54E17">
        <w:rPr>
          <w:rFonts w:ascii="Times New Roman" w:hAnsi="Times New Roman"/>
          <w:sz w:val="24"/>
          <w:szCs w:val="24"/>
        </w:rPr>
        <w:t xml:space="preserve"> určené podle měsíců připadá na den, který se číslem shoduje se dnem, na který připadá skutečnost, od níž se </w:t>
      </w:r>
      <w:r w:rsidR="001B6087">
        <w:rPr>
          <w:rFonts w:ascii="Times New Roman" w:hAnsi="Times New Roman"/>
          <w:sz w:val="24"/>
          <w:szCs w:val="24"/>
        </w:rPr>
        <w:t>doba</w:t>
      </w:r>
      <w:r w:rsidR="00E54E17">
        <w:rPr>
          <w:rFonts w:ascii="Times New Roman" w:hAnsi="Times New Roman"/>
          <w:sz w:val="24"/>
          <w:szCs w:val="24"/>
        </w:rPr>
        <w:t xml:space="preserve"> počítá (§ 605 odst. 2 obč. zák.). </w:t>
      </w:r>
      <w:r w:rsidR="006B3CC0">
        <w:rPr>
          <w:rFonts w:ascii="Times New Roman" w:hAnsi="Times New Roman"/>
          <w:sz w:val="24"/>
          <w:szCs w:val="24"/>
        </w:rPr>
        <w:t xml:space="preserve">Podle obecné úpravy by tedy výpovědní doba končila 3. ledna 2019. </w:t>
      </w:r>
      <w:r w:rsidR="00E54E17">
        <w:rPr>
          <w:rFonts w:ascii="Times New Roman" w:hAnsi="Times New Roman"/>
          <w:sz w:val="24"/>
          <w:szCs w:val="24"/>
        </w:rPr>
        <w:t>Ustanovení</w:t>
      </w:r>
      <w:r w:rsidR="00E54E17" w:rsidRPr="00042013">
        <w:rPr>
          <w:rFonts w:ascii="Times New Roman" w:hAnsi="Times New Roman"/>
          <w:sz w:val="24"/>
          <w:szCs w:val="24"/>
        </w:rPr>
        <w:t xml:space="preserve"> </w:t>
      </w:r>
      <w:r w:rsidRPr="00042013">
        <w:rPr>
          <w:rFonts w:ascii="Times New Roman" w:hAnsi="Times New Roman"/>
          <w:sz w:val="24"/>
          <w:szCs w:val="24"/>
        </w:rPr>
        <w:t xml:space="preserve">§ 2510 odst. 2 obč. zák. </w:t>
      </w:r>
      <w:r w:rsidR="00E54E17">
        <w:rPr>
          <w:rFonts w:ascii="Times New Roman" w:hAnsi="Times New Roman"/>
          <w:sz w:val="24"/>
          <w:szCs w:val="24"/>
        </w:rPr>
        <w:t xml:space="preserve">nicméně obsahuje zvláštní úpravu, podle níž </w:t>
      </w:r>
      <w:r w:rsidRPr="00042013">
        <w:rPr>
          <w:rFonts w:ascii="Times New Roman" w:hAnsi="Times New Roman"/>
          <w:sz w:val="24"/>
          <w:szCs w:val="24"/>
        </w:rPr>
        <w:t>končí výpovědní doba</w:t>
      </w:r>
      <w:r w:rsidR="006B3CC0">
        <w:rPr>
          <w:rFonts w:ascii="Times New Roman" w:hAnsi="Times New Roman"/>
          <w:sz w:val="24"/>
          <w:szCs w:val="24"/>
        </w:rPr>
        <w:t xml:space="preserve"> teprve</w:t>
      </w:r>
      <w:r w:rsidRPr="00042013">
        <w:rPr>
          <w:rFonts w:ascii="Times New Roman" w:hAnsi="Times New Roman"/>
          <w:sz w:val="24"/>
          <w:szCs w:val="24"/>
        </w:rPr>
        <w:t xml:space="preserve"> posledním dnem kalendářního měsíce</w:t>
      </w:r>
      <w:r w:rsidR="006B3CC0">
        <w:rPr>
          <w:rFonts w:ascii="Times New Roman" w:hAnsi="Times New Roman"/>
          <w:sz w:val="24"/>
          <w:szCs w:val="24"/>
        </w:rPr>
        <w:t xml:space="preserve">. </w:t>
      </w:r>
      <w:r w:rsidRPr="00042013">
        <w:rPr>
          <w:rFonts w:ascii="Times New Roman" w:hAnsi="Times New Roman"/>
          <w:b/>
          <w:sz w:val="24"/>
          <w:szCs w:val="24"/>
        </w:rPr>
        <w:t>Výpovědní doba v daném případě skončí a obchodní zastoupení zanikne dne 3</w:t>
      </w:r>
      <w:r w:rsidR="00205727" w:rsidRPr="00042013">
        <w:rPr>
          <w:rFonts w:ascii="Times New Roman" w:hAnsi="Times New Roman"/>
          <w:b/>
          <w:sz w:val="24"/>
          <w:szCs w:val="24"/>
        </w:rPr>
        <w:t>1</w:t>
      </w:r>
      <w:r w:rsidRPr="00042013">
        <w:rPr>
          <w:rFonts w:ascii="Times New Roman" w:hAnsi="Times New Roman"/>
          <w:b/>
          <w:sz w:val="24"/>
          <w:szCs w:val="24"/>
        </w:rPr>
        <w:t>. </w:t>
      </w:r>
      <w:r w:rsidR="00C210B1" w:rsidRPr="00042013">
        <w:rPr>
          <w:rFonts w:ascii="Times New Roman" w:hAnsi="Times New Roman"/>
          <w:b/>
          <w:sz w:val="24"/>
          <w:szCs w:val="24"/>
        </w:rPr>
        <w:t>1</w:t>
      </w:r>
      <w:r w:rsidRPr="00042013">
        <w:rPr>
          <w:rFonts w:ascii="Times New Roman" w:hAnsi="Times New Roman"/>
          <w:b/>
          <w:sz w:val="24"/>
          <w:szCs w:val="24"/>
        </w:rPr>
        <w:t xml:space="preserve">. </w:t>
      </w:r>
      <w:r w:rsidR="00C210B1" w:rsidRPr="00042013">
        <w:rPr>
          <w:rFonts w:ascii="Times New Roman" w:hAnsi="Times New Roman"/>
          <w:b/>
          <w:sz w:val="24"/>
          <w:szCs w:val="24"/>
        </w:rPr>
        <w:t>2019</w:t>
      </w:r>
      <w:r w:rsidRPr="00042013">
        <w:rPr>
          <w:rFonts w:ascii="Times New Roman" w:hAnsi="Times New Roman"/>
          <w:b/>
          <w:sz w:val="24"/>
          <w:szCs w:val="24"/>
        </w:rPr>
        <w:t>.</w:t>
      </w:r>
      <w:r w:rsidRPr="00042013">
        <w:rPr>
          <w:rFonts w:ascii="Times New Roman" w:hAnsi="Times New Roman"/>
          <w:sz w:val="24"/>
          <w:szCs w:val="24"/>
        </w:rPr>
        <w:t xml:space="preserve">  </w:t>
      </w:r>
    </w:p>
    <w:p w14:paraId="07A5AEB8" w14:textId="77777777" w:rsidR="00205727" w:rsidRPr="00042013" w:rsidRDefault="00205727" w:rsidP="00606921">
      <w:pPr>
        <w:jc w:val="both"/>
        <w:rPr>
          <w:rFonts w:ascii="Times New Roman" w:hAnsi="Times New Roman"/>
          <w:b/>
          <w:sz w:val="24"/>
          <w:szCs w:val="24"/>
        </w:rPr>
      </w:pPr>
      <w:r w:rsidRPr="00042013">
        <w:rPr>
          <w:rFonts w:ascii="Times New Roman" w:hAnsi="Times New Roman"/>
          <w:b/>
          <w:sz w:val="24"/>
          <w:szCs w:val="24"/>
        </w:rPr>
        <w:t>Ad b)</w:t>
      </w:r>
    </w:p>
    <w:p w14:paraId="7A2C7593" w14:textId="604EB9B3" w:rsidR="00FF6383" w:rsidRPr="00042013" w:rsidRDefault="00606921" w:rsidP="00606921">
      <w:pPr>
        <w:jc w:val="both"/>
        <w:rPr>
          <w:rFonts w:ascii="Times New Roman" w:hAnsi="Times New Roman"/>
          <w:sz w:val="24"/>
          <w:szCs w:val="24"/>
        </w:rPr>
      </w:pPr>
      <w:r w:rsidRPr="00042013">
        <w:rPr>
          <w:rFonts w:ascii="Times New Roman" w:hAnsi="Times New Roman"/>
          <w:b/>
          <w:sz w:val="24"/>
          <w:szCs w:val="24"/>
        </w:rPr>
        <w:t>Pokud obchodní zastoupení zanikne za podmínek určených § 2514 a 2517 obč. zák., má</w:t>
      </w:r>
      <w:r w:rsidRPr="00042013">
        <w:rPr>
          <w:rFonts w:ascii="Times New Roman" w:hAnsi="Times New Roman"/>
          <w:sz w:val="24"/>
          <w:szCs w:val="24"/>
        </w:rPr>
        <w:t xml:space="preserve"> </w:t>
      </w:r>
      <w:r w:rsidRPr="00042013">
        <w:rPr>
          <w:rFonts w:ascii="Times New Roman" w:hAnsi="Times New Roman"/>
          <w:b/>
          <w:sz w:val="24"/>
          <w:szCs w:val="24"/>
        </w:rPr>
        <w:t>obchodní zástupce právo na zvláštní odměnu.</w:t>
      </w:r>
      <w:r w:rsidRPr="00042013">
        <w:rPr>
          <w:rFonts w:ascii="Times New Roman" w:hAnsi="Times New Roman"/>
          <w:sz w:val="24"/>
          <w:szCs w:val="24"/>
        </w:rPr>
        <w:t xml:space="preserve"> První podmínkou je, že obchodní zástupce získal zastoupenému nové zákazníky, příp. významně rozvinul obchod s dosavadními zákazníky a zastoupený má z těchto obchodů dosud podstatné výhody [§ 2514 odst. 1 písm. a) obč. zák.]. To je v daném případě splněno, neboť J. </w:t>
      </w:r>
      <w:r w:rsidR="00205727" w:rsidRPr="00042013">
        <w:rPr>
          <w:rFonts w:ascii="Times New Roman" w:hAnsi="Times New Roman"/>
          <w:sz w:val="24"/>
          <w:szCs w:val="24"/>
        </w:rPr>
        <w:t>Šilhavý</w:t>
      </w:r>
      <w:r w:rsidRPr="00042013">
        <w:rPr>
          <w:rFonts w:ascii="Times New Roman" w:hAnsi="Times New Roman"/>
          <w:sz w:val="24"/>
          <w:szCs w:val="24"/>
        </w:rPr>
        <w:t xml:space="preserve"> vybudoval rozsáhlou síť spokojených zákazníků, kteří se budou i nadále na zastoupeného obracet kvůli náhradním dílům a potřebě pravidelného servisu zakoupených výrobků. Lze rovněž soudit, že placení zvláštní odměny je s ohledem na okolnosti případu spravedlivé [§ 2514 odst. 1 písm. b) obč. </w:t>
      </w:r>
      <w:proofErr w:type="gramStart"/>
      <w:r w:rsidRPr="00042013">
        <w:rPr>
          <w:rFonts w:ascii="Times New Roman" w:hAnsi="Times New Roman"/>
          <w:sz w:val="24"/>
          <w:szCs w:val="24"/>
        </w:rPr>
        <w:t>zák.</w:t>
      </w:r>
      <w:proofErr w:type="gramEnd"/>
      <w:r w:rsidRPr="00042013">
        <w:rPr>
          <w:rFonts w:ascii="Times New Roman" w:hAnsi="Times New Roman"/>
          <w:sz w:val="24"/>
          <w:szCs w:val="24"/>
        </w:rPr>
        <w:t xml:space="preserve">], neboť k ukončení smlouvy dochází v situaci, kdy obchodní zástupce řádně plnil své povinnosti a navíc je ve své budoucí činnosti omezen konkurenční doložkou. Není dán ani žádný z důvodů § 2517 obč. zák., který by zamezoval vzniku práva na zvláštní odměnu, J. </w:t>
      </w:r>
      <w:r w:rsidR="00205727" w:rsidRPr="00042013">
        <w:rPr>
          <w:rFonts w:ascii="Times New Roman" w:hAnsi="Times New Roman"/>
          <w:sz w:val="24"/>
          <w:szCs w:val="24"/>
        </w:rPr>
        <w:t>Šilhavý</w:t>
      </w:r>
      <w:r w:rsidRPr="00042013">
        <w:rPr>
          <w:rFonts w:ascii="Times New Roman" w:hAnsi="Times New Roman"/>
          <w:sz w:val="24"/>
          <w:szCs w:val="24"/>
        </w:rPr>
        <w:t xml:space="preserve"> zejména neza</w:t>
      </w:r>
      <w:r w:rsidR="00205727" w:rsidRPr="00042013">
        <w:rPr>
          <w:rFonts w:ascii="Times New Roman" w:hAnsi="Times New Roman"/>
          <w:sz w:val="24"/>
          <w:szCs w:val="24"/>
        </w:rPr>
        <w:t>v</w:t>
      </w:r>
      <w:r w:rsidRPr="00042013">
        <w:rPr>
          <w:rFonts w:ascii="Times New Roman" w:hAnsi="Times New Roman"/>
          <w:sz w:val="24"/>
          <w:szCs w:val="24"/>
        </w:rPr>
        <w:t xml:space="preserve">dal příčinu k ukončení </w:t>
      </w:r>
      <w:r w:rsidR="00205727" w:rsidRPr="00042013">
        <w:rPr>
          <w:rFonts w:ascii="Times New Roman" w:hAnsi="Times New Roman"/>
          <w:sz w:val="24"/>
          <w:szCs w:val="24"/>
        </w:rPr>
        <w:t>obchodního</w:t>
      </w:r>
      <w:r w:rsidRPr="00042013">
        <w:rPr>
          <w:rFonts w:ascii="Times New Roman" w:hAnsi="Times New Roman"/>
          <w:sz w:val="24"/>
          <w:szCs w:val="24"/>
        </w:rPr>
        <w:t xml:space="preserve"> zastoupení. Konečně J. </w:t>
      </w:r>
      <w:r w:rsidR="00205727" w:rsidRPr="00042013">
        <w:rPr>
          <w:rFonts w:ascii="Times New Roman" w:hAnsi="Times New Roman"/>
          <w:sz w:val="24"/>
          <w:szCs w:val="24"/>
        </w:rPr>
        <w:t>Šilhavý</w:t>
      </w:r>
      <w:r w:rsidRPr="00042013">
        <w:rPr>
          <w:rFonts w:ascii="Times New Roman" w:hAnsi="Times New Roman"/>
          <w:sz w:val="24"/>
          <w:szCs w:val="24"/>
        </w:rPr>
        <w:t xml:space="preserve"> své právo na zvláštní odměnu (byť toto plnění označuje jako „</w:t>
      </w:r>
      <w:r w:rsidR="001B6087">
        <w:rPr>
          <w:rFonts w:ascii="Times New Roman" w:hAnsi="Times New Roman"/>
          <w:sz w:val="24"/>
          <w:szCs w:val="24"/>
        </w:rPr>
        <w:t>kompenzaci</w:t>
      </w:r>
      <w:r w:rsidRPr="00042013">
        <w:rPr>
          <w:rFonts w:ascii="Times New Roman" w:hAnsi="Times New Roman"/>
          <w:sz w:val="24"/>
          <w:szCs w:val="24"/>
        </w:rPr>
        <w:t xml:space="preserve">“) uplatnil krátce po doručení výpovědi obchodního zastoupení, tj. do jednoho roku od ukončení </w:t>
      </w:r>
      <w:r w:rsidRPr="00042013">
        <w:rPr>
          <w:rFonts w:ascii="Times New Roman" w:hAnsi="Times New Roman"/>
          <w:sz w:val="24"/>
          <w:szCs w:val="24"/>
        </w:rPr>
        <w:lastRenderedPageBreak/>
        <w:t xml:space="preserve">obchodního zastoupení (§ 2516 obč. zák.). </w:t>
      </w:r>
      <w:r w:rsidRPr="00042013">
        <w:rPr>
          <w:rFonts w:ascii="Times New Roman" w:hAnsi="Times New Roman"/>
          <w:b/>
          <w:sz w:val="24"/>
          <w:szCs w:val="24"/>
        </w:rPr>
        <w:t>J. </w:t>
      </w:r>
      <w:r w:rsidR="00205727" w:rsidRPr="00042013">
        <w:rPr>
          <w:rFonts w:ascii="Times New Roman" w:hAnsi="Times New Roman"/>
          <w:b/>
          <w:sz w:val="24"/>
          <w:szCs w:val="24"/>
        </w:rPr>
        <w:t>Šilhavý</w:t>
      </w:r>
      <w:r w:rsidRPr="00042013">
        <w:rPr>
          <w:rFonts w:ascii="Times New Roman" w:hAnsi="Times New Roman"/>
          <w:b/>
          <w:sz w:val="24"/>
          <w:szCs w:val="24"/>
        </w:rPr>
        <w:t xml:space="preserve"> tedy má právo na zvláštní odměnu, jejíž výše se určí podle pravidel </w:t>
      </w:r>
      <w:r w:rsidR="00C210B1" w:rsidRPr="00042013">
        <w:rPr>
          <w:rFonts w:ascii="Times New Roman" w:hAnsi="Times New Roman"/>
          <w:b/>
          <w:sz w:val="24"/>
          <w:szCs w:val="24"/>
        </w:rPr>
        <w:t xml:space="preserve">uvedených v </w:t>
      </w:r>
      <w:r w:rsidRPr="00042013">
        <w:rPr>
          <w:rFonts w:ascii="Times New Roman" w:hAnsi="Times New Roman"/>
          <w:b/>
          <w:sz w:val="24"/>
          <w:szCs w:val="24"/>
        </w:rPr>
        <w:t>§ 2515 obč. zák.</w:t>
      </w:r>
      <w:r w:rsidRPr="00042013">
        <w:rPr>
          <w:rFonts w:ascii="Times New Roman" w:hAnsi="Times New Roman"/>
          <w:sz w:val="24"/>
          <w:szCs w:val="24"/>
        </w:rPr>
        <w:t xml:space="preserve"> </w:t>
      </w:r>
    </w:p>
    <w:p w14:paraId="6FA4E5A0" w14:textId="77777777" w:rsidR="000E2A98" w:rsidRDefault="000E2A98" w:rsidP="000E2A98">
      <w:pPr>
        <w:jc w:val="both"/>
        <w:rPr>
          <w:rFonts w:ascii="Times New Roman" w:hAnsi="Times New Roman"/>
          <w:i/>
          <w:sz w:val="24"/>
          <w:szCs w:val="24"/>
        </w:rPr>
      </w:pPr>
    </w:p>
    <w:p w14:paraId="687C3E5A" w14:textId="77777777" w:rsidR="00BD4DC6" w:rsidRPr="00042013" w:rsidRDefault="00EC3EC8" w:rsidP="00CA21EB">
      <w:pPr>
        <w:spacing w:before="120" w:after="120" w:line="240" w:lineRule="auto"/>
        <w:jc w:val="both"/>
        <w:rPr>
          <w:rFonts w:ascii="Times New Roman" w:hAnsi="Times New Roman"/>
          <w:sz w:val="24"/>
          <w:szCs w:val="24"/>
        </w:rPr>
      </w:pPr>
      <w:r w:rsidRPr="00042013">
        <w:rPr>
          <w:rFonts w:ascii="Times New Roman" w:hAnsi="Times New Roman"/>
          <w:b/>
          <w:sz w:val="24"/>
          <w:szCs w:val="24"/>
        </w:rPr>
        <w:t xml:space="preserve">Řešení </w:t>
      </w:r>
      <w:r w:rsidR="00FF6383">
        <w:rPr>
          <w:rFonts w:ascii="Times New Roman" w:hAnsi="Times New Roman"/>
          <w:b/>
          <w:sz w:val="24"/>
          <w:szCs w:val="24"/>
        </w:rPr>
        <w:t xml:space="preserve">příkladu č. </w:t>
      </w:r>
      <w:r w:rsidRPr="00042013">
        <w:rPr>
          <w:rFonts w:ascii="Times New Roman" w:hAnsi="Times New Roman"/>
          <w:b/>
          <w:sz w:val="24"/>
          <w:szCs w:val="24"/>
        </w:rPr>
        <w:t>2</w:t>
      </w:r>
    </w:p>
    <w:p w14:paraId="0170E30F" w14:textId="31123E98" w:rsidR="00E332BB" w:rsidRPr="00042013" w:rsidRDefault="00E332BB" w:rsidP="00CA21EB">
      <w:pPr>
        <w:keepNext/>
        <w:jc w:val="both"/>
        <w:rPr>
          <w:rFonts w:ascii="Times New Roman" w:hAnsi="Times New Roman"/>
          <w:sz w:val="24"/>
          <w:szCs w:val="24"/>
        </w:rPr>
      </w:pPr>
      <w:r w:rsidRPr="00042013">
        <w:rPr>
          <w:rFonts w:ascii="Times New Roman" w:hAnsi="Times New Roman"/>
          <w:sz w:val="24"/>
          <w:szCs w:val="24"/>
        </w:rPr>
        <w:t>Společnost Vzduchem a.s. nabyla</w:t>
      </w:r>
      <w:r w:rsidR="00CA21EB" w:rsidRPr="00042013">
        <w:rPr>
          <w:rFonts w:ascii="Times New Roman" w:hAnsi="Times New Roman"/>
          <w:sz w:val="24"/>
          <w:szCs w:val="24"/>
        </w:rPr>
        <w:t xml:space="preserve"> předmětnou kupní smlouvou od svého zakladatele a zároveň akcionáře majetek (</w:t>
      </w:r>
      <w:r w:rsidRPr="00042013">
        <w:rPr>
          <w:rFonts w:ascii="Times New Roman" w:hAnsi="Times New Roman"/>
          <w:sz w:val="24"/>
          <w:szCs w:val="24"/>
        </w:rPr>
        <w:t>uměleckou plastiku</w:t>
      </w:r>
      <w:r w:rsidR="00CA21EB" w:rsidRPr="00042013">
        <w:rPr>
          <w:rFonts w:ascii="Times New Roman" w:hAnsi="Times New Roman"/>
          <w:sz w:val="24"/>
          <w:szCs w:val="24"/>
        </w:rPr>
        <w:t xml:space="preserve">) za úplatu převyšující 10 % </w:t>
      </w:r>
      <w:r w:rsidRPr="00042013">
        <w:rPr>
          <w:rFonts w:ascii="Times New Roman" w:hAnsi="Times New Roman"/>
          <w:sz w:val="24"/>
          <w:szCs w:val="24"/>
        </w:rPr>
        <w:t>svého</w:t>
      </w:r>
      <w:r w:rsidR="00CA21EB" w:rsidRPr="00042013">
        <w:rPr>
          <w:rFonts w:ascii="Times New Roman" w:hAnsi="Times New Roman"/>
          <w:sz w:val="24"/>
          <w:szCs w:val="24"/>
        </w:rPr>
        <w:t xml:space="preserve"> upsaného základního kapitálu (</w:t>
      </w:r>
      <w:r w:rsidRPr="00042013">
        <w:rPr>
          <w:rFonts w:ascii="Times New Roman" w:hAnsi="Times New Roman"/>
          <w:sz w:val="24"/>
          <w:szCs w:val="24"/>
        </w:rPr>
        <w:t>základní kapitál činil</w:t>
      </w:r>
      <w:r w:rsidR="00D5623B" w:rsidRPr="00042013">
        <w:rPr>
          <w:rFonts w:ascii="Times New Roman" w:hAnsi="Times New Roman"/>
          <w:sz w:val="24"/>
          <w:szCs w:val="24"/>
        </w:rPr>
        <w:t xml:space="preserve"> podle § 246 odst. 2 z. o. k.</w:t>
      </w:r>
      <w:r w:rsidRPr="00042013">
        <w:rPr>
          <w:rFonts w:ascii="Times New Roman" w:hAnsi="Times New Roman"/>
          <w:sz w:val="24"/>
          <w:szCs w:val="24"/>
        </w:rPr>
        <w:t xml:space="preserve"> 2 mil. Kč), a to</w:t>
      </w:r>
      <w:r w:rsidR="00CA21EB" w:rsidRPr="00042013">
        <w:rPr>
          <w:rFonts w:ascii="Times New Roman" w:hAnsi="Times New Roman"/>
          <w:sz w:val="24"/>
          <w:szCs w:val="24"/>
        </w:rPr>
        <w:t xml:space="preserve"> v prvních dvou letech </w:t>
      </w:r>
      <w:r w:rsidRPr="00042013">
        <w:rPr>
          <w:rFonts w:ascii="Times New Roman" w:hAnsi="Times New Roman"/>
          <w:sz w:val="24"/>
          <w:szCs w:val="24"/>
        </w:rPr>
        <w:t>své</w:t>
      </w:r>
      <w:r w:rsidR="00CA21EB" w:rsidRPr="00042013">
        <w:rPr>
          <w:rFonts w:ascii="Times New Roman" w:hAnsi="Times New Roman"/>
          <w:sz w:val="24"/>
          <w:szCs w:val="24"/>
        </w:rPr>
        <w:t xml:space="preserve"> existence</w:t>
      </w:r>
      <w:r w:rsidRPr="00042013">
        <w:rPr>
          <w:rFonts w:ascii="Times New Roman" w:hAnsi="Times New Roman"/>
          <w:sz w:val="24"/>
          <w:szCs w:val="24"/>
        </w:rPr>
        <w:t xml:space="preserve">. </w:t>
      </w:r>
      <w:r w:rsidRPr="00042013">
        <w:rPr>
          <w:rFonts w:ascii="Times New Roman" w:hAnsi="Times New Roman"/>
          <w:b/>
          <w:sz w:val="24"/>
          <w:szCs w:val="24"/>
        </w:rPr>
        <w:t>Na tyto případy dopadá ustanovení § 255 z. o. k.</w:t>
      </w:r>
      <w:r w:rsidRPr="00042013">
        <w:rPr>
          <w:rFonts w:ascii="Times New Roman" w:hAnsi="Times New Roman"/>
          <w:sz w:val="24"/>
          <w:szCs w:val="24"/>
        </w:rPr>
        <w:t xml:space="preserve">, jehož účelem je bránit obcházení pravidel pro řádnou tvorbu základního kapitálu akciové společnosti v případě </w:t>
      </w:r>
      <w:r w:rsidR="00B80676">
        <w:rPr>
          <w:rFonts w:ascii="Times New Roman" w:hAnsi="Times New Roman"/>
          <w:sz w:val="24"/>
          <w:szCs w:val="24"/>
        </w:rPr>
        <w:t>vnesení</w:t>
      </w:r>
      <w:r w:rsidR="00B80676" w:rsidRPr="00042013">
        <w:rPr>
          <w:rFonts w:ascii="Times New Roman" w:hAnsi="Times New Roman"/>
          <w:sz w:val="24"/>
          <w:szCs w:val="24"/>
        </w:rPr>
        <w:t xml:space="preserve"> </w:t>
      </w:r>
      <w:r w:rsidRPr="00042013">
        <w:rPr>
          <w:rFonts w:ascii="Times New Roman" w:hAnsi="Times New Roman"/>
          <w:sz w:val="24"/>
          <w:szCs w:val="24"/>
        </w:rPr>
        <w:t>nepeněžitých vkladů.</w:t>
      </w:r>
    </w:p>
    <w:p w14:paraId="62C365A7" w14:textId="77777777" w:rsidR="0020488E" w:rsidRPr="00042013" w:rsidRDefault="00E332BB" w:rsidP="00CA21EB">
      <w:pPr>
        <w:keepNext/>
        <w:jc w:val="both"/>
        <w:rPr>
          <w:rFonts w:ascii="Times New Roman" w:hAnsi="Times New Roman"/>
          <w:sz w:val="24"/>
          <w:szCs w:val="24"/>
        </w:rPr>
      </w:pPr>
      <w:r w:rsidRPr="00042013">
        <w:rPr>
          <w:rFonts w:ascii="Times New Roman" w:hAnsi="Times New Roman"/>
          <w:sz w:val="24"/>
          <w:szCs w:val="24"/>
        </w:rPr>
        <w:t xml:space="preserve">Podle § 255 odst. 1 z. o. k. musí být ve vymezených případech </w:t>
      </w:r>
      <w:r w:rsidRPr="00042013">
        <w:rPr>
          <w:rFonts w:ascii="Times New Roman" w:hAnsi="Times New Roman"/>
          <w:b/>
          <w:sz w:val="24"/>
          <w:szCs w:val="24"/>
        </w:rPr>
        <w:t>úplata stanovena tak, aby nepřesahovala hodnotu nabývaného majetku stanovenou posudkem znalce a nabytí, včetně úplaty, musí být schváleno valnou hromadou</w:t>
      </w:r>
      <w:r w:rsidRPr="00042013">
        <w:rPr>
          <w:rFonts w:ascii="Times New Roman" w:hAnsi="Times New Roman"/>
          <w:sz w:val="24"/>
          <w:szCs w:val="24"/>
        </w:rPr>
        <w:t xml:space="preserve">. </w:t>
      </w:r>
      <w:r w:rsidR="0020488E" w:rsidRPr="00042013">
        <w:rPr>
          <w:rFonts w:ascii="Times New Roman" w:hAnsi="Times New Roman"/>
          <w:sz w:val="24"/>
          <w:szCs w:val="24"/>
        </w:rPr>
        <w:t xml:space="preserve">Jak je zřejmé ze zadání, znalecký posudek </w:t>
      </w:r>
      <w:r w:rsidR="00B557B6" w:rsidRPr="00042013">
        <w:rPr>
          <w:rFonts w:ascii="Times New Roman" w:hAnsi="Times New Roman"/>
          <w:sz w:val="24"/>
          <w:szCs w:val="24"/>
        </w:rPr>
        <w:t>vy</w:t>
      </w:r>
      <w:r w:rsidR="0020488E" w:rsidRPr="00042013">
        <w:rPr>
          <w:rFonts w:ascii="Times New Roman" w:hAnsi="Times New Roman"/>
          <w:sz w:val="24"/>
          <w:szCs w:val="24"/>
        </w:rPr>
        <w:t xml:space="preserve">pracován nebyl a valná hromada souhlas neudělila. </w:t>
      </w:r>
    </w:p>
    <w:p w14:paraId="7D1FA224" w14:textId="77777777" w:rsidR="00CA21EB" w:rsidRPr="00042013" w:rsidRDefault="00E332BB" w:rsidP="00CA21EB">
      <w:pPr>
        <w:keepNext/>
        <w:jc w:val="both"/>
        <w:rPr>
          <w:rFonts w:ascii="Times New Roman" w:hAnsi="Times New Roman"/>
          <w:sz w:val="24"/>
          <w:szCs w:val="24"/>
        </w:rPr>
      </w:pPr>
      <w:r w:rsidRPr="00042013">
        <w:rPr>
          <w:rFonts w:ascii="Times New Roman" w:hAnsi="Times New Roman"/>
          <w:sz w:val="24"/>
          <w:szCs w:val="24"/>
        </w:rPr>
        <w:t xml:space="preserve">Tato pravidla se nepoužijí v případě, jedná-li se o </w:t>
      </w:r>
      <w:r w:rsidRPr="00042013">
        <w:rPr>
          <w:rFonts w:ascii="Times New Roman" w:hAnsi="Times New Roman"/>
          <w:b/>
          <w:sz w:val="24"/>
          <w:szCs w:val="24"/>
        </w:rPr>
        <w:t>výjimku</w:t>
      </w:r>
      <w:r w:rsidRPr="00042013">
        <w:rPr>
          <w:rFonts w:ascii="Times New Roman" w:hAnsi="Times New Roman"/>
          <w:sz w:val="24"/>
          <w:szCs w:val="24"/>
        </w:rPr>
        <w:t xml:space="preserve"> regulovanou v § 255 odst. 2 z. o. k. Tak tomu v posuzovaném případě není. Nabytí </w:t>
      </w:r>
      <w:r w:rsidR="0020488E" w:rsidRPr="00042013">
        <w:rPr>
          <w:rFonts w:ascii="Times New Roman" w:hAnsi="Times New Roman"/>
          <w:sz w:val="24"/>
          <w:szCs w:val="24"/>
        </w:rPr>
        <w:t xml:space="preserve">umělecké </w:t>
      </w:r>
      <w:r w:rsidRPr="00042013">
        <w:rPr>
          <w:rFonts w:ascii="Times New Roman" w:hAnsi="Times New Roman"/>
          <w:sz w:val="24"/>
          <w:szCs w:val="24"/>
        </w:rPr>
        <w:t xml:space="preserve">plastiky </w:t>
      </w:r>
      <w:r w:rsidR="0020488E" w:rsidRPr="00042013">
        <w:rPr>
          <w:rFonts w:ascii="Times New Roman" w:hAnsi="Times New Roman"/>
          <w:b/>
          <w:sz w:val="24"/>
          <w:szCs w:val="24"/>
        </w:rPr>
        <w:t>nelze podřadit pod převody majetku spadající do rámce tzv. běžného obchodního styku</w:t>
      </w:r>
      <w:r w:rsidR="0020488E" w:rsidRPr="00042013">
        <w:rPr>
          <w:rFonts w:ascii="Times New Roman" w:hAnsi="Times New Roman"/>
          <w:sz w:val="24"/>
          <w:szCs w:val="24"/>
        </w:rPr>
        <w:t xml:space="preserve">. To vyplývá z porovnání předmětu podnikání (letecká doprava) a předmětu dispozice (umělecká plastika), finančního rozměru koupě (plastika v hodnotě 890 000 Kč představuje </w:t>
      </w:r>
      <w:r w:rsidR="00D5623B" w:rsidRPr="00042013">
        <w:rPr>
          <w:rFonts w:ascii="Times New Roman" w:hAnsi="Times New Roman"/>
          <w:sz w:val="24"/>
          <w:szCs w:val="24"/>
        </w:rPr>
        <w:t xml:space="preserve">s ohledem na </w:t>
      </w:r>
      <w:r w:rsidR="00695D25" w:rsidRPr="00042013">
        <w:rPr>
          <w:rFonts w:ascii="Times New Roman" w:hAnsi="Times New Roman"/>
          <w:sz w:val="24"/>
          <w:szCs w:val="24"/>
        </w:rPr>
        <w:t xml:space="preserve">cenu vyhlídkových letů </w:t>
      </w:r>
      <w:r w:rsidR="0020488E" w:rsidRPr="00042013">
        <w:rPr>
          <w:rFonts w:ascii="Times New Roman" w:hAnsi="Times New Roman"/>
          <w:sz w:val="24"/>
          <w:szCs w:val="24"/>
        </w:rPr>
        <w:t xml:space="preserve">mimořádnou dispozici) i skutečnosti, že nákup uměleckých děl má zpravidla jedinečný, výjimečný charakter. Předmětná dispozice nespadá ani pod další dvě výjimky uvedené zákonem, neboť se nejedná o dispozici pod dohledem státního orgánu či nabytí investičního nástroje na evropském regulovaném trhu. </w:t>
      </w:r>
    </w:p>
    <w:p w14:paraId="419C28A7" w14:textId="77777777" w:rsidR="00695D25" w:rsidRPr="00042013" w:rsidRDefault="00B557B6" w:rsidP="00B557B6">
      <w:pPr>
        <w:keepNext/>
        <w:jc w:val="both"/>
        <w:rPr>
          <w:rFonts w:ascii="Times New Roman" w:hAnsi="Times New Roman"/>
          <w:sz w:val="24"/>
          <w:szCs w:val="24"/>
        </w:rPr>
      </w:pPr>
      <w:r w:rsidRPr="00042013">
        <w:rPr>
          <w:rFonts w:ascii="Times New Roman" w:hAnsi="Times New Roman"/>
          <w:sz w:val="24"/>
          <w:szCs w:val="24"/>
        </w:rPr>
        <w:t>Samotné p</w:t>
      </w:r>
      <w:r w:rsidR="00CA21EB" w:rsidRPr="00042013">
        <w:rPr>
          <w:rFonts w:ascii="Times New Roman" w:hAnsi="Times New Roman"/>
          <w:sz w:val="24"/>
          <w:szCs w:val="24"/>
        </w:rPr>
        <w:t>orušení pravidel pro stanovení úplaty</w:t>
      </w:r>
      <w:r w:rsidR="005B2362" w:rsidRPr="00042013">
        <w:rPr>
          <w:rFonts w:ascii="Times New Roman" w:hAnsi="Times New Roman"/>
          <w:sz w:val="24"/>
          <w:szCs w:val="24"/>
        </w:rPr>
        <w:t xml:space="preserve"> </w:t>
      </w:r>
      <w:r w:rsidR="00CA21EB" w:rsidRPr="00042013">
        <w:rPr>
          <w:rFonts w:ascii="Times New Roman" w:hAnsi="Times New Roman"/>
          <w:sz w:val="24"/>
          <w:szCs w:val="24"/>
        </w:rPr>
        <w:t>nezakládá neplatnost kupní smlouvy</w:t>
      </w:r>
      <w:r w:rsidRPr="00042013">
        <w:rPr>
          <w:rFonts w:ascii="Times New Roman" w:hAnsi="Times New Roman"/>
          <w:sz w:val="24"/>
          <w:szCs w:val="24"/>
        </w:rPr>
        <w:t>, ale povinnost vrátit společnosti částku převyšující cenu stanovenou posudkem znalce (§ 255 odst. 4 z. o. k.). Důsledky absence souhlasu valné hromady jsou</w:t>
      </w:r>
      <w:r w:rsidR="00695D25" w:rsidRPr="00042013">
        <w:rPr>
          <w:rFonts w:ascii="Times New Roman" w:hAnsi="Times New Roman"/>
          <w:sz w:val="24"/>
          <w:szCs w:val="24"/>
        </w:rPr>
        <w:t xml:space="preserve"> však</w:t>
      </w:r>
      <w:r w:rsidRPr="00042013">
        <w:rPr>
          <w:rFonts w:ascii="Times New Roman" w:hAnsi="Times New Roman"/>
          <w:sz w:val="24"/>
          <w:szCs w:val="24"/>
        </w:rPr>
        <w:t xml:space="preserve"> tíživější. </w:t>
      </w:r>
      <w:r w:rsidR="005B2362" w:rsidRPr="00042013">
        <w:rPr>
          <w:rFonts w:ascii="Times New Roman" w:hAnsi="Times New Roman"/>
          <w:sz w:val="24"/>
          <w:szCs w:val="24"/>
        </w:rPr>
        <w:t>Podle § 48 z. o. k. platí, že právní jednání, ke kterému nedal souhlas nejvyšší orgán obchodní korporace v případech vyžadovaných zákonem, je relativně neplatné. Této neplatnosti je třeba se dovolat ve stanovené subjektivní šestiměsíční, resp. objektivní desetileté lhůtě.</w:t>
      </w:r>
    </w:p>
    <w:p w14:paraId="1ED065F6" w14:textId="568906E7" w:rsidR="00391659" w:rsidRPr="00042013" w:rsidRDefault="005B2362" w:rsidP="00B557B6">
      <w:pPr>
        <w:keepNext/>
        <w:jc w:val="both"/>
        <w:rPr>
          <w:rFonts w:ascii="Times New Roman" w:hAnsi="Times New Roman"/>
          <w:sz w:val="24"/>
          <w:szCs w:val="24"/>
        </w:rPr>
      </w:pPr>
      <w:r w:rsidRPr="00042013">
        <w:rPr>
          <w:rFonts w:ascii="Times New Roman" w:hAnsi="Times New Roman"/>
          <w:sz w:val="24"/>
          <w:szCs w:val="24"/>
        </w:rPr>
        <w:t>V tomto případě k uzavření kupní smlouvy nedala souhlas valná hromada, ač takový souhlas § 255 odst. 1 z.</w:t>
      </w:r>
      <w:r w:rsidR="006C7C6A" w:rsidRPr="00042013">
        <w:rPr>
          <w:rFonts w:ascii="Times New Roman" w:hAnsi="Times New Roman"/>
          <w:sz w:val="24"/>
          <w:szCs w:val="24"/>
        </w:rPr>
        <w:t xml:space="preserve"> </w:t>
      </w:r>
      <w:r w:rsidRPr="00042013">
        <w:rPr>
          <w:rFonts w:ascii="Times New Roman" w:hAnsi="Times New Roman"/>
          <w:sz w:val="24"/>
          <w:szCs w:val="24"/>
        </w:rPr>
        <w:t>o.</w:t>
      </w:r>
      <w:r w:rsidR="006C7C6A" w:rsidRPr="00042013">
        <w:rPr>
          <w:rFonts w:ascii="Times New Roman" w:hAnsi="Times New Roman"/>
          <w:sz w:val="24"/>
          <w:szCs w:val="24"/>
        </w:rPr>
        <w:t xml:space="preserve"> </w:t>
      </w:r>
      <w:r w:rsidRPr="00042013">
        <w:rPr>
          <w:rFonts w:ascii="Times New Roman" w:hAnsi="Times New Roman"/>
          <w:sz w:val="24"/>
          <w:szCs w:val="24"/>
        </w:rPr>
        <w:t xml:space="preserve">k. vyžadoval. </w:t>
      </w:r>
      <w:r w:rsidRPr="00042013">
        <w:rPr>
          <w:rFonts w:ascii="Times New Roman" w:hAnsi="Times New Roman"/>
          <w:b/>
          <w:sz w:val="24"/>
          <w:szCs w:val="24"/>
        </w:rPr>
        <w:t xml:space="preserve">Společnost Vzduchem a.s. </w:t>
      </w:r>
      <w:r w:rsidR="008A797E" w:rsidRPr="00042013">
        <w:rPr>
          <w:rFonts w:ascii="Times New Roman" w:hAnsi="Times New Roman"/>
          <w:b/>
          <w:sz w:val="24"/>
          <w:szCs w:val="24"/>
        </w:rPr>
        <w:t>(</w:t>
      </w:r>
      <w:r w:rsidRPr="00042013">
        <w:rPr>
          <w:rFonts w:ascii="Times New Roman" w:hAnsi="Times New Roman"/>
          <w:b/>
          <w:sz w:val="24"/>
          <w:szCs w:val="24"/>
        </w:rPr>
        <w:t>zastoupená nově zvoleným</w:t>
      </w:r>
      <w:r w:rsidR="00695D25" w:rsidRPr="00042013">
        <w:rPr>
          <w:rFonts w:ascii="Times New Roman" w:hAnsi="Times New Roman"/>
          <w:b/>
          <w:sz w:val="24"/>
          <w:szCs w:val="24"/>
        </w:rPr>
        <w:t xml:space="preserve"> člen</w:t>
      </w:r>
      <w:r w:rsidR="003B3349">
        <w:rPr>
          <w:rFonts w:ascii="Times New Roman" w:hAnsi="Times New Roman"/>
          <w:b/>
          <w:sz w:val="24"/>
          <w:szCs w:val="24"/>
        </w:rPr>
        <w:t>em</w:t>
      </w:r>
      <w:r w:rsidRPr="00042013">
        <w:rPr>
          <w:rFonts w:ascii="Times New Roman" w:hAnsi="Times New Roman"/>
          <w:b/>
          <w:sz w:val="24"/>
          <w:szCs w:val="24"/>
        </w:rPr>
        <w:t xml:space="preserve"> představenstv</w:t>
      </w:r>
      <w:r w:rsidR="00695D25" w:rsidRPr="00042013">
        <w:rPr>
          <w:rFonts w:ascii="Times New Roman" w:hAnsi="Times New Roman"/>
          <w:b/>
          <w:sz w:val="24"/>
          <w:szCs w:val="24"/>
        </w:rPr>
        <w:t>a</w:t>
      </w:r>
      <w:r w:rsidR="008A797E" w:rsidRPr="00042013">
        <w:rPr>
          <w:rFonts w:ascii="Times New Roman" w:hAnsi="Times New Roman"/>
          <w:b/>
          <w:sz w:val="24"/>
          <w:szCs w:val="24"/>
        </w:rPr>
        <w:t>) je subjektem, k jehož ochraně ustanovení § 255 z.</w:t>
      </w:r>
      <w:r w:rsidR="0038482A" w:rsidRPr="00042013">
        <w:rPr>
          <w:rFonts w:ascii="Times New Roman" w:hAnsi="Times New Roman"/>
          <w:b/>
          <w:sz w:val="24"/>
          <w:szCs w:val="24"/>
        </w:rPr>
        <w:t xml:space="preserve"> </w:t>
      </w:r>
      <w:r w:rsidR="008A797E" w:rsidRPr="00042013">
        <w:rPr>
          <w:rFonts w:ascii="Times New Roman" w:hAnsi="Times New Roman"/>
          <w:b/>
          <w:sz w:val="24"/>
          <w:szCs w:val="24"/>
        </w:rPr>
        <w:t>o.</w:t>
      </w:r>
      <w:r w:rsidR="0038482A" w:rsidRPr="00042013">
        <w:rPr>
          <w:rFonts w:ascii="Times New Roman" w:hAnsi="Times New Roman"/>
          <w:b/>
          <w:sz w:val="24"/>
          <w:szCs w:val="24"/>
        </w:rPr>
        <w:t xml:space="preserve"> </w:t>
      </w:r>
      <w:r w:rsidR="008A797E" w:rsidRPr="00042013">
        <w:rPr>
          <w:rFonts w:ascii="Times New Roman" w:hAnsi="Times New Roman"/>
          <w:b/>
          <w:sz w:val="24"/>
          <w:szCs w:val="24"/>
        </w:rPr>
        <w:t>k. směřuje</w:t>
      </w:r>
      <w:r w:rsidR="0038482A" w:rsidRPr="00042013">
        <w:rPr>
          <w:rFonts w:ascii="Times New Roman" w:hAnsi="Times New Roman"/>
          <w:b/>
          <w:sz w:val="24"/>
          <w:szCs w:val="24"/>
        </w:rPr>
        <w:t>,</w:t>
      </w:r>
      <w:r w:rsidR="008A797E" w:rsidRPr="00042013">
        <w:rPr>
          <w:rFonts w:ascii="Times New Roman" w:hAnsi="Times New Roman"/>
          <w:b/>
          <w:sz w:val="24"/>
          <w:szCs w:val="24"/>
        </w:rPr>
        <w:t xml:space="preserve"> a </w:t>
      </w:r>
      <w:r w:rsidRPr="00042013">
        <w:rPr>
          <w:rFonts w:ascii="Times New Roman" w:hAnsi="Times New Roman"/>
          <w:b/>
          <w:sz w:val="24"/>
          <w:szCs w:val="24"/>
        </w:rPr>
        <w:t>může</w:t>
      </w:r>
      <w:r w:rsidR="008A797E" w:rsidRPr="00042013">
        <w:rPr>
          <w:rFonts w:ascii="Times New Roman" w:hAnsi="Times New Roman"/>
          <w:b/>
          <w:sz w:val="24"/>
          <w:szCs w:val="24"/>
        </w:rPr>
        <w:t xml:space="preserve"> se tak</w:t>
      </w:r>
      <w:r w:rsidRPr="00042013">
        <w:rPr>
          <w:rFonts w:ascii="Times New Roman" w:hAnsi="Times New Roman"/>
          <w:b/>
          <w:sz w:val="24"/>
          <w:szCs w:val="24"/>
        </w:rPr>
        <w:t xml:space="preserve"> dovolat </w:t>
      </w:r>
      <w:r w:rsidR="008A797E" w:rsidRPr="00042013">
        <w:rPr>
          <w:rFonts w:ascii="Times New Roman" w:hAnsi="Times New Roman"/>
          <w:b/>
          <w:sz w:val="24"/>
          <w:szCs w:val="24"/>
        </w:rPr>
        <w:t xml:space="preserve">relativní </w:t>
      </w:r>
      <w:r w:rsidRPr="00042013">
        <w:rPr>
          <w:rFonts w:ascii="Times New Roman" w:hAnsi="Times New Roman"/>
          <w:b/>
          <w:sz w:val="24"/>
          <w:szCs w:val="24"/>
        </w:rPr>
        <w:t xml:space="preserve">neplatnosti kupní smlouvy </w:t>
      </w:r>
      <w:r w:rsidR="008A797E" w:rsidRPr="00042013">
        <w:rPr>
          <w:rFonts w:ascii="Times New Roman" w:hAnsi="Times New Roman"/>
          <w:b/>
          <w:sz w:val="24"/>
          <w:szCs w:val="24"/>
        </w:rPr>
        <w:t xml:space="preserve">podle § 48 z. o. k. </w:t>
      </w:r>
      <w:r w:rsidR="0038482A" w:rsidRPr="00042013">
        <w:rPr>
          <w:rFonts w:ascii="Times New Roman" w:hAnsi="Times New Roman"/>
          <w:b/>
          <w:sz w:val="24"/>
          <w:szCs w:val="24"/>
        </w:rPr>
        <w:t>a</w:t>
      </w:r>
      <w:r w:rsidRPr="00042013">
        <w:rPr>
          <w:rFonts w:ascii="Times New Roman" w:hAnsi="Times New Roman"/>
          <w:b/>
          <w:sz w:val="24"/>
          <w:szCs w:val="24"/>
        </w:rPr>
        <w:t xml:space="preserve"> </w:t>
      </w:r>
      <w:r w:rsidR="0038482A" w:rsidRPr="00042013">
        <w:rPr>
          <w:rFonts w:ascii="Times New Roman" w:hAnsi="Times New Roman"/>
          <w:b/>
          <w:sz w:val="24"/>
          <w:szCs w:val="24"/>
        </w:rPr>
        <w:t xml:space="preserve">tím </w:t>
      </w:r>
      <w:r w:rsidRPr="00042013">
        <w:rPr>
          <w:rFonts w:ascii="Times New Roman" w:hAnsi="Times New Roman"/>
          <w:b/>
          <w:sz w:val="24"/>
          <w:szCs w:val="24"/>
        </w:rPr>
        <w:t xml:space="preserve">dosáhnout vrácení kupní ceny v plné </w:t>
      </w:r>
      <w:r w:rsidR="0038482A" w:rsidRPr="00042013">
        <w:rPr>
          <w:rFonts w:ascii="Times New Roman" w:hAnsi="Times New Roman"/>
          <w:b/>
          <w:sz w:val="24"/>
          <w:szCs w:val="24"/>
        </w:rPr>
        <w:t xml:space="preserve">výši </w:t>
      </w:r>
      <w:r w:rsidR="005A6CF8">
        <w:rPr>
          <w:rFonts w:ascii="Times New Roman" w:hAnsi="Times New Roman"/>
          <w:b/>
          <w:sz w:val="24"/>
          <w:szCs w:val="24"/>
        </w:rPr>
        <w:t xml:space="preserve">z titulu bezdůvodného obohacení </w:t>
      </w:r>
      <w:r w:rsidR="0038482A" w:rsidRPr="00042013">
        <w:rPr>
          <w:rFonts w:ascii="Times New Roman" w:hAnsi="Times New Roman"/>
          <w:sz w:val="24"/>
          <w:szCs w:val="24"/>
        </w:rPr>
        <w:t>(</w:t>
      </w:r>
      <w:r w:rsidR="00B80676">
        <w:rPr>
          <w:rFonts w:ascii="Times New Roman" w:hAnsi="Times New Roman"/>
          <w:sz w:val="24"/>
          <w:szCs w:val="24"/>
        </w:rPr>
        <w:t xml:space="preserve">plnění z právního důvodu, který odpadl, </w:t>
      </w:r>
      <w:r w:rsidR="0038482A" w:rsidRPr="00042013">
        <w:rPr>
          <w:rFonts w:ascii="Times New Roman" w:hAnsi="Times New Roman"/>
          <w:sz w:val="24"/>
          <w:szCs w:val="24"/>
        </w:rPr>
        <w:t>§ 2991 obč. zák. a násl.).</w:t>
      </w:r>
      <w:r w:rsidR="006C0663">
        <w:rPr>
          <w:rFonts w:ascii="Times New Roman" w:hAnsi="Times New Roman"/>
          <w:sz w:val="24"/>
          <w:szCs w:val="24"/>
        </w:rPr>
        <w:t xml:space="preserve"> </w:t>
      </w:r>
    </w:p>
    <w:p w14:paraId="3BE4594C" w14:textId="77426F63" w:rsidR="008A797E" w:rsidRPr="00042013" w:rsidRDefault="008A797E" w:rsidP="00B557B6">
      <w:pPr>
        <w:keepNext/>
        <w:jc w:val="both"/>
        <w:rPr>
          <w:rFonts w:ascii="Times New Roman" w:hAnsi="Times New Roman"/>
          <w:sz w:val="24"/>
          <w:szCs w:val="24"/>
        </w:rPr>
      </w:pPr>
      <w:r w:rsidRPr="00042013">
        <w:rPr>
          <w:rFonts w:ascii="Times New Roman" w:hAnsi="Times New Roman"/>
          <w:sz w:val="24"/>
          <w:szCs w:val="24"/>
        </w:rPr>
        <w:t>Nad rámec</w:t>
      </w:r>
      <w:r w:rsidR="006C7C6A" w:rsidRPr="00042013">
        <w:rPr>
          <w:rFonts w:ascii="Times New Roman" w:hAnsi="Times New Roman"/>
          <w:sz w:val="24"/>
          <w:szCs w:val="24"/>
        </w:rPr>
        <w:t xml:space="preserve"> požadovaného</w:t>
      </w:r>
      <w:r w:rsidRPr="00042013">
        <w:rPr>
          <w:rFonts w:ascii="Times New Roman" w:hAnsi="Times New Roman"/>
          <w:sz w:val="24"/>
          <w:szCs w:val="24"/>
        </w:rPr>
        <w:t xml:space="preserve"> řešení je možno uvést, že šestiměsíční subjektivní lhůta započne běžet okamžikem, kdy se o uzavření smlouvy bez zákonem požadovaného souhlasu dozvěděl nebo mohl dozvědět člen statutárního orgánu, který se na vadném právním jednání nepodílel, v posuzovaném případě tedy </w:t>
      </w:r>
      <w:r w:rsidR="00B80676">
        <w:rPr>
          <w:rFonts w:ascii="Times New Roman" w:hAnsi="Times New Roman"/>
          <w:sz w:val="24"/>
          <w:szCs w:val="24"/>
        </w:rPr>
        <w:t xml:space="preserve">Jan Rozsypal jakožto </w:t>
      </w:r>
      <w:r w:rsidRPr="00042013">
        <w:rPr>
          <w:rFonts w:ascii="Times New Roman" w:hAnsi="Times New Roman"/>
          <w:sz w:val="24"/>
          <w:szCs w:val="24"/>
        </w:rPr>
        <w:t>nově zvolen</w:t>
      </w:r>
      <w:r w:rsidR="00B80676">
        <w:rPr>
          <w:rFonts w:ascii="Times New Roman" w:hAnsi="Times New Roman"/>
          <w:sz w:val="24"/>
          <w:szCs w:val="24"/>
        </w:rPr>
        <w:t>ý člen</w:t>
      </w:r>
      <w:r w:rsidRPr="00042013">
        <w:rPr>
          <w:rFonts w:ascii="Times New Roman" w:hAnsi="Times New Roman"/>
          <w:sz w:val="24"/>
          <w:szCs w:val="24"/>
        </w:rPr>
        <w:t xml:space="preserve"> představenstv</w:t>
      </w:r>
      <w:r w:rsidR="00B80676">
        <w:rPr>
          <w:rFonts w:ascii="Times New Roman" w:hAnsi="Times New Roman"/>
          <w:sz w:val="24"/>
          <w:szCs w:val="24"/>
        </w:rPr>
        <w:t>a</w:t>
      </w:r>
      <w:r w:rsidRPr="00042013">
        <w:rPr>
          <w:rFonts w:ascii="Times New Roman" w:hAnsi="Times New Roman"/>
          <w:sz w:val="24"/>
          <w:szCs w:val="24"/>
        </w:rPr>
        <w:t xml:space="preserve"> (v tomto smyslu např. Nejvyšší soud, </w:t>
      </w:r>
      <w:proofErr w:type="spellStart"/>
      <w:r w:rsidRPr="00042013">
        <w:rPr>
          <w:rFonts w:ascii="Times New Roman" w:hAnsi="Times New Roman"/>
          <w:sz w:val="24"/>
          <w:szCs w:val="24"/>
        </w:rPr>
        <w:t>sp</w:t>
      </w:r>
      <w:proofErr w:type="spellEnd"/>
      <w:r w:rsidRPr="00042013">
        <w:rPr>
          <w:rFonts w:ascii="Times New Roman" w:hAnsi="Times New Roman"/>
          <w:sz w:val="24"/>
          <w:szCs w:val="24"/>
        </w:rPr>
        <w:t xml:space="preserve">. zn. 29 Cdo 2308/2009). </w:t>
      </w:r>
    </w:p>
    <w:p w14:paraId="240A1C1E" w14:textId="77777777" w:rsidR="000E2A98" w:rsidRPr="006B3CC0" w:rsidRDefault="000E2A98" w:rsidP="00B557B6">
      <w:pPr>
        <w:keepNext/>
        <w:jc w:val="both"/>
        <w:rPr>
          <w:rFonts w:ascii="Times New Roman" w:hAnsi="Times New Roman"/>
          <w:i/>
          <w:sz w:val="24"/>
          <w:szCs w:val="24"/>
        </w:rPr>
      </w:pPr>
    </w:p>
    <w:p w14:paraId="36EF822B" w14:textId="77777777" w:rsidR="00261B3B" w:rsidRDefault="00261B3B" w:rsidP="00042013">
      <w:pPr>
        <w:pStyle w:val="Text"/>
        <w:spacing w:before="120" w:after="120" w:line="240" w:lineRule="auto"/>
        <w:rPr>
          <w:b/>
        </w:rPr>
      </w:pPr>
    </w:p>
    <w:p w14:paraId="0DDF57B1" w14:textId="77777777" w:rsidR="00042013" w:rsidRPr="00042013" w:rsidRDefault="00042013" w:rsidP="00042013">
      <w:pPr>
        <w:pStyle w:val="Text"/>
        <w:spacing w:before="120" w:after="120" w:line="240" w:lineRule="auto"/>
        <w:rPr>
          <w:b/>
        </w:rPr>
      </w:pPr>
      <w:r w:rsidRPr="00042013">
        <w:rPr>
          <w:b/>
        </w:rPr>
        <w:t>Řešení</w:t>
      </w:r>
      <w:r>
        <w:rPr>
          <w:b/>
        </w:rPr>
        <w:t xml:space="preserve"> </w:t>
      </w:r>
      <w:r w:rsidR="00FF6383">
        <w:rPr>
          <w:b/>
        </w:rPr>
        <w:t xml:space="preserve">příkladu č. </w:t>
      </w:r>
      <w:r>
        <w:rPr>
          <w:b/>
        </w:rPr>
        <w:t>3</w:t>
      </w:r>
    </w:p>
    <w:p w14:paraId="4C33E6AF" w14:textId="77777777" w:rsidR="00042013" w:rsidRPr="00042013" w:rsidRDefault="00042013" w:rsidP="00042013">
      <w:pPr>
        <w:pStyle w:val="Text"/>
        <w:spacing w:before="120" w:after="120" w:line="240" w:lineRule="auto"/>
      </w:pPr>
      <w:r w:rsidRPr="00042013">
        <w:lastRenderedPageBreak/>
        <w:t xml:space="preserve">O průběhu jednání představenstva se obligatorně pořizuje zápis, jehož součástí je mj. jmenovité uvedení těch členů představenstva, kteří hlasovali proti jednotlivým rozhodnutím nebo kteří se zdrželi hlasování (§ 440 odst. 2 a 3 z. o. k.). Podle </w:t>
      </w:r>
      <w:r w:rsidRPr="00042013">
        <w:rPr>
          <w:b/>
        </w:rPr>
        <w:t>subsidiární úpravy občanského zák</w:t>
      </w:r>
      <w:bookmarkStart w:id="0" w:name="_GoBack"/>
      <w:bookmarkEnd w:id="0"/>
      <w:r w:rsidRPr="00042013">
        <w:rPr>
          <w:b/>
        </w:rPr>
        <w:t>oníku</w:t>
      </w:r>
      <w:r w:rsidRPr="00042013">
        <w:t xml:space="preserve"> pak dále platí, že se na žádost člena voleného orgánu (tj. i představenstva akciové společnosti), který přijatému rozhodnutí odporoval, </w:t>
      </w:r>
      <w:r w:rsidRPr="00042013">
        <w:rPr>
          <w:b/>
        </w:rPr>
        <w:t>zaznamená jeho odchylný názor (§ 157 odst. 1 obč. zák.)</w:t>
      </w:r>
      <w:r w:rsidRPr="00042013">
        <w:t>.</w:t>
      </w:r>
    </w:p>
    <w:p w14:paraId="7E25A90D" w14:textId="77777777" w:rsidR="00042013" w:rsidRPr="00042013" w:rsidRDefault="00042013" w:rsidP="00042013">
      <w:pPr>
        <w:pStyle w:val="Text"/>
        <w:spacing w:before="120" w:after="120" w:line="240" w:lineRule="auto"/>
      </w:pPr>
      <w:r w:rsidRPr="00042013">
        <w:t xml:space="preserve">V daném případě jsou obě podmínky splněny, neboť rozhodnutí o ukončení spolupráce se třemi distributory bylo řádně přijato (§ 440 odst. 1 z. o. k. ve spojení s druhou větou § 156 odst. 1 obč. zák.) a Karel </w:t>
      </w:r>
      <w:proofErr w:type="spellStart"/>
      <w:r w:rsidRPr="00042013">
        <w:t>Brokař</w:t>
      </w:r>
      <w:proofErr w:type="spellEnd"/>
      <w:r w:rsidRPr="00042013">
        <w:t xml:space="preserve"> o zaznamenání svého odchylného názoru požádal. Za žádost o zaznamenání odchylného názoru člena voleného orgánu lze přitom nepochybně považovat i žádost, aby zápis z jednání představenstva obsahoval také přiměřené uvedení důvodů, které člena představenstva k hlasování vedly. </w:t>
      </w:r>
      <w:r w:rsidRPr="00042013">
        <w:rPr>
          <w:b/>
        </w:rPr>
        <w:t xml:space="preserve">Požadavek Karla </w:t>
      </w:r>
      <w:proofErr w:type="spellStart"/>
      <w:r w:rsidRPr="00042013">
        <w:rPr>
          <w:b/>
        </w:rPr>
        <w:t>Brokaře</w:t>
      </w:r>
      <w:proofErr w:type="spellEnd"/>
      <w:r w:rsidRPr="00042013">
        <w:rPr>
          <w:b/>
        </w:rPr>
        <w:t xml:space="preserve"> byl tedy oprávněný.</w:t>
      </w:r>
    </w:p>
    <w:p w14:paraId="05D363FE" w14:textId="77777777" w:rsidR="00042013" w:rsidRPr="00042013" w:rsidRDefault="00042013" w:rsidP="00042013">
      <w:pPr>
        <w:pStyle w:val="Text"/>
        <w:spacing w:before="120" w:after="120" w:line="240" w:lineRule="auto"/>
      </w:pPr>
      <w:r w:rsidRPr="00042013">
        <w:t xml:space="preserve">I kdyby však měl Karel </w:t>
      </w:r>
      <w:proofErr w:type="spellStart"/>
      <w:r w:rsidRPr="00042013">
        <w:t>Brokař</w:t>
      </w:r>
      <w:proofErr w:type="spellEnd"/>
      <w:r w:rsidRPr="00042013">
        <w:t xml:space="preserve"> pravdu a ukončení spolupráce bylo nespravedlivé a pro společnost nevýhodné, </w:t>
      </w:r>
      <w:r w:rsidRPr="00042013">
        <w:rPr>
          <w:b/>
        </w:rPr>
        <w:t>s návrhem na vyslovení neplatnosti rozhodnutí představenstva úspěšný nebude</w:t>
      </w:r>
      <w:r w:rsidRPr="00042013">
        <w:t>.</w:t>
      </w:r>
    </w:p>
    <w:p w14:paraId="19AFBBF3" w14:textId="77777777" w:rsidR="00042013" w:rsidRPr="00042013" w:rsidRDefault="00042013" w:rsidP="00042013">
      <w:pPr>
        <w:pStyle w:val="Text"/>
        <w:spacing w:before="120" w:after="120" w:line="240" w:lineRule="auto"/>
      </w:pPr>
      <w:r w:rsidRPr="00042013">
        <w:t xml:space="preserve">Z ustanovení § 430 odst. 1 z. o. k. totiž vyplývá, že </w:t>
      </w:r>
      <w:r w:rsidRPr="00042013">
        <w:rPr>
          <w:b/>
        </w:rPr>
        <w:t xml:space="preserve">neplatnosti rozhodnutí jiných orgánů společnosti </w:t>
      </w:r>
      <w:r w:rsidRPr="00042013">
        <w:t>(než valné hromady)</w:t>
      </w:r>
      <w:r w:rsidRPr="00042013">
        <w:rPr>
          <w:b/>
        </w:rPr>
        <w:t xml:space="preserve"> se lze dovolat pouze tehdy, byla-li tato rozhodnutí učiněna v působnosti valné hromady</w:t>
      </w:r>
      <w:r w:rsidRPr="00042013">
        <w:t>. Rozhodnutí o ukončení spolupráce s distributory však spadá do rámce obchodního vedení (§ 435 odst. 2 z. o. k.), a tudíž rozhodnutím učiněným v působnosti valné hromady není.</w:t>
      </w:r>
    </w:p>
    <w:p w14:paraId="05CA275B" w14:textId="77777777" w:rsidR="00042013" w:rsidRPr="00042013" w:rsidRDefault="00042013" w:rsidP="00042013">
      <w:pPr>
        <w:pStyle w:val="Text"/>
        <w:spacing w:before="120" w:after="120" w:line="240" w:lineRule="auto"/>
      </w:pPr>
      <w:r w:rsidRPr="00042013">
        <w:t>Pro úplnost dodejme, že zákonodárce prostřednictvím § 430 odst. 1 z. o. k. ponechává společnosti širokou míru vnitřní autonomie a brání nadměrným zásahům do její činnosti. Oprávnění soudně napadat jakékoli rozhodnutí společnosti by v konečném důsledku mohlo chod společnosti zcela paralyzovat, a je tudíž nežádoucí.</w:t>
      </w:r>
    </w:p>
    <w:p w14:paraId="6EFC7B59" w14:textId="77777777" w:rsidR="00843590" w:rsidRDefault="00843590" w:rsidP="00742F62">
      <w:pPr>
        <w:rPr>
          <w:rFonts w:ascii="Times New Roman" w:hAnsi="Times New Roman"/>
          <w:b/>
          <w:sz w:val="24"/>
          <w:szCs w:val="24"/>
        </w:rPr>
      </w:pPr>
    </w:p>
    <w:p w14:paraId="67150741" w14:textId="77777777" w:rsidR="00FF6383" w:rsidRPr="00FF6383" w:rsidRDefault="00FF6383" w:rsidP="00742F62">
      <w:pPr>
        <w:rPr>
          <w:rFonts w:ascii="Times New Roman" w:hAnsi="Times New Roman"/>
          <w:b/>
          <w:sz w:val="24"/>
          <w:szCs w:val="24"/>
        </w:rPr>
      </w:pPr>
      <w:r w:rsidRPr="00FF6383">
        <w:rPr>
          <w:rFonts w:ascii="Times New Roman" w:hAnsi="Times New Roman"/>
          <w:b/>
          <w:sz w:val="24"/>
          <w:szCs w:val="24"/>
        </w:rPr>
        <w:t xml:space="preserve">Řešení příkladu č. 4 </w:t>
      </w:r>
    </w:p>
    <w:p w14:paraId="2CC4479E" w14:textId="77777777" w:rsidR="00FF6383" w:rsidRDefault="00FF6383" w:rsidP="00FF6383">
      <w:pPr>
        <w:jc w:val="both"/>
        <w:rPr>
          <w:rFonts w:ascii="Times New Roman" w:hAnsi="Times New Roman"/>
          <w:sz w:val="24"/>
          <w:szCs w:val="24"/>
        </w:rPr>
      </w:pPr>
      <w:r w:rsidRPr="00FF6383">
        <w:rPr>
          <w:rFonts w:ascii="Times New Roman" w:hAnsi="Times New Roman"/>
          <w:sz w:val="24"/>
          <w:szCs w:val="24"/>
        </w:rPr>
        <w:t>Převáděná akcie na jméno má formu cenného papíru na řad (§ 263 odst. 3 z. o. k.), nikoliv cenného papíru na jméno. Podle § 1103 odst. 2 obč. zák. se vlastnické právo k cennému papíru na řad převádí rubopisem a smlouvou k okamžiku jeho předání. O náležitostech rubopisu a jeho přijetí, jakož i o tom, kdo je z rubopisu oprávněn a jak toto oprávnění prokazuje, platí ustanovení právního předpisu upravujícího směnky; převodce cenného papíru však ručí za uspokojení práv z cenného papíru, jen je-li k tomu zvlášť zavázán. Podle článku I § 12 odst. 1 zák. směn. a šekového se přitom v rubopisu použitá výhrada vlastnictví jakožto odkládací podmínka považuje za nenapsanou (nezpůsobuje neplatnost). Protože byla řádně uzavřena smlouva o převodu a akcie byla opatřena rubopisem, došlo k převodu vlastnického práva okamžikem předání (tradice) akcie. Pan Novák se proto akcionářem - vlastníkem akcie stal dnem předání akcie, tj. 21. února 2015.</w:t>
      </w:r>
    </w:p>
    <w:p w14:paraId="25942FD8" w14:textId="5705B25E" w:rsidR="00B714E9" w:rsidRPr="00FF6383" w:rsidRDefault="000E2A98" w:rsidP="00FF6383">
      <w:pPr>
        <w:jc w:val="both"/>
        <w:rPr>
          <w:rFonts w:ascii="Times New Roman" w:hAnsi="Times New Roman"/>
          <w:sz w:val="24"/>
          <w:szCs w:val="24"/>
        </w:rPr>
      </w:pPr>
      <w:r w:rsidRPr="000E2A98">
        <w:rPr>
          <w:rFonts w:ascii="Times New Roman" w:hAnsi="Times New Roman"/>
          <w:sz w:val="24"/>
          <w:szCs w:val="24"/>
        </w:rPr>
        <w:t>(XIII. oddíl. Příklad č. 4, str. 265</w:t>
      </w:r>
      <w:r w:rsidR="00B714E9" w:rsidRPr="000E2A98">
        <w:rPr>
          <w:rFonts w:ascii="Times New Roman" w:hAnsi="Times New Roman"/>
          <w:sz w:val="24"/>
          <w:szCs w:val="24"/>
        </w:rPr>
        <w:t>, z učebnice Sbírka příkladů z obchodního práva, Černá, S. a kolektiv, Praha: Wolters Kluwer, 5. vydání, 2018.)</w:t>
      </w:r>
    </w:p>
    <w:p w14:paraId="2A63EC71" w14:textId="77777777" w:rsidR="00843590" w:rsidRDefault="00843590" w:rsidP="00FF6383">
      <w:pPr>
        <w:rPr>
          <w:rFonts w:ascii="Times New Roman" w:hAnsi="Times New Roman"/>
          <w:b/>
          <w:sz w:val="24"/>
          <w:szCs w:val="24"/>
        </w:rPr>
      </w:pPr>
    </w:p>
    <w:p w14:paraId="56726DE3" w14:textId="77777777" w:rsidR="00FF6383" w:rsidRPr="00FF6383" w:rsidRDefault="00FF6383" w:rsidP="00FF6383">
      <w:pPr>
        <w:rPr>
          <w:rFonts w:ascii="Times New Roman" w:hAnsi="Times New Roman"/>
          <w:b/>
          <w:sz w:val="24"/>
          <w:szCs w:val="24"/>
        </w:rPr>
      </w:pPr>
      <w:r w:rsidRPr="00FF6383">
        <w:rPr>
          <w:rFonts w:ascii="Times New Roman" w:hAnsi="Times New Roman"/>
          <w:b/>
          <w:sz w:val="24"/>
          <w:szCs w:val="24"/>
        </w:rPr>
        <w:t xml:space="preserve">Řešení příkladu č. </w:t>
      </w:r>
      <w:r>
        <w:rPr>
          <w:rFonts w:ascii="Times New Roman" w:hAnsi="Times New Roman"/>
          <w:b/>
          <w:sz w:val="24"/>
          <w:szCs w:val="24"/>
        </w:rPr>
        <w:t>5</w:t>
      </w:r>
      <w:r w:rsidRPr="00FF6383">
        <w:rPr>
          <w:rFonts w:ascii="Times New Roman" w:hAnsi="Times New Roman"/>
          <w:b/>
          <w:sz w:val="24"/>
          <w:szCs w:val="24"/>
        </w:rPr>
        <w:t xml:space="preserve"> </w:t>
      </w:r>
    </w:p>
    <w:p w14:paraId="7EEE7833" w14:textId="77777777" w:rsidR="00E41AA7" w:rsidRPr="00E41AA7" w:rsidRDefault="00E41AA7" w:rsidP="00E41AA7">
      <w:pPr>
        <w:jc w:val="both"/>
        <w:rPr>
          <w:rFonts w:ascii="Times New Roman" w:hAnsi="Times New Roman"/>
          <w:sz w:val="24"/>
          <w:szCs w:val="24"/>
        </w:rPr>
      </w:pPr>
      <w:r>
        <w:rPr>
          <w:rFonts w:ascii="Times New Roman" w:hAnsi="Times New Roman"/>
          <w:sz w:val="24"/>
          <w:szCs w:val="24"/>
        </w:rPr>
        <w:t>Ad a)</w:t>
      </w:r>
      <w:r w:rsidRPr="00E41AA7">
        <w:rPr>
          <w:rFonts w:ascii="Times New Roman" w:hAnsi="Times New Roman"/>
          <w:sz w:val="24"/>
          <w:szCs w:val="24"/>
        </w:rPr>
        <w:t xml:space="preserve"> Omezení spočívající v tom, že prokurista může činit pouze právní jednání s předmětem plnění do 250 tis. Kč, lze chápat jen jako vnitřní pokyn podnikatele, který podle ustanovení § 453 obč. zák. nemá účinky vůči třetím osobám. Smlouva o koupi automobilu proto společnost Omega, a.s., zavazuje. Uvedené omezení má význam jen ve vztahu mezi prokuristou a</w:t>
      </w:r>
      <w:r>
        <w:rPr>
          <w:rFonts w:ascii="Times New Roman" w:hAnsi="Times New Roman"/>
          <w:sz w:val="24"/>
          <w:szCs w:val="24"/>
        </w:rPr>
        <w:t xml:space="preserve"> </w:t>
      </w:r>
      <w:r w:rsidRPr="00E41AA7">
        <w:rPr>
          <w:rFonts w:ascii="Times New Roman" w:hAnsi="Times New Roman"/>
          <w:sz w:val="24"/>
          <w:szCs w:val="24"/>
        </w:rPr>
        <w:t xml:space="preserve">podnikatelem a jeho </w:t>
      </w:r>
      <w:r w:rsidRPr="00E41AA7">
        <w:rPr>
          <w:rFonts w:ascii="Times New Roman" w:hAnsi="Times New Roman"/>
          <w:sz w:val="24"/>
          <w:szCs w:val="24"/>
        </w:rPr>
        <w:lastRenderedPageBreak/>
        <w:t>porušení může zakládat povinnost prokuristy nahradit způsobenou škodu a může být rovněž důvodem pro odvolání prokuristy.</w:t>
      </w:r>
    </w:p>
    <w:p w14:paraId="1D863B75" w14:textId="77777777" w:rsidR="00E41AA7" w:rsidRPr="00E41AA7" w:rsidRDefault="00E41AA7" w:rsidP="00E41AA7">
      <w:pPr>
        <w:rPr>
          <w:rFonts w:ascii="Times New Roman" w:hAnsi="Times New Roman"/>
          <w:sz w:val="24"/>
          <w:szCs w:val="24"/>
        </w:rPr>
      </w:pPr>
      <w:r>
        <w:rPr>
          <w:rFonts w:ascii="Times New Roman" w:hAnsi="Times New Roman"/>
          <w:sz w:val="24"/>
          <w:szCs w:val="24"/>
        </w:rPr>
        <w:t xml:space="preserve">Ad b) </w:t>
      </w:r>
    </w:p>
    <w:p w14:paraId="41A3C5F4" w14:textId="77777777" w:rsidR="00E41AA7" w:rsidRPr="00E41AA7" w:rsidRDefault="00E41AA7" w:rsidP="00E41AA7">
      <w:pPr>
        <w:jc w:val="both"/>
        <w:rPr>
          <w:rFonts w:ascii="Times New Roman" w:hAnsi="Times New Roman"/>
          <w:sz w:val="24"/>
          <w:szCs w:val="24"/>
        </w:rPr>
      </w:pPr>
      <w:r>
        <w:rPr>
          <w:rFonts w:ascii="Times New Roman" w:hAnsi="Times New Roman"/>
          <w:sz w:val="24"/>
          <w:szCs w:val="24"/>
        </w:rPr>
        <w:t>(i</w:t>
      </w:r>
      <w:r w:rsidRPr="00E41AA7">
        <w:rPr>
          <w:rFonts w:ascii="Times New Roman" w:hAnsi="Times New Roman"/>
          <w:sz w:val="24"/>
          <w:szCs w:val="24"/>
        </w:rPr>
        <w:t>) Společnost Omega, a.s., je smlouvou vázána, neboť podle ustanovení § 450 odst. 1 obč. zák. je prokurista oprávněn zastupovat podnikatele od udělení prokury. Zápis do obchodního rejstříku je tedy jen deklaratorní povahy.</w:t>
      </w:r>
    </w:p>
    <w:p w14:paraId="42EE024C" w14:textId="77777777" w:rsidR="00E41AA7" w:rsidRPr="00E41AA7" w:rsidRDefault="00E41AA7" w:rsidP="00E41AA7">
      <w:p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ii</w:t>
      </w:r>
      <w:proofErr w:type="spellEnd"/>
      <w:r w:rsidRPr="00E41AA7">
        <w:rPr>
          <w:rFonts w:ascii="Times New Roman" w:hAnsi="Times New Roman"/>
          <w:sz w:val="24"/>
          <w:szCs w:val="24"/>
        </w:rPr>
        <w:t>) Společnost Omega, a.s., bude smlouvou vázána, pokud prodávající o odvolání prokury nevěděl. Prokura sice zaniká odvoláním (pro zánik prokury platí ustanovení § 448 odst. 1 obč. zák.), avšak je-li stále zapsána v obchodním rejstříku, nelze podle ustanovení § 8 odst. 1 zák. o veř. rejstřících proti tomu, kdo jedná v důvěře v zápis do obchodního rejstříku, namítat, že zápis neodpovídá skutečnosti.</w:t>
      </w:r>
    </w:p>
    <w:p w14:paraId="3FDB0396" w14:textId="77777777" w:rsidR="00E41AA7" w:rsidRDefault="00E41AA7" w:rsidP="00E41AA7">
      <w:p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iii</w:t>
      </w:r>
      <w:proofErr w:type="spellEnd"/>
      <w:r w:rsidRPr="00E41AA7">
        <w:rPr>
          <w:rFonts w:ascii="Times New Roman" w:hAnsi="Times New Roman"/>
          <w:sz w:val="24"/>
          <w:szCs w:val="24"/>
        </w:rPr>
        <w:t>) Společnost Omega, a.s., nebude smlouvou vázána v případě, že prodávající neprokáže, že o odvolání prokury nemohl vědět. Podle ustanovení § 8 odst. 2 zák. o veř. rejstřících se totiž zapsaná osoba nemůže dovolávat údajů u jednání uskutečněných do šestnáctého dne po zveřejnění, jestliže třetí osoba prokáže, že o nich nemohla vědět. Zveřejněním zápisu v obchodním rejstříku se přitom rozumí jeho publikace v Obchodním věstníku dle ustanovení § 3018 obč. zák.</w:t>
      </w:r>
    </w:p>
    <w:p w14:paraId="5C83BDC1" w14:textId="78E88B0C" w:rsidR="00B714E9" w:rsidRDefault="000E2A98" w:rsidP="00E41AA7">
      <w:pPr>
        <w:jc w:val="both"/>
        <w:rPr>
          <w:rFonts w:ascii="Times New Roman" w:hAnsi="Times New Roman"/>
          <w:sz w:val="24"/>
          <w:szCs w:val="24"/>
        </w:rPr>
      </w:pPr>
      <w:r w:rsidRPr="000E2A98">
        <w:rPr>
          <w:rFonts w:ascii="Times New Roman" w:hAnsi="Times New Roman"/>
          <w:sz w:val="24"/>
          <w:szCs w:val="24"/>
        </w:rPr>
        <w:t>(II. oddíl. Příklad č. 7, str. 28</w:t>
      </w:r>
      <w:r w:rsidR="00B714E9" w:rsidRPr="000E2A98">
        <w:rPr>
          <w:rFonts w:ascii="Times New Roman" w:hAnsi="Times New Roman"/>
          <w:sz w:val="24"/>
          <w:szCs w:val="24"/>
        </w:rPr>
        <w:t>, z učebnice Sbírka příkladů z obchodního práva, Černá, S. a kolektiv, Praha: Wolters Kluwer, 5. vydání, 2018.)</w:t>
      </w:r>
    </w:p>
    <w:sectPr w:rsidR="00B714E9" w:rsidSect="0084359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A2BA5" w14:textId="77777777" w:rsidR="004F712B" w:rsidRDefault="004F712B" w:rsidP="009206D3">
      <w:pPr>
        <w:spacing w:after="0" w:line="240" w:lineRule="auto"/>
      </w:pPr>
      <w:r>
        <w:separator/>
      </w:r>
    </w:p>
  </w:endnote>
  <w:endnote w:type="continuationSeparator" w:id="0">
    <w:p w14:paraId="402F1285" w14:textId="77777777" w:rsidR="004F712B" w:rsidRDefault="004F712B" w:rsidP="0092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oronto">
    <w:panose1 w:val="00000000000000000000"/>
    <w:charset w:val="02"/>
    <w:family w:val="swiss"/>
    <w:notTrueType/>
    <w:pitch w:val="variable"/>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041B4" w14:textId="77777777" w:rsidR="004F712B" w:rsidRDefault="004F712B" w:rsidP="009206D3">
      <w:pPr>
        <w:spacing w:after="0" w:line="240" w:lineRule="auto"/>
      </w:pPr>
      <w:r>
        <w:separator/>
      </w:r>
    </w:p>
  </w:footnote>
  <w:footnote w:type="continuationSeparator" w:id="0">
    <w:p w14:paraId="5BC114B5" w14:textId="77777777" w:rsidR="004F712B" w:rsidRDefault="004F712B" w:rsidP="009206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D7F50"/>
    <w:multiLevelType w:val="hybridMultilevel"/>
    <w:tmpl w:val="D2E4EC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6A"/>
    <w:rsid w:val="00001C88"/>
    <w:rsid w:val="00042013"/>
    <w:rsid w:val="00070ABA"/>
    <w:rsid w:val="000E2A98"/>
    <w:rsid w:val="00132DD9"/>
    <w:rsid w:val="00144706"/>
    <w:rsid w:val="00170AC3"/>
    <w:rsid w:val="001B6087"/>
    <w:rsid w:val="001D4501"/>
    <w:rsid w:val="00201B7A"/>
    <w:rsid w:val="0020488E"/>
    <w:rsid w:val="00205727"/>
    <w:rsid w:val="00223BCF"/>
    <w:rsid w:val="00261B3B"/>
    <w:rsid w:val="002A6569"/>
    <w:rsid w:val="002B5686"/>
    <w:rsid w:val="00305067"/>
    <w:rsid w:val="003335BC"/>
    <w:rsid w:val="00374F22"/>
    <w:rsid w:val="0038482A"/>
    <w:rsid w:val="00391659"/>
    <w:rsid w:val="003B3349"/>
    <w:rsid w:val="003E5511"/>
    <w:rsid w:val="00425632"/>
    <w:rsid w:val="00425CD3"/>
    <w:rsid w:val="00476EBA"/>
    <w:rsid w:val="00491A3B"/>
    <w:rsid w:val="004C558D"/>
    <w:rsid w:val="004F40D9"/>
    <w:rsid w:val="004F4A62"/>
    <w:rsid w:val="004F712B"/>
    <w:rsid w:val="005A6CF8"/>
    <w:rsid w:val="005B2362"/>
    <w:rsid w:val="005B50F4"/>
    <w:rsid w:val="005E0DFB"/>
    <w:rsid w:val="005F4C4C"/>
    <w:rsid w:val="0060537F"/>
    <w:rsid w:val="00606921"/>
    <w:rsid w:val="0062786A"/>
    <w:rsid w:val="00695D25"/>
    <w:rsid w:val="006B3CC0"/>
    <w:rsid w:val="006C0663"/>
    <w:rsid w:val="006C0B6E"/>
    <w:rsid w:val="006C4498"/>
    <w:rsid w:val="006C7C6A"/>
    <w:rsid w:val="006E4B87"/>
    <w:rsid w:val="00742F62"/>
    <w:rsid w:val="007464ED"/>
    <w:rsid w:val="00755E94"/>
    <w:rsid w:val="00766E6E"/>
    <w:rsid w:val="007725C3"/>
    <w:rsid w:val="007A2EE0"/>
    <w:rsid w:val="00843590"/>
    <w:rsid w:val="00854BEA"/>
    <w:rsid w:val="00866F7B"/>
    <w:rsid w:val="00867E0D"/>
    <w:rsid w:val="008945E2"/>
    <w:rsid w:val="00895350"/>
    <w:rsid w:val="008A5424"/>
    <w:rsid w:val="008A797E"/>
    <w:rsid w:val="008C41B2"/>
    <w:rsid w:val="009049B6"/>
    <w:rsid w:val="009143E4"/>
    <w:rsid w:val="009206D3"/>
    <w:rsid w:val="00962B64"/>
    <w:rsid w:val="0098591E"/>
    <w:rsid w:val="00991CA5"/>
    <w:rsid w:val="009A3D03"/>
    <w:rsid w:val="00A74810"/>
    <w:rsid w:val="00A943FC"/>
    <w:rsid w:val="00AA21FD"/>
    <w:rsid w:val="00AA293F"/>
    <w:rsid w:val="00AC7DED"/>
    <w:rsid w:val="00B557B6"/>
    <w:rsid w:val="00B669ED"/>
    <w:rsid w:val="00B714E9"/>
    <w:rsid w:val="00B75297"/>
    <w:rsid w:val="00B80601"/>
    <w:rsid w:val="00B80676"/>
    <w:rsid w:val="00B97031"/>
    <w:rsid w:val="00BA0CFC"/>
    <w:rsid w:val="00BA7A64"/>
    <w:rsid w:val="00BB3D2B"/>
    <w:rsid w:val="00BD4DC6"/>
    <w:rsid w:val="00BE47C7"/>
    <w:rsid w:val="00C05936"/>
    <w:rsid w:val="00C210B1"/>
    <w:rsid w:val="00C55107"/>
    <w:rsid w:val="00C72AD3"/>
    <w:rsid w:val="00CA21EB"/>
    <w:rsid w:val="00CC008D"/>
    <w:rsid w:val="00CD75A0"/>
    <w:rsid w:val="00CE3C6E"/>
    <w:rsid w:val="00D5623B"/>
    <w:rsid w:val="00DE7DD4"/>
    <w:rsid w:val="00E332BB"/>
    <w:rsid w:val="00E41AA7"/>
    <w:rsid w:val="00E54E17"/>
    <w:rsid w:val="00E75FFF"/>
    <w:rsid w:val="00EC3EC8"/>
    <w:rsid w:val="00EC658B"/>
    <w:rsid w:val="00F074FA"/>
    <w:rsid w:val="00F2663C"/>
    <w:rsid w:val="00F475A3"/>
    <w:rsid w:val="00F52985"/>
    <w:rsid w:val="00F70C01"/>
    <w:rsid w:val="00F94531"/>
    <w:rsid w:val="00FE6BA2"/>
    <w:rsid w:val="00FF63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C8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453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4531"/>
    <w:rPr>
      <w:rFonts w:ascii="Segoe UI" w:eastAsia="Calibri" w:hAnsi="Segoe UI" w:cs="Segoe UI"/>
      <w:sz w:val="18"/>
      <w:szCs w:val="18"/>
    </w:rPr>
  </w:style>
  <w:style w:type="paragraph" w:customStyle="1" w:styleId="Text">
    <w:name w:val="Text"/>
    <w:basedOn w:val="Normln"/>
    <w:link w:val="TextChar"/>
    <w:qFormat/>
    <w:rsid w:val="00042013"/>
    <w:pPr>
      <w:spacing w:after="60" w:line="276" w:lineRule="auto"/>
      <w:jc w:val="both"/>
    </w:pPr>
    <w:rPr>
      <w:rFonts w:ascii="Times New Roman" w:hAnsi="Times New Roman"/>
      <w:sz w:val="24"/>
      <w:szCs w:val="24"/>
    </w:rPr>
  </w:style>
  <w:style w:type="character" w:customStyle="1" w:styleId="TextChar">
    <w:name w:val="Text Char"/>
    <w:link w:val="Text"/>
    <w:rsid w:val="00042013"/>
    <w:rPr>
      <w:rFonts w:ascii="Times New Roman" w:eastAsia="Calibri" w:hAnsi="Times New Roman" w:cs="Times New Roman"/>
      <w:sz w:val="24"/>
      <w:szCs w:val="24"/>
    </w:rPr>
  </w:style>
  <w:style w:type="paragraph" w:customStyle="1" w:styleId="Nadpis">
    <w:name w:val="Nadpis"/>
    <w:basedOn w:val="Normln"/>
    <w:link w:val="NadpisChar"/>
    <w:qFormat/>
    <w:rsid w:val="00FF6383"/>
    <w:pPr>
      <w:spacing w:after="240" w:line="276" w:lineRule="auto"/>
      <w:jc w:val="center"/>
    </w:pPr>
    <w:rPr>
      <w:rFonts w:ascii="Times New Roman" w:hAnsi="Times New Roman"/>
      <w:b/>
      <w:sz w:val="28"/>
      <w:szCs w:val="28"/>
    </w:rPr>
  </w:style>
  <w:style w:type="character" w:customStyle="1" w:styleId="NadpisChar">
    <w:name w:val="Nadpis Char"/>
    <w:link w:val="Nadpis"/>
    <w:rsid w:val="00FF6383"/>
    <w:rPr>
      <w:rFonts w:ascii="Times New Roman" w:eastAsia="Calibri" w:hAnsi="Times New Roman" w:cs="Times New Roman"/>
      <w:b/>
      <w:sz w:val="28"/>
      <w:szCs w:val="28"/>
    </w:rPr>
  </w:style>
  <w:style w:type="paragraph" w:customStyle="1" w:styleId="--een-text">
    <w:name w:val="-- ešení - text"/>
    <w:basedOn w:val="Normln"/>
    <w:rsid w:val="00FF6383"/>
    <w:pPr>
      <w:widowControl w:val="0"/>
      <w:tabs>
        <w:tab w:val="left" w:pos="680"/>
      </w:tabs>
      <w:autoSpaceDE w:val="0"/>
      <w:autoSpaceDN w:val="0"/>
      <w:adjustRightInd w:val="0"/>
      <w:spacing w:after="130" w:line="260" w:lineRule="atLeast"/>
      <w:jc w:val="both"/>
    </w:pPr>
    <w:rPr>
      <w:rFonts w:ascii="Toronto" w:eastAsia="Times New Roman" w:hAnsi="Toronto" w:cs="Toronto"/>
      <w:color w:val="000000"/>
      <w:u w:color="000000"/>
      <w:lang w:eastAsia="cs-CZ"/>
    </w:rPr>
  </w:style>
  <w:style w:type="character" w:styleId="Odkaznakoment">
    <w:name w:val="annotation reference"/>
    <w:basedOn w:val="Standardnpsmoodstavce"/>
    <w:uiPriority w:val="99"/>
    <w:semiHidden/>
    <w:unhideWhenUsed/>
    <w:rsid w:val="007A2EE0"/>
    <w:rPr>
      <w:sz w:val="16"/>
      <w:szCs w:val="16"/>
    </w:rPr>
  </w:style>
  <w:style w:type="paragraph" w:styleId="Textkomente">
    <w:name w:val="annotation text"/>
    <w:basedOn w:val="Normln"/>
    <w:link w:val="TextkomenteChar"/>
    <w:uiPriority w:val="99"/>
    <w:unhideWhenUsed/>
    <w:rsid w:val="007A2EE0"/>
    <w:pPr>
      <w:spacing w:line="240" w:lineRule="auto"/>
    </w:pPr>
    <w:rPr>
      <w:sz w:val="20"/>
      <w:szCs w:val="20"/>
    </w:rPr>
  </w:style>
  <w:style w:type="character" w:customStyle="1" w:styleId="TextkomenteChar">
    <w:name w:val="Text komentáře Char"/>
    <w:basedOn w:val="Standardnpsmoodstavce"/>
    <w:link w:val="Textkomente"/>
    <w:uiPriority w:val="99"/>
    <w:rsid w:val="007A2EE0"/>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A2EE0"/>
    <w:rPr>
      <w:b/>
      <w:bCs/>
    </w:rPr>
  </w:style>
  <w:style w:type="character" w:customStyle="1" w:styleId="PedmtkomenteChar">
    <w:name w:val="Předmět komentáře Char"/>
    <w:basedOn w:val="TextkomenteChar"/>
    <w:link w:val="Pedmtkomente"/>
    <w:uiPriority w:val="99"/>
    <w:semiHidden/>
    <w:rsid w:val="007A2EE0"/>
    <w:rPr>
      <w:rFonts w:ascii="Calibri" w:eastAsia="Calibri" w:hAnsi="Calibri" w:cs="Times New Roman"/>
      <w:b/>
      <w:bCs/>
      <w:sz w:val="20"/>
      <w:szCs w:val="20"/>
    </w:rPr>
  </w:style>
  <w:style w:type="paragraph" w:styleId="Textpoznpodarou">
    <w:name w:val="footnote text"/>
    <w:basedOn w:val="Normln"/>
    <w:link w:val="TextpoznpodarouChar"/>
    <w:uiPriority w:val="99"/>
    <w:semiHidden/>
    <w:unhideWhenUsed/>
    <w:rsid w:val="009206D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206D3"/>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9206D3"/>
    <w:rPr>
      <w:vertAlign w:val="superscript"/>
    </w:rPr>
  </w:style>
  <w:style w:type="paragraph" w:styleId="Revize">
    <w:name w:val="Revision"/>
    <w:hidden/>
    <w:uiPriority w:val="99"/>
    <w:semiHidden/>
    <w:rsid w:val="00E54E1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C8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453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4531"/>
    <w:rPr>
      <w:rFonts w:ascii="Segoe UI" w:eastAsia="Calibri" w:hAnsi="Segoe UI" w:cs="Segoe UI"/>
      <w:sz w:val="18"/>
      <w:szCs w:val="18"/>
    </w:rPr>
  </w:style>
  <w:style w:type="paragraph" w:customStyle="1" w:styleId="Text">
    <w:name w:val="Text"/>
    <w:basedOn w:val="Normln"/>
    <w:link w:val="TextChar"/>
    <w:qFormat/>
    <w:rsid w:val="00042013"/>
    <w:pPr>
      <w:spacing w:after="60" w:line="276" w:lineRule="auto"/>
      <w:jc w:val="both"/>
    </w:pPr>
    <w:rPr>
      <w:rFonts w:ascii="Times New Roman" w:hAnsi="Times New Roman"/>
      <w:sz w:val="24"/>
      <w:szCs w:val="24"/>
    </w:rPr>
  </w:style>
  <w:style w:type="character" w:customStyle="1" w:styleId="TextChar">
    <w:name w:val="Text Char"/>
    <w:link w:val="Text"/>
    <w:rsid w:val="00042013"/>
    <w:rPr>
      <w:rFonts w:ascii="Times New Roman" w:eastAsia="Calibri" w:hAnsi="Times New Roman" w:cs="Times New Roman"/>
      <w:sz w:val="24"/>
      <w:szCs w:val="24"/>
    </w:rPr>
  </w:style>
  <w:style w:type="paragraph" w:customStyle="1" w:styleId="Nadpis">
    <w:name w:val="Nadpis"/>
    <w:basedOn w:val="Normln"/>
    <w:link w:val="NadpisChar"/>
    <w:qFormat/>
    <w:rsid w:val="00FF6383"/>
    <w:pPr>
      <w:spacing w:after="240" w:line="276" w:lineRule="auto"/>
      <w:jc w:val="center"/>
    </w:pPr>
    <w:rPr>
      <w:rFonts w:ascii="Times New Roman" w:hAnsi="Times New Roman"/>
      <w:b/>
      <w:sz w:val="28"/>
      <w:szCs w:val="28"/>
    </w:rPr>
  </w:style>
  <w:style w:type="character" w:customStyle="1" w:styleId="NadpisChar">
    <w:name w:val="Nadpis Char"/>
    <w:link w:val="Nadpis"/>
    <w:rsid w:val="00FF6383"/>
    <w:rPr>
      <w:rFonts w:ascii="Times New Roman" w:eastAsia="Calibri" w:hAnsi="Times New Roman" w:cs="Times New Roman"/>
      <w:b/>
      <w:sz w:val="28"/>
      <w:szCs w:val="28"/>
    </w:rPr>
  </w:style>
  <w:style w:type="paragraph" w:customStyle="1" w:styleId="--een-text">
    <w:name w:val="-- ešení - text"/>
    <w:basedOn w:val="Normln"/>
    <w:rsid w:val="00FF6383"/>
    <w:pPr>
      <w:widowControl w:val="0"/>
      <w:tabs>
        <w:tab w:val="left" w:pos="680"/>
      </w:tabs>
      <w:autoSpaceDE w:val="0"/>
      <w:autoSpaceDN w:val="0"/>
      <w:adjustRightInd w:val="0"/>
      <w:spacing w:after="130" w:line="260" w:lineRule="atLeast"/>
      <w:jc w:val="both"/>
    </w:pPr>
    <w:rPr>
      <w:rFonts w:ascii="Toronto" w:eastAsia="Times New Roman" w:hAnsi="Toronto" w:cs="Toronto"/>
      <w:color w:val="000000"/>
      <w:u w:color="000000"/>
      <w:lang w:eastAsia="cs-CZ"/>
    </w:rPr>
  </w:style>
  <w:style w:type="character" w:styleId="Odkaznakoment">
    <w:name w:val="annotation reference"/>
    <w:basedOn w:val="Standardnpsmoodstavce"/>
    <w:uiPriority w:val="99"/>
    <w:semiHidden/>
    <w:unhideWhenUsed/>
    <w:rsid w:val="007A2EE0"/>
    <w:rPr>
      <w:sz w:val="16"/>
      <w:szCs w:val="16"/>
    </w:rPr>
  </w:style>
  <w:style w:type="paragraph" w:styleId="Textkomente">
    <w:name w:val="annotation text"/>
    <w:basedOn w:val="Normln"/>
    <w:link w:val="TextkomenteChar"/>
    <w:uiPriority w:val="99"/>
    <w:unhideWhenUsed/>
    <w:rsid w:val="007A2EE0"/>
    <w:pPr>
      <w:spacing w:line="240" w:lineRule="auto"/>
    </w:pPr>
    <w:rPr>
      <w:sz w:val="20"/>
      <w:szCs w:val="20"/>
    </w:rPr>
  </w:style>
  <w:style w:type="character" w:customStyle="1" w:styleId="TextkomenteChar">
    <w:name w:val="Text komentáře Char"/>
    <w:basedOn w:val="Standardnpsmoodstavce"/>
    <w:link w:val="Textkomente"/>
    <w:uiPriority w:val="99"/>
    <w:rsid w:val="007A2EE0"/>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A2EE0"/>
    <w:rPr>
      <w:b/>
      <w:bCs/>
    </w:rPr>
  </w:style>
  <w:style w:type="character" w:customStyle="1" w:styleId="PedmtkomenteChar">
    <w:name w:val="Předmět komentáře Char"/>
    <w:basedOn w:val="TextkomenteChar"/>
    <w:link w:val="Pedmtkomente"/>
    <w:uiPriority w:val="99"/>
    <w:semiHidden/>
    <w:rsid w:val="007A2EE0"/>
    <w:rPr>
      <w:rFonts w:ascii="Calibri" w:eastAsia="Calibri" w:hAnsi="Calibri" w:cs="Times New Roman"/>
      <w:b/>
      <w:bCs/>
      <w:sz w:val="20"/>
      <w:szCs w:val="20"/>
    </w:rPr>
  </w:style>
  <w:style w:type="paragraph" w:styleId="Textpoznpodarou">
    <w:name w:val="footnote text"/>
    <w:basedOn w:val="Normln"/>
    <w:link w:val="TextpoznpodarouChar"/>
    <w:uiPriority w:val="99"/>
    <w:semiHidden/>
    <w:unhideWhenUsed/>
    <w:rsid w:val="009206D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206D3"/>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9206D3"/>
    <w:rPr>
      <w:vertAlign w:val="superscript"/>
    </w:rPr>
  </w:style>
  <w:style w:type="paragraph" w:styleId="Revize">
    <w:name w:val="Revision"/>
    <w:hidden/>
    <w:uiPriority w:val="99"/>
    <w:semiHidden/>
    <w:rsid w:val="00E54E1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87133-2B3A-40F1-9727-4520CD71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2553</Words>
  <Characters>15066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17584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Alena Vackova</cp:lastModifiedBy>
  <cp:revision>3</cp:revision>
  <cp:lastPrinted>2019-02-28T14:29:00Z</cp:lastPrinted>
  <dcterms:created xsi:type="dcterms:W3CDTF">2019-02-28T14:30:00Z</dcterms:created>
  <dcterms:modified xsi:type="dcterms:W3CDTF">2019-02-28T14:31:00Z</dcterms:modified>
</cp:coreProperties>
</file>