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C5" w:rsidRPr="00AA493C" w:rsidRDefault="00AA493C" w:rsidP="00437929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AA493C">
        <w:rPr>
          <w:sz w:val="24"/>
          <w:szCs w:val="24"/>
          <w:u w:val="single"/>
        </w:rPr>
        <w:t>O</w:t>
      </w:r>
      <w:r w:rsidR="00437929" w:rsidRPr="00AA493C">
        <w:rPr>
          <w:sz w:val="24"/>
          <w:szCs w:val="24"/>
          <w:u w:val="single"/>
        </w:rPr>
        <w:t xml:space="preserve">tázky </w:t>
      </w:r>
      <w:r w:rsidR="00101711" w:rsidRPr="00AA493C">
        <w:rPr>
          <w:sz w:val="24"/>
          <w:szCs w:val="24"/>
          <w:u w:val="single"/>
        </w:rPr>
        <w:t xml:space="preserve">ke zkoušce z </w:t>
      </w:r>
      <w:r w:rsidR="00437929" w:rsidRPr="00AA493C">
        <w:rPr>
          <w:sz w:val="24"/>
          <w:szCs w:val="24"/>
          <w:u w:val="single"/>
        </w:rPr>
        <w:t>ETSAS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Historie ekonomických entit ve starověkém Římě a středověké Evropě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Dvojí cesta k prvním akciovým společnostem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První velké společnosti na britských ostrovech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První velké společnosti v kontinentální Evropě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Monopol – důvody pro jeho existenci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Veřejné finance a akciová společnost (17. a 18. století)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Regulace v roce 1720 a předcházející a následný vývoj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Joint-</w:t>
      </w:r>
      <w:proofErr w:type="spellStart"/>
      <w:r w:rsidRPr="00AA493C">
        <w:rPr>
          <w:sz w:val="24"/>
          <w:szCs w:val="24"/>
        </w:rPr>
        <w:t>stock</w:t>
      </w:r>
      <w:proofErr w:type="spellEnd"/>
      <w:r w:rsidRPr="00AA493C">
        <w:rPr>
          <w:sz w:val="24"/>
          <w:szCs w:val="24"/>
        </w:rPr>
        <w:t xml:space="preserve"> </w:t>
      </w:r>
      <w:proofErr w:type="spellStart"/>
      <w:r w:rsidRPr="00AA493C">
        <w:rPr>
          <w:sz w:val="24"/>
          <w:szCs w:val="24"/>
        </w:rPr>
        <w:t>ventures</w:t>
      </w:r>
      <w:proofErr w:type="spellEnd"/>
      <w:r w:rsidRPr="00AA493C">
        <w:rPr>
          <w:sz w:val="24"/>
          <w:szCs w:val="24"/>
        </w:rPr>
        <w:t xml:space="preserve"> (cca 1720 – cca 1850</w:t>
      </w:r>
      <w:r w:rsidR="00431B27" w:rsidRPr="00AA493C">
        <w:rPr>
          <w:sz w:val="24"/>
          <w:szCs w:val="24"/>
        </w:rPr>
        <w:t>)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Obecné zákony o akciových společnostech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Charta versus registrace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Ručení omezené a neomezené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Dominance velkých akciových společností</w:t>
      </w:r>
    </w:p>
    <w:p w:rsidR="004D40B3" w:rsidRPr="00AA493C" w:rsidRDefault="004D40B3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 xml:space="preserve">Geneze </w:t>
      </w:r>
      <w:proofErr w:type="spellStart"/>
      <w:r w:rsidRPr="00AA493C">
        <w:rPr>
          <w:sz w:val="24"/>
          <w:szCs w:val="24"/>
        </w:rPr>
        <w:t>corporate</w:t>
      </w:r>
      <w:proofErr w:type="spellEnd"/>
      <w:r w:rsidRPr="00AA493C">
        <w:rPr>
          <w:sz w:val="24"/>
          <w:szCs w:val="24"/>
        </w:rPr>
        <w:t xml:space="preserve"> </w:t>
      </w:r>
      <w:proofErr w:type="spellStart"/>
      <w:r w:rsidRPr="00AA493C">
        <w:rPr>
          <w:sz w:val="24"/>
          <w:szCs w:val="24"/>
        </w:rPr>
        <w:t>governance</w:t>
      </w:r>
      <w:proofErr w:type="spellEnd"/>
    </w:p>
    <w:p w:rsidR="004D40B3" w:rsidRDefault="00893337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 xml:space="preserve">Systémy </w:t>
      </w:r>
      <w:proofErr w:type="spellStart"/>
      <w:r w:rsidRPr="00AA493C">
        <w:rPr>
          <w:sz w:val="24"/>
          <w:szCs w:val="24"/>
        </w:rPr>
        <w:t>corporate</w:t>
      </w:r>
      <w:proofErr w:type="spellEnd"/>
      <w:r w:rsidRPr="00AA493C">
        <w:rPr>
          <w:sz w:val="24"/>
          <w:szCs w:val="24"/>
        </w:rPr>
        <w:t xml:space="preserve"> </w:t>
      </w:r>
      <w:proofErr w:type="spellStart"/>
      <w:r w:rsidRPr="00AA493C">
        <w:rPr>
          <w:sz w:val="24"/>
          <w:szCs w:val="24"/>
        </w:rPr>
        <w:t>governance</w:t>
      </w:r>
      <w:proofErr w:type="spellEnd"/>
    </w:p>
    <w:p w:rsidR="00EE11CD" w:rsidRDefault="00EE11CD" w:rsidP="00EE11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Konvergence systémů</w:t>
      </w:r>
      <w:r w:rsidRPr="00AA493C">
        <w:rPr>
          <w:sz w:val="24"/>
          <w:szCs w:val="24"/>
        </w:rPr>
        <w:t xml:space="preserve"> </w:t>
      </w:r>
      <w:proofErr w:type="spellStart"/>
      <w:r w:rsidRPr="00AA493C">
        <w:rPr>
          <w:sz w:val="24"/>
          <w:szCs w:val="24"/>
        </w:rPr>
        <w:t>corporate</w:t>
      </w:r>
      <w:proofErr w:type="spellEnd"/>
      <w:r w:rsidRPr="00AA493C">
        <w:rPr>
          <w:sz w:val="24"/>
          <w:szCs w:val="24"/>
        </w:rPr>
        <w:t xml:space="preserve"> </w:t>
      </w:r>
      <w:proofErr w:type="spellStart"/>
      <w:r w:rsidRPr="00AA493C">
        <w:rPr>
          <w:sz w:val="24"/>
          <w:szCs w:val="24"/>
        </w:rPr>
        <w:t>governance</w:t>
      </w:r>
      <w:proofErr w:type="spellEnd"/>
    </w:p>
    <w:p w:rsidR="00893337" w:rsidRPr="00AA493C" w:rsidRDefault="00893337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Odlišný historický vývoj v oblasti společností</w:t>
      </w:r>
    </w:p>
    <w:p w:rsidR="00893337" w:rsidRPr="00AA493C" w:rsidRDefault="00893337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Sociální kapitál, politická ideologie, kulturní bariéry a psychologické důvody – jejich vliv na systém vlastnictví</w:t>
      </w:r>
    </w:p>
    <w:p w:rsidR="00893337" w:rsidRPr="00AA493C" w:rsidRDefault="00893337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Velikost trhu a</w:t>
      </w:r>
      <w:r w:rsidR="00CF2059" w:rsidRPr="00AA493C">
        <w:rPr>
          <w:sz w:val="24"/>
          <w:szCs w:val="24"/>
        </w:rPr>
        <w:t xml:space="preserve"> vliv práva hospodářské soutěže</w:t>
      </w:r>
      <w:r w:rsidRPr="00AA493C">
        <w:rPr>
          <w:sz w:val="24"/>
          <w:szCs w:val="24"/>
        </w:rPr>
        <w:t xml:space="preserve"> </w:t>
      </w:r>
      <w:r w:rsidR="00CF2059" w:rsidRPr="00AA493C">
        <w:rPr>
          <w:sz w:val="24"/>
          <w:szCs w:val="24"/>
        </w:rPr>
        <w:t xml:space="preserve">na </w:t>
      </w:r>
      <w:r w:rsidRPr="00AA493C">
        <w:rPr>
          <w:sz w:val="24"/>
          <w:szCs w:val="24"/>
        </w:rPr>
        <w:t>systém vlastnictví</w:t>
      </w:r>
    </w:p>
    <w:p w:rsidR="00EE11CD" w:rsidRDefault="00EE11CD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Význam právní regulace pro rozptýlené vlastnictví</w:t>
      </w:r>
    </w:p>
    <w:p w:rsidR="00893337" w:rsidRPr="00AA493C" w:rsidRDefault="00893337" w:rsidP="004D40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AA493C">
        <w:rPr>
          <w:sz w:val="24"/>
          <w:szCs w:val="24"/>
        </w:rPr>
        <w:t>Common</w:t>
      </w:r>
      <w:proofErr w:type="spellEnd"/>
      <w:r w:rsidRPr="00AA493C">
        <w:rPr>
          <w:sz w:val="24"/>
          <w:szCs w:val="24"/>
        </w:rPr>
        <w:t xml:space="preserve"> </w:t>
      </w:r>
      <w:proofErr w:type="spellStart"/>
      <w:r w:rsidRPr="00AA493C">
        <w:rPr>
          <w:sz w:val="24"/>
          <w:szCs w:val="24"/>
        </w:rPr>
        <w:t>law</w:t>
      </w:r>
      <w:proofErr w:type="spellEnd"/>
      <w:r w:rsidRPr="00AA493C">
        <w:rPr>
          <w:sz w:val="24"/>
          <w:szCs w:val="24"/>
        </w:rPr>
        <w:t xml:space="preserve"> versus civil </w:t>
      </w:r>
      <w:proofErr w:type="spellStart"/>
      <w:r w:rsidRPr="00AA493C">
        <w:rPr>
          <w:sz w:val="24"/>
          <w:szCs w:val="24"/>
        </w:rPr>
        <w:t>law</w:t>
      </w:r>
      <w:proofErr w:type="spellEnd"/>
      <w:r w:rsidRPr="00AA493C">
        <w:rPr>
          <w:sz w:val="24"/>
          <w:szCs w:val="24"/>
        </w:rPr>
        <w:t xml:space="preserve"> </w:t>
      </w:r>
    </w:p>
    <w:p w:rsidR="00893337" w:rsidRPr="00AA493C" w:rsidRDefault="00893337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Angažovanost státních orgánů</w:t>
      </w:r>
    </w:p>
    <w:p w:rsidR="00893337" w:rsidRPr="00AA493C" w:rsidRDefault="00893337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Monistický versus dualistický model</w:t>
      </w:r>
      <w:r w:rsidR="00EE11CD">
        <w:rPr>
          <w:sz w:val="24"/>
          <w:szCs w:val="24"/>
        </w:rPr>
        <w:t xml:space="preserve"> vnitřní struktury</w:t>
      </w:r>
      <w:r w:rsidRPr="00AA493C">
        <w:rPr>
          <w:sz w:val="24"/>
          <w:szCs w:val="24"/>
        </w:rPr>
        <w:t>, spolurozhodování zaměstnanců</w:t>
      </w:r>
    </w:p>
    <w:p w:rsidR="00893337" w:rsidRPr="00AA493C" w:rsidRDefault="00893337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Fiduciární povinnosti, prolomení omezeného ručení</w:t>
      </w:r>
    </w:p>
    <w:p w:rsidR="00893337" w:rsidRPr="00AA493C" w:rsidRDefault="00893337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Fundamentální změny ve struktuře společnosti</w:t>
      </w:r>
    </w:p>
    <w:p w:rsidR="00893337" w:rsidRPr="00AA493C" w:rsidRDefault="00893337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Obranné mechanismy proti převzetí</w:t>
      </w:r>
    </w:p>
    <w:p w:rsidR="00893337" w:rsidRPr="00AA493C" w:rsidRDefault="00893337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 xml:space="preserve">Převzetí </w:t>
      </w:r>
      <w:proofErr w:type="spellStart"/>
      <w:r w:rsidRPr="00AA493C">
        <w:rPr>
          <w:sz w:val="24"/>
          <w:szCs w:val="24"/>
        </w:rPr>
        <w:t>Endesy</w:t>
      </w:r>
      <w:proofErr w:type="spellEnd"/>
    </w:p>
    <w:p w:rsidR="00893337" w:rsidRPr="00AA493C" w:rsidRDefault="00893337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Nezávislí direktoři</w:t>
      </w:r>
    </w:p>
    <w:p w:rsidR="00893337" w:rsidRPr="00AA493C" w:rsidRDefault="00893337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Odměňování manažerů – slož</w:t>
      </w:r>
      <w:r w:rsidR="00EE11CD">
        <w:rPr>
          <w:sz w:val="24"/>
          <w:szCs w:val="24"/>
        </w:rPr>
        <w:t>ky</w:t>
      </w:r>
      <w:r w:rsidRPr="00AA493C">
        <w:rPr>
          <w:sz w:val="24"/>
          <w:szCs w:val="24"/>
        </w:rPr>
        <w:t xml:space="preserve"> odměn, vývoj </w:t>
      </w:r>
      <w:r w:rsidR="00EE11CD">
        <w:rPr>
          <w:sz w:val="24"/>
          <w:szCs w:val="24"/>
        </w:rPr>
        <w:t>problematiky</w:t>
      </w:r>
    </w:p>
    <w:p w:rsidR="00CF2059" w:rsidRPr="00AA493C" w:rsidRDefault="00CF2059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 xml:space="preserve">Odměňování manažerů – případ </w:t>
      </w:r>
      <w:proofErr w:type="spellStart"/>
      <w:r w:rsidRPr="00AA493C">
        <w:rPr>
          <w:sz w:val="24"/>
          <w:szCs w:val="24"/>
        </w:rPr>
        <w:t>Grasso</w:t>
      </w:r>
      <w:proofErr w:type="spellEnd"/>
    </w:p>
    <w:p w:rsidR="00893337" w:rsidRPr="00AA493C" w:rsidRDefault="00893337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 xml:space="preserve">Dodd-Frank </w:t>
      </w:r>
      <w:proofErr w:type="spellStart"/>
      <w:r w:rsidRPr="00AA493C">
        <w:rPr>
          <w:sz w:val="24"/>
          <w:szCs w:val="24"/>
        </w:rPr>
        <w:t>Act</w:t>
      </w:r>
      <w:proofErr w:type="spellEnd"/>
    </w:p>
    <w:p w:rsidR="00893337" w:rsidRPr="00AA493C" w:rsidRDefault="00893337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Princip „</w:t>
      </w:r>
      <w:proofErr w:type="spellStart"/>
      <w:r w:rsidRPr="00AA493C">
        <w:rPr>
          <w:sz w:val="24"/>
          <w:szCs w:val="24"/>
        </w:rPr>
        <w:t>say</w:t>
      </w:r>
      <w:proofErr w:type="spellEnd"/>
      <w:r w:rsidRPr="00AA493C">
        <w:rPr>
          <w:sz w:val="24"/>
          <w:szCs w:val="24"/>
        </w:rPr>
        <w:t xml:space="preserve"> on </w:t>
      </w:r>
      <w:proofErr w:type="spellStart"/>
      <w:r w:rsidRPr="00AA493C">
        <w:rPr>
          <w:sz w:val="24"/>
          <w:szCs w:val="24"/>
        </w:rPr>
        <w:t>pay</w:t>
      </w:r>
      <w:proofErr w:type="spellEnd"/>
      <w:r w:rsidRPr="00AA493C">
        <w:rPr>
          <w:sz w:val="24"/>
          <w:szCs w:val="24"/>
        </w:rPr>
        <w:t>“</w:t>
      </w:r>
    </w:p>
    <w:p w:rsidR="00893337" w:rsidRPr="00AA493C" w:rsidRDefault="00CF2059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>Odměňování manažerů – srovnání právních úprav</w:t>
      </w:r>
    </w:p>
    <w:p w:rsidR="00CF2059" w:rsidRPr="00AA493C" w:rsidRDefault="00CF2059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 xml:space="preserve">Vliv finančního práva na </w:t>
      </w:r>
      <w:proofErr w:type="spellStart"/>
      <w:r w:rsidRPr="00AA493C">
        <w:rPr>
          <w:sz w:val="24"/>
          <w:szCs w:val="24"/>
        </w:rPr>
        <w:t>corporate</w:t>
      </w:r>
      <w:proofErr w:type="spellEnd"/>
      <w:r w:rsidRPr="00AA493C">
        <w:rPr>
          <w:sz w:val="24"/>
          <w:szCs w:val="24"/>
        </w:rPr>
        <w:t xml:space="preserve"> </w:t>
      </w:r>
      <w:proofErr w:type="spellStart"/>
      <w:r w:rsidRPr="00AA493C">
        <w:rPr>
          <w:sz w:val="24"/>
          <w:szCs w:val="24"/>
        </w:rPr>
        <w:t>governance</w:t>
      </w:r>
      <w:proofErr w:type="spellEnd"/>
    </w:p>
    <w:p w:rsidR="00CF2059" w:rsidRPr="00AA493C" w:rsidRDefault="00CF2059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 xml:space="preserve">Vliv insolvenčního práva, pracovního práva a práva sociálního zabezpečení na </w:t>
      </w:r>
      <w:proofErr w:type="spellStart"/>
      <w:r w:rsidRPr="00AA493C">
        <w:rPr>
          <w:sz w:val="24"/>
          <w:szCs w:val="24"/>
        </w:rPr>
        <w:t>corporate</w:t>
      </w:r>
      <w:proofErr w:type="spellEnd"/>
      <w:r w:rsidRPr="00AA493C">
        <w:rPr>
          <w:sz w:val="24"/>
          <w:szCs w:val="24"/>
        </w:rPr>
        <w:t xml:space="preserve"> </w:t>
      </w:r>
      <w:proofErr w:type="spellStart"/>
      <w:r w:rsidRPr="00AA493C">
        <w:rPr>
          <w:sz w:val="24"/>
          <w:szCs w:val="24"/>
        </w:rPr>
        <w:t>governance</w:t>
      </w:r>
      <w:proofErr w:type="spellEnd"/>
    </w:p>
    <w:p w:rsidR="00CF2059" w:rsidRPr="00AA493C" w:rsidRDefault="00CF2059" w:rsidP="008933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 xml:space="preserve">Vliv správního práva na </w:t>
      </w:r>
      <w:proofErr w:type="spellStart"/>
      <w:r w:rsidRPr="00AA493C">
        <w:rPr>
          <w:sz w:val="24"/>
          <w:szCs w:val="24"/>
        </w:rPr>
        <w:t>corporate</w:t>
      </w:r>
      <w:proofErr w:type="spellEnd"/>
      <w:r w:rsidRPr="00AA493C">
        <w:rPr>
          <w:sz w:val="24"/>
          <w:szCs w:val="24"/>
        </w:rPr>
        <w:t xml:space="preserve"> </w:t>
      </w:r>
      <w:proofErr w:type="spellStart"/>
      <w:r w:rsidRPr="00AA493C">
        <w:rPr>
          <w:sz w:val="24"/>
          <w:szCs w:val="24"/>
        </w:rPr>
        <w:t>governance</w:t>
      </w:r>
      <w:proofErr w:type="spellEnd"/>
      <w:r w:rsidRPr="00AA493C">
        <w:rPr>
          <w:sz w:val="24"/>
          <w:szCs w:val="24"/>
        </w:rPr>
        <w:t xml:space="preserve"> (případ ČEZ)</w:t>
      </w:r>
    </w:p>
    <w:p w:rsidR="00CF2059" w:rsidRPr="004A0321" w:rsidRDefault="00CF2059" w:rsidP="004A03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A493C">
        <w:rPr>
          <w:sz w:val="24"/>
          <w:szCs w:val="24"/>
        </w:rPr>
        <w:t xml:space="preserve">Vliv trestního práva </w:t>
      </w:r>
      <w:r w:rsidR="00EE11CD" w:rsidRPr="00AA493C">
        <w:rPr>
          <w:sz w:val="24"/>
          <w:szCs w:val="24"/>
        </w:rPr>
        <w:t xml:space="preserve">na </w:t>
      </w:r>
      <w:proofErr w:type="spellStart"/>
      <w:r w:rsidR="00EE11CD" w:rsidRPr="00AA493C">
        <w:rPr>
          <w:sz w:val="24"/>
          <w:szCs w:val="24"/>
        </w:rPr>
        <w:t>corporate</w:t>
      </w:r>
      <w:proofErr w:type="spellEnd"/>
      <w:r w:rsidR="00EE11CD" w:rsidRPr="00AA493C">
        <w:rPr>
          <w:sz w:val="24"/>
          <w:szCs w:val="24"/>
        </w:rPr>
        <w:t xml:space="preserve"> </w:t>
      </w:r>
      <w:proofErr w:type="spellStart"/>
      <w:r w:rsidR="00EE11CD" w:rsidRPr="00AA493C">
        <w:rPr>
          <w:sz w:val="24"/>
          <w:szCs w:val="24"/>
        </w:rPr>
        <w:t>governance</w:t>
      </w:r>
      <w:proofErr w:type="spellEnd"/>
      <w:r w:rsidR="00EE11CD" w:rsidRPr="00AA493C">
        <w:rPr>
          <w:sz w:val="24"/>
          <w:szCs w:val="24"/>
        </w:rPr>
        <w:t xml:space="preserve"> </w:t>
      </w:r>
      <w:r w:rsidRPr="00AA493C">
        <w:rPr>
          <w:sz w:val="24"/>
          <w:szCs w:val="24"/>
        </w:rPr>
        <w:t xml:space="preserve">(případ </w:t>
      </w:r>
      <w:proofErr w:type="spellStart"/>
      <w:r w:rsidRPr="00AA493C">
        <w:rPr>
          <w:sz w:val="24"/>
          <w:szCs w:val="24"/>
        </w:rPr>
        <w:t>Ackermann</w:t>
      </w:r>
      <w:proofErr w:type="spellEnd"/>
      <w:r w:rsidRPr="00AA493C">
        <w:rPr>
          <w:sz w:val="24"/>
          <w:szCs w:val="24"/>
        </w:rPr>
        <w:t>)</w:t>
      </w:r>
    </w:p>
    <w:sectPr w:rsidR="00CF2059" w:rsidRPr="004A03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A0" w:rsidRDefault="00F67CA0" w:rsidP="00101711">
      <w:pPr>
        <w:spacing w:after="0" w:line="240" w:lineRule="auto"/>
      </w:pPr>
      <w:r>
        <w:separator/>
      </w:r>
    </w:p>
  </w:endnote>
  <w:endnote w:type="continuationSeparator" w:id="0">
    <w:p w:rsidR="00F67CA0" w:rsidRDefault="00F67CA0" w:rsidP="0010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7749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1711" w:rsidRDefault="0010171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C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C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1711" w:rsidRDefault="001017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A0" w:rsidRDefault="00F67CA0" w:rsidP="00101711">
      <w:pPr>
        <w:spacing w:after="0" w:line="240" w:lineRule="auto"/>
      </w:pPr>
      <w:r>
        <w:separator/>
      </w:r>
    </w:p>
  </w:footnote>
  <w:footnote w:type="continuationSeparator" w:id="0">
    <w:p w:rsidR="00F67CA0" w:rsidRDefault="00F67CA0" w:rsidP="0010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254"/>
    <w:multiLevelType w:val="hybridMultilevel"/>
    <w:tmpl w:val="44DC1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9"/>
    <w:rsid w:val="00101711"/>
    <w:rsid w:val="00231CFE"/>
    <w:rsid w:val="00397DC3"/>
    <w:rsid w:val="00431B27"/>
    <w:rsid w:val="00437929"/>
    <w:rsid w:val="004A0321"/>
    <w:rsid w:val="004D40B3"/>
    <w:rsid w:val="00893337"/>
    <w:rsid w:val="00A33BB2"/>
    <w:rsid w:val="00AA493C"/>
    <w:rsid w:val="00AC7F63"/>
    <w:rsid w:val="00BA467A"/>
    <w:rsid w:val="00BC3ECF"/>
    <w:rsid w:val="00CF2059"/>
    <w:rsid w:val="00E654A1"/>
    <w:rsid w:val="00EB1439"/>
    <w:rsid w:val="00EE11CD"/>
    <w:rsid w:val="00EF0E5F"/>
    <w:rsid w:val="00F67CA0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D40B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D40B3"/>
    <w:pPr>
      <w:tabs>
        <w:tab w:val="right" w:leader="dot" w:pos="9062"/>
      </w:tabs>
      <w:spacing w:after="120" w:line="240" w:lineRule="auto"/>
      <w:ind w:firstLine="567"/>
      <w:jc w:val="both"/>
    </w:pPr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4D40B3"/>
    <w:pPr>
      <w:spacing w:after="120" w:line="240" w:lineRule="auto"/>
      <w:ind w:left="240" w:firstLine="567"/>
      <w:jc w:val="both"/>
    </w:pPr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4D40B3"/>
    <w:pPr>
      <w:spacing w:after="120" w:line="240" w:lineRule="auto"/>
      <w:ind w:left="480" w:firstLine="567"/>
      <w:jc w:val="both"/>
    </w:pPr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40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711"/>
  </w:style>
  <w:style w:type="paragraph" w:styleId="Zpat">
    <w:name w:val="footer"/>
    <w:basedOn w:val="Normln"/>
    <w:link w:val="ZpatChar"/>
    <w:uiPriority w:val="99"/>
    <w:unhideWhenUsed/>
    <w:rsid w:val="0010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D40B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4D40B3"/>
    <w:pPr>
      <w:tabs>
        <w:tab w:val="right" w:leader="dot" w:pos="9062"/>
      </w:tabs>
      <w:spacing w:after="120" w:line="240" w:lineRule="auto"/>
      <w:ind w:firstLine="567"/>
      <w:jc w:val="both"/>
    </w:pPr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4D40B3"/>
    <w:pPr>
      <w:spacing w:after="120" w:line="240" w:lineRule="auto"/>
      <w:ind w:left="240" w:firstLine="567"/>
      <w:jc w:val="both"/>
    </w:pPr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4D40B3"/>
    <w:pPr>
      <w:spacing w:after="120" w:line="240" w:lineRule="auto"/>
      <w:ind w:left="480" w:firstLine="567"/>
      <w:jc w:val="both"/>
    </w:pPr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40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711"/>
  </w:style>
  <w:style w:type="paragraph" w:styleId="Zpat">
    <w:name w:val="footer"/>
    <w:basedOn w:val="Normln"/>
    <w:link w:val="ZpatChar"/>
    <w:uiPriority w:val="99"/>
    <w:unhideWhenUsed/>
    <w:rsid w:val="0010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Marie Svehlova</cp:lastModifiedBy>
  <cp:revision>2</cp:revision>
  <cp:lastPrinted>2014-05-08T18:16:00Z</cp:lastPrinted>
  <dcterms:created xsi:type="dcterms:W3CDTF">2018-04-16T10:23:00Z</dcterms:created>
  <dcterms:modified xsi:type="dcterms:W3CDTF">2018-04-16T10:23:00Z</dcterms:modified>
</cp:coreProperties>
</file>