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35" w:rsidRPr="00A81178" w:rsidRDefault="003B0BEB" w:rsidP="00FF1895">
      <w:pPr>
        <w:tabs>
          <w:tab w:val="left" w:pos="0"/>
          <w:tab w:val="left" w:pos="426"/>
        </w:tabs>
        <w:spacing w:after="60"/>
        <w:rPr>
          <w:rFonts w:ascii="Cambria" w:hAnsi="Cambria"/>
          <w:sz w:val="20"/>
          <w:szCs w:val="20"/>
          <w:lang w:val="cs-CZ"/>
        </w:rPr>
      </w:pPr>
      <w:bookmarkStart w:id="0" w:name="_GoBack"/>
      <w:bookmarkEnd w:id="0"/>
      <w:r>
        <w:rPr>
          <w:rFonts w:ascii="Cambria" w:hAnsi="Cambria"/>
          <w:sz w:val="20"/>
          <w:szCs w:val="20"/>
          <w:lang w:val="cs-CZ"/>
        </w:rPr>
        <w:t>JUDr.</w:t>
      </w:r>
      <w:r w:rsidR="00D04E35" w:rsidRPr="00A81178">
        <w:rPr>
          <w:rFonts w:ascii="Cambria" w:hAnsi="Cambria"/>
          <w:sz w:val="20"/>
          <w:szCs w:val="20"/>
          <w:lang w:val="cs-CZ"/>
        </w:rPr>
        <w:t xml:space="preserve"> Jan Grinc</w:t>
      </w:r>
      <w:r w:rsidR="00A81178" w:rsidRPr="00A81178">
        <w:rPr>
          <w:rFonts w:ascii="Cambria" w:hAnsi="Cambria"/>
          <w:sz w:val="20"/>
          <w:szCs w:val="20"/>
          <w:lang w:val="cs-CZ"/>
        </w:rPr>
        <w:t>, Ph.D.</w:t>
      </w:r>
    </w:p>
    <w:p w:rsidR="00D04E35" w:rsidRPr="00A81178" w:rsidRDefault="004B026E" w:rsidP="00FF1895">
      <w:pPr>
        <w:tabs>
          <w:tab w:val="left" w:pos="0"/>
          <w:tab w:val="left" w:pos="426"/>
        </w:tabs>
        <w:spacing w:after="60"/>
        <w:rPr>
          <w:rFonts w:ascii="Cambria" w:hAnsi="Cambria"/>
          <w:color w:val="0000FF"/>
          <w:sz w:val="20"/>
          <w:szCs w:val="20"/>
          <w:u w:val="single"/>
          <w:lang w:val="cs-CZ"/>
        </w:rPr>
      </w:pPr>
      <w:hyperlink r:id="rId9" w:history="1">
        <w:r w:rsidR="00A81178" w:rsidRPr="00A81178">
          <w:rPr>
            <w:rStyle w:val="Hypertextovodkaz"/>
            <w:rFonts w:ascii="Cambria" w:hAnsi="Cambria"/>
            <w:sz w:val="20"/>
            <w:szCs w:val="20"/>
            <w:lang w:val="cs-CZ"/>
          </w:rPr>
          <w:t>grinc@prf.cuni.cz</w:t>
        </w:r>
      </w:hyperlink>
    </w:p>
    <w:p w:rsidR="00D04E35" w:rsidRPr="00A81178" w:rsidRDefault="00D04E35" w:rsidP="00FF1895">
      <w:pPr>
        <w:tabs>
          <w:tab w:val="left" w:pos="0"/>
          <w:tab w:val="left" w:pos="426"/>
        </w:tabs>
        <w:spacing w:after="60"/>
        <w:rPr>
          <w:rFonts w:ascii="Cambria" w:hAnsi="Cambria"/>
          <w:sz w:val="20"/>
          <w:szCs w:val="20"/>
          <w:lang w:val="cs-CZ"/>
        </w:rPr>
      </w:pPr>
      <w:r w:rsidRPr="00A81178">
        <w:rPr>
          <w:rFonts w:ascii="Cambria" w:hAnsi="Cambria"/>
          <w:sz w:val="20"/>
          <w:szCs w:val="20"/>
          <w:lang w:val="cs-CZ"/>
        </w:rPr>
        <w:t xml:space="preserve">konzultační hodiny: </w:t>
      </w:r>
      <w:r w:rsidR="00E6374C">
        <w:rPr>
          <w:rFonts w:ascii="Cambria" w:hAnsi="Cambria"/>
          <w:sz w:val="20"/>
          <w:szCs w:val="20"/>
          <w:lang w:val="cs-CZ"/>
        </w:rPr>
        <w:t>pondělí</w:t>
      </w:r>
      <w:r w:rsidR="00FB3F21" w:rsidRPr="00A81178">
        <w:rPr>
          <w:rFonts w:ascii="Cambria" w:hAnsi="Cambria"/>
          <w:sz w:val="20"/>
          <w:szCs w:val="20"/>
          <w:lang w:val="cs-CZ"/>
        </w:rPr>
        <w:t xml:space="preserve"> </w:t>
      </w:r>
      <w:r w:rsidR="00E6374C">
        <w:rPr>
          <w:rFonts w:ascii="Cambria" w:hAnsi="Cambria"/>
          <w:sz w:val="20"/>
          <w:szCs w:val="20"/>
          <w:lang w:val="cs-CZ"/>
        </w:rPr>
        <w:t>13:30</w:t>
      </w:r>
      <w:r w:rsidR="00FB3F21" w:rsidRPr="00A81178">
        <w:rPr>
          <w:rFonts w:ascii="Cambria" w:hAnsi="Cambria"/>
          <w:sz w:val="20"/>
          <w:szCs w:val="20"/>
          <w:lang w:val="cs-CZ"/>
        </w:rPr>
        <w:t>-1</w:t>
      </w:r>
      <w:r w:rsidR="00E6374C">
        <w:rPr>
          <w:rFonts w:ascii="Cambria" w:hAnsi="Cambria"/>
          <w:sz w:val="20"/>
          <w:szCs w:val="20"/>
          <w:lang w:val="cs-CZ"/>
        </w:rPr>
        <w:t>4</w:t>
      </w:r>
      <w:r w:rsidR="00FB3F21" w:rsidRPr="00A81178">
        <w:rPr>
          <w:rFonts w:ascii="Cambria" w:hAnsi="Cambria"/>
          <w:sz w:val="20"/>
          <w:szCs w:val="20"/>
          <w:lang w:val="cs-CZ"/>
        </w:rPr>
        <w:t>:0</w:t>
      </w:r>
      <w:r w:rsidR="00292D84" w:rsidRPr="00A81178">
        <w:rPr>
          <w:rFonts w:ascii="Cambria" w:hAnsi="Cambria"/>
          <w:sz w:val="20"/>
          <w:szCs w:val="20"/>
          <w:lang w:val="cs-CZ"/>
        </w:rPr>
        <w:t>0</w:t>
      </w:r>
      <w:r w:rsidR="00FB3F21" w:rsidRPr="00A81178">
        <w:rPr>
          <w:rFonts w:ascii="Cambria" w:hAnsi="Cambria"/>
          <w:sz w:val="20"/>
          <w:szCs w:val="20"/>
          <w:lang w:val="cs-CZ"/>
        </w:rPr>
        <w:t xml:space="preserve"> a 1</w:t>
      </w:r>
      <w:r w:rsidR="00E6374C">
        <w:rPr>
          <w:rFonts w:ascii="Cambria" w:hAnsi="Cambria"/>
          <w:sz w:val="20"/>
          <w:szCs w:val="20"/>
          <w:lang w:val="cs-CZ"/>
        </w:rPr>
        <w:t>5:30-16</w:t>
      </w:r>
      <w:r w:rsidR="00FB3F21" w:rsidRPr="00A81178">
        <w:rPr>
          <w:rFonts w:ascii="Cambria" w:hAnsi="Cambria"/>
          <w:sz w:val="20"/>
          <w:szCs w:val="20"/>
          <w:lang w:val="cs-CZ"/>
        </w:rPr>
        <w:t>:</w:t>
      </w:r>
      <w:r w:rsidR="00E6374C">
        <w:rPr>
          <w:rFonts w:ascii="Cambria" w:hAnsi="Cambria"/>
          <w:sz w:val="20"/>
          <w:szCs w:val="20"/>
          <w:lang w:val="cs-CZ"/>
        </w:rPr>
        <w:t>3</w:t>
      </w:r>
      <w:r w:rsidR="00FB3F21" w:rsidRPr="00A81178">
        <w:rPr>
          <w:rFonts w:ascii="Cambria" w:hAnsi="Cambria"/>
          <w:sz w:val="20"/>
          <w:szCs w:val="20"/>
          <w:lang w:val="cs-CZ"/>
        </w:rPr>
        <w:t>0</w:t>
      </w:r>
      <w:r w:rsidR="00292D84" w:rsidRPr="00A81178">
        <w:rPr>
          <w:rFonts w:ascii="Cambria" w:hAnsi="Cambria"/>
          <w:sz w:val="20"/>
          <w:szCs w:val="20"/>
          <w:lang w:val="cs-CZ"/>
        </w:rPr>
        <w:t xml:space="preserve"> v místnosti č. 128</w:t>
      </w:r>
      <w:r w:rsidR="00FB3F21" w:rsidRPr="00A81178">
        <w:rPr>
          <w:rFonts w:ascii="Cambria" w:hAnsi="Cambria"/>
          <w:sz w:val="20"/>
          <w:szCs w:val="20"/>
          <w:lang w:val="cs-CZ"/>
        </w:rPr>
        <w:t>, po e-mailové dohodě i jindy</w:t>
      </w:r>
    </w:p>
    <w:p w:rsidR="00D04E35" w:rsidRPr="00C26900" w:rsidRDefault="00D04E35" w:rsidP="00FF1895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</w:p>
    <w:p w:rsidR="00D04E35" w:rsidRPr="00C26900" w:rsidRDefault="00D04E35" w:rsidP="00FF1895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</w:p>
    <w:p w:rsidR="00D04E35" w:rsidRPr="00C26900" w:rsidRDefault="00D04E35" w:rsidP="00FF1895">
      <w:pPr>
        <w:tabs>
          <w:tab w:val="left" w:pos="0"/>
          <w:tab w:val="left" w:pos="426"/>
        </w:tabs>
        <w:spacing w:after="60"/>
        <w:jc w:val="center"/>
        <w:rPr>
          <w:rFonts w:ascii="Cambria" w:hAnsi="Cambria"/>
          <w:b/>
          <w:smallCaps/>
          <w:sz w:val="32"/>
          <w:szCs w:val="32"/>
          <w:lang w:val="cs-CZ"/>
        </w:rPr>
      </w:pPr>
      <w:r w:rsidRPr="00C26900">
        <w:rPr>
          <w:rFonts w:ascii="Cambria" w:hAnsi="Cambria"/>
          <w:b/>
          <w:smallCaps/>
          <w:sz w:val="32"/>
          <w:szCs w:val="32"/>
          <w:lang w:val="cs-CZ"/>
        </w:rPr>
        <w:t>Ústavní právo I. –</w:t>
      </w:r>
      <w:r w:rsidR="003B0BEB">
        <w:rPr>
          <w:rFonts w:ascii="Cambria" w:hAnsi="Cambria"/>
          <w:b/>
          <w:smallCaps/>
          <w:sz w:val="32"/>
          <w:szCs w:val="32"/>
          <w:lang w:val="cs-CZ"/>
        </w:rPr>
        <w:t xml:space="preserve"> semináře v letním semestru 2017</w:t>
      </w:r>
      <w:r w:rsidR="001C47D1" w:rsidRPr="00C26900">
        <w:rPr>
          <w:rFonts w:ascii="Cambria" w:hAnsi="Cambria"/>
          <w:b/>
          <w:smallCaps/>
          <w:sz w:val="32"/>
          <w:szCs w:val="32"/>
          <w:lang w:val="cs-CZ"/>
        </w:rPr>
        <w:t>/201</w:t>
      </w:r>
      <w:r w:rsidR="003B0BEB">
        <w:rPr>
          <w:rFonts w:ascii="Cambria" w:hAnsi="Cambria"/>
          <w:b/>
          <w:smallCaps/>
          <w:sz w:val="32"/>
          <w:szCs w:val="32"/>
          <w:lang w:val="cs-CZ"/>
        </w:rPr>
        <w:t>8</w:t>
      </w:r>
    </w:p>
    <w:p w:rsidR="00D04E35" w:rsidRPr="00C26900" w:rsidRDefault="007C61D8" w:rsidP="00FF1895">
      <w:pPr>
        <w:tabs>
          <w:tab w:val="left" w:pos="0"/>
          <w:tab w:val="left" w:pos="426"/>
        </w:tabs>
        <w:spacing w:after="60"/>
        <w:jc w:val="center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pondělí</w:t>
      </w:r>
      <w:r w:rsidR="00D04E35" w:rsidRPr="00C26900">
        <w:rPr>
          <w:rFonts w:ascii="Cambria" w:hAnsi="Cambria"/>
          <w:b/>
          <w:lang w:val="cs-CZ"/>
        </w:rPr>
        <w:t xml:space="preserve"> od 1</w:t>
      </w:r>
      <w:r>
        <w:rPr>
          <w:rFonts w:ascii="Cambria" w:hAnsi="Cambria"/>
          <w:b/>
          <w:lang w:val="cs-CZ"/>
        </w:rPr>
        <w:t>2</w:t>
      </w:r>
      <w:r w:rsidR="00D04E35" w:rsidRPr="00C26900">
        <w:rPr>
          <w:rFonts w:ascii="Cambria" w:hAnsi="Cambria"/>
          <w:b/>
          <w:lang w:val="cs-CZ"/>
        </w:rPr>
        <w:t xml:space="preserve">:00 v místnosti č. </w:t>
      </w:r>
      <w:r>
        <w:rPr>
          <w:rFonts w:ascii="Cambria" w:hAnsi="Cambria"/>
          <w:b/>
          <w:lang w:val="cs-CZ"/>
        </w:rPr>
        <w:t>231 a od 14</w:t>
      </w:r>
      <w:r w:rsidR="00FB3F21">
        <w:rPr>
          <w:rFonts w:ascii="Cambria" w:hAnsi="Cambria"/>
          <w:b/>
          <w:lang w:val="cs-CZ"/>
        </w:rPr>
        <w:t>:00 v místnosti č. 21</w:t>
      </w:r>
    </w:p>
    <w:p w:rsidR="00D04E35" w:rsidRPr="00C26900" w:rsidRDefault="00D04E35" w:rsidP="00FF1895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</w:p>
    <w:p w:rsidR="00D04E35" w:rsidRPr="00C26900" w:rsidRDefault="00D04E35" w:rsidP="00FF1895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</w:p>
    <w:p w:rsidR="00D04E35" w:rsidRPr="00C26900" w:rsidRDefault="00D04E35" w:rsidP="00F82395">
      <w:pPr>
        <w:tabs>
          <w:tab w:val="left" w:pos="0"/>
          <w:tab w:val="left" w:pos="426"/>
        </w:tabs>
        <w:spacing w:after="120"/>
        <w:jc w:val="both"/>
        <w:rPr>
          <w:rFonts w:ascii="Cambria" w:hAnsi="Cambria"/>
          <w:b/>
          <w:smallCaps/>
          <w:lang w:val="cs-CZ"/>
        </w:rPr>
      </w:pPr>
      <w:r w:rsidRPr="00C26900">
        <w:rPr>
          <w:rFonts w:ascii="Cambria" w:hAnsi="Cambria"/>
          <w:b/>
          <w:smallCaps/>
          <w:lang w:val="cs-CZ"/>
        </w:rPr>
        <w:t>Informace k </w:t>
      </w:r>
      <w:r w:rsidR="00DD14A1" w:rsidRPr="00C26900">
        <w:rPr>
          <w:rFonts w:ascii="Cambria" w:hAnsi="Cambria"/>
          <w:b/>
          <w:smallCaps/>
          <w:lang w:val="cs-CZ"/>
        </w:rPr>
        <w:t>seminářům</w:t>
      </w:r>
    </w:p>
    <w:p w:rsidR="00F1381B" w:rsidRDefault="00D04E35" w:rsidP="004C02FC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 w:rsidRPr="00C26900">
        <w:rPr>
          <w:rFonts w:ascii="Cambria" w:hAnsi="Cambria"/>
          <w:lang w:val="cs-CZ"/>
        </w:rPr>
        <w:t xml:space="preserve">Na </w:t>
      </w:r>
      <w:r w:rsidR="00832E7C">
        <w:rPr>
          <w:rFonts w:ascii="Cambria" w:hAnsi="Cambria"/>
          <w:lang w:val="cs-CZ"/>
        </w:rPr>
        <w:t>semináře je třeba si nosit</w:t>
      </w:r>
      <w:r w:rsidR="007714D4">
        <w:rPr>
          <w:rFonts w:ascii="Cambria" w:hAnsi="Cambria"/>
          <w:lang w:val="cs-CZ"/>
        </w:rPr>
        <w:t xml:space="preserve"> text Ústavy ČR, Listiny základních práv a svobod a dalších předpisů uvedených v programu </w:t>
      </w:r>
      <w:r w:rsidR="00FB3F21">
        <w:rPr>
          <w:rFonts w:ascii="Cambria" w:hAnsi="Cambria"/>
          <w:lang w:val="cs-CZ"/>
        </w:rPr>
        <w:t>seminářů, vždy v účinném znění.</w:t>
      </w:r>
    </w:p>
    <w:p w:rsidR="00D04E35" w:rsidRDefault="00F1381B" w:rsidP="004C02FC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Již před prvním seminářem si prostudujte </w:t>
      </w:r>
      <w:r w:rsidR="00832E7C">
        <w:rPr>
          <w:rFonts w:ascii="Cambria" w:hAnsi="Cambria"/>
          <w:lang w:val="cs-CZ"/>
        </w:rPr>
        <w:t>Ústavu a Listinu</w:t>
      </w:r>
      <w:r>
        <w:rPr>
          <w:rFonts w:ascii="Cambria" w:hAnsi="Cambria"/>
          <w:lang w:val="cs-CZ"/>
        </w:rPr>
        <w:t xml:space="preserve">. </w:t>
      </w:r>
      <w:r w:rsidR="00832E7C">
        <w:rPr>
          <w:rFonts w:ascii="Cambria" w:hAnsi="Cambria"/>
          <w:lang w:val="cs-CZ"/>
        </w:rPr>
        <w:t>Před každým seminářem si přečtěte příslušnou pasáž v</w:t>
      </w:r>
      <w:r w:rsidR="009633AF">
        <w:rPr>
          <w:rFonts w:ascii="Cambria" w:hAnsi="Cambria"/>
          <w:lang w:val="cs-CZ"/>
        </w:rPr>
        <w:t> </w:t>
      </w:r>
      <w:r w:rsidR="00832E7C">
        <w:rPr>
          <w:rFonts w:ascii="Cambria" w:hAnsi="Cambria"/>
          <w:lang w:val="cs-CZ"/>
        </w:rPr>
        <w:t>učebnici</w:t>
      </w:r>
      <w:r w:rsidR="009633AF">
        <w:rPr>
          <w:rFonts w:ascii="Cambria" w:hAnsi="Cambria"/>
          <w:lang w:val="cs-CZ"/>
        </w:rPr>
        <w:t xml:space="preserve"> a</w:t>
      </w:r>
      <w:r w:rsidR="00A81178">
        <w:rPr>
          <w:rFonts w:ascii="Cambria" w:hAnsi="Cambria"/>
          <w:lang w:val="cs-CZ"/>
        </w:rPr>
        <w:t xml:space="preserve"> </w:t>
      </w:r>
      <w:r w:rsidR="007C61D8">
        <w:rPr>
          <w:rFonts w:ascii="Cambria" w:hAnsi="Cambria"/>
          <w:lang w:val="cs-CZ"/>
        </w:rPr>
        <w:t>právní předpisy</w:t>
      </w:r>
      <w:r w:rsidR="009633AF">
        <w:rPr>
          <w:rFonts w:ascii="Cambria" w:hAnsi="Cambria"/>
          <w:lang w:val="cs-CZ"/>
        </w:rPr>
        <w:t xml:space="preserve"> a rozhodnutí Ústavního soudu uvedená u jednotlivých seminářů</w:t>
      </w:r>
      <w:r w:rsidR="007C61D8">
        <w:rPr>
          <w:rFonts w:ascii="Cambria" w:hAnsi="Cambria"/>
          <w:lang w:val="cs-CZ"/>
        </w:rPr>
        <w:t>.</w:t>
      </w:r>
      <w:r w:rsidR="009633AF">
        <w:rPr>
          <w:rFonts w:ascii="Cambria" w:hAnsi="Cambria"/>
          <w:lang w:val="cs-CZ"/>
        </w:rPr>
        <w:t xml:space="preserve"> Na seminář si noste texty právních předpisů, které jsou u jednotlivých seminářů uvedeny.</w:t>
      </w:r>
    </w:p>
    <w:p w:rsidR="00832E7C" w:rsidRPr="00C26900" w:rsidRDefault="00832E7C" w:rsidP="004C02FC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</w:p>
    <w:p w:rsidR="00D04E35" w:rsidRPr="00C26900" w:rsidRDefault="00D04E35" w:rsidP="00F82395">
      <w:pPr>
        <w:tabs>
          <w:tab w:val="left" w:pos="0"/>
          <w:tab w:val="left" w:pos="426"/>
        </w:tabs>
        <w:spacing w:after="120"/>
        <w:jc w:val="both"/>
        <w:rPr>
          <w:rFonts w:ascii="Cambria" w:hAnsi="Cambria"/>
          <w:b/>
          <w:smallCaps/>
          <w:lang w:val="cs-CZ"/>
        </w:rPr>
      </w:pPr>
      <w:r w:rsidRPr="00C26900">
        <w:rPr>
          <w:rFonts w:ascii="Cambria" w:hAnsi="Cambria"/>
          <w:b/>
          <w:smallCaps/>
          <w:lang w:val="cs-CZ"/>
        </w:rPr>
        <w:t>Program seminářů</w:t>
      </w:r>
    </w:p>
    <w:p w:rsidR="00D04E35" w:rsidRDefault="000A2787" w:rsidP="00F5422F">
      <w:pPr>
        <w:tabs>
          <w:tab w:val="left" w:pos="0"/>
          <w:tab w:val="left" w:pos="426"/>
        </w:tabs>
        <w:spacing w:before="240" w:after="60"/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2</w:t>
      </w:r>
      <w:r w:rsidR="003B0BEB">
        <w:rPr>
          <w:rFonts w:ascii="Cambria" w:hAnsi="Cambria"/>
          <w:b/>
          <w:lang w:val="cs-CZ"/>
        </w:rPr>
        <w:t>6</w:t>
      </w:r>
      <w:r w:rsidR="00DD14A1">
        <w:rPr>
          <w:rFonts w:ascii="Cambria" w:hAnsi="Cambria"/>
          <w:b/>
          <w:lang w:val="cs-CZ"/>
        </w:rPr>
        <w:t xml:space="preserve">. 2. </w:t>
      </w:r>
      <w:r w:rsidR="00D04E35" w:rsidRPr="00C26900">
        <w:rPr>
          <w:rFonts w:ascii="Cambria" w:hAnsi="Cambria"/>
          <w:b/>
          <w:lang w:val="cs-CZ"/>
        </w:rPr>
        <w:t>Úvodní seminář</w:t>
      </w:r>
      <w:r w:rsidR="007714D4">
        <w:rPr>
          <w:rFonts w:ascii="Cambria" w:hAnsi="Cambria"/>
          <w:b/>
          <w:lang w:val="cs-CZ"/>
        </w:rPr>
        <w:t>; kontinuita a diskontinuita v ústavním vývoji</w:t>
      </w:r>
    </w:p>
    <w:p w:rsidR="00D04E35" w:rsidRPr="00F1381B" w:rsidRDefault="003B0BEB" w:rsidP="00F5422F">
      <w:pPr>
        <w:tabs>
          <w:tab w:val="left" w:pos="0"/>
          <w:tab w:val="left" w:pos="426"/>
        </w:tabs>
        <w:spacing w:before="240" w:after="60"/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5</w:t>
      </w:r>
      <w:r w:rsidR="00DD14A1">
        <w:rPr>
          <w:rFonts w:ascii="Cambria" w:hAnsi="Cambria"/>
          <w:b/>
          <w:lang w:val="cs-CZ"/>
        </w:rPr>
        <w:t xml:space="preserve">. 3. </w:t>
      </w:r>
      <w:r w:rsidR="00817B40" w:rsidRPr="00F1381B">
        <w:rPr>
          <w:rFonts w:ascii="Cambria" w:hAnsi="Cambria"/>
          <w:b/>
          <w:lang w:val="cs-CZ"/>
        </w:rPr>
        <w:t>Ústav</w:t>
      </w:r>
      <w:r w:rsidR="00D76F7E">
        <w:rPr>
          <w:rFonts w:ascii="Cambria" w:hAnsi="Cambria"/>
          <w:b/>
          <w:lang w:val="cs-CZ"/>
        </w:rPr>
        <w:t xml:space="preserve">a </w:t>
      </w:r>
      <w:r w:rsidR="007C61D8">
        <w:rPr>
          <w:rFonts w:ascii="Cambria" w:hAnsi="Cambria"/>
          <w:b/>
          <w:lang w:val="cs-CZ"/>
        </w:rPr>
        <w:t xml:space="preserve">ČR </w:t>
      </w:r>
      <w:r w:rsidR="00D76F7E">
        <w:rPr>
          <w:rFonts w:ascii="Cambria" w:hAnsi="Cambria"/>
          <w:b/>
          <w:lang w:val="cs-CZ"/>
        </w:rPr>
        <w:t>a ústavní pořádek</w:t>
      </w:r>
      <w:r w:rsidR="007C61D8">
        <w:rPr>
          <w:rFonts w:ascii="Cambria" w:hAnsi="Cambria"/>
          <w:b/>
          <w:lang w:val="cs-CZ"/>
        </w:rPr>
        <w:t>, vztah k mezinárodnímu právu</w:t>
      </w:r>
      <w:r w:rsidR="00700DB6">
        <w:rPr>
          <w:rFonts w:ascii="Cambria" w:hAnsi="Cambria"/>
          <w:b/>
          <w:lang w:val="cs-CZ"/>
        </w:rPr>
        <w:t>,</w:t>
      </w:r>
      <w:r w:rsidR="00700DB6" w:rsidRPr="00700DB6">
        <w:rPr>
          <w:rFonts w:ascii="Cambria" w:hAnsi="Cambria"/>
          <w:b/>
          <w:lang w:val="cs-CZ"/>
        </w:rPr>
        <w:t xml:space="preserve"> </w:t>
      </w:r>
      <w:r w:rsidR="00700DB6">
        <w:rPr>
          <w:rFonts w:ascii="Cambria" w:hAnsi="Cambria"/>
          <w:b/>
          <w:lang w:val="cs-CZ"/>
        </w:rPr>
        <w:t>ČR a EU</w:t>
      </w:r>
    </w:p>
    <w:p w:rsidR="001C37AE" w:rsidRDefault="00DD14A1" w:rsidP="00DD14A1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 w:rsidRPr="00C26900">
        <w:rPr>
          <w:rFonts w:ascii="Cambria" w:hAnsi="Cambria"/>
          <w:lang w:val="cs-CZ"/>
        </w:rPr>
        <w:t xml:space="preserve">Václav Pavlíček a kolektiv. </w:t>
      </w:r>
      <w:r w:rsidRPr="00C26900">
        <w:rPr>
          <w:rFonts w:ascii="Cambria" w:hAnsi="Cambria"/>
          <w:i/>
          <w:lang w:val="cs-CZ"/>
        </w:rPr>
        <w:t>Ústavní právo a státověda. II. díl. Ústavní právo České republiky.</w:t>
      </w:r>
      <w:r w:rsidRPr="00C26900">
        <w:rPr>
          <w:rFonts w:ascii="Cambria" w:hAnsi="Cambria"/>
          <w:lang w:val="cs-CZ"/>
        </w:rPr>
        <w:t xml:space="preserve"> </w:t>
      </w:r>
      <w:r w:rsidR="00FB3F21">
        <w:rPr>
          <w:rFonts w:ascii="Cambria" w:hAnsi="Cambria"/>
          <w:lang w:val="cs-CZ"/>
        </w:rPr>
        <w:t>2</w:t>
      </w:r>
      <w:r w:rsidRPr="00C26900">
        <w:rPr>
          <w:rFonts w:ascii="Cambria" w:hAnsi="Cambria"/>
          <w:lang w:val="cs-CZ"/>
        </w:rPr>
        <w:t xml:space="preserve">. </w:t>
      </w:r>
      <w:r w:rsidR="00FB3F21">
        <w:rPr>
          <w:rFonts w:ascii="Cambria" w:hAnsi="Cambria"/>
          <w:lang w:val="cs-CZ"/>
        </w:rPr>
        <w:t>aktualizované vydání. Leges, Praha, 2015</w:t>
      </w:r>
      <w:r>
        <w:rPr>
          <w:rFonts w:ascii="Cambria" w:hAnsi="Cambria"/>
          <w:lang w:val="cs-CZ"/>
        </w:rPr>
        <w:t xml:space="preserve"> (dále jen „</w:t>
      </w:r>
      <w:r w:rsidR="00554408" w:rsidRPr="00D665A0">
        <w:rPr>
          <w:rFonts w:ascii="Cambria" w:hAnsi="Cambria"/>
          <w:lang w:val="cs-CZ"/>
        </w:rPr>
        <w:t>učebnice</w:t>
      </w:r>
      <w:r>
        <w:rPr>
          <w:rFonts w:ascii="Cambria" w:hAnsi="Cambria"/>
          <w:lang w:val="cs-CZ"/>
        </w:rPr>
        <w:t>“)</w:t>
      </w:r>
      <w:r w:rsidR="00554408" w:rsidRPr="00D665A0">
        <w:rPr>
          <w:rFonts w:ascii="Cambria" w:hAnsi="Cambria"/>
          <w:lang w:val="cs-CZ"/>
        </w:rPr>
        <w:t>, kapitola</w:t>
      </w:r>
      <w:r w:rsidR="000147D7">
        <w:rPr>
          <w:rFonts w:ascii="Cambria" w:hAnsi="Cambria"/>
          <w:lang w:val="cs-CZ"/>
        </w:rPr>
        <w:t xml:space="preserve"> </w:t>
      </w:r>
      <w:r w:rsidR="00D04E35" w:rsidRPr="00D665A0">
        <w:rPr>
          <w:rFonts w:ascii="Cambria" w:hAnsi="Cambria"/>
          <w:lang w:val="cs-CZ"/>
        </w:rPr>
        <w:t>X.</w:t>
      </w:r>
      <w:r w:rsidR="00CB1F25">
        <w:rPr>
          <w:rFonts w:ascii="Cambria" w:hAnsi="Cambria"/>
          <w:lang w:val="cs-CZ"/>
        </w:rPr>
        <w:t xml:space="preserve"> a XI.</w:t>
      </w:r>
    </w:p>
    <w:p w:rsidR="00700DB6" w:rsidRDefault="00700DB6" w:rsidP="00DD14A1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 w:rsidRPr="00700DB6">
        <w:rPr>
          <w:rFonts w:ascii="Cambria" w:hAnsi="Cambria"/>
          <w:lang w:val="cs-CZ"/>
        </w:rPr>
        <w:t>zákon č. 300/2017 Sb., o zásadách jednání a styku Poslanecké sněmovny a Senátu mezi sebou a navenek (stykový zákon)</w:t>
      </w:r>
    </w:p>
    <w:p w:rsidR="004E22D3" w:rsidRPr="009633AF" w:rsidRDefault="004E22D3" w:rsidP="009633AF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i/>
          <w:lang w:val="cs-CZ"/>
        </w:rPr>
      </w:pPr>
      <w:r w:rsidRPr="009633AF">
        <w:rPr>
          <w:rFonts w:ascii="Cambria" w:hAnsi="Cambria"/>
          <w:i/>
          <w:lang w:val="cs-CZ"/>
        </w:rPr>
        <w:t>nález Ústavního soudu sp. zn.</w:t>
      </w:r>
      <w:r w:rsidR="009633AF" w:rsidRPr="009633AF">
        <w:rPr>
          <w:rFonts w:ascii="Cambria" w:hAnsi="Cambria"/>
          <w:i/>
          <w:lang w:val="cs-CZ"/>
        </w:rPr>
        <w:t xml:space="preserve"> Pl. ÚS 36/01, č. 403/2002 Sb. (Odměna a náhrada výdajů správce konkursní podstaty; Ústavní pořádek; Zákaz snížení dosažené procedurální úrovně ochrany základních práv) </w:t>
      </w:r>
      <w:r w:rsidRPr="009633AF">
        <w:rPr>
          <w:rFonts w:ascii="Cambria" w:hAnsi="Cambria"/>
          <w:i/>
          <w:u w:val="single"/>
          <w:lang w:val="cs-CZ"/>
        </w:rPr>
        <w:t>pouze VII. část odůvodnění</w:t>
      </w:r>
      <w:r w:rsidRPr="009633AF">
        <w:rPr>
          <w:rFonts w:ascii="Cambria" w:hAnsi="Cambria"/>
          <w:i/>
          <w:lang w:val="cs-CZ"/>
        </w:rPr>
        <w:t xml:space="preserve"> </w:t>
      </w:r>
    </w:p>
    <w:p w:rsidR="004E22D3" w:rsidRPr="009633AF" w:rsidRDefault="004E22D3" w:rsidP="00DD14A1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i/>
          <w:lang w:val="cs-CZ"/>
        </w:rPr>
      </w:pPr>
      <w:r w:rsidRPr="009633AF">
        <w:rPr>
          <w:rFonts w:ascii="Cambria" w:hAnsi="Cambria"/>
          <w:i/>
          <w:lang w:val="cs-CZ"/>
        </w:rPr>
        <w:t>nález Ústavního soudu sp. zn. Pl. ÚS 27/09, č. 318/2009 Sb. (</w:t>
      </w:r>
      <w:r w:rsidR="009633AF" w:rsidRPr="009633AF">
        <w:rPr>
          <w:rFonts w:ascii="Cambria" w:hAnsi="Cambria"/>
          <w:i/>
          <w:lang w:val="cs-CZ"/>
        </w:rPr>
        <w:t>Kauza Melčák – zkrácení volebního období Poslanecké sněmovny jednorázovým ústavním zákonem</w:t>
      </w:r>
      <w:r w:rsidRPr="009633AF">
        <w:rPr>
          <w:rFonts w:ascii="Cambria" w:hAnsi="Cambria"/>
          <w:i/>
          <w:lang w:val="cs-CZ"/>
        </w:rPr>
        <w:t>)</w:t>
      </w:r>
    </w:p>
    <w:p w:rsidR="000A2787" w:rsidRPr="00C26900" w:rsidRDefault="000A2787" w:rsidP="000A2787">
      <w:pPr>
        <w:tabs>
          <w:tab w:val="left" w:pos="0"/>
          <w:tab w:val="left" w:pos="426"/>
        </w:tabs>
        <w:spacing w:before="240" w:after="60"/>
        <w:ind w:left="420" w:hanging="420"/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1</w:t>
      </w:r>
      <w:r w:rsidR="003B0BEB">
        <w:rPr>
          <w:rFonts w:ascii="Cambria" w:hAnsi="Cambria"/>
          <w:b/>
          <w:lang w:val="cs-CZ"/>
        </w:rPr>
        <w:t>2</w:t>
      </w:r>
      <w:r w:rsidRPr="00C26900">
        <w:rPr>
          <w:rFonts w:ascii="Cambria" w:hAnsi="Cambria"/>
          <w:b/>
          <w:lang w:val="cs-CZ"/>
        </w:rPr>
        <w:t>.</w:t>
      </w:r>
      <w:r>
        <w:rPr>
          <w:rFonts w:ascii="Cambria" w:hAnsi="Cambria"/>
          <w:b/>
          <w:lang w:val="cs-CZ"/>
        </w:rPr>
        <w:t xml:space="preserve"> 3. </w:t>
      </w:r>
      <w:r w:rsidR="007C61D8">
        <w:rPr>
          <w:rFonts w:ascii="Cambria" w:hAnsi="Cambria"/>
          <w:b/>
          <w:lang w:val="cs-CZ"/>
        </w:rPr>
        <w:t>Základní ustanovení ústavního pořádku</w:t>
      </w:r>
    </w:p>
    <w:p w:rsidR="000A2787" w:rsidRDefault="000A2787" w:rsidP="000A2787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 w:rsidRPr="00452517">
        <w:rPr>
          <w:rFonts w:ascii="Cambria" w:hAnsi="Cambria"/>
          <w:lang w:val="cs-CZ"/>
        </w:rPr>
        <w:t>učebnice, kapitola XII.</w:t>
      </w:r>
      <w:r w:rsidR="00CB1F25">
        <w:rPr>
          <w:rFonts w:ascii="Cambria" w:hAnsi="Cambria"/>
          <w:lang w:val="cs-CZ"/>
        </w:rPr>
        <w:t xml:space="preserve"> a XXVI.</w:t>
      </w:r>
    </w:p>
    <w:p w:rsidR="000A2787" w:rsidRDefault="009633AF" w:rsidP="000A2787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projít si </w:t>
      </w:r>
      <w:r w:rsidR="000A2787">
        <w:rPr>
          <w:rFonts w:ascii="Cambria" w:hAnsi="Cambria"/>
          <w:lang w:val="cs-CZ"/>
        </w:rPr>
        <w:t>zákon č. 186/2013 Sb., o státním občanství České republiky</w:t>
      </w:r>
    </w:p>
    <w:p w:rsidR="004E22D3" w:rsidRPr="009633AF" w:rsidRDefault="004E22D3" w:rsidP="000A2787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i/>
          <w:lang w:val="cs-CZ"/>
        </w:rPr>
      </w:pPr>
      <w:r w:rsidRPr="009633AF">
        <w:rPr>
          <w:rFonts w:ascii="Cambria" w:hAnsi="Cambria"/>
          <w:i/>
          <w:lang w:val="cs-CZ"/>
        </w:rPr>
        <w:t>nález Ústavního soudu sp. zn. Pl. ÚS 5/16, č. 393/2016 Sb. (</w:t>
      </w:r>
      <w:r w:rsidR="009633AF" w:rsidRPr="009633AF">
        <w:rPr>
          <w:rFonts w:ascii="Cambria" w:hAnsi="Cambria"/>
          <w:i/>
          <w:lang w:val="cs-CZ"/>
        </w:rPr>
        <w:t>Odůvodnění rozhodnutí o neudělení státního občanství z</w:t>
      </w:r>
      <w:r w:rsidR="003B0BEB">
        <w:rPr>
          <w:rFonts w:ascii="Cambria" w:hAnsi="Cambria"/>
          <w:i/>
          <w:lang w:val="cs-CZ"/>
        </w:rPr>
        <w:t> </w:t>
      </w:r>
      <w:r w:rsidR="009633AF" w:rsidRPr="009633AF">
        <w:rPr>
          <w:rFonts w:ascii="Cambria" w:hAnsi="Cambria"/>
          <w:i/>
          <w:lang w:val="cs-CZ"/>
        </w:rPr>
        <w:t>důvodu ohrožení bezpečnosti státu</w:t>
      </w:r>
      <w:r w:rsidRPr="009633AF">
        <w:rPr>
          <w:rFonts w:ascii="Cambria" w:hAnsi="Cambria"/>
          <w:i/>
          <w:lang w:val="cs-CZ"/>
        </w:rPr>
        <w:t>)</w:t>
      </w:r>
    </w:p>
    <w:p w:rsidR="00CB1F25" w:rsidRDefault="003B0BEB" w:rsidP="009D01E8">
      <w:pPr>
        <w:tabs>
          <w:tab w:val="left" w:pos="0"/>
          <w:tab w:val="left" w:pos="426"/>
        </w:tabs>
        <w:spacing w:before="240" w:after="60"/>
        <w:ind w:left="420" w:hanging="420"/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19</w:t>
      </w:r>
      <w:r w:rsidR="00DD14A1">
        <w:rPr>
          <w:rFonts w:ascii="Cambria" w:hAnsi="Cambria"/>
          <w:b/>
          <w:lang w:val="cs-CZ"/>
        </w:rPr>
        <w:t xml:space="preserve">. 3. </w:t>
      </w:r>
      <w:r w:rsidR="009169A3">
        <w:rPr>
          <w:rFonts w:ascii="Cambria" w:hAnsi="Cambria"/>
          <w:b/>
          <w:lang w:val="cs-CZ"/>
        </w:rPr>
        <w:t>Volby</w:t>
      </w:r>
      <w:r w:rsidR="00700DB6">
        <w:rPr>
          <w:rFonts w:ascii="Cambria" w:hAnsi="Cambria"/>
          <w:b/>
          <w:lang w:val="cs-CZ"/>
        </w:rPr>
        <w:t>, mandát poslance a senátora</w:t>
      </w:r>
    </w:p>
    <w:p w:rsidR="00CB1F25" w:rsidRDefault="00CB1F25" w:rsidP="00CB1F25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 w:rsidRPr="00C26900">
        <w:rPr>
          <w:rFonts w:ascii="Cambria" w:hAnsi="Cambria"/>
          <w:lang w:val="cs-CZ"/>
        </w:rPr>
        <w:t>učebnice, kapitola XIII</w:t>
      </w:r>
      <w:r>
        <w:rPr>
          <w:rFonts w:ascii="Cambria" w:hAnsi="Cambria"/>
          <w:lang w:val="cs-CZ"/>
        </w:rPr>
        <w:t>.</w:t>
      </w:r>
    </w:p>
    <w:p w:rsidR="009169A3" w:rsidRDefault="009169A3" w:rsidP="009169A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projít si </w:t>
      </w:r>
      <w:r w:rsidRPr="00C26900">
        <w:rPr>
          <w:rFonts w:ascii="Cambria" w:hAnsi="Cambria"/>
          <w:lang w:val="cs-CZ"/>
        </w:rPr>
        <w:t>zákon č. 247/1995 Sb., o volbách do Parlamentu České republiky</w:t>
      </w:r>
      <w:r>
        <w:rPr>
          <w:rFonts w:ascii="Cambria" w:hAnsi="Cambria"/>
          <w:lang w:val="cs-CZ"/>
        </w:rPr>
        <w:t xml:space="preserve"> a § 88 až 93 </w:t>
      </w:r>
      <w:r w:rsidRPr="00C26900">
        <w:rPr>
          <w:rFonts w:ascii="Cambria" w:hAnsi="Cambria"/>
          <w:lang w:val="cs-CZ"/>
        </w:rPr>
        <w:t>zákon</w:t>
      </w:r>
      <w:r>
        <w:rPr>
          <w:rFonts w:ascii="Cambria" w:hAnsi="Cambria"/>
          <w:lang w:val="cs-CZ"/>
        </w:rPr>
        <w:t>a</w:t>
      </w:r>
      <w:r w:rsidRPr="00C26900">
        <w:rPr>
          <w:rFonts w:ascii="Cambria" w:hAnsi="Cambria"/>
          <w:lang w:val="cs-CZ"/>
        </w:rPr>
        <w:t xml:space="preserve"> č. 150/200</w:t>
      </w:r>
      <w:r>
        <w:rPr>
          <w:rFonts w:ascii="Cambria" w:hAnsi="Cambria"/>
          <w:lang w:val="cs-CZ"/>
        </w:rPr>
        <w:t>2 Sb., soudního řádu správního</w:t>
      </w:r>
    </w:p>
    <w:p w:rsidR="004E22D3" w:rsidRPr="009633AF" w:rsidRDefault="004E22D3" w:rsidP="009169A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i/>
          <w:lang w:val="cs-CZ"/>
        </w:rPr>
      </w:pPr>
      <w:r w:rsidRPr="009633AF">
        <w:rPr>
          <w:rFonts w:ascii="Cambria" w:hAnsi="Cambria"/>
          <w:i/>
          <w:lang w:val="cs-CZ"/>
        </w:rPr>
        <w:t xml:space="preserve">nález Ústavního soudu sp. zn. Pl. ÚS </w:t>
      </w:r>
      <w:r w:rsidR="009633AF" w:rsidRPr="009633AF">
        <w:rPr>
          <w:rFonts w:ascii="Cambria" w:hAnsi="Cambria"/>
          <w:i/>
          <w:lang w:val="cs-CZ"/>
        </w:rPr>
        <w:t>42/2000</w:t>
      </w:r>
      <w:r w:rsidRPr="009633AF">
        <w:rPr>
          <w:rFonts w:ascii="Cambria" w:hAnsi="Cambria"/>
          <w:i/>
          <w:lang w:val="cs-CZ"/>
        </w:rPr>
        <w:t xml:space="preserve">, č. </w:t>
      </w:r>
      <w:r w:rsidR="009633AF" w:rsidRPr="009633AF">
        <w:rPr>
          <w:rFonts w:ascii="Cambria" w:hAnsi="Cambria"/>
          <w:i/>
          <w:lang w:val="cs-CZ"/>
        </w:rPr>
        <w:t>64/2001</w:t>
      </w:r>
      <w:r w:rsidRPr="009633AF">
        <w:rPr>
          <w:rFonts w:ascii="Cambria" w:hAnsi="Cambria"/>
          <w:i/>
          <w:lang w:val="cs-CZ"/>
        </w:rPr>
        <w:t xml:space="preserve"> Sb. (</w:t>
      </w:r>
      <w:r w:rsidR="009633AF" w:rsidRPr="009633AF">
        <w:rPr>
          <w:rFonts w:ascii="Cambria" w:hAnsi="Cambria"/>
          <w:i/>
          <w:lang w:val="cs-CZ"/>
        </w:rPr>
        <w:t xml:space="preserve">Změna volebního systému – </w:t>
      </w:r>
      <w:r w:rsidRPr="009633AF">
        <w:rPr>
          <w:rFonts w:ascii="Cambria" w:hAnsi="Cambria"/>
          <w:i/>
          <w:lang w:val="cs-CZ"/>
        </w:rPr>
        <w:t>tzv. velký volební nález)</w:t>
      </w:r>
    </w:p>
    <w:p w:rsidR="004E22D3" w:rsidRPr="009633AF" w:rsidRDefault="004E22D3" w:rsidP="004E22D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i/>
          <w:lang w:val="cs-CZ"/>
        </w:rPr>
      </w:pPr>
      <w:r w:rsidRPr="009633AF">
        <w:rPr>
          <w:rFonts w:ascii="Cambria" w:hAnsi="Cambria"/>
          <w:i/>
          <w:lang w:val="cs-CZ"/>
        </w:rPr>
        <w:lastRenderedPageBreak/>
        <w:t>nález Ústavního soudu sp. zn. I. ÚS 3018/14 (</w:t>
      </w:r>
      <w:r w:rsidR="009633AF">
        <w:rPr>
          <w:rFonts w:ascii="Cambria" w:hAnsi="Cambria"/>
          <w:i/>
          <w:lang w:val="cs-CZ"/>
        </w:rPr>
        <w:t>R</w:t>
      </w:r>
      <w:r w:rsidRPr="009633AF">
        <w:rPr>
          <w:rFonts w:ascii="Cambria" w:hAnsi="Cambria"/>
          <w:i/>
          <w:lang w:val="cs-CZ"/>
        </w:rPr>
        <w:t>ozsah parlamentní indemnity ve vazbě na výroky poslance učiněné na síti Facebook</w:t>
      </w:r>
      <w:r w:rsidR="009633AF" w:rsidRPr="009633AF">
        <w:rPr>
          <w:rFonts w:ascii="Cambria" w:hAnsi="Cambria"/>
          <w:i/>
          <w:lang w:val="cs-CZ"/>
        </w:rPr>
        <w:t xml:space="preserve"> – </w:t>
      </w:r>
      <w:r w:rsidRPr="009633AF">
        <w:rPr>
          <w:rFonts w:ascii="Cambria" w:hAnsi="Cambria"/>
          <w:i/>
          <w:lang w:val="cs-CZ"/>
        </w:rPr>
        <w:t>tzv. kauza Chaloupka)</w:t>
      </w:r>
    </w:p>
    <w:p w:rsidR="009169A3" w:rsidRDefault="007C61D8" w:rsidP="00FF7EC0">
      <w:pPr>
        <w:tabs>
          <w:tab w:val="left" w:pos="0"/>
          <w:tab w:val="left" w:pos="426"/>
        </w:tabs>
        <w:spacing w:before="240" w:after="60"/>
        <w:ind w:left="420" w:hanging="420"/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2</w:t>
      </w:r>
      <w:r w:rsidR="003B0BEB">
        <w:rPr>
          <w:rFonts w:ascii="Cambria" w:hAnsi="Cambria"/>
          <w:b/>
          <w:lang w:val="cs-CZ"/>
        </w:rPr>
        <w:t>6</w:t>
      </w:r>
      <w:r w:rsidR="00DD14A1" w:rsidRPr="00C26900">
        <w:rPr>
          <w:rFonts w:ascii="Cambria" w:hAnsi="Cambria"/>
          <w:b/>
          <w:lang w:val="cs-CZ"/>
        </w:rPr>
        <w:t>.</w:t>
      </w:r>
      <w:r w:rsidR="00DD14A1">
        <w:rPr>
          <w:rFonts w:ascii="Cambria" w:hAnsi="Cambria"/>
          <w:b/>
          <w:lang w:val="cs-CZ"/>
        </w:rPr>
        <w:t xml:space="preserve"> 3. </w:t>
      </w:r>
      <w:r w:rsidR="009169A3" w:rsidRPr="00C26900">
        <w:rPr>
          <w:rFonts w:ascii="Cambria" w:hAnsi="Cambria"/>
          <w:b/>
          <w:lang w:val="cs-CZ"/>
        </w:rPr>
        <w:t>Parlament ČR</w:t>
      </w:r>
      <w:r w:rsidR="009169A3">
        <w:rPr>
          <w:rFonts w:ascii="Cambria" w:hAnsi="Cambria"/>
          <w:b/>
          <w:lang w:val="cs-CZ"/>
        </w:rPr>
        <w:t>, zákonodárný proces</w:t>
      </w:r>
    </w:p>
    <w:p w:rsidR="009169A3" w:rsidRDefault="009169A3" w:rsidP="009169A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 w:rsidRPr="00C26900">
        <w:rPr>
          <w:rFonts w:ascii="Cambria" w:hAnsi="Cambria"/>
          <w:lang w:val="cs-CZ"/>
        </w:rPr>
        <w:t xml:space="preserve">učebnice, kapitola </w:t>
      </w:r>
      <w:r>
        <w:rPr>
          <w:rFonts w:ascii="Cambria" w:hAnsi="Cambria"/>
          <w:lang w:val="cs-CZ"/>
        </w:rPr>
        <w:t>XV., XVI</w:t>
      </w:r>
      <w:r w:rsidRPr="00C26900">
        <w:rPr>
          <w:rFonts w:ascii="Cambria" w:hAnsi="Cambria"/>
          <w:lang w:val="cs-CZ"/>
        </w:rPr>
        <w:t>.</w:t>
      </w:r>
    </w:p>
    <w:p w:rsidR="009169A3" w:rsidRDefault="009169A3" w:rsidP="009169A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přečíst si zákon č. 309/1999 Sb., o Sbírce zákonů</w:t>
      </w:r>
      <w:r w:rsidRPr="00816FBA">
        <w:rPr>
          <w:rFonts w:ascii="Cambria" w:hAnsi="Cambria"/>
          <w:lang w:val="cs-CZ"/>
        </w:rPr>
        <w:t xml:space="preserve"> a o Sbírce mezinárodních smluv</w:t>
      </w:r>
    </w:p>
    <w:p w:rsidR="009169A3" w:rsidRDefault="009169A3" w:rsidP="009169A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projít si </w:t>
      </w:r>
      <w:r w:rsidRPr="00C26900">
        <w:rPr>
          <w:rFonts w:ascii="Cambria" w:hAnsi="Cambria"/>
          <w:lang w:val="cs-CZ"/>
        </w:rPr>
        <w:t>zákon č. 90/1995 Sb., o jednacím řádu Poslanecké sněmovny</w:t>
      </w:r>
      <w:r w:rsidR="005A6A1E">
        <w:rPr>
          <w:rFonts w:ascii="Cambria" w:hAnsi="Cambria"/>
          <w:lang w:val="cs-CZ"/>
        </w:rPr>
        <w:t>, popř. i</w:t>
      </w:r>
      <w:r>
        <w:rPr>
          <w:rFonts w:ascii="Cambria" w:hAnsi="Cambria"/>
          <w:lang w:val="cs-CZ"/>
        </w:rPr>
        <w:t xml:space="preserve"> </w:t>
      </w:r>
      <w:r w:rsidRPr="00C26900">
        <w:rPr>
          <w:rFonts w:ascii="Cambria" w:hAnsi="Cambria"/>
          <w:lang w:val="cs-CZ"/>
        </w:rPr>
        <w:t>č. 107/1999 Sb., o jednacím řádu Senátu</w:t>
      </w:r>
    </w:p>
    <w:p w:rsidR="004E22D3" w:rsidRPr="009633AF" w:rsidRDefault="004E22D3" w:rsidP="009169A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i/>
          <w:lang w:val="cs-CZ"/>
        </w:rPr>
      </w:pPr>
      <w:r w:rsidRPr="009633AF">
        <w:rPr>
          <w:rFonts w:ascii="Cambria" w:hAnsi="Cambria"/>
          <w:i/>
          <w:lang w:val="cs-CZ"/>
        </w:rPr>
        <w:t>nález Ústavního soudu sp. zn. Pl. ÚS 77/06, č. 37/2007 Sb. (</w:t>
      </w:r>
      <w:r w:rsidR="009633AF" w:rsidRPr="009633AF">
        <w:rPr>
          <w:rFonts w:ascii="Cambria" w:hAnsi="Cambria"/>
          <w:i/>
          <w:lang w:val="cs-CZ"/>
        </w:rPr>
        <w:t>Legislativní přílepky (jezdci) a jejich ústavnost</w:t>
      </w:r>
      <w:r w:rsidRPr="009633AF">
        <w:rPr>
          <w:rFonts w:ascii="Cambria" w:hAnsi="Cambria"/>
          <w:i/>
          <w:lang w:val="cs-CZ"/>
        </w:rPr>
        <w:t>)</w:t>
      </w:r>
    </w:p>
    <w:p w:rsidR="004E22D3" w:rsidRDefault="004E22D3" w:rsidP="004E22D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i/>
          <w:lang w:val="cs-CZ"/>
        </w:rPr>
      </w:pPr>
      <w:r w:rsidRPr="009633AF">
        <w:rPr>
          <w:rFonts w:ascii="Cambria" w:hAnsi="Cambria"/>
          <w:i/>
          <w:lang w:val="cs-CZ"/>
        </w:rPr>
        <w:t>nález Ústavního soudu sp. zn. Pl. ÚS 55/10, č. 80/2011 Sb. (</w:t>
      </w:r>
      <w:r w:rsidR="009633AF" w:rsidRPr="009633AF">
        <w:rPr>
          <w:rFonts w:ascii="Cambria" w:hAnsi="Cambria"/>
          <w:i/>
          <w:lang w:val="cs-CZ"/>
        </w:rPr>
        <w:t>Přijímání zákonů ve stavu legislativní nouze</w:t>
      </w:r>
      <w:r w:rsidRPr="009633AF">
        <w:rPr>
          <w:rFonts w:ascii="Cambria" w:hAnsi="Cambria"/>
          <w:i/>
          <w:lang w:val="cs-CZ"/>
        </w:rPr>
        <w:t>)</w:t>
      </w:r>
    </w:p>
    <w:p w:rsidR="003B0BEB" w:rsidRPr="009169A3" w:rsidRDefault="003B0BEB" w:rsidP="003B0BEB">
      <w:pPr>
        <w:tabs>
          <w:tab w:val="left" w:pos="0"/>
          <w:tab w:val="left" w:pos="426"/>
        </w:tabs>
        <w:spacing w:before="240" w:after="60"/>
        <w:ind w:left="420" w:hanging="420"/>
        <w:jc w:val="both"/>
        <w:rPr>
          <w:rFonts w:ascii="Cambria" w:hAnsi="Cambria"/>
          <w:b/>
          <w:i/>
          <w:lang w:val="cs-CZ"/>
        </w:rPr>
      </w:pPr>
      <w:r>
        <w:rPr>
          <w:rFonts w:ascii="Cambria" w:hAnsi="Cambria"/>
          <w:b/>
          <w:i/>
          <w:lang w:val="cs-CZ"/>
        </w:rPr>
        <w:t>2</w:t>
      </w:r>
      <w:r w:rsidRPr="009169A3">
        <w:rPr>
          <w:rFonts w:ascii="Cambria" w:hAnsi="Cambria"/>
          <w:b/>
          <w:i/>
          <w:lang w:val="cs-CZ"/>
        </w:rPr>
        <w:t>. 4</w:t>
      </w:r>
      <w:r w:rsidR="00700DB6">
        <w:rPr>
          <w:rFonts w:ascii="Cambria" w:hAnsi="Cambria"/>
          <w:b/>
          <w:i/>
          <w:lang w:val="cs-CZ"/>
        </w:rPr>
        <w:t>. Velikonoční pondělí</w:t>
      </w:r>
    </w:p>
    <w:p w:rsidR="00D04E35" w:rsidRPr="00C26900" w:rsidRDefault="003B0BEB" w:rsidP="00F5422F">
      <w:pPr>
        <w:tabs>
          <w:tab w:val="left" w:pos="0"/>
          <w:tab w:val="left" w:pos="426"/>
        </w:tabs>
        <w:spacing w:before="240" w:after="60"/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9</w:t>
      </w:r>
      <w:r w:rsidR="00DD14A1">
        <w:rPr>
          <w:rFonts w:ascii="Cambria" w:hAnsi="Cambria"/>
          <w:b/>
          <w:lang w:val="cs-CZ"/>
        </w:rPr>
        <w:t>. 4</w:t>
      </w:r>
      <w:r w:rsidR="00DD14A1" w:rsidRPr="00C26900">
        <w:rPr>
          <w:rFonts w:ascii="Cambria" w:hAnsi="Cambria"/>
          <w:b/>
          <w:lang w:val="cs-CZ"/>
        </w:rPr>
        <w:t>.</w:t>
      </w:r>
      <w:r w:rsidR="00DD14A1">
        <w:rPr>
          <w:rFonts w:ascii="Cambria" w:hAnsi="Cambria"/>
          <w:b/>
          <w:lang w:val="cs-CZ"/>
        </w:rPr>
        <w:t xml:space="preserve"> </w:t>
      </w:r>
      <w:r w:rsidR="00700DB6">
        <w:rPr>
          <w:rFonts w:ascii="Cambria" w:hAnsi="Cambria"/>
          <w:b/>
          <w:lang w:val="cs-CZ"/>
        </w:rPr>
        <w:t>M</w:t>
      </w:r>
      <w:r w:rsidR="009169A3">
        <w:rPr>
          <w:rFonts w:ascii="Cambria" w:hAnsi="Cambria"/>
          <w:b/>
          <w:lang w:val="cs-CZ"/>
        </w:rPr>
        <w:t>oc</w:t>
      </w:r>
      <w:r w:rsidR="00700DB6">
        <w:rPr>
          <w:rFonts w:ascii="Cambria" w:hAnsi="Cambria"/>
          <w:b/>
          <w:lang w:val="cs-CZ"/>
        </w:rPr>
        <w:t xml:space="preserve"> výkonná a její vztah k moci zákonodárné</w:t>
      </w:r>
    </w:p>
    <w:p w:rsidR="009169A3" w:rsidRDefault="009169A3" w:rsidP="009169A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 w:rsidRPr="00C26900">
        <w:rPr>
          <w:rFonts w:ascii="Cambria" w:hAnsi="Cambria"/>
          <w:lang w:val="cs-CZ"/>
        </w:rPr>
        <w:t>učebnice, kapitola X</w:t>
      </w:r>
      <w:r>
        <w:rPr>
          <w:rFonts w:ascii="Cambria" w:hAnsi="Cambria"/>
          <w:lang w:val="cs-CZ"/>
        </w:rPr>
        <w:t>V. až XVIII.</w:t>
      </w:r>
    </w:p>
    <w:p w:rsidR="004E22D3" w:rsidRPr="009633AF" w:rsidRDefault="004E22D3" w:rsidP="004E22D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i/>
          <w:lang w:val="cs-CZ"/>
        </w:rPr>
      </w:pPr>
      <w:r w:rsidRPr="009633AF">
        <w:rPr>
          <w:rFonts w:ascii="Cambria" w:hAnsi="Cambria"/>
          <w:i/>
          <w:lang w:val="cs-CZ"/>
        </w:rPr>
        <w:t>nález Ústavního soudu sp. zn. Pl. ÚS 33/97, č. 30/1998 Sb. (</w:t>
      </w:r>
      <w:r w:rsidR="009633AF" w:rsidRPr="009633AF">
        <w:rPr>
          <w:rFonts w:ascii="Cambria" w:hAnsi="Cambria"/>
          <w:i/>
          <w:lang w:val="cs-CZ"/>
        </w:rPr>
        <w:t>Suspenzivní veto prezidenta republiky - počítání lhůty podle čl. 50 odst. 1 Ústavy</w:t>
      </w:r>
      <w:r w:rsidRPr="009633AF">
        <w:rPr>
          <w:rFonts w:ascii="Cambria" w:hAnsi="Cambria"/>
          <w:i/>
          <w:lang w:val="cs-CZ"/>
        </w:rPr>
        <w:t>)</w:t>
      </w:r>
    </w:p>
    <w:p w:rsidR="00D04E35" w:rsidRPr="00C26900" w:rsidRDefault="003B0BEB" w:rsidP="00FF7EC0">
      <w:pPr>
        <w:tabs>
          <w:tab w:val="left" w:pos="0"/>
          <w:tab w:val="left" w:pos="426"/>
        </w:tabs>
        <w:spacing w:before="240" w:after="60"/>
        <w:ind w:left="420" w:hanging="420"/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16</w:t>
      </w:r>
      <w:r w:rsidR="00DD14A1">
        <w:rPr>
          <w:rFonts w:ascii="Cambria" w:hAnsi="Cambria"/>
          <w:b/>
          <w:lang w:val="cs-CZ"/>
        </w:rPr>
        <w:t xml:space="preserve">. 4. </w:t>
      </w:r>
      <w:r w:rsidR="00D04E35" w:rsidRPr="00C26900">
        <w:rPr>
          <w:rFonts w:ascii="Cambria" w:hAnsi="Cambria"/>
          <w:b/>
          <w:lang w:val="cs-CZ"/>
        </w:rPr>
        <w:t>P</w:t>
      </w:r>
      <w:r w:rsidR="009169A3">
        <w:rPr>
          <w:rFonts w:ascii="Cambria" w:hAnsi="Cambria"/>
          <w:b/>
          <w:lang w:val="cs-CZ"/>
        </w:rPr>
        <w:t>rezident republiky</w:t>
      </w:r>
    </w:p>
    <w:p w:rsidR="001C37AE" w:rsidRDefault="00D04E35" w:rsidP="00DD14A1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 w:rsidRPr="00C26900">
        <w:rPr>
          <w:rFonts w:ascii="Cambria" w:hAnsi="Cambria"/>
          <w:lang w:val="cs-CZ"/>
        </w:rPr>
        <w:t>učebnice, kapitola XV</w:t>
      </w:r>
      <w:r w:rsidR="009169A3">
        <w:rPr>
          <w:rFonts w:ascii="Cambria" w:hAnsi="Cambria"/>
          <w:lang w:val="cs-CZ"/>
        </w:rPr>
        <w:t>II</w:t>
      </w:r>
      <w:r w:rsidRPr="00C26900">
        <w:rPr>
          <w:rFonts w:ascii="Cambria" w:hAnsi="Cambria"/>
          <w:lang w:val="cs-CZ"/>
        </w:rPr>
        <w:t>.</w:t>
      </w:r>
    </w:p>
    <w:p w:rsidR="005A6A1E" w:rsidRPr="005A6A1E" w:rsidRDefault="004E22D3" w:rsidP="004E22D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i/>
          <w:lang w:val="cs-CZ"/>
        </w:rPr>
      </w:pPr>
      <w:r w:rsidRPr="009633AF">
        <w:rPr>
          <w:rFonts w:ascii="Cambria" w:hAnsi="Cambria"/>
          <w:i/>
          <w:lang w:val="cs-CZ"/>
        </w:rPr>
        <w:t>usnesení Ústavního soudu sp. zn. Pl. ÚS 4/13 (amnestie prezidenta republiky)</w:t>
      </w:r>
    </w:p>
    <w:p w:rsidR="00D04E35" w:rsidRPr="00C26900" w:rsidRDefault="003B0BEB" w:rsidP="00F5422F">
      <w:pPr>
        <w:tabs>
          <w:tab w:val="left" w:pos="0"/>
          <w:tab w:val="left" w:pos="426"/>
        </w:tabs>
        <w:spacing w:before="240" w:after="60"/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23</w:t>
      </w:r>
      <w:r w:rsidR="00DD14A1">
        <w:rPr>
          <w:rFonts w:ascii="Cambria" w:hAnsi="Cambria"/>
          <w:b/>
          <w:lang w:val="cs-CZ"/>
        </w:rPr>
        <w:t>. 4</w:t>
      </w:r>
      <w:r w:rsidR="00DD14A1" w:rsidRPr="00C26900">
        <w:rPr>
          <w:rFonts w:ascii="Cambria" w:hAnsi="Cambria"/>
          <w:b/>
          <w:lang w:val="cs-CZ"/>
        </w:rPr>
        <w:t>.</w:t>
      </w:r>
      <w:r w:rsidR="00DD14A1">
        <w:rPr>
          <w:rFonts w:ascii="Cambria" w:hAnsi="Cambria"/>
          <w:b/>
          <w:lang w:val="cs-CZ"/>
        </w:rPr>
        <w:t xml:space="preserve"> </w:t>
      </w:r>
      <w:r w:rsidR="009169A3" w:rsidRPr="00C26900">
        <w:rPr>
          <w:rFonts w:ascii="Cambria" w:hAnsi="Cambria"/>
          <w:b/>
          <w:lang w:val="cs-CZ"/>
        </w:rPr>
        <w:t>Vláda, ministerstva a jiné správní úřady</w:t>
      </w:r>
      <w:r w:rsidR="009169A3">
        <w:rPr>
          <w:rFonts w:ascii="Cambria" w:hAnsi="Cambria"/>
          <w:b/>
          <w:lang w:val="cs-CZ"/>
        </w:rPr>
        <w:t xml:space="preserve">, státní zastupitelství, </w:t>
      </w:r>
      <w:r w:rsidR="00FB6053">
        <w:rPr>
          <w:rFonts w:ascii="Cambria" w:hAnsi="Cambria"/>
          <w:b/>
          <w:lang w:val="cs-CZ"/>
        </w:rPr>
        <w:t xml:space="preserve">Nejvyšší kontrolní úřad, Česká národní banka, </w:t>
      </w:r>
      <w:r w:rsidR="009169A3">
        <w:rPr>
          <w:rFonts w:ascii="Cambria" w:hAnsi="Cambria"/>
          <w:b/>
          <w:lang w:val="cs-CZ"/>
        </w:rPr>
        <w:t>veřejný ochránce práv</w:t>
      </w:r>
    </w:p>
    <w:p w:rsidR="001C37AE" w:rsidRDefault="00D04E35" w:rsidP="00DD14A1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 w:rsidRPr="00C26900">
        <w:rPr>
          <w:rFonts w:ascii="Cambria" w:hAnsi="Cambria"/>
          <w:lang w:val="cs-CZ"/>
        </w:rPr>
        <w:t>učebnice, kapitola XV</w:t>
      </w:r>
      <w:r w:rsidR="009169A3">
        <w:rPr>
          <w:rFonts w:ascii="Cambria" w:hAnsi="Cambria"/>
          <w:lang w:val="cs-CZ"/>
        </w:rPr>
        <w:t>II</w:t>
      </w:r>
      <w:r w:rsidRPr="00C26900">
        <w:rPr>
          <w:rFonts w:ascii="Cambria" w:hAnsi="Cambria"/>
          <w:lang w:val="cs-CZ"/>
        </w:rPr>
        <w:t>I.</w:t>
      </w:r>
      <w:r w:rsidR="009169A3">
        <w:rPr>
          <w:rFonts w:ascii="Cambria" w:hAnsi="Cambria"/>
          <w:lang w:val="cs-CZ"/>
        </w:rPr>
        <w:t>, XXII., XXIII., XXIV.</w:t>
      </w:r>
    </w:p>
    <w:p w:rsidR="009633AF" w:rsidRDefault="009633AF" w:rsidP="00DD14A1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zákon č. 2/1969 Sb., </w:t>
      </w:r>
      <w:r w:rsidRPr="009633AF">
        <w:rPr>
          <w:rFonts w:ascii="Cambria" w:hAnsi="Cambria"/>
          <w:lang w:val="cs-CZ"/>
        </w:rPr>
        <w:t>o zřízení ministerstev a jiných ústředních orgánů státní správy České republiky</w:t>
      </w:r>
    </w:p>
    <w:p w:rsidR="009633AF" w:rsidRDefault="009633AF" w:rsidP="00DD14A1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zákon č. 349/1999 Sb., o Veřejném ochránci práv</w:t>
      </w:r>
    </w:p>
    <w:p w:rsidR="003B0BEB" w:rsidRPr="00C26900" w:rsidRDefault="003B0BEB" w:rsidP="003B0BEB">
      <w:pPr>
        <w:tabs>
          <w:tab w:val="left" w:pos="0"/>
          <w:tab w:val="left" w:pos="426"/>
        </w:tabs>
        <w:spacing w:before="240" w:after="60"/>
        <w:jc w:val="both"/>
        <w:rPr>
          <w:rFonts w:ascii="Cambria" w:hAnsi="Cambria"/>
          <w:b/>
          <w:lang w:val="cs-CZ"/>
        </w:rPr>
      </w:pPr>
      <w:r>
        <w:rPr>
          <w:rFonts w:ascii="Cambria" w:hAnsi="Cambria"/>
          <w:b/>
          <w:lang w:val="cs-CZ"/>
        </w:rPr>
        <w:t>30. 4</w:t>
      </w:r>
      <w:r w:rsidRPr="00C26900">
        <w:rPr>
          <w:rFonts w:ascii="Cambria" w:hAnsi="Cambria"/>
          <w:b/>
          <w:lang w:val="cs-CZ"/>
        </w:rPr>
        <w:t>.</w:t>
      </w:r>
      <w:r>
        <w:rPr>
          <w:rFonts w:ascii="Cambria" w:hAnsi="Cambria"/>
          <w:b/>
          <w:lang w:val="cs-CZ"/>
        </w:rPr>
        <w:t xml:space="preserve"> </w:t>
      </w:r>
      <w:r w:rsidR="00700DB6">
        <w:rPr>
          <w:rFonts w:ascii="Cambria" w:hAnsi="Cambria"/>
          <w:b/>
          <w:lang w:val="cs-CZ"/>
        </w:rPr>
        <w:t>Opakování, dotazy, rozhodnutí Ústavního soudu předepsaná ke klasifikovanému zápočtu</w:t>
      </w:r>
    </w:p>
    <w:p w:rsidR="009169A3" w:rsidRPr="009169A3" w:rsidRDefault="003B0BEB" w:rsidP="009169A3">
      <w:pPr>
        <w:tabs>
          <w:tab w:val="left" w:pos="0"/>
          <w:tab w:val="left" w:pos="426"/>
        </w:tabs>
        <w:spacing w:before="240" w:after="60"/>
        <w:ind w:left="420" w:hanging="420"/>
        <w:jc w:val="both"/>
        <w:rPr>
          <w:rFonts w:ascii="Cambria" w:hAnsi="Cambria"/>
          <w:b/>
          <w:i/>
          <w:lang w:val="cs-CZ"/>
        </w:rPr>
      </w:pPr>
      <w:r>
        <w:rPr>
          <w:rFonts w:ascii="Cambria" w:hAnsi="Cambria"/>
          <w:b/>
          <w:i/>
          <w:lang w:val="cs-CZ"/>
        </w:rPr>
        <w:t>7</w:t>
      </w:r>
      <w:r w:rsidR="009169A3" w:rsidRPr="009169A3">
        <w:rPr>
          <w:rFonts w:ascii="Cambria" w:hAnsi="Cambria"/>
          <w:b/>
          <w:i/>
          <w:lang w:val="cs-CZ"/>
        </w:rPr>
        <w:t xml:space="preserve">. </w:t>
      </w:r>
      <w:r w:rsidR="009169A3">
        <w:rPr>
          <w:rFonts w:ascii="Cambria" w:hAnsi="Cambria"/>
          <w:b/>
          <w:i/>
          <w:lang w:val="cs-CZ"/>
        </w:rPr>
        <w:t>5</w:t>
      </w:r>
      <w:r w:rsidR="009169A3" w:rsidRPr="009169A3">
        <w:rPr>
          <w:rFonts w:ascii="Cambria" w:hAnsi="Cambria"/>
          <w:b/>
          <w:i/>
          <w:lang w:val="cs-CZ"/>
        </w:rPr>
        <w:t xml:space="preserve">. </w:t>
      </w:r>
      <w:r>
        <w:rPr>
          <w:rFonts w:ascii="Cambria" w:hAnsi="Cambria"/>
          <w:b/>
          <w:i/>
          <w:lang w:val="cs-CZ"/>
        </w:rPr>
        <w:t>děkanský den – zrušena výuka</w:t>
      </w:r>
    </w:p>
    <w:p w:rsidR="007C61D8" w:rsidRDefault="007C61D8" w:rsidP="004E22D3">
      <w:pPr>
        <w:tabs>
          <w:tab w:val="left" w:pos="0"/>
          <w:tab w:val="left" w:pos="426"/>
        </w:tabs>
        <w:spacing w:after="60"/>
        <w:jc w:val="both"/>
        <w:rPr>
          <w:rFonts w:ascii="Cambria" w:hAnsi="Cambria"/>
          <w:lang w:val="cs-CZ"/>
        </w:rPr>
      </w:pPr>
    </w:p>
    <w:sectPr w:rsidR="007C61D8" w:rsidSect="003A5A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A9" w:rsidRDefault="00165AA9" w:rsidP="004110F2">
      <w:r>
        <w:separator/>
      </w:r>
    </w:p>
  </w:endnote>
  <w:endnote w:type="continuationSeparator" w:id="0">
    <w:p w:rsidR="00165AA9" w:rsidRDefault="00165AA9" w:rsidP="0041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0F2" w:rsidRPr="004110F2" w:rsidRDefault="004110F2">
    <w:pPr>
      <w:pStyle w:val="Zpat"/>
      <w:jc w:val="center"/>
      <w:rPr>
        <w:rFonts w:ascii="Cambria" w:hAnsi="Cambria"/>
      </w:rPr>
    </w:pPr>
    <w:r w:rsidRPr="004110F2">
      <w:rPr>
        <w:rFonts w:ascii="Cambria" w:hAnsi="Cambria"/>
      </w:rPr>
      <w:fldChar w:fldCharType="begin"/>
    </w:r>
    <w:r w:rsidRPr="004110F2">
      <w:rPr>
        <w:rFonts w:ascii="Cambria" w:hAnsi="Cambria"/>
      </w:rPr>
      <w:instrText>PAGE   \* MERGEFORMAT</w:instrText>
    </w:r>
    <w:r w:rsidRPr="004110F2">
      <w:rPr>
        <w:rFonts w:ascii="Cambria" w:hAnsi="Cambria"/>
      </w:rPr>
      <w:fldChar w:fldCharType="separate"/>
    </w:r>
    <w:r w:rsidR="004B026E" w:rsidRPr="004B026E">
      <w:rPr>
        <w:rFonts w:ascii="Cambria" w:hAnsi="Cambria"/>
        <w:lang w:val="cs-CZ"/>
      </w:rPr>
      <w:t>2</w:t>
    </w:r>
    <w:r w:rsidRPr="004110F2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A9" w:rsidRDefault="00165AA9" w:rsidP="004110F2">
      <w:r>
        <w:separator/>
      </w:r>
    </w:p>
  </w:footnote>
  <w:footnote w:type="continuationSeparator" w:id="0">
    <w:p w:rsidR="00165AA9" w:rsidRDefault="00165AA9" w:rsidP="0041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DE2"/>
    <w:multiLevelType w:val="hybridMultilevel"/>
    <w:tmpl w:val="05362C98"/>
    <w:lvl w:ilvl="0" w:tplc="51743E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61410"/>
    <w:multiLevelType w:val="hybridMultilevel"/>
    <w:tmpl w:val="45FE99CC"/>
    <w:lvl w:ilvl="0" w:tplc="260C113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937BA7"/>
    <w:multiLevelType w:val="hybridMultilevel"/>
    <w:tmpl w:val="1D20CB0E"/>
    <w:lvl w:ilvl="0" w:tplc="51743E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D47A1"/>
    <w:multiLevelType w:val="multilevel"/>
    <w:tmpl w:val="67CC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57264F"/>
    <w:multiLevelType w:val="hybridMultilevel"/>
    <w:tmpl w:val="9DB010A2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104431"/>
    <w:multiLevelType w:val="hybridMultilevel"/>
    <w:tmpl w:val="A314B4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020080"/>
    <w:multiLevelType w:val="hybridMultilevel"/>
    <w:tmpl w:val="D27A3EAE"/>
    <w:lvl w:ilvl="0" w:tplc="E3B892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5146C4"/>
    <w:multiLevelType w:val="multilevel"/>
    <w:tmpl w:val="3DA8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A32B50"/>
    <w:multiLevelType w:val="hybridMultilevel"/>
    <w:tmpl w:val="543AB3E0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720D3F5F"/>
    <w:multiLevelType w:val="hybridMultilevel"/>
    <w:tmpl w:val="DB32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3E7EFD"/>
    <w:multiLevelType w:val="hybridMultilevel"/>
    <w:tmpl w:val="F496DA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9"/>
    <w:rsid w:val="00013354"/>
    <w:rsid w:val="000147D7"/>
    <w:rsid w:val="00022D5A"/>
    <w:rsid w:val="00027A8C"/>
    <w:rsid w:val="000341F8"/>
    <w:rsid w:val="000377A1"/>
    <w:rsid w:val="000A2787"/>
    <w:rsid w:val="000D41BF"/>
    <w:rsid w:val="000E48BA"/>
    <w:rsid w:val="001050F1"/>
    <w:rsid w:val="00165533"/>
    <w:rsid w:val="00165AA9"/>
    <w:rsid w:val="001701DB"/>
    <w:rsid w:val="00183755"/>
    <w:rsid w:val="001913C9"/>
    <w:rsid w:val="001A2AC3"/>
    <w:rsid w:val="001B1626"/>
    <w:rsid w:val="001B3CA0"/>
    <w:rsid w:val="001C37AE"/>
    <w:rsid w:val="001C47D1"/>
    <w:rsid w:val="001C5CE0"/>
    <w:rsid w:val="001E48A9"/>
    <w:rsid w:val="001E7EF0"/>
    <w:rsid w:val="001F6FB2"/>
    <w:rsid w:val="00224DD5"/>
    <w:rsid w:val="002543FC"/>
    <w:rsid w:val="00261C30"/>
    <w:rsid w:val="00263D95"/>
    <w:rsid w:val="00284E0A"/>
    <w:rsid w:val="00292D84"/>
    <w:rsid w:val="002E45B1"/>
    <w:rsid w:val="002F27A9"/>
    <w:rsid w:val="0030796F"/>
    <w:rsid w:val="00337DE7"/>
    <w:rsid w:val="003414AA"/>
    <w:rsid w:val="00356B67"/>
    <w:rsid w:val="00362742"/>
    <w:rsid w:val="0037336A"/>
    <w:rsid w:val="003864B9"/>
    <w:rsid w:val="003941F8"/>
    <w:rsid w:val="003A5A13"/>
    <w:rsid w:val="003B0BEB"/>
    <w:rsid w:val="003B2539"/>
    <w:rsid w:val="00400AEF"/>
    <w:rsid w:val="004054CC"/>
    <w:rsid w:val="004110F2"/>
    <w:rsid w:val="00431B68"/>
    <w:rsid w:val="004460AC"/>
    <w:rsid w:val="00452517"/>
    <w:rsid w:val="0046433F"/>
    <w:rsid w:val="004672DA"/>
    <w:rsid w:val="004729DF"/>
    <w:rsid w:val="004A22E6"/>
    <w:rsid w:val="004A38E2"/>
    <w:rsid w:val="004A56AD"/>
    <w:rsid w:val="004B026E"/>
    <w:rsid w:val="004B3479"/>
    <w:rsid w:val="004C02FC"/>
    <w:rsid w:val="004C3240"/>
    <w:rsid w:val="004D0B22"/>
    <w:rsid w:val="004E22D3"/>
    <w:rsid w:val="004F2101"/>
    <w:rsid w:val="00534B9D"/>
    <w:rsid w:val="00554408"/>
    <w:rsid w:val="0055459A"/>
    <w:rsid w:val="00567A28"/>
    <w:rsid w:val="00571DFE"/>
    <w:rsid w:val="00585DFD"/>
    <w:rsid w:val="00594BE8"/>
    <w:rsid w:val="00597968"/>
    <w:rsid w:val="005A6A1E"/>
    <w:rsid w:val="005D49DF"/>
    <w:rsid w:val="005D6B6B"/>
    <w:rsid w:val="005D6E09"/>
    <w:rsid w:val="00644AAA"/>
    <w:rsid w:val="00682AB8"/>
    <w:rsid w:val="006B5706"/>
    <w:rsid w:val="00700DB6"/>
    <w:rsid w:val="0071568A"/>
    <w:rsid w:val="00722593"/>
    <w:rsid w:val="00762C73"/>
    <w:rsid w:val="007714D4"/>
    <w:rsid w:val="00795A79"/>
    <w:rsid w:val="007C124D"/>
    <w:rsid w:val="007C61D8"/>
    <w:rsid w:val="007F6BD6"/>
    <w:rsid w:val="00806847"/>
    <w:rsid w:val="0081030C"/>
    <w:rsid w:val="00816FBA"/>
    <w:rsid w:val="00817B40"/>
    <w:rsid w:val="008223D4"/>
    <w:rsid w:val="00832E7C"/>
    <w:rsid w:val="008463AD"/>
    <w:rsid w:val="008632FD"/>
    <w:rsid w:val="008664A7"/>
    <w:rsid w:val="00867E32"/>
    <w:rsid w:val="00872DB0"/>
    <w:rsid w:val="00881C8D"/>
    <w:rsid w:val="00890C51"/>
    <w:rsid w:val="00894D50"/>
    <w:rsid w:val="008A0CA8"/>
    <w:rsid w:val="008B522C"/>
    <w:rsid w:val="008B6B2A"/>
    <w:rsid w:val="00911E6C"/>
    <w:rsid w:val="009169A3"/>
    <w:rsid w:val="009633AF"/>
    <w:rsid w:val="00970D61"/>
    <w:rsid w:val="009723DB"/>
    <w:rsid w:val="00996E5C"/>
    <w:rsid w:val="009979ED"/>
    <w:rsid w:val="009D01E8"/>
    <w:rsid w:val="009D1404"/>
    <w:rsid w:val="009D1B8B"/>
    <w:rsid w:val="00A14836"/>
    <w:rsid w:val="00A62957"/>
    <w:rsid w:val="00A81178"/>
    <w:rsid w:val="00A921A7"/>
    <w:rsid w:val="00A95000"/>
    <w:rsid w:val="00AA2C0F"/>
    <w:rsid w:val="00AA718D"/>
    <w:rsid w:val="00AC35C6"/>
    <w:rsid w:val="00AC5A80"/>
    <w:rsid w:val="00AE33C3"/>
    <w:rsid w:val="00B4084A"/>
    <w:rsid w:val="00B74115"/>
    <w:rsid w:val="00B856AA"/>
    <w:rsid w:val="00BC12A9"/>
    <w:rsid w:val="00BD22C1"/>
    <w:rsid w:val="00BD68FC"/>
    <w:rsid w:val="00C05EF6"/>
    <w:rsid w:val="00C117D0"/>
    <w:rsid w:val="00C20530"/>
    <w:rsid w:val="00C26900"/>
    <w:rsid w:val="00C30827"/>
    <w:rsid w:val="00C34DD5"/>
    <w:rsid w:val="00CB1F25"/>
    <w:rsid w:val="00CB71F7"/>
    <w:rsid w:val="00CC2FBE"/>
    <w:rsid w:val="00CE6B91"/>
    <w:rsid w:val="00CF4879"/>
    <w:rsid w:val="00D04E35"/>
    <w:rsid w:val="00D13824"/>
    <w:rsid w:val="00D20BF5"/>
    <w:rsid w:val="00D216A1"/>
    <w:rsid w:val="00D235CB"/>
    <w:rsid w:val="00D3331E"/>
    <w:rsid w:val="00D5262F"/>
    <w:rsid w:val="00D665A0"/>
    <w:rsid w:val="00D75FEE"/>
    <w:rsid w:val="00D76F7E"/>
    <w:rsid w:val="00DC508A"/>
    <w:rsid w:val="00DD14A1"/>
    <w:rsid w:val="00DD7145"/>
    <w:rsid w:val="00DF01D4"/>
    <w:rsid w:val="00E144A4"/>
    <w:rsid w:val="00E21C0A"/>
    <w:rsid w:val="00E46B46"/>
    <w:rsid w:val="00E55E01"/>
    <w:rsid w:val="00E63389"/>
    <w:rsid w:val="00E6374C"/>
    <w:rsid w:val="00E73B84"/>
    <w:rsid w:val="00EB6F09"/>
    <w:rsid w:val="00ED52FF"/>
    <w:rsid w:val="00EF0F6E"/>
    <w:rsid w:val="00F01E2A"/>
    <w:rsid w:val="00F124A9"/>
    <w:rsid w:val="00F1381B"/>
    <w:rsid w:val="00F27B94"/>
    <w:rsid w:val="00F5422F"/>
    <w:rsid w:val="00F7777F"/>
    <w:rsid w:val="00F82395"/>
    <w:rsid w:val="00F849D7"/>
    <w:rsid w:val="00F93D48"/>
    <w:rsid w:val="00FA266D"/>
    <w:rsid w:val="00FB3F21"/>
    <w:rsid w:val="00FB6053"/>
    <w:rsid w:val="00FF189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B9"/>
    <w:rPr>
      <w:rFonts w:eastAsia="Times New Roman"/>
      <w:noProof/>
      <w:sz w:val="24"/>
      <w:szCs w:val="24"/>
      <w:lang w:val="sk-SK"/>
    </w:rPr>
  </w:style>
  <w:style w:type="paragraph" w:styleId="Nadpis1">
    <w:name w:val="heading 1"/>
    <w:basedOn w:val="Normln"/>
    <w:link w:val="Nadpis1Char"/>
    <w:uiPriority w:val="99"/>
    <w:qFormat/>
    <w:rsid w:val="008A0CA8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CA8"/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3864B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link w:val="Podtitul"/>
    <w:uiPriority w:val="99"/>
    <w:locked/>
    <w:rsid w:val="003864B9"/>
    <w:rPr>
      <w:rFonts w:ascii="Cambria" w:hAnsi="Cambria" w:cs="Times New Roman"/>
      <w:i/>
      <w:iCs/>
      <w:noProof/>
      <w:color w:val="4F81BD"/>
      <w:spacing w:val="15"/>
      <w:sz w:val="24"/>
      <w:szCs w:val="24"/>
      <w:lang w:val="sk-SK" w:eastAsia="cs-CZ"/>
    </w:rPr>
  </w:style>
  <w:style w:type="character" w:styleId="Hypertextovodkaz">
    <w:name w:val="Hyperlink"/>
    <w:uiPriority w:val="99"/>
    <w:rsid w:val="003864B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64B9"/>
    <w:pPr>
      <w:ind w:left="720"/>
      <w:contextualSpacing/>
    </w:pPr>
  </w:style>
  <w:style w:type="paragraph" w:customStyle="1" w:styleId="ConvTitleProtocolNewPage">
    <w:name w:val="ConvTitleProtocolNewPage"/>
    <w:basedOn w:val="Normln"/>
    <w:next w:val="Normln"/>
    <w:uiPriority w:val="99"/>
    <w:rsid w:val="00571DFE"/>
    <w:pPr>
      <w:autoSpaceDE w:val="0"/>
      <w:autoSpaceDN w:val="0"/>
      <w:adjustRightInd w:val="0"/>
    </w:pPr>
    <w:rPr>
      <w:rFonts w:ascii="Verdana" w:eastAsia="Calibri" w:hAnsi="Verdana"/>
      <w:noProof w:val="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B3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B3CA0"/>
    <w:rPr>
      <w:rFonts w:ascii="Tahoma" w:hAnsi="Tahoma" w:cs="Tahoma"/>
      <w:noProof/>
      <w:sz w:val="16"/>
      <w:szCs w:val="16"/>
      <w:lang w:val="sk-SK" w:eastAsia="cs-CZ"/>
    </w:rPr>
  </w:style>
  <w:style w:type="paragraph" w:styleId="Revize">
    <w:name w:val="Revision"/>
    <w:hidden/>
    <w:uiPriority w:val="99"/>
    <w:semiHidden/>
    <w:rsid w:val="0055459A"/>
    <w:rPr>
      <w:rFonts w:eastAsia="Times New Roman"/>
      <w:noProof/>
      <w:sz w:val="24"/>
      <w:szCs w:val="24"/>
      <w:lang w:val="sk-SK"/>
    </w:rPr>
  </w:style>
  <w:style w:type="character" w:styleId="Sledovanodkaz">
    <w:name w:val="FollowedHyperlink"/>
    <w:uiPriority w:val="99"/>
    <w:semiHidden/>
    <w:rsid w:val="001E48A9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semiHidden/>
    <w:rsid w:val="009979ED"/>
    <w:pPr>
      <w:spacing w:before="100" w:beforeAutospacing="1" w:after="100" w:afterAutospacing="1"/>
    </w:pPr>
    <w:rPr>
      <w:noProof w:val="0"/>
      <w:lang w:val="cs-CZ"/>
    </w:rPr>
  </w:style>
  <w:style w:type="paragraph" w:styleId="Zhlav">
    <w:name w:val="header"/>
    <w:basedOn w:val="Normln"/>
    <w:link w:val="ZhlavChar"/>
    <w:uiPriority w:val="99"/>
    <w:unhideWhenUsed/>
    <w:rsid w:val="00411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110F2"/>
    <w:rPr>
      <w:rFonts w:eastAsia="Times New Roman"/>
      <w:noProof/>
      <w:sz w:val="24"/>
      <w:szCs w:val="24"/>
      <w:lang w:val="sk-SK"/>
    </w:rPr>
  </w:style>
  <w:style w:type="paragraph" w:styleId="Zpat">
    <w:name w:val="footer"/>
    <w:basedOn w:val="Normln"/>
    <w:link w:val="ZpatChar"/>
    <w:uiPriority w:val="99"/>
    <w:unhideWhenUsed/>
    <w:rsid w:val="004110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110F2"/>
    <w:rPr>
      <w:rFonts w:eastAsia="Times New Roman"/>
      <w:noProof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B9"/>
    <w:rPr>
      <w:rFonts w:eastAsia="Times New Roman"/>
      <w:noProof/>
      <w:sz w:val="24"/>
      <w:szCs w:val="24"/>
      <w:lang w:val="sk-SK"/>
    </w:rPr>
  </w:style>
  <w:style w:type="paragraph" w:styleId="Nadpis1">
    <w:name w:val="heading 1"/>
    <w:basedOn w:val="Normln"/>
    <w:link w:val="Nadpis1Char"/>
    <w:uiPriority w:val="99"/>
    <w:qFormat/>
    <w:rsid w:val="008A0CA8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CA8"/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3864B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link w:val="Podtitul"/>
    <w:uiPriority w:val="99"/>
    <w:locked/>
    <w:rsid w:val="003864B9"/>
    <w:rPr>
      <w:rFonts w:ascii="Cambria" w:hAnsi="Cambria" w:cs="Times New Roman"/>
      <w:i/>
      <w:iCs/>
      <w:noProof/>
      <w:color w:val="4F81BD"/>
      <w:spacing w:val="15"/>
      <w:sz w:val="24"/>
      <w:szCs w:val="24"/>
      <w:lang w:val="sk-SK" w:eastAsia="cs-CZ"/>
    </w:rPr>
  </w:style>
  <w:style w:type="character" w:styleId="Hypertextovodkaz">
    <w:name w:val="Hyperlink"/>
    <w:uiPriority w:val="99"/>
    <w:rsid w:val="003864B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64B9"/>
    <w:pPr>
      <w:ind w:left="720"/>
      <w:contextualSpacing/>
    </w:pPr>
  </w:style>
  <w:style w:type="paragraph" w:customStyle="1" w:styleId="ConvTitleProtocolNewPage">
    <w:name w:val="ConvTitleProtocolNewPage"/>
    <w:basedOn w:val="Normln"/>
    <w:next w:val="Normln"/>
    <w:uiPriority w:val="99"/>
    <w:rsid w:val="00571DFE"/>
    <w:pPr>
      <w:autoSpaceDE w:val="0"/>
      <w:autoSpaceDN w:val="0"/>
      <w:adjustRightInd w:val="0"/>
    </w:pPr>
    <w:rPr>
      <w:rFonts w:ascii="Verdana" w:eastAsia="Calibri" w:hAnsi="Verdana"/>
      <w:noProof w:val="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B3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B3CA0"/>
    <w:rPr>
      <w:rFonts w:ascii="Tahoma" w:hAnsi="Tahoma" w:cs="Tahoma"/>
      <w:noProof/>
      <w:sz w:val="16"/>
      <w:szCs w:val="16"/>
      <w:lang w:val="sk-SK" w:eastAsia="cs-CZ"/>
    </w:rPr>
  </w:style>
  <w:style w:type="paragraph" w:styleId="Revize">
    <w:name w:val="Revision"/>
    <w:hidden/>
    <w:uiPriority w:val="99"/>
    <w:semiHidden/>
    <w:rsid w:val="0055459A"/>
    <w:rPr>
      <w:rFonts w:eastAsia="Times New Roman"/>
      <w:noProof/>
      <w:sz w:val="24"/>
      <w:szCs w:val="24"/>
      <w:lang w:val="sk-SK"/>
    </w:rPr>
  </w:style>
  <w:style w:type="character" w:styleId="Sledovanodkaz">
    <w:name w:val="FollowedHyperlink"/>
    <w:uiPriority w:val="99"/>
    <w:semiHidden/>
    <w:rsid w:val="001E48A9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semiHidden/>
    <w:rsid w:val="009979ED"/>
    <w:pPr>
      <w:spacing w:before="100" w:beforeAutospacing="1" w:after="100" w:afterAutospacing="1"/>
    </w:pPr>
    <w:rPr>
      <w:noProof w:val="0"/>
      <w:lang w:val="cs-CZ"/>
    </w:rPr>
  </w:style>
  <w:style w:type="paragraph" w:styleId="Zhlav">
    <w:name w:val="header"/>
    <w:basedOn w:val="Normln"/>
    <w:link w:val="ZhlavChar"/>
    <w:uiPriority w:val="99"/>
    <w:unhideWhenUsed/>
    <w:rsid w:val="00411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110F2"/>
    <w:rPr>
      <w:rFonts w:eastAsia="Times New Roman"/>
      <w:noProof/>
      <w:sz w:val="24"/>
      <w:szCs w:val="24"/>
      <w:lang w:val="sk-SK"/>
    </w:rPr>
  </w:style>
  <w:style w:type="paragraph" w:styleId="Zpat">
    <w:name w:val="footer"/>
    <w:basedOn w:val="Normln"/>
    <w:link w:val="ZpatChar"/>
    <w:uiPriority w:val="99"/>
    <w:unhideWhenUsed/>
    <w:rsid w:val="004110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110F2"/>
    <w:rPr>
      <w:rFonts w:eastAsia="Times New Roman"/>
      <w:noProof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rinc@pr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5CC1-2DCF-41F4-B609-8AE7304E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GRINC</dc:creator>
  <cp:lastModifiedBy>Zuzana Perinova</cp:lastModifiedBy>
  <cp:revision>2</cp:revision>
  <cp:lastPrinted>2013-02-18T20:40:00Z</cp:lastPrinted>
  <dcterms:created xsi:type="dcterms:W3CDTF">2018-02-06T15:00:00Z</dcterms:created>
  <dcterms:modified xsi:type="dcterms:W3CDTF">2018-02-06T15:00:00Z</dcterms:modified>
</cp:coreProperties>
</file>