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B7" w:rsidRDefault="005E19B7" w:rsidP="005E19B7">
      <w:pPr>
        <w:pStyle w:val="Vchoz"/>
      </w:pPr>
    </w:p>
    <w:tbl>
      <w:tblPr>
        <w:tblW w:w="0" w:type="auto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1"/>
      </w:tblGrid>
      <w:tr w:rsidR="005E19B7" w:rsidRPr="000E6770" w:rsidTr="00817C0D">
        <w:tc>
          <w:tcPr>
            <w:tcW w:w="868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9B7" w:rsidRPr="004051E5" w:rsidRDefault="005E19B7" w:rsidP="00817C0D">
            <w:pPr>
              <w:pStyle w:val="Vchoz"/>
              <w:snapToGrid w:val="0"/>
              <w:jc w:val="center"/>
            </w:pPr>
            <w:r w:rsidRPr="004051E5">
              <w:rPr>
                <w:rFonts w:ascii="Arial" w:hAnsi="Arial"/>
                <w:b/>
                <w:sz w:val="24"/>
                <w:szCs w:val="24"/>
              </w:rPr>
              <w:t>VĚDECKÁ, ODBORNÁ NEBO UMĚLECKÁ ČINNOST UCHAZEČE</w:t>
            </w:r>
          </w:p>
        </w:tc>
      </w:tr>
      <w:tr w:rsidR="005E19B7" w:rsidRPr="000E6770" w:rsidTr="00817C0D">
        <w:tc>
          <w:tcPr>
            <w:tcW w:w="868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9B7" w:rsidRPr="004051E5" w:rsidRDefault="005E19B7" w:rsidP="00817C0D">
            <w:pPr>
              <w:pStyle w:val="Vchoz"/>
              <w:snapToGrid w:val="0"/>
            </w:pPr>
            <w:r w:rsidRPr="004051E5">
              <w:rPr>
                <w:b/>
                <w:sz w:val="22"/>
                <w:szCs w:val="22"/>
              </w:rPr>
              <w:t>Seznam vědeckých, odborných, nebo uměleckých prací</w:t>
            </w:r>
            <w:r w:rsidRPr="004051E5">
              <w:rPr>
                <w:rStyle w:val="Znakapoznpodarou"/>
                <w:b/>
                <w:sz w:val="22"/>
                <w:szCs w:val="22"/>
              </w:rPr>
              <w:footnoteReference w:id="1"/>
            </w:r>
          </w:p>
        </w:tc>
      </w:tr>
      <w:tr w:rsidR="005E19B7" w:rsidRPr="000E6770" w:rsidTr="00817C0D">
        <w:tc>
          <w:tcPr>
            <w:tcW w:w="868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9B7" w:rsidRDefault="005E19B7" w:rsidP="00817C0D">
            <w:pPr>
              <w:pStyle w:val="Vchoz"/>
              <w:snapToGrid w:val="0"/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84"/>
              <w:gridCol w:w="1139"/>
              <w:gridCol w:w="1124"/>
              <w:gridCol w:w="1239"/>
              <w:gridCol w:w="1140"/>
              <w:gridCol w:w="1125"/>
              <w:gridCol w:w="1309"/>
            </w:tblGrid>
            <w:tr w:rsidR="005E19B7" w:rsidRPr="000E6770" w:rsidTr="00817C0D"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350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české a slovenské</w:t>
                  </w:r>
                </w:p>
              </w:tc>
              <w:tc>
                <w:tcPr>
                  <w:tcW w:w="35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</w:rPr>
                    <w:t>mezinárodní / cizojazyčné</w:t>
                  </w:r>
                </w:p>
              </w:tc>
            </w:tr>
            <w:tr w:rsidR="005E19B7" w:rsidRPr="000E6770" w:rsidTr="00817C0D"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celkem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posl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. 5 let</w:t>
                  </w: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1. autor nebo korespondující autor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celkem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posl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. 5 let</w:t>
                  </w: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1. autor nebo korespondující autor</w:t>
                  </w:r>
                </w:p>
              </w:tc>
            </w:tr>
            <w:tr w:rsidR="005E19B7" w:rsidRPr="000E6770" w:rsidTr="00817C0D"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monografie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</w:tr>
            <w:tr w:rsidR="005E19B7" w:rsidRPr="000E6770" w:rsidTr="00817C0D"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kap. v monografiích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</w:tr>
            <w:tr w:rsidR="005E19B7" w:rsidRPr="000E6770" w:rsidTr="00817C0D"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periodika s IF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</w:tr>
            <w:tr w:rsidR="005E19B7" w:rsidRPr="000E6770" w:rsidTr="00817C0D"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rec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. časopisy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</w:tr>
            <w:tr w:rsidR="005E19B7" w:rsidRPr="000E6770" w:rsidTr="00817C0D"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rec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. sborníky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</w:tr>
            <w:tr w:rsidR="005E19B7" w:rsidRPr="000E6770" w:rsidTr="00817C0D"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krit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. edice pramenů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</w:tr>
            <w:tr w:rsidR="005E19B7" w:rsidRPr="000E6770" w:rsidTr="00817C0D"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koment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. překlady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19B7" w:rsidRDefault="005E19B7" w:rsidP="00817C0D">
                  <w:pPr>
                    <w:pStyle w:val="Vchoz"/>
                    <w:snapToGrid w:val="0"/>
                    <w:jc w:val="center"/>
                  </w:pPr>
                </w:p>
              </w:tc>
            </w:tr>
          </w:tbl>
          <w:p w:rsidR="005E19B7" w:rsidRPr="000E6770" w:rsidRDefault="005E19B7" w:rsidP="00817C0D"/>
        </w:tc>
      </w:tr>
    </w:tbl>
    <w:p w:rsidR="003A5FDE" w:rsidRDefault="003A5FDE"/>
    <w:p w:rsidR="005D33B0" w:rsidRDefault="005D33B0"/>
    <w:p w:rsidR="005D33B0" w:rsidRDefault="005D33B0" w:rsidP="005D33B0">
      <w:r>
        <w:t>Přehled publikačních položek dle jednotlivých skupin</w:t>
      </w:r>
    </w:p>
    <w:p w:rsidR="005D33B0" w:rsidRDefault="005D33B0">
      <w:bookmarkStart w:id="0" w:name="_GoBack"/>
      <w:bookmarkEnd w:id="0"/>
    </w:p>
    <w:sectPr w:rsidR="005D3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9B7" w:rsidRDefault="005E19B7" w:rsidP="005E19B7">
      <w:r>
        <w:separator/>
      </w:r>
    </w:p>
  </w:endnote>
  <w:endnote w:type="continuationSeparator" w:id="0">
    <w:p w:rsidR="005E19B7" w:rsidRDefault="005E19B7" w:rsidP="005E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9B7" w:rsidRDefault="005E19B7" w:rsidP="005E19B7">
      <w:r>
        <w:separator/>
      </w:r>
    </w:p>
  </w:footnote>
  <w:footnote w:type="continuationSeparator" w:id="0">
    <w:p w:rsidR="005E19B7" w:rsidRDefault="005E19B7" w:rsidP="005E19B7">
      <w:r>
        <w:continuationSeparator/>
      </w:r>
    </w:p>
  </w:footnote>
  <w:footnote w:id="1">
    <w:p w:rsidR="005E19B7" w:rsidRDefault="005E19B7" w:rsidP="005E19B7">
      <w:pPr>
        <w:pStyle w:val="Textpoznpodarou"/>
      </w:pPr>
      <w:r w:rsidRPr="00314676">
        <w:rPr>
          <w:rStyle w:val="Znakapoznpodarou"/>
          <w:rFonts w:ascii="Times New Roman" w:hAnsi="Times New Roman"/>
          <w:i/>
          <w:sz w:val="16"/>
          <w:szCs w:val="16"/>
        </w:rPr>
        <w:footnoteRef/>
      </w:r>
      <w:r w:rsidRPr="00314676">
        <w:rPr>
          <w:rFonts w:ascii="Times New Roman" w:hAnsi="Times New Roman"/>
          <w:i/>
          <w:sz w:val="16"/>
          <w:szCs w:val="16"/>
        </w:rPr>
        <w:t xml:space="preserve"> Komentovanými překlady se rozumí překlady jak uměleckých, tak odborných textů, doprovozené odborným komentářem a interpretací. Do počtu článků lze zahrnout obsáhlé recenze, které jsou polemikou a přinášejí nový pohled na problematiku recenzované práce, pokud byly uveřejněny v recenzovaných časopisech. Abstrakta nejsou relevantními publikacemi; týká se i abstrakt publikovaných v periodikách s IF.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B7"/>
    <w:rsid w:val="003A5FDE"/>
    <w:rsid w:val="005D33B0"/>
    <w:rsid w:val="005E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9B7"/>
    <w:pPr>
      <w:spacing w:after="0" w:line="240" w:lineRule="auto"/>
    </w:pPr>
    <w:rPr>
      <w:rFonts w:ascii="Calibri" w:eastAsia="MS Mincho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5E19B7"/>
    <w:pPr>
      <w:widowControl w:val="0"/>
      <w:tabs>
        <w:tab w:val="left" w:pos="720"/>
      </w:tabs>
      <w:suppressAutoHyphens/>
      <w:spacing w:after="0" w:line="200" w:lineRule="atLeast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5E19B7"/>
    <w:rPr>
      <w:sz w:val="2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E19B7"/>
    <w:rPr>
      <w:rFonts w:ascii="Calibri" w:eastAsia="MS Mincho" w:hAnsi="Calibri" w:cs="Times New Roman"/>
      <w:sz w:val="24"/>
      <w:szCs w:val="20"/>
      <w:lang w:eastAsia="cs-CZ"/>
    </w:rPr>
  </w:style>
  <w:style w:type="character" w:styleId="Znakapoznpodarou">
    <w:name w:val="footnote reference"/>
    <w:rsid w:val="005E19B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9B7"/>
    <w:pPr>
      <w:spacing w:after="0" w:line="240" w:lineRule="auto"/>
    </w:pPr>
    <w:rPr>
      <w:rFonts w:ascii="Calibri" w:eastAsia="MS Mincho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5E19B7"/>
    <w:pPr>
      <w:widowControl w:val="0"/>
      <w:tabs>
        <w:tab w:val="left" w:pos="720"/>
      </w:tabs>
      <w:suppressAutoHyphens/>
      <w:spacing w:after="0" w:line="200" w:lineRule="atLeast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5E19B7"/>
    <w:rPr>
      <w:sz w:val="2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E19B7"/>
    <w:rPr>
      <w:rFonts w:ascii="Calibri" w:eastAsia="MS Mincho" w:hAnsi="Calibri" w:cs="Times New Roman"/>
      <w:sz w:val="24"/>
      <w:szCs w:val="20"/>
      <w:lang w:eastAsia="cs-CZ"/>
    </w:rPr>
  </w:style>
  <w:style w:type="character" w:styleId="Znakapoznpodarou">
    <w:name w:val="footnote reference"/>
    <w:rsid w:val="005E19B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Hochmanova</dc:creator>
  <cp:lastModifiedBy>Alexandra Hochmanova</cp:lastModifiedBy>
  <cp:revision>2</cp:revision>
  <dcterms:created xsi:type="dcterms:W3CDTF">2017-04-07T16:03:00Z</dcterms:created>
  <dcterms:modified xsi:type="dcterms:W3CDTF">2017-04-07T16:50:00Z</dcterms:modified>
</cp:coreProperties>
</file>