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3B" w:rsidRDefault="00224A3B" w:rsidP="00224A3B">
      <w:pPr>
        <w:jc w:val="center"/>
        <w:rPr>
          <w:b/>
          <w:bCs/>
          <w:sz w:val="28"/>
          <w:szCs w:val="28"/>
        </w:rPr>
      </w:pPr>
      <w:r w:rsidRPr="00224A3B">
        <w:rPr>
          <w:b/>
          <w:bCs/>
          <w:sz w:val="28"/>
          <w:szCs w:val="28"/>
        </w:rPr>
        <w:t>L. Tichý, činnost září 2014 – srpen 2016</w:t>
      </w:r>
    </w:p>
    <w:p w:rsidR="00224A3B" w:rsidRPr="00224A3B" w:rsidRDefault="00224A3B" w:rsidP="00224A3B">
      <w:pPr>
        <w:jc w:val="center"/>
        <w:rPr>
          <w:b/>
          <w:bCs/>
          <w:sz w:val="28"/>
          <w:szCs w:val="28"/>
        </w:rPr>
      </w:pPr>
    </w:p>
    <w:p w:rsidR="00224A3B" w:rsidRPr="00224A3B" w:rsidRDefault="00224A3B" w:rsidP="00224A3B">
      <w:pPr>
        <w:rPr>
          <w:rFonts w:ascii="Cambria" w:hAnsi="Cambria"/>
          <w:b/>
          <w:bCs/>
          <w:sz w:val="24"/>
          <w:szCs w:val="24"/>
          <w:u w:val="single"/>
        </w:rPr>
      </w:pPr>
      <w:r w:rsidRPr="00224A3B">
        <w:rPr>
          <w:rFonts w:ascii="Cambria" w:hAnsi="Cambria"/>
          <w:b/>
          <w:bCs/>
          <w:sz w:val="24"/>
          <w:szCs w:val="24"/>
          <w:u w:val="single"/>
        </w:rPr>
        <w:t>1. Publikace</w:t>
      </w:r>
    </w:p>
    <w:p w:rsidR="00224A3B" w:rsidRPr="005D3071" w:rsidRDefault="00224A3B" w:rsidP="00224A3B">
      <w:pPr>
        <w:rPr>
          <w:b/>
          <w:bCs/>
          <w:sz w:val="24"/>
          <w:szCs w:val="24"/>
        </w:rPr>
      </w:pPr>
      <w:r w:rsidRPr="005D3071">
        <w:rPr>
          <w:b/>
          <w:bCs/>
          <w:sz w:val="24"/>
          <w:szCs w:val="24"/>
        </w:rPr>
        <w:t>2014</w:t>
      </w: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/>
        </w:rPr>
      </w:pPr>
      <w:r w:rsidRPr="0071257B">
        <w:rPr>
          <w:rFonts w:ascii="Cambria" w:hAnsi="Cambria" w:cs="Arial"/>
          <w:b/>
          <w:caps/>
        </w:rPr>
        <w:t>Tichý,</w:t>
      </w:r>
      <w:r w:rsidRPr="0071257B">
        <w:rPr>
          <w:rFonts w:ascii="Cambria" w:hAnsi="Cambria" w:cs="Arial"/>
          <w:b/>
        </w:rPr>
        <w:t xml:space="preserve"> Luboš,</w:t>
      </w:r>
      <w:r w:rsidRPr="0071257B">
        <w:rPr>
          <w:rFonts w:ascii="Cambria" w:hAnsi="Cambria" w:cs="Arial"/>
        </w:rPr>
        <w:t xml:space="preserve"> </w:t>
      </w:r>
      <w:r>
        <w:rPr>
          <w:rFonts w:ascii="Cambria" w:hAnsi="Cambria"/>
        </w:rPr>
        <w:t xml:space="preserve">Die </w:t>
      </w:r>
      <w:proofErr w:type="spellStart"/>
      <w:r>
        <w:rPr>
          <w:rFonts w:ascii="Cambria" w:hAnsi="Cambria"/>
        </w:rPr>
        <w:t>Verh</w:t>
      </w:r>
      <w:r w:rsidRPr="0071257B">
        <w:rPr>
          <w:rFonts w:ascii="Cambria" w:hAnsi="Cambria"/>
        </w:rPr>
        <w:t>inderung</w:t>
      </w:r>
      <w:proofErr w:type="spellEnd"/>
      <w:r w:rsidRPr="0071257B">
        <w:rPr>
          <w:rFonts w:ascii="Cambria" w:hAnsi="Cambria"/>
        </w:rPr>
        <w:t xml:space="preserve"> von </w:t>
      </w:r>
      <w:proofErr w:type="spellStart"/>
      <w:r w:rsidRPr="0071257B">
        <w:rPr>
          <w:rFonts w:ascii="Cambria" w:hAnsi="Cambria"/>
        </w:rPr>
        <w:t>Rechtsmissbrauch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im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Prozess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am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Beispiel</w:t>
      </w:r>
      <w:proofErr w:type="spellEnd"/>
      <w:r w:rsidRPr="0071257B">
        <w:rPr>
          <w:rFonts w:ascii="Cambria" w:hAnsi="Cambria"/>
        </w:rPr>
        <w:t xml:space="preserve"> der </w:t>
      </w:r>
      <w:proofErr w:type="spellStart"/>
      <w:r w:rsidRPr="0071257B">
        <w:rPr>
          <w:rFonts w:ascii="Cambria" w:hAnsi="Cambria"/>
        </w:rPr>
        <w:t>Brüssel</w:t>
      </w:r>
      <w:proofErr w:type="spellEnd"/>
      <w:r w:rsidRPr="0071257B">
        <w:rPr>
          <w:rFonts w:ascii="Cambria" w:hAnsi="Cambria"/>
        </w:rPr>
        <w:t xml:space="preserve"> I – </w:t>
      </w:r>
      <w:proofErr w:type="spellStart"/>
      <w:r w:rsidRPr="0071257B">
        <w:rPr>
          <w:rFonts w:ascii="Cambria" w:hAnsi="Cambria"/>
        </w:rPr>
        <w:t>Verordnung</w:t>
      </w:r>
      <w:proofErr w:type="spellEnd"/>
      <w:r w:rsidRPr="0071257B">
        <w:rPr>
          <w:rFonts w:ascii="Cambria" w:hAnsi="Cambria"/>
        </w:rPr>
        <w:t xml:space="preserve">, </w:t>
      </w:r>
      <w:proofErr w:type="spellStart"/>
      <w:r w:rsidRPr="0071257B">
        <w:rPr>
          <w:rFonts w:ascii="Cambria" w:hAnsi="Cambria"/>
        </w:rPr>
        <w:t>Fest</w:t>
      </w:r>
      <w:r>
        <w:rPr>
          <w:rFonts w:ascii="Cambria" w:hAnsi="Cambria"/>
        </w:rPr>
        <w:t>s</w:t>
      </w:r>
      <w:r w:rsidRPr="0071257B">
        <w:rPr>
          <w:rFonts w:ascii="Cambria" w:hAnsi="Cambria"/>
        </w:rPr>
        <w:t>chrift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für</w:t>
      </w:r>
      <w:proofErr w:type="spellEnd"/>
      <w:r w:rsidRPr="0071257B">
        <w:rPr>
          <w:rFonts w:ascii="Cambria" w:hAnsi="Cambria"/>
        </w:rPr>
        <w:t xml:space="preserve"> Diet</w:t>
      </w:r>
      <w:r w:rsidR="00975A9F">
        <w:rPr>
          <w:rFonts w:ascii="Cambria" w:hAnsi="Cambria"/>
        </w:rPr>
        <w:t xml:space="preserve">er Martiny </w:t>
      </w:r>
      <w:proofErr w:type="spellStart"/>
      <w:r w:rsidR="00975A9F">
        <w:rPr>
          <w:rFonts w:ascii="Cambria" w:hAnsi="Cambria"/>
        </w:rPr>
        <w:t>zum</w:t>
      </w:r>
      <w:proofErr w:type="spellEnd"/>
      <w:r w:rsidR="00975A9F">
        <w:rPr>
          <w:rFonts w:ascii="Cambria" w:hAnsi="Cambria"/>
        </w:rPr>
        <w:t xml:space="preserve"> 70. </w:t>
      </w:r>
      <w:proofErr w:type="spellStart"/>
      <w:proofErr w:type="gramStart"/>
      <w:r w:rsidR="00975A9F">
        <w:rPr>
          <w:rFonts w:ascii="Cambria" w:hAnsi="Cambria"/>
        </w:rPr>
        <w:t>Geburtstag</w:t>
      </w:r>
      <w:proofErr w:type="spellEnd"/>
      <w:r w:rsidR="00975A9F">
        <w:rPr>
          <w:rFonts w:ascii="Cambria" w:hAnsi="Cambria"/>
        </w:rPr>
        <w:t xml:space="preserve">, </w:t>
      </w:r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Mohr</w:t>
      </w:r>
      <w:proofErr w:type="spellEnd"/>
      <w:proofErr w:type="gram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Siebeck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Tübingen</w:t>
      </w:r>
      <w:proofErr w:type="spellEnd"/>
      <w:r>
        <w:rPr>
          <w:rFonts w:ascii="Cambria" w:hAnsi="Cambria"/>
        </w:rPr>
        <w:t xml:space="preserve">, </w:t>
      </w:r>
      <w:r w:rsidRPr="0071257B">
        <w:rPr>
          <w:rFonts w:ascii="Cambria" w:hAnsi="Cambria"/>
        </w:rPr>
        <w:t>2014</w:t>
      </w:r>
      <w:r>
        <w:rPr>
          <w:rFonts w:ascii="Cambria" w:hAnsi="Cambria"/>
        </w:rPr>
        <w:t>.</w:t>
      </w: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 w:cs="Arial"/>
          <w:sz w:val="24"/>
          <w:szCs w:val="24"/>
        </w:rPr>
      </w:pP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 w:cs="Arial"/>
        </w:rPr>
      </w:pPr>
      <w:r w:rsidRPr="0071257B">
        <w:rPr>
          <w:rFonts w:ascii="Cambria" w:hAnsi="Cambria" w:cs="Arial"/>
          <w:b/>
          <w:caps/>
        </w:rPr>
        <w:t>Tichý,</w:t>
      </w:r>
      <w:r w:rsidRPr="0071257B">
        <w:rPr>
          <w:rFonts w:ascii="Cambria" w:hAnsi="Cambria" w:cs="Arial"/>
          <w:b/>
        </w:rPr>
        <w:t xml:space="preserve"> Luboš,</w:t>
      </w:r>
      <w:r w:rsidRPr="0071257B">
        <w:rPr>
          <w:rFonts w:ascii="Cambria" w:hAnsi="Cambria" w:cs="Arial"/>
        </w:rPr>
        <w:t xml:space="preserve"> Komentář k § 545–564 (s. 1295–1397) a § 570-608 (s. 1408-1524) Nového občanského zákoníku, s. 1295-1524, in Švestka, J., Dvořák, B., Fiala, V.(</w:t>
      </w:r>
      <w:proofErr w:type="spellStart"/>
      <w:r w:rsidRPr="0071257B">
        <w:rPr>
          <w:rFonts w:ascii="Cambria" w:hAnsi="Cambria" w:cs="Arial"/>
        </w:rPr>
        <w:t>eds</w:t>
      </w:r>
      <w:proofErr w:type="spellEnd"/>
      <w:r w:rsidRPr="0071257B">
        <w:rPr>
          <w:rFonts w:ascii="Cambria" w:hAnsi="Cambria" w:cs="Arial"/>
        </w:rPr>
        <w:t xml:space="preserve">.), Občanský zákoník, Komentář, Svazek I (§ 1 až 654), </w:t>
      </w:r>
      <w:proofErr w:type="spellStart"/>
      <w:r w:rsidRPr="0071257B">
        <w:rPr>
          <w:rFonts w:ascii="Cambria" w:hAnsi="Cambria" w:cs="Arial"/>
        </w:rPr>
        <w:t>Wolters</w:t>
      </w:r>
      <w:proofErr w:type="spellEnd"/>
      <w:r w:rsidRPr="0071257B">
        <w:rPr>
          <w:rFonts w:ascii="Cambria" w:hAnsi="Cambria" w:cs="Arial"/>
        </w:rPr>
        <w:t xml:space="preserve"> </w:t>
      </w:r>
      <w:proofErr w:type="spellStart"/>
      <w:r w:rsidRPr="0071257B">
        <w:rPr>
          <w:rFonts w:ascii="Cambria" w:hAnsi="Cambria" w:cs="Arial"/>
        </w:rPr>
        <w:t>Kluwer</w:t>
      </w:r>
      <w:proofErr w:type="spellEnd"/>
      <w:r w:rsidRPr="0071257B">
        <w:rPr>
          <w:rFonts w:ascii="Cambria" w:hAnsi="Cambria" w:cs="Arial"/>
        </w:rPr>
        <w:t>, 2014, s. 1667</w:t>
      </w:r>
      <w:r>
        <w:rPr>
          <w:rFonts w:ascii="Cambria" w:hAnsi="Cambria" w:cs="Arial"/>
        </w:rPr>
        <w:t>.</w:t>
      </w: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 w:cs="Arial"/>
        </w:rPr>
      </w:pPr>
    </w:p>
    <w:p w:rsidR="00224A3B" w:rsidRPr="0071257B" w:rsidRDefault="00224A3B" w:rsidP="00224A3B">
      <w:pPr>
        <w:spacing w:after="0" w:line="240" w:lineRule="auto"/>
        <w:contextualSpacing/>
        <w:jc w:val="both"/>
        <w:rPr>
          <w:rFonts w:ascii="Cambria" w:hAnsi="Cambria"/>
        </w:rPr>
      </w:pPr>
      <w:r w:rsidRPr="0071257B">
        <w:rPr>
          <w:rFonts w:ascii="Cambria" w:hAnsi="Cambria" w:cs="Arial"/>
          <w:b/>
          <w:caps/>
        </w:rPr>
        <w:t>Tichý,</w:t>
      </w:r>
      <w:r w:rsidRPr="0071257B">
        <w:rPr>
          <w:rFonts w:ascii="Cambria" w:hAnsi="Cambria" w:cs="Arial"/>
          <w:b/>
        </w:rPr>
        <w:t xml:space="preserve"> Luboš, </w:t>
      </w:r>
      <w:r w:rsidRPr="0071257B">
        <w:rPr>
          <w:rFonts w:ascii="Cambria" w:hAnsi="Cambria"/>
        </w:rPr>
        <w:t>Obecná část občanského práva. Praha: C. H. Beck, 2014, 385 s.</w:t>
      </w:r>
    </w:p>
    <w:p w:rsidR="00224A3B" w:rsidRPr="0071257B" w:rsidRDefault="00224A3B" w:rsidP="00224A3B">
      <w:pPr>
        <w:spacing w:after="0" w:line="240" w:lineRule="auto"/>
        <w:contextualSpacing/>
        <w:jc w:val="both"/>
        <w:rPr>
          <w:rFonts w:ascii="Cambria" w:hAnsi="Cambria"/>
        </w:rPr>
      </w:pP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 w:cs="Arial"/>
          <w:lang w:val="de-DE"/>
        </w:rPr>
      </w:pPr>
      <w:r w:rsidRPr="0071257B">
        <w:rPr>
          <w:rFonts w:ascii="Cambria" w:hAnsi="Cambria" w:cs="Arial"/>
          <w:b/>
          <w:caps/>
          <w:lang w:val="de-DE"/>
        </w:rPr>
        <w:t>Tichý,</w:t>
      </w:r>
      <w:r w:rsidRPr="0071257B">
        <w:rPr>
          <w:rFonts w:ascii="Cambria" w:hAnsi="Cambria" w:cs="Arial"/>
          <w:b/>
          <w:lang w:val="de-DE"/>
        </w:rPr>
        <w:t xml:space="preserve"> </w:t>
      </w:r>
      <w:proofErr w:type="spellStart"/>
      <w:r w:rsidRPr="0071257B">
        <w:rPr>
          <w:rFonts w:ascii="Cambria" w:hAnsi="Cambria" w:cs="Arial"/>
          <w:b/>
          <w:lang w:val="de-DE"/>
        </w:rPr>
        <w:t>Luboš</w:t>
      </w:r>
      <w:proofErr w:type="spellEnd"/>
      <w:r w:rsidRPr="0071257B">
        <w:rPr>
          <w:rFonts w:ascii="Cambria" w:hAnsi="Cambria" w:cs="Arial"/>
          <w:b/>
          <w:lang w:val="de-DE"/>
        </w:rPr>
        <w:t>,</w:t>
      </w:r>
      <w:r w:rsidRPr="0071257B">
        <w:rPr>
          <w:rFonts w:ascii="Cambria" w:hAnsi="Cambria" w:cs="Arial"/>
          <w:lang w:val="de-DE"/>
        </w:rPr>
        <w:t xml:space="preserve"> Wahrscheinlichkeit </w:t>
      </w:r>
      <w:r>
        <w:rPr>
          <w:rFonts w:ascii="Cambria" w:hAnsi="Cambria" w:cs="Arial"/>
          <w:lang w:val="de-DE"/>
        </w:rPr>
        <w:t>und</w:t>
      </w:r>
      <w:r w:rsidRPr="0071257B">
        <w:rPr>
          <w:rFonts w:ascii="Cambria" w:hAnsi="Cambria" w:cs="Arial"/>
          <w:lang w:val="de-DE"/>
        </w:rPr>
        <w:t xml:space="preserve"> das </w:t>
      </w:r>
      <w:proofErr w:type="spellStart"/>
      <w:r w:rsidRPr="0071257B">
        <w:rPr>
          <w:rFonts w:ascii="Cambria" w:hAnsi="Cambria" w:cs="Arial"/>
          <w:lang w:val="de-DE"/>
        </w:rPr>
        <w:t>Beweismass</w:t>
      </w:r>
      <w:proofErr w:type="spellEnd"/>
      <w:r w:rsidRPr="0071257B">
        <w:rPr>
          <w:rFonts w:ascii="Cambria" w:hAnsi="Cambria" w:cs="Arial"/>
          <w:lang w:val="de-DE"/>
        </w:rPr>
        <w:t xml:space="preserve"> im Schadenersatzrecht, Fest</w:t>
      </w:r>
      <w:r>
        <w:rPr>
          <w:rFonts w:ascii="Cambria" w:hAnsi="Cambria" w:cs="Arial"/>
          <w:lang w:val="de-DE"/>
        </w:rPr>
        <w:t>s</w:t>
      </w:r>
      <w:r w:rsidRPr="0071257B">
        <w:rPr>
          <w:rFonts w:ascii="Cambria" w:hAnsi="Cambria" w:cs="Arial"/>
          <w:lang w:val="de-DE"/>
        </w:rPr>
        <w:t xml:space="preserve">chrift für U. Magnus, </w:t>
      </w:r>
      <w:proofErr w:type="spellStart"/>
      <w:r w:rsidRPr="0071257B">
        <w:rPr>
          <w:rFonts w:ascii="Cambria" w:hAnsi="Cambria" w:cs="Arial"/>
          <w:lang w:val="de-DE"/>
        </w:rPr>
        <w:t>Sellier</w:t>
      </w:r>
      <w:proofErr w:type="spellEnd"/>
      <w:r w:rsidRPr="0071257B">
        <w:rPr>
          <w:rFonts w:ascii="Cambria" w:hAnsi="Cambria" w:cs="Arial"/>
          <w:lang w:val="de-DE"/>
        </w:rPr>
        <w:t xml:space="preserve"> 2014, 709-720</w:t>
      </w:r>
      <w:r>
        <w:rPr>
          <w:rFonts w:ascii="Cambria" w:hAnsi="Cambria" w:cs="Arial"/>
          <w:lang w:val="de-DE"/>
        </w:rPr>
        <w:t>.</w:t>
      </w: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 w:cs="Arial"/>
          <w:lang w:val="de-DE"/>
        </w:rPr>
      </w:pP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/>
        </w:rPr>
      </w:pPr>
      <w:r w:rsidRPr="0071257B">
        <w:rPr>
          <w:rFonts w:ascii="Cambria" w:hAnsi="Cambria" w:cs="Arial"/>
          <w:b/>
          <w:caps/>
          <w:lang w:val="de-DE"/>
        </w:rPr>
        <w:t>Tichý,</w:t>
      </w:r>
      <w:r w:rsidRPr="0071257B">
        <w:rPr>
          <w:rFonts w:ascii="Cambria" w:hAnsi="Cambria" w:cs="Arial"/>
          <w:b/>
          <w:lang w:val="de-DE"/>
        </w:rPr>
        <w:t xml:space="preserve"> </w:t>
      </w:r>
      <w:proofErr w:type="spellStart"/>
      <w:r w:rsidRPr="0071257B">
        <w:rPr>
          <w:rFonts w:ascii="Cambria" w:hAnsi="Cambria" w:cs="Arial"/>
          <w:b/>
          <w:lang w:val="de-DE"/>
        </w:rPr>
        <w:t>Luboš</w:t>
      </w:r>
      <w:proofErr w:type="spellEnd"/>
      <w:r w:rsidRPr="0071257B">
        <w:rPr>
          <w:rFonts w:ascii="Cambria" w:hAnsi="Cambria" w:cs="Arial"/>
          <w:b/>
          <w:lang w:val="de-DE"/>
        </w:rPr>
        <w:t xml:space="preserve">, </w:t>
      </w:r>
      <w:r w:rsidRPr="0071257B">
        <w:rPr>
          <w:rFonts w:ascii="Cambria" w:hAnsi="Cambria"/>
        </w:rPr>
        <w:t xml:space="preserve"> Die </w:t>
      </w:r>
      <w:proofErr w:type="spellStart"/>
      <w:r w:rsidRPr="0071257B">
        <w:rPr>
          <w:rFonts w:ascii="Cambria" w:hAnsi="Cambria"/>
        </w:rPr>
        <w:t>Überwindung</w:t>
      </w:r>
      <w:proofErr w:type="spellEnd"/>
      <w:r w:rsidRPr="0071257B">
        <w:rPr>
          <w:rFonts w:ascii="Cambria" w:hAnsi="Cambria"/>
        </w:rPr>
        <w:t xml:space="preserve"> des </w:t>
      </w:r>
      <w:proofErr w:type="spellStart"/>
      <w:r w:rsidRPr="0071257B">
        <w:rPr>
          <w:rFonts w:ascii="Cambria" w:hAnsi="Cambria"/>
        </w:rPr>
        <w:t>Teritorialitätsprinzips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im</w:t>
      </w:r>
      <w:proofErr w:type="spellEnd"/>
      <w:r w:rsidRPr="0071257B">
        <w:rPr>
          <w:rFonts w:ascii="Cambria" w:hAnsi="Cambria"/>
        </w:rPr>
        <w:t xml:space="preserve"> EU-</w:t>
      </w:r>
      <w:proofErr w:type="spellStart"/>
      <w:r w:rsidRPr="0071257B">
        <w:rPr>
          <w:rFonts w:ascii="Cambria" w:hAnsi="Cambria"/>
        </w:rPr>
        <w:t>Kartellrecht</w:t>
      </w:r>
      <w:proofErr w:type="spellEnd"/>
      <w:r w:rsidRPr="0071257B">
        <w:rPr>
          <w:rFonts w:ascii="Cambria" w:hAnsi="Cambria"/>
        </w:rPr>
        <w:t xml:space="preserve">, </w:t>
      </w:r>
      <w:proofErr w:type="spellStart"/>
      <w:r w:rsidRPr="0071257B">
        <w:rPr>
          <w:rFonts w:ascii="Cambria" w:hAnsi="Cambria"/>
        </w:rPr>
        <w:t>RabelsZ</w:t>
      </w:r>
      <w:proofErr w:type="spellEnd"/>
      <w:r w:rsidRPr="0071257B">
        <w:rPr>
          <w:rFonts w:ascii="Cambria" w:hAnsi="Cambria"/>
        </w:rPr>
        <w:t>, 2014, Vol. 78, s. 193-227</w:t>
      </w:r>
      <w:r>
        <w:rPr>
          <w:rFonts w:ascii="Cambria" w:hAnsi="Cambria"/>
        </w:rPr>
        <w:t>.</w:t>
      </w:r>
    </w:p>
    <w:p w:rsidR="00224A3B" w:rsidRPr="0071257B" w:rsidRDefault="00224A3B" w:rsidP="00224A3B">
      <w:pPr>
        <w:spacing w:after="0" w:line="240" w:lineRule="auto"/>
        <w:contextualSpacing/>
        <w:rPr>
          <w:rFonts w:ascii="Cambria" w:hAnsi="Cambria"/>
        </w:rPr>
      </w:pPr>
    </w:p>
    <w:p w:rsidR="00224A3B" w:rsidRPr="0071257B" w:rsidRDefault="00224A3B" w:rsidP="00224A3B">
      <w:pPr>
        <w:pStyle w:val="Odstavecseseznamem"/>
        <w:spacing w:after="200" w:line="276" w:lineRule="auto"/>
        <w:ind w:left="0" w:firstLine="0"/>
        <w:rPr>
          <w:rFonts w:ascii="Cambria" w:hAnsi="Cambria"/>
        </w:rPr>
      </w:pPr>
      <w:r w:rsidRPr="0071257B">
        <w:rPr>
          <w:rFonts w:ascii="Cambria" w:hAnsi="Cambria"/>
          <w:b/>
          <w:caps/>
        </w:rPr>
        <w:t>Tichý,</w:t>
      </w:r>
      <w:r w:rsidRPr="0071257B">
        <w:rPr>
          <w:rFonts w:ascii="Cambria" w:hAnsi="Cambria"/>
          <w:b/>
        </w:rPr>
        <w:t xml:space="preserve"> Luboš,</w:t>
      </w:r>
      <w:r w:rsidRPr="0071257B">
        <w:rPr>
          <w:rFonts w:ascii="Cambria" w:hAnsi="Cambria"/>
        </w:rPr>
        <w:t xml:space="preserve"> Ochrana spotřebitele ve světle nového občanského zákoníku. In: Luboš Tichý (</w:t>
      </w:r>
      <w:proofErr w:type="spellStart"/>
      <w:r w:rsidRPr="0071257B">
        <w:rPr>
          <w:rFonts w:ascii="Cambria" w:hAnsi="Cambria"/>
        </w:rPr>
        <w:t>ed</w:t>
      </w:r>
      <w:proofErr w:type="spellEnd"/>
      <w:r w:rsidRPr="0071257B">
        <w:rPr>
          <w:rFonts w:ascii="Cambria" w:hAnsi="Cambria"/>
        </w:rPr>
        <w:t>.), Ochrana spot</w:t>
      </w:r>
      <w:r w:rsidR="00975A9F">
        <w:rPr>
          <w:rFonts w:ascii="Cambria" w:hAnsi="Cambria"/>
        </w:rPr>
        <w:t>řebitele, PF UK, 2014, s. 109 –</w:t>
      </w:r>
      <w:r w:rsidRPr="0071257B">
        <w:rPr>
          <w:rFonts w:ascii="Cambria" w:hAnsi="Cambria"/>
        </w:rPr>
        <w:t>127</w:t>
      </w:r>
      <w:r>
        <w:rPr>
          <w:rFonts w:ascii="Cambria" w:hAnsi="Cambria"/>
        </w:rPr>
        <w:t>.</w:t>
      </w:r>
    </w:p>
    <w:p w:rsidR="00224A3B" w:rsidRPr="0071257B" w:rsidRDefault="00224A3B" w:rsidP="00224A3B">
      <w:pPr>
        <w:pStyle w:val="Odstavecseseznamem"/>
        <w:spacing w:after="200" w:line="276" w:lineRule="auto"/>
        <w:ind w:left="284" w:firstLine="0"/>
        <w:rPr>
          <w:rFonts w:ascii="Cambria" w:hAnsi="Cambria"/>
        </w:rPr>
      </w:pPr>
    </w:p>
    <w:p w:rsidR="00224A3B" w:rsidRPr="0071257B" w:rsidRDefault="00224A3B" w:rsidP="00224A3B">
      <w:pPr>
        <w:pStyle w:val="Odstavecseseznamem"/>
        <w:spacing w:after="200" w:line="276" w:lineRule="auto"/>
        <w:ind w:left="0" w:firstLine="0"/>
        <w:rPr>
          <w:rFonts w:ascii="Cambria" w:hAnsi="Cambria"/>
        </w:rPr>
      </w:pPr>
      <w:r w:rsidRPr="0071257B">
        <w:rPr>
          <w:rFonts w:ascii="Cambria" w:hAnsi="Cambria"/>
          <w:b/>
          <w:caps/>
        </w:rPr>
        <w:t>Tichý,</w:t>
      </w:r>
      <w:r w:rsidRPr="0071257B">
        <w:rPr>
          <w:rFonts w:ascii="Cambria" w:hAnsi="Cambria"/>
          <w:b/>
        </w:rPr>
        <w:t xml:space="preserve"> Luboš,</w:t>
      </w:r>
      <w:r w:rsidRPr="0071257B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Das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neue</w:t>
      </w:r>
      <w:proofErr w:type="spellEnd"/>
      <w:r>
        <w:rPr>
          <w:rFonts w:ascii="Cambria" w:hAnsi="Cambria"/>
        </w:rPr>
        <w:t xml:space="preserve"> ZGB </w:t>
      </w:r>
      <w:proofErr w:type="spellStart"/>
      <w:r>
        <w:rPr>
          <w:rFonts w:ascii="Cambria" w:hAnsi="Cambria"/>
        </w:rPr>
        <w:t>für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die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Tschechische</w:t>
      </w:r>
      <w:proofErr w:type="spellEnd"/>
      <w:r>
        <w:rPr>
          <w:rFonts w:ascii="Cambria" w:hAnsi="Cambria"/>
        </w:rPr>
        <w:t xml:space="preserve"> Republik. </w:t>
      </w:r>
      <w:proofErr w:type="spellStart"/>
      <w:r w:rsidRPr="0071257B">
        <w:rPr>
          <w:rFonts w:ascii="Cambria" w:hAnsi="Cambria"/>
        </w:rPr>
        <w:t>Eine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kritische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Skizze</w:t>
      </w:r>
      <w:proofErr w:type="spellEnd"/>
      <w:r w:rsidRPr="0071257B">
        <w:rPr>
          <w:rFonts w:ascii="Cambria" w:hAnsi="Cambria"/>
        </w:rPr>
        <w:t xml:space="preserve">. </w:t>
      </w:r>
      <w:proofErr w:type="spellStart"/>
      <w:r w:rsidRPr="0071257B">
        <w:rPr>
          <w:rFonts w:ascii="Cambria" w:hAnsi="Cambria"/>
        </w:rPr>
        <w:t>Zeit</w:t>
      </w:r>
      <w:r>
        <w:rPr>
          <w:rFonts w:ascii="Cambria" w:hAnsi="Cambria"/>
        </w:rPr>
        <w:t>schrift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für</w:t>
      </w:r>
      <w:proofErr w:type="spellEnd"/>
      <w:r w:rsidRPr="0071257B">
        <w:rPr>
          <w:rFonts w:ascii="Cambria" w:hAnsi="Cambria"/>
        </w:rPr>
        <w:t xml:space="preserve"> </w:t>
      </w:r>
      <w:proofErr w:type="spellStart"/>
      <w:r w:rsidRPr="0071257B">
        <w:rPr>
          <w:rFonts w:ascii="Cambria" w:hAnsi="Cambria"/>
        </w:rPr>
        <w:t>Europ</w:t>
      </w:r>
      <w:r w:rsidR="00975A9F">
        <w:rPr>
          <w:rFonts w:ascii="Cambria" w:hAnsi="Cambria"/>
        </w:rPr>
        <w:t>äisches</w:t>
      </w:r>
      <w:proofErr w:type="spellEnd"/>
      <w:r w:rsidR="00975A9F">
        <w:rPr>
          <w:rFonts w:ascii="Cambria" w:hAnsi="Cambria"/>
        </w:rPr>
        <w:t xml:space="preserve"> </w:t>
      </w:r>
      <w:proofErr w:type="spellStart"/>
      <w:r w:rsidR="00975A9F">
        <w:rPr>
          <w:rFonts w:ascii="Cambria" w:hAnsi="Cambria"/>
        </w:rPr>
        <w:t>Privatrecht</w:t>
      </w:r>
      <w:proofErr w:type="spellEnd"/>
      <w:r w:rsidR="00975A9F">
        <w:rPr>
          <w:rFonts w:ascii="Cambria" w:hAnsi="Cambria"/>
        </w:rPr>
        <w:t xml:space="preserve"> 3/2014, 467–</w:t>
      </w:r>
      <w:r w:rsidRPr="0071257B">
        <w:rPr>
          <w:rFonts w:ascii="Cambria" w:hAnsi="Cambria"/>
        </w:rPr>
        <w:t>503</w:t>
      </w:r>
      <w:r>
        <w:rPr>
          <w:rFonts w:ascii="Cambria" w:hAnsi="Cambria"/>
        </w:rPr>
        <w:t>.</w:t>
      </w:r>
    </w:p>
    <w:p w:rsidR="00224A3B" w:rsidRPr="0071257B" w:rsidRDefault="00224A3B" w:rsidP="00224A3B">
      <w:pPr>
        <w:pStyle w:val="Odstavecseseznamem"/>
        <w:spacing w:after="200" w:line="276" w:lineRule="auto"/>
        <w:ind w:left="0" w:firstLine="0"/>
        <w:rPr>
          <w:rFonts w:ascii="Cambria" w:hAnsi="Cambria"/>
        </w:rPr>
      </w:pPr>
    </w:p>
    <w:p w:rsidR="00224A3B" w:rsidRPr="0071257B" w:rsidRDefault="00224A3B" w:rsidP="00224A3B">
      <w:pPr>
        <w:pStyle w:val="Odstavecseseznamem"/>
        <w:shd w:val="clear" w:color="auto" w:fill="FFFFFF"/>
        <w:spacing w:after="200" w:line="276" w:lineRule="auto"/>
        <w:ind w:left="0" w:firstLine="0"/>
        <w:rPr>
          <w:rFonts w:ascii="Cambria" w:hAnsi="Cambria"/>
        </w:rPr>
      </w:pPr>
      <w:r w:rsidRPr="0071257B">
        <w:rPr>
          <w:rFonts w:ascii="Cambria" w:hAnsi="Cambria"/>
          <w:b/>
          <w:caps/>
        </w:rPr>
        <w:t>Tichý,</w:t>
      </w:r>
      <w:r w:rsidRPr="0071257B">
        <w:rPr>
          <w:rFonts w:ascii="Cambria" w:hAnsi="Cambria"/>
          <w:b/>
        </w:rPr>
        <w:t xml:space="preserve"> Luboš,</w:t>
      </w:r>
      <w:r w:rsidRPr="0071257B">
        <w:rPr>
          <w:rFonts w:ascii="Cambria" w:hAnsi="Cambria"/>
        </w:rPr>
        <w:t xml:space="preserve"> Kupní smlouva a spotřebitelská kupní smlouva, včetně odpovědnosti za vady, Bulletin advokacie, 7-8/2014, 23-32.</w:t>
      </w:r>
    </w:p>
    <w:p w:rsidR="00224A3B" w:rsidRPr="0071257B" w:rsidRDefault="00224A3B" w:rsidP="00224A3B">
      <w:pPr>
        <w:pStyle w:val="Odstavecseseznamem"/>
        <w:shd w:val="clear" w:color="auto" w:fill="FFFFFF"/>
        <w:spacing w:after="200" w:line="276" w:lineRule="auto"/>
        <w:ind w:left="0" w:firstLine="0"/>
        <w:rPr>
          <w:rFonts w:ascii="Cambria" w:hAnsi="Cambria"/>
        </w:rPr>
      </w:pPr>
    </w:p>
    <w:p w:rsidR="00224A3B" w:rsidRPr="0071257B" w:rsidRDefault="00224A3B" w:rsidP="00224A3B">
      <w:pPr>
        <w:pStyle w:val="Odstavecseseznamem"/>
        <w:shd w:val="clear" w:color="auto" w:fill="FFFFFF"/>
        <w:spacing w:after="200" w:line="276" w:lineRule="auto"/>
        <w:ind w:left="0" w:firstLine="0"/>
        <w:rPr>
          <w:rFonts w:ascii="Cambria" w:hAnsi="Cambria"/>
        </w:rPr>
      </w:pPr>
      <w:r w:rsidRPr="0071257B">
        <w:rPr>
          <w:rFonts w:ascii="Cambria" w:hAnsi="Cambria"/>
          <w:b/>
          <w:caps/>
        </w:rPr>
        <w:t>Tichý,</w:t>
      </w:r>
      <w:r w:rsidRPr="0071257B">
        <w:rPr>
          <w:rFonts w:ascii="Cambria" w:hAnsi="Cambria"/>
          <w:b/>
        </w:rPr>
        <w:t xml:space="preserve"> Luboš,</w:t>
      </w:r>
      <w:r w:rsidRPr="0071257B">
        <w:rPr>
          <w:rFonts w:ascii="Cambria" w:hAnsi="Cambria"/>
        </w:rPr>
        <w:t xml:space="preserve"> in Švestka, Dvořák, Fiala, Občanský zákoník, Komentář, sv. III, Praha 2014. Komentář k § 1400-1410, § 1417, § 1435, § 1463-1467, § 1471-1474</w:t>
      </w:r>
      <w:r w:rsidR="00975A9F">
        <w:rPr>
          <w:rFonts w:ascii="Cambria" w:hAnsi="Cambria"/>
        </w:rPr>
        <w:t>.</w:t>
      </w:r>
    </w:p>
    <w:p w:rsidR="00224A3B" w:rsidRPr="0071257B" w:rsidRDefault="00224A3B" w:rsidP="00224A3B">
      <w:pPr>
        <w:pStyle w:val="Odstavecseseznamem"/>
        <w:shd w:val="clear" w:color="auto" w:fill="FFFFFF"/>
        <w:spacing w:after="200"/>
        <w:ind w:left="0" w:firstLine="0"/>
        <w:rPr>
          <w:rFonts w:ascii="Cambria" w:hAnsi="Cambria" w:cs="Arial"/>
        </w:rPr>
      </w:pPr>
    </w:p>
    <w:p w:rsidR="00224A3B" w:rsidRPr="0071257B" w:rsidRDefault="00224A3B" w:rsidP="00224A3B">
      <w:pPr>
        <w:pStyle w:val="Odstavecseseznamem"/>
        <w:shd w:val="clear" w:color="auto" w:fill="FFFFFF"/>
        <w:spacing w:after="200"/>
        <w:ind w:left="0" w:firstLine="0"/>
        <w:rPr>
          <w:rFonts w:ascii="Cambria" w:hAnsi="Cambria" w:cs="Arial"/>
        </w:rPr>
      </w:pPr>
      <w:r w:rsidRPr="0071257B">
        <w:rPr>
          <w:rFonts w:ascii="Cambria" w:hAnsi="Cambria" w:cs="Arial"/>
          <w:b/>
        </w:rPr>
        <w:t>TICHÝ, Lubo</w:t>
      </w:r>
      <w:r w:rsidR="00975A9F">
        <w:rPr>
          <w:rFonts w:ascii="Cambria" w:hAnsi="Cambria" w:cs="Arial"/>
          <w:b/>
        </w:rPr>
        <w:t>š, PIPKOVÁ, Petra, BALARIN, Jan,</w:t>
      </w:r>
      <w:r w:rsidRPr="0071257B">
        <w:rPr>
          <w:rFonts w:ascii="Cambria" w:hAnsi="Cambria" w:cs="Arial"/>
        </w:rPr>
        <w:t xml:space="preserve"> Kupní smlouva v novém občanském zákoníku, C. H. Beck Praha 2014, 503 s.</w:t>
      </w:r>
    </w:p>
    <w:p w:rsidR="00224A3B" w:rsidRPr="0071257B" w:rsidRDefault="00975A9F" w:rsidP="00224A3B">
      <w:pPr>
        <w:spacing w:line="240" w:lineRule="auto"/>
        <w:contextualSpacing/>
        <w:rPr>
          <w:rFonts w:ascii="Cambria" w:hAnsi="Cambria" w:cs="Arial"/>
        </w:rPr>
      </w:pPr>
      <w:r>
        <w:rPr>
          <w:rFonts w:ascii="Cambria" w:hAnsi="Cambria" w:cs="Arial"/>
          <w:b/>
        </w:rPr>
        <w:t>TICHÝ, Luboš,</w:t>
      </w:r>
      <w:r w:rsidR="00224A3B" w:rsidRPr="0071257B">
        <w:rPr>
          <w:rFonts w:ascii="Cambria" w:hAnsi="Cambria" w:cs="Arial"/>
          <w:b/>
        </w:rPr>
        <w:t xml:space="preserve"> </w:t>
      </w:r>
      <w:proofErr w:type="spellStart"/>
      <w:r w:rsidR="00224A3B" w:rsidRPr="0071257B">
        <w:rPr>
          <w:rFonts w:ascii="Cambria" w:hAnsi="Cambria" w:cs="Arial"/>
        </w:rPr>
        <w:t>Das</w:t>
      </w:r>
      <w:proofErr w:type="spellEnd"/>
      <w:r w:rsidR="00224A3B" w:rsidRPr="0071257B">
        <w:rPr>
          <w:rFonts w:ascii="Cambria" w:hAnsi="Cambria" w:cs="Arial"/>
        </w:rPr>
        <w:t xml:space="preserve"> </w:t>
      </w:r>
      <w:proofErr w:type="spellStart"/>
      <w:r w:rsidR="00224A3B" w:rsidRPr="0071257B">
        <w:rPr>
          <w:rFonts w:ascii="Cambria" w:hAnsi="Cambria" w:cs="Arial"/>
        </w:rPr>
        <w:t>widerrechtliche</w:t>
      </w:r>
      <w:proofErr w:type="spellEnd"/>
      <w:r w:rsidR="00224A3B" w:rsidRPr="0071257B">
        <w:rPr>
          <w:rFonts w:ascii="Cambria" w:hAnsi="Cambria" w:cs="Arial"/>
        </w:rPr>
        <w:t xml:space="preserve"> </w:t>
      </w:r>
      <w:proofErr w:type="spellStart"/>
      <w:r w:rsidR="00224A3B" w:rsidRPr="0071257B">
        <w:rPr>
          <w:rFonts w:ascii="Cambria" w:hAnsi="Cambria" w:cs="Arial"/>
        </w:rPr>
        <w:t>Urteil</w:t>
      </w:r>
      <w:proofErr w:type="spellEnd"/>
      <w:r w:rsidR="00224A3B" w:rsidRPr="0071257B">
        <w:rPr>
          <w:rFonts w:ascii="Cambria" w:hAnsi="Cambria" w:cs="Arial"/>
        </w:rPr>
        <w:t xml:space="preserve"> </w:t>
      </w:r>
      <w:proofErr w:type="spellStart"/>
      <w:r w:rsidR="00224A3B" w:rsidRPr="0071257B">
        <w:rPr>
          <w:rFonts w:ascii="Cambria" w:hAnsi="Cambria" w:cs="Arial"/>
        </w:rPr>
        <w:t>als</w:t>
      </w:r>
      <w:proofErr w:type="spellEnd"/>
      <w:r w:rsidR="00224A3B" w:rsidRPr="0071257B">
        <w:rPr>
          <w:rFonts w:ascii="Cambria" w:hAnsi="Cambria" w:cs="Arial"/>
        </w:rPr>
        <w:t xml:space="preserve"> </w:t>
      </w:r>
      <w:proofErr w:type="spellStart"/>
      <w:r w:rsidR="00224A3B" w:rsidRPr="0071257B">
        <w:rPr>
          <w:rFonts w:ascii="Cambria" w:hAnsi="Cambria" w:cs="Arial"/>
        </w:rPr>
        <w:t>Hindernis</w:t>
      </w:r>
      <w:proofErr w:type="spellEnd"/>
      <w:r w:rsidR="00224A3B">
        <w:rPr>
          <w:rFonts w:ascii="Cambria" w:hAnsi="Cambria" w:cs="Arial"/>
        </w:rPr>
        <w:t xml:space="preserve"> </w:t>
      </w:r>
      <w:r w:rsidR="00224A3B" w:rsidRPr="0071257B">
        <w:rPr>
          <w:rFonts w:ascii="Cambria" w:hAnsi="Cambria" w:cs="Arial"/>
        </w:rPr>
        <w:t xml:space="preserve">res </w:t>
      </w:r>
      <w:proofErr w:type="spellStart"/>
      <w:r w:rsidR="00224A3B" w:rsidRPr="0071257B">
        <w:rPr>
          <w:rFonts w:ascii="Cambria" w:hAnsi="Cambria" w:cs="Arial"/>
        </w:rPr>
        <w:t>judicata</w:t>
      </w:r>
      <w:proofErr w:type="spellEnd"/>
      <w:r w:rsidR="00224A3B" w:rsidRPr="0071257B">
        <w:rPr>
          <w:rFonts w:ascii="Cambria" w:hAnsi="Cambria" w:cs="Arial"/>
        </w:rPr>
        <w:t xml:space="preserve">, in J. </w:t>
      </w:r>
      <w:proofErr w:type="spellStart"/>
      <w:r w:rsidR="00224A3B" w:rsidRPr="0071257B">
        <w:rPr>
          <w:rFonts w:ascii="Cambria" w:hAnsi="Cambria" w:cs="Arial"/>
        </w:rPr>
        <w:t>Adolphsen</w:t>
      </w:r>
      <w:proofErr w:type="spellEnd"/>
      <w:r w:rsidR="00224A3B" w:rsidRPr="0071257B">
        <w:rPr>
          <w:rFonts w:ascii="Cambria" w:hAnsi="Cambria" w:cs="Arial"/>
        </w:rPr>
        <w:t xml:space="preserve"> et al., </w:t>
      </w:r>
      <w:proofErr w:type="spellStart"/>
      <w:r w:rsidR="00224A3B" w:rsidRPr="0071257B">
        <w:rPr>
          <w:rFonts w:ascii="Cambria" w:hAnsi="Cambria" w:cs="Arial"/>
        </w:rPr>
        <w:t>Festchrift</w:t>
      </w:r>
      <w:proofErr w:type="spellEnd"/>
      <w:r w:rsidR="00224A3B" w:rsidRPr="0071257B">
        <w:rPr>
          <w:rFonts w:ascii="Cambria" w:hAnsi="Cambria" w:cs="Arial"/>
        </w:rPr>
        <w:t xml:space="preserve"> </w:t>
      </w:r>
      <w:proofErr w:type="spellStart"/>
      <w:r w:rsidR="00224A3B" w:rsidRPr="0071257B">
        <w:rPr>
          <w:rFonts w:ascii="Cambria" w:hAnsi="Cambria" w:cs="Arial"/>
        </w:rPr>
        <w:t>für</w:t>
      </w:r>
      <w:proofErr w:type="spellEnd"/>
      <w:r w:rsidR="00224A3B" w:rsidRPr="0071257B">
        <w:rPr>
          <w:rFonts w:ascii="Cambria" w:hAnsi="Cambria" w:cs="Arial"/>
        </w:rPr>
        <w:t xml:space="preserve"> Peter Gottwald </w:t>
      </w:r>
      <w:proofErr w:type="spellStart"/>
      <w:r w:rsidR="00224A3B" w:rsidRPr="0071257B">
        <w:rPr>
          <w:rFonts w:ascii="Cambria" w:hAnsi="Cambria" w:cs="Arial"/>
        </w:rPr>
        <w:t>zu</w:t>
      </w:r>
      <w:proofErr w:type="spellEnd"/>
      <w:r w:rsidR="00224A3B" w:rsidRPr="0071257B">
        <w:rPr>
          <w:rFonts w:ascii="Cambria" w:hAnsi="Cambria" w:cs="Arial"/>
        </w:rPr>
        <w:t xml:space="preserve"> 70. </w:t>
      </w:r>
      <w:proofErr w:type="spellStart"/>
      <w:r w:rsidR="00224A3B" w:rsidRPr="0071257B">
        <w:rPr>
          <w:rFonts w:ascii="Cambria" w:hAnsi="Cambria" w:cs="Arial"/>
        </w:rPr>
        <w:t>Geburstag</w:t>
      </w:r>
      <w:proofErr w:type="spellEnd"/>
      <w:r w:rsidR="00224A3B" w:rsidRPr="0071257B">
        <w:rPr>
          <w:rFonts w:ascii="Cambria" w:hAnsi="Cambria" w:cs="Arial"/>
        </w:rPr>
        <w:t xml:space="preserve">, C. H. Beck, </w:t>
      </w:r>
      <w:proofErr w:type="spellStart"/>
      <w:r w:rsidR="00224A3B" w:rsidRPr="0071257B">
        <w:rPr>
          <w:rFonts w:ascii="Cambria" w:hAnsi="Cambria" w:cs="Arial"/>
        </w:rPr>
        <w:t>München</w:t>
      </w:r>
      <w:proofErr w:type="spellEnd"/>
      <w:r w:rsidR="00224A3B" w:rsidRPr="0071257B">
        <w:rPr>
          <w:rFonts w:ascii="Cambria" w:hAnsi="Cambria" w:cs="Arial"/>
        </w:rPr>
        <w:t xml:space="preserve"> 2014.</w:t>
      </w:r>
    </w:p>
    <w:p w:rsidR="00224A3B" w:rsidRPr="0071257B" w:rsidRDefault="00224A3B" w:rsidP="00224A3B">
      <w:pPr>
        <w:spacing w:line="240" w:lineRule="auto"/>
        <w:contextualSpacing/>
        <w:rPr>
          <w:rFonts w:ascii="Cambria" w:hAnsi="Cambria" w:cs="Arial"/>
        </w:rPr>
      </w:pPr>
    </w:p>
    <w:p w:rsidR="00224A3B" w:rsidRPr="0071257B" w:rsidRDefault="00975A9F" w:rsidP="00224A3B">
      <w:pPr>
        <w:spacing w:line="240" w:lineRule="auto"/>
        <w:contextualSpacing/>
        <w:rPr>
          <w:rFonts w:ascii="Cambria" w:hAnsi="Cambria" w:cs="Arial"/>
        </w:rPr>
      </w:pPr>
      <w:r>
        <w:rPr>
          <w:rFonts w:ascii="Cambria" w:hAnsi="Cambria" w:cs="Arial"/>
          <w:b/>
        </w:rPr>
        <w:t>TICHÝ, Luboš,</w:t>
      </w:r>
      <w:r w:rsidR="00224A3B" w:rsidRPr="0071257B">
        <w:rPr>
          <w:rFonts w:ascii="Cambria" w:hAnsi="Cambria" w:cs="Arial"/>
        </w:rPr>
        <w:t xml:space="preserve"> in Švestka, J., Dvořák, J. Fiala, J. a kol., Občanský zákoník. Komentář. Svazek V, Koupě (§ 2079 – 2183), </w:t>
      </w:r>
      <w:proofErr w:type="spellStart"/>
      <w:r w:rsidR="00224A3B" w:rsidRPr="0071257B">
        <w:rPr>
          <w:rFonts w:ascii="Cambria" w:hAnsi="Cambria" w:cs="Arial"/>
        </w:rPr>
        <w:t>Wolters</w:t>
      </w:r>
      <w:proofErr w:type="spellEnd"/>
      <w:r w:rsidR="00224A3B" w:rsidRPr="0071257B">
        <w:rPr>
          <w:rFonts w:ascii="Cambria" w:hAnsi="Cambria" w:cs="Arial"/>
        </w:rPr>
        <w:t xml:space="preserve"> </w:t>
      </w:r>
      <w:proofErr w:type="spellStart"/>
      <w:r w:rsidR="00224A3B" w:rsidRPr="0071257B">
        <w:rPr>
          <w:rFonts w:ascii="Cambria" w:hAnsi="Cambria" w:cs="Arial"/>
        </w:rPr>
        <w:t>Kluwer</w:t>
      </w:r>
      <w:proofErr w:type="spellEnd"/>
      <w:r w:rsidR="00224A3B" w:rsidRPr="0071257B">
        <w:rPr>
          <w:rFonts w:ascii="Cambria" w:hAnsi="Cambria" w:cs="Arial"/>
        </w:rPr>
        <w:t>, Praha 2014, 719-885.</w:t>
      </w:r>
    </w:p>
    <w:p w:rsidR="00224A3B" w:rsidRPr="0071257B" w:rsidRDefault="00224A3B" w:rsidP="00224A3B">
      <w:pPr>
        <w:spacing w:line="240" w:lineRule="auto"/>
        <w:contextualSpacing/>
        <w:rPr>
          <w:rFonts w:ascii="Cambria" w:hAnsi="Cambria" w:cs="Arial"/>
        </w:rPr>
      </w:pPr>
    </w:p>
    <w:p w:rsidR="00224A3B" w:rsidRPr="0071257B" w:rsidRDefault="00224A3B" w:rsidP="00224A3B">
      <w:pPr>
        <w:spacing w:line="240" w:lineRule="auto"/>
        <w:contextualSpacing/>
        <w:rPr>
          <w:rFonts w:ascii="Cambria" w:hAnsi="Cambria" w:cs="Arial"/>
        </w:rPr>
      </w:pPr>
      <w:r w:rsidRPr="0071257B">
        <w:rPr>
          <w:rFonts w:ascii="Cambria" w:hAnsi="Cambria" w:cs="Arial"/>
          <w:b/>
        </w:rPr>
        <w:t>TICHÝ, Luboš</w:t>
      </w:r>
      <w:r w:rsidR="00975A9F">
        <w:rPr>
          <w:rFonts w:ascii="Cambria" w:hAnsi="Cambria" w:cs="Arial"/>
        </w:rPr>
        <w:t>,</w:t>
      </w:r>
      <w:r w:rsidRPr="0071257B">
        <w:rPr>
          <w:rFonts w:ascii="Cambria" w:hAnsi="Cambria" w:cs="Arial"/>
        </w:rPr>
        <w:t xml:space="preserve"> in Švestka, J., Dvořák, J. Fiala, J. a kol., Občanský zákoník. Komentář. Svazek V, Směna (§ 2184 – 2188), </w:t>
      </w:r>
      <w:proofErr w:type="spellStart"/>
      <w:r w:rsidRPr="0071257B">
        <w:rPr>
          <w:rFonts w:ascii="Cambria" w:hAnsi="Cambria" w:cs="Arial"/>
        </w:rPr>
        <w:t>Wolters</w:t>
      </w:r>
      <w:proofErr w:type="spellEnd"/>
      <w:r w:rsidRPr="0071257B">
        <w:rPr>
          <w:rFonts w:ascii="Cambria" w:hAnsi="Cambria" w:cs="Arial"/>
        </w:rPr>
        <w:t xml:space="preserve"> </w:t>
      </w:r>
      <w:proofErr w:type="spellStart"/>
      <w:r w:rsidRPr="0071257B">
        <w:rPr>
          <w:rFonts w:ascii="Cambria" w:hAnsi="Cambria" w:cs="Arial"/>
        </w:rPr>
        <w:t>Kluwer</w:t>
      </w:r>
      <w:proofErr w:type="spellEnd"/>
      <w:r w:rsidRPr="0071257B">
        <w:rPr>
          <w:rFonts w:ascii="Cambria" w:hAnsi="Cambria" w:cs="Arial"/>
        </w:rPr>
        <w:t>, Praha 2014, 1034-1044.</w:t>
      </w:r>
    </w:p>
    <w:p w:rsidR="00224A3B" w:rsidRPr="0071257B" w:rsidRDefault="00224A3B" w:rsidP="00224A3B">
      <w:pPr>
        <w:spacing w:line="240" w:lineRule="auto"/>
        <w:contextualSpacing/>
        <w:rPr>
          <w:rFonts w:ascii="Cambria" w:hAnsi="Cambria" w:cs="Arial"/>
        </w:rPr>
      </w:pPr>
    </w:p>
    <w:p w:rsidR="00224A3B" w:rsidRPr="0071257B" w:rsidRDefault="00224A3B" w:rsidP="00224A3B">
      <w:pPr>
        <w:spacing w:line="240" w:lineRule="auto"/>
        <w:contextualSpacing/>
        <w:rPr>
          <w:rFonts w:ascii="Cambria" w:hAnsi="Cambria" w:cs="Arial"/>
        </w:rPr>
      </w:pPr>
      <w:r w:rsidRPr="0071257B">
        <w:rPr>
          <w:rFonts w:ascii="Cambria" w:hAnsi="Cambria" w:cs="Arial"/>
          <w:b/>
        </w:rPr>
        <w:t>TICHÝ, Luboš</w:t>
      </w:r>
      <w:r w:rsidR="00975A9F">
        <w:rPr>
          <w:rFonts w:ascii="Cambria" w:hAnsi="Cambria" w:cs="Arial"/>
        </w:rPr>
        <w:t>,</w:t>
      </w:r>
      <w:r w:rsidRPr="0071257B">
        <w:rPr>
          <w:rFonts w:ascii="Cambria" w:hAnsi="Cambria" w:cs="Arial"/>
        </w:rPr>
        <w:t xml:space="preserve"> Nový občanský zákoník. Svazek VI, Lhůty a doby (§ 3036 – 3037), </w:t>
      </w:r>
      <w:proofErr w:type="spellStart"/>
      <w:r w:rsidRPr="0071257B">
        <w:rPr>
          <w:rFonts w:ascii="Cambria" w:hAnsi="Cambria" w:cs="Arial"/>
        </w:rPr>
        <w:t>Wolters</w:t>
      </w:r>
      <w:proofErr w:type="spellEnd"/>
      <w:r w:rsidRPr="0071257B">
        <w:rPr>
          <w:rFonts w:ascii="Cambria" w:hAnsi="Cambria" w:cs="Arial"/>
        </w:rPr>
        <w:t xml:space="preserve"> </w:t>
      </w:r>
      <w:proofErr w:type="spellStart"/>
      <w:r w:rsidRPr="0071257B">
        <w:rPr>
          <w:rFonts w:ascii="Cambria" w:hAnsi="Cambria" w:cs="Arial"/>
        </w:rPr>
        <w:t>Kluwer</w:t>
      </w:r>
      <w:proofErr w:type="spellEnd"/>
      <w:r w:rsidRPr="0071257B">
        <w:rPr>
          <w:rFonts w:ascii="Cambria" w:hAnsi="Cambria" w:cs="Arial"/>
        </w:rPr>
        <w:t>, Praha 2014, 1359-1365.</w:t>
      </w:r>
    </w:p>
    <w:p w:rsidR="00224A3B" w:rsidRPr="0071257B" w:rsidRDefault="00224A3B" w:rsidP="00224A3B">
      <w:pPr>
        <w:spacing w:line="240" w:lineRule="auto"/>
        <w:contextualSpacing/>
        <w:rPr>
          <w:rFonts w:ascii="Cambria" w:hAnsi="Cambria" w:cs="Arial"/>
          <w:b/>
        </w:rPr>
      </w:pPr>
    </w:p>
    <w:p w:rsidR="00224A3B" w:rsidRPr="0071257B" w:rsidRDefault="00224A3B" w:rsidP="00224A3B">
      <w:pPr>
        <w:spacing w:line="240" w:lineRule="auto"/>
        <w:contextualSpacing/>
        <w:rPr>
          <w:rFonts w:ascii="Cambria" w:hAnsi="Cambria" w:cs="Arial"/>
        </w:rPr>
      </w:pPr>
      <w:r w:rsidRPr="0071257B">
        <w:rPr>
          <w:rFonts w:ascii="Cambria" w:hAnsi="Cambria" w:cs="Arial"/>
          <w:b/>
        </w:rPr>
        <w:t>TICHÝ, Luboš</w:t>
      </w:r>
      <w:r w:rsidR="00975A9F">
        <w:rPr>
          <w:rFonts w:ascii="Cambria" w:hAnsi="Cambria" w:cs="Arial"/>
        </w:rPr>
        <w:t>,</w:t>
      </w:r>
      <w:r w:rsidRPr="0071257B">
        <w:rPr>
          <w:rFonts w:ascii="Cambria" w:hAnsi="Cambria" w:cs="Arial"/>
        </w:rPr>
        <w:t xml:space="preserve"> Sociální dialog: Priva</w:t>
      </w:r>
      <w:r>
        <w:rPr>
          <w:rFonts w:ascii="Cambria" w:hAnsi="Cambria" w:cs="Arial"/>
        </w:rPr>
        <w:t>tiz</w:t>
      </w:r>
      <w:r w:rsidRPr="0071257B">
        <w:rPr>
          <w:rFonts w:ascii="Cambria" w:hAnsi="Cambria" w:cs="Arial"/>
        </w:rPr>
        <w:t>ace evropského pracovního zákonodárství?, Právník č. 12/2014, 1101-1116.</w:t>
      </w:r>
    </w:p>
    <w:p w:rsidR="00224A3B" w:rsidRPr="005D3071" w:rsidRDefault="00224A3B" w:rsidP="00224A3B">
      <w:pPr>
        <w:rPr>
          <w:b/>
          <w:bCs/>
          <w:sz w:val="24"/>
          <w:szCs w:val="24"/>
        </w:rPr>
      </w:pPr>
      <w:r w:rsidRPr="005D3071">
        <w:rPr>
          <w:b/>
          <w:bCs/>
          <w:sz w:val="24"/>
          <w:szCs w:val="24"/>
        </w:rPr>
        <w:lastRenderedPageBreak/>
        <w:t>2015</w:t>
      </w:r>
    </w:p>
    <w:p w:rsidR="00224A3B" w:rsidRPr="00C233D7" w:rsidRDefault="00224A3B" w:rsidP="00224A3B">
      <w:pPr>
        <w:spacing w:after="0" w:line="240" w:lineRule="auto"/>
        <w:contextualSpacing/>
        <w:rPr>
          <w:rFonts w:ascii="Cambria" w:hAnsi="Cambria"/>
          <w:lang w:val="de-DE"/>
        </w:rPr>
      </w:pPr>
      <w:r w:rsidRPr="00C233D7">
        <w:rPr>
          <w:rFonts w:ascii="Cambria" w:hAnsi="Cambria"/>
          <w:b/>
          <w:lang w:val="de-DE"/>
        </w:rPr>
        <w:t xml:space="preserve">TICHÝ, </w:t>
      </w:r>
      <w:proofErr w:type="spellStart"/>
      <w:r w:rsidRPr="00C233D7">
        <w:rPr>
          <w:rFonts w:ascii="Cambria" w:hAnsi="Cambria"/>
          <w:b/>
          <w:lang w:val="de-DE"/>
        </w:rPr>
        <w:t>Luboš</w:t>
      </w:r>
      <w:proofErr w:type="spellEnd"/>
      <w:r w:rsidRPr="00C233D7">
        <w:rPr>
          <w:rFonts w:ascii="Cambria" w:hAnsi="Cambria"/>
          <w:b/>
          <w:lang w:val="de-DE"/>
        </w:rPr>
        <w:t>,</w:t>
      </w:r>
      <w:r w:rsidRPr="00C233D7">
        <w:rPr>
          <w:rFonts w:ascii="Cambria" w:hAnsi="Cambria"/>
          <w:lang w:val="de-DE"/>
        </w:rPr>
        <w:t xml:space="preserve"> Der Verbraucherkaufvertrag und seine Entwicklung im europäischen und tschechischen Recht, in Martin Schmidt-Kessel, Stefan </w:t>
      </w:r>
      <w:proofErr w:type="spellStart"/>
      <w:r w:rsidRPr="00C233D7">
        <w:rPr>
          <w:rFonts w:ascii="Cambria" w:hAnsi="Cambria"/>
          <w:lang w:val="de-DE"/>
        </w:rPr>
        <w:t>Leible</w:t>
      </w:r>
      <w:proofErr w:type="spellEnd"/>
      <w:r w:rsidRPr="00C233D7">
        <w:rPr>
          <w:rFonts w:ascii="Cambria" w:hAnsi="Cambria"/>
          <w:lang w:val="de-DE"/>
        </w:rPr>
        <w:t xml:space="preserve">, </w:t>
      </w:r>
      <w:proofErr w:type="spellStart"/>
      <w:r w:rsidRPr="00C233D7">
        <w:rPr>
          <w:rFonts w:ascii="Cambria" w:hAnsi="Cambria"/>
          <w:lang w:val="de-DE"/>
        </w:rPr>
        <w:t>Luboš</w:t>
      </w:r>
      <w:proofErr w:type="spellEnd"/>
      <w:r w:rsidRPr="00C233D7">
        <w:rPr>
          <w:rFonts w:ascii="Cambria" w:hAnsi="Cambria"/>
          <w:lang w:val="de-DE"/>
        </w:rPr>
        <w:t xml:space="preserve"> </w:t>
      </w:r>
      <w:proofErr w:type="spellStart"/>
      <w:r w:rsidRPr="00C233D7">
        <w:rPr>
          <w:rFonts w:ascii="Cambria" w:hAnsi="Cambria"/>
          <w:lang w:val="de-DE"/>
        </w:rPr>
        <w:t>Tichý</w:t>
      </w:r>
      <w:proofErr w:type="spellEnd"/>
      <w:r w:rsidRPr="00C233D7">
        <w:rPr>
          <w:rFonts w:ascii="Cambria" w:hAnsi="Cambria"/>
          <w:lang w:val="de-DE"/>
        </w:rPr>
        <w:t xml:space="preserve"> (</w:t>
      </w:r>
      <w:proofErr w:type="spellStart"/>
      <w:r w:rsidRPr="00C233D7">
        <w:rPr>
          <w:rFonts w:ascii="Cambria" w:hAnsi="Cambria"/>
          <w:lang w:val="de-DE"/>
        </w:rPr>
        <w:t>eds</w:t>
      </w:r>
      <w:proofErr w:type="spellEnd"/>
      <w:r w:rsidRPr="00C233D7">
        <w:rPr>
          <w:rFonts w:ascii="Cambria" w:hAnsi="Cambria"/>
          <w:lang w:val="de-DE"/>
        </w:rPr>
        <w:t>.), Perspektiven des Verbrauchsgüterkaufs, Mohr Siebeck Tübingen 2015, 1-20, ISBN 978-3-16-153726-4</w:t>
      </w:r>
    </w:p>
    <w:p w:rsidR="00224A3B" w:rsidRPr="00C233D7" w:rsidRDefault="00224A3B" w:rsidP="00224A3B">
      <w:pPr>
        <w:spacing w:after="0" w:line="240" w:lineRule="auto"/>
        <w:contextualSpacing/>
        <w:rPr>
          <w:rFonts w:ascii="Cambria" w:hAnsi="Cambria"/>
          <w:lang w:val="de-DE"/>
        </w:rPr>
      </w:pPr>
    </w:p>
    <w:p w:rsidR="00224A3B" w:rsidRPr="00C233D7" w:rsidRDefault="00224A3B" w:rsidP="00224A3B">
      <w:pPr>
        <w:spacing w:after="0" w:line="240" w:lineRule="auto"/>
        <w:contextualSpacing/>
        <w:rPr>
          <w:rFonts w:ascii="Cambria" w:hAnsi="Cambria"/>
          <w:lang w:val="de-DE"/>
        </w:rPr>
      </w:pPr>
      <w:r w:rsidRPr="00C233D7">
        <w:rPr>
          <w:rFonts w:ascii="Cambria" w:hAnsi="Cambria"/>
          <w:b/>
          <w:lang w:val="de-DE"/>
        </w:rPr>
        <w:t xml:space="preserve">TICHÝ, </w:t>
      </w:r>
      <w:proofErr w:type="spellStart"/>
      <w:r w:rsidRPr="00C233D7">
        <w:rPr>
          <w:rFonts w:ascii="Cambria" w:hAnsi="Cambria"/>
          <w:b/>
          <w:lang w:val="de-DE"/>
        </w:rPr>
        <w:t>Luboš</w:t>
      </w:r>
      <w:proofErr w:type="spellEnd"/>
      <w:r w:rsidRPr="00C233D7">
        <w:rPr>
          <w:rFonts w:ascii="Cambria" w:hAnsi="Cambria"/>
          <w:b/>
          <w:lang w:val="de-DE"/>
        </w:rPr>
        <w:t xml:space="preserve">, KOCÍ, </w:t>
      </w:r>
      <w:proofErr w:type="spellStart"/>
      <w:r w:rsidRPr="00C233D7">
        <w:rPr>
          <w:rFonts w:ascii="Cambria" w:hAnsi="Cambria"/>
          <w:b/>
          <w:lang w:val="de-DE"/>
        </w:rPr>
        <w:t>Miloš</w:t>
      </w:r>
      <w:proofErr w:type="spellEnd"/>
      <w:r w:rsidRPr="00C233D7">
        <w:rPr>
          <w:rFonts w:ascii="Cambria" w:hAnsi="Cambria"/>
          <w:b/>
          <w:lang w:val="de-DE"/>
        </w:rPr>
        <w:t>,</w:t>
      </w:r>
      <w:r w:rsidRPr="00C233D7">
        <w:rPr>
          <w:rFonts w:ascii="Cambria" w:hAnsi="Cambria"/>
          <w:lang w:val="de-DE"/>
        </w:rPr>
        <w:t xml:space="preserve"> Effet </w:t>
      </w:r>
      <w:proofErr w:type="spellStart"/>
      <w:r w:rsidRPr="00C233D7">
        <w:rPr>
          <w:rFonts w:ascii="Cambria" w:hAnsi="Cambria"/>
          <w:lang w:val="de-DE"/>
        </w:rPr>
        <w:t>Util</w:t>
      </w:r>
      <w:r w:rsidR="002123E0">
        <w:rPr>
          <w:rFonts w:ascii="Cambria" w:hAnsi="Cambria"/>
          <w:lang w:val="de-DE"/>
        </w:rPr>
        <w:t>e</w:t>
      </w:r>
      <w:proofErr w:type="spellEnd"/>
      <w:r w:rsidR="002123E0">
        <w:rPr>
          <w:rFonts w:ascii="Cambria" w:hAnsi="Cambria"/>
          <w:lang w:val="de-DE"/>
        </w:rPr>
        <w:t xml:space="preserve"> v </w:t>
      </w:r>
      <w:proofErr w:type="spellStart"/>
      <w:r w:rsidR="002123E0">
        <w:rPr>
          <w:rFonts w:ascii="Cambria" w:hAnsi="Cambria"/>
          <w:lang w:val="de-DE"/>
        </w:rPr>
        <w:t>právu</w:t>
      </w:r>
      <w:proofErr w:type="spellEnd"/>
      <w:r w:rsidR="002123E0">
        <w:rPr>
          <w:rFonts w:ascii="Cambria" w:hAnsi="Cambria"/>
          <w:lang w:val="de-DE"/>
        </w:rPr>
        <w:t xml:space="preserve"> EU (</w:t>
      </w:r>
      <w:proofErr w:type="spellStart"/>
      <w:r w:rsidR="002123E0">
        <w:rPr>
          <w:rFonts w:ascii="Cambria" w:hAnsi="Cambria"/>
          <w:lang w:val="de-DE"/>
        </w:rPr>
        <w:t>kritická</w:t>
      </w:r>
      <w:proofErr w:type="spellEnd"/>
      <w:r w:rsidR="002123E0">
        <w:rPr>
          <w:rFonts w:ascii="Cambria" w:hAnsi="Cambria"/>
          <w:lang w:val="de-DE"/>
        </w:rPr>
        <w:t xml:space="preserve"> </w:t>
      </w:r>
      <w:proofErr w:type="spellStart"/>
      <w:r w:rsidR="002123E0">
        <w:rPr>
          <w:rFonts w:ascii="Cambria" w:hAnsi="Cambria"/>
          <w:lang w:val="de-DE"/>
        </w:rPr>
        <w:t>skica</w:t>
      </w:r>
      <w:proofErr w:type="spellEnd"/>
      <w:r w:rsidR="002123E0">
        <w:rPr>
          <w:rFonts w:ascii="Cambria" w:hAnsi="Cambria"/>
          <w:lang w:val="de-DE"/>
        </w:rPr>
        <w:t xml:space="preserve">), </w:t>
      </w:r>
      <w:r w:rsidRPr="00C233D7">
        <w:rPr>
          <w:rFonts w:ascii="Cambria" w:hAnsi="Cambria"/>
          <w:lang w:val="de-DE"/>
        </w:rPr>
        <w:t xml:space="preserve">in </w:t>
      </w:r>
      <w:proofErr w:type="spellStart"/>
      <w:r w:rsidRPr="00C233D7">
        <w:rPr>
          <w:rFonts w:ascii="Cambria" w:hAnsi="Cambria"/>
          <w:lang w:val="de-DE"/>
        </w:rPr>
        <w:t>Právník</w:t>
      </w:r>
      <w:proofErr w:type="spellEnd"/>
      <w:r w:rsidRPr="00C233D7">
        <w:rPr>
          <w:rFonts w:ascii="Cambria" w:hAnsi="Cambria"/>
          <w:lang w:val="de-DE"/>
        </w:rPr>
        <w:t xml:space="preserve"> 2/2015, 164-181</w:t>
      </w:r>
    </w:p>
    <w:p w:rsidR="00224A3B" w:rsidRPr="00C233D7" w:rsidRDefault="00224A3B" w:rsidP="00224A3B">
      <w:pPr>
        <w:spacing w:after="0" w:line="240" w:lineRule="auto"/>
        <w:contextualSpacing/>
        <w:rPr>
          <w:rFonts w:ascii="Cambria" w:hAnsi="Cambria"/>
          <w:lang w:val="de-DE"/>
        </w:rPr>
      </w:pPr>
    </w:p>
    <w:p w:rsidR="00224A3B" w:rsidRPr="00224A3B" w:rsidRDefault="00224A3B" w:rsidP="00224A3B">
      <w:pPr>
        <w:pStyle w:val="Normlnweb"/>
        <w:spacing w:before="0" w:beforeAutospacing="0" w:after="0" w:afterAutospacing="0"/>
        <w:contextualSpacing/>
        <w:rPr>
          <w:rFonts w:ascii="Cambria" w:hAnsi="Cambria"/>
          <w:sz w:val="22"/>
          <w:szCs w:val="22"/>
          <w:lang w:val="en-US"/>
        </w:rPr>
      </w:pPr>
      <w:r w:rsidRPr="00C233D7">
        <w:rPr>
          <w:rFonts w:ascii="Cambria" w:hAnsi="Cambria"/>
          <w:b/>
          <w:caps/>
          <w:sz w:val="22"/>
          <w:szCs w:val="22"/>
          <w:lang w:val="de-DE"/>
        </w:rPr>
        <w:t>Tichý,</w:t>
      </w:r>
      <w:r w:rsidRPr="00C233D7">
        <w:rPr>
          <w:rFonts w:ascii="Cambria" w:hAnsi="Cambria"/>
          <w:sz w:val="22"/>
          <w:szCs w:val="22"/>
          <w:lang w:val="de-DE"/>
        </w:rPr>
        <w:t xml:space="preserve"> </w:t>
      </w:r>
      <w:proofErr w:type="spellStart"/>
      <w:r w:rsidRPr="00C233D7">
        <w:rPr>
          <w:rFonts w:ascii="Cambria" w:hAnsi="Cambria"/>
          <w:b/>
          <w:bCs/>
          <w:sz w:val="22"/>
          <w:szCs w:val="22"/>
          <w:lang w:val="de-DE"/>
        </w:rPr>
        <w:t>Luboš</w:t>
      </w:r>
      <w:proofErr w:type="spellEnd"/>
      <w:r w:rsidRPr="00C233D7">
        <w:rPr>
          <w:rFonts w:ascii="Cambria" w:hAnsi="Cambria"/>
          <w:b/>
          <w:bCs/>
          <w:sz w:val="22"/>
          <w:szCs w:val="22"/>
          <w:lang w:val="de-DE"/>
        </w:rPr>
        <w:t>,</w:t>
      </w:r>
      <w:r w:rsidRPr="00C233D7">
        <w:rPr>
          <w:rFonts w:ascii="Cambria" w:hAnsi="Cambria"/>
          <w:sz w:val="22"/>
          <w:szCs w:val="22"/>
          <w:lang w:val="de-DE"/>
        </w:rPr>
        <w:t xml:space="preserve"> Die Anerkennung des Trusts als ein spezifisches Problem des IPR, in Hilbig-</w:t>
      </w:r>
      <w:proofErr w:type="spellStart"/>
      <w:r w:rsidRPr="00C233D7">
        <w:rPr>
          <w:rFonts w:ascii="Cambria" w:hAnsi="Cambria"/>
          <w:sz w:val="22"/>
          <w:szCs w:val="22"/>
          <w:lang w:val="de-DE"/>
        </w:rPr>
        <w:t>Lugani</w:t>
      </w:r>
      <w:proofErr w:type="spellEnd"/>
      <w:r w:rsidRPr="00C233D7">
        <w:rPr>
          <w:rFonts w:ascii="Cambria" w:hAnsi="Cambria"/>
          <w:sz w:val="22"/>
          <w:szCs w:val="22"/>
          <w:lang w:val="de-DE"/>
        </w:rPr>
        <w:t xml:space="preserve"> et al. </w:t>
      </w:r>
      <w:r w:rsidRPr="00224A3B">
        <w:rPr>
          <w:rFonts w:ascii="Cambria" w:hAnsi="Cambria"/>
          <w:sz w:val="22"/>
          <w:szCs w:val="22"/>
          <w:lang w:val="en-US"/>
        </w:rPr>
        <w:t xml:space="preserve">(eds.), Festschrift </w:t>
      </w:r>
      <w:proofErr w:type="spellStart"/>
      <w:r w:rsidRPr="00224A3B">
        <w:rPr>
          <w:rFonts w:ascii="Cambria" w:hAnsi="Cambria"/>
          <w:sz w:val="22"/>
          <w:szCs w:val="22"/>
          <w:lang w:val="en-US"/>
        </w:rPr>
        <w:t>für</w:t>
      </w:r>
      <w:proofErr w:type="spellEnd"/>
      <w:r w:rsidRPr="00224A3B">
        <w:rPr>
          <w:rFonts w:ascii="Cambria" w:hAnsi="Cambria"/>
          <w:sz w:val="22"/>
          <w:szCs w:val="22"/>
          <w:lang w:val="en-US"/>
        </w:rPr>
        <w:t xml:space="preserve"> Dagmar </w:t>
      </w:r>
      <w:proofErr w:type="spellStart"/>
      <w:r w:rsidRPr="00224A3B">
        <w:rPr>
          <w:rFonts w:ascii="Cambria" w:hAnsi="Cambria"/>
          <w:sz w:val="22"/>
          <w:szCs w:val="22"/>
          <w:lang w:val="en-US"/>
        </w:rPr>
        <w:t>Coester-Waltjen</w:t>
      </w:r>
      <w:proofErr w:type="spellEnd"/>
      <w:r w:rsidRPr="00224A3B">
        <w:rPr>
          <w:rFonts w:ascii="Cambria" w:hAnsi="Cambria"/>
          <w:sz w:val="22"/>
          <w:szCs w:val="22"/>
          <w:lang w:val="en-US"/>
        </w:rPr>
        <w:t>, Bielefeld, 2015, 865-882</w:t>
      </w:r>
    </w:p>
    <w:p w:rsidR="00224A3B" w:rsidRPr="00224A3B" w:rsidRDefault="00224A3B" w:rsidP="00224A3B">
      <w:pPr>
        <w:pStyle w:val="Normlnweb"/>
        <w:spacing w:before="0" w:beforeAutospacing="0" w:after="0" w:afterAutospacing="0"/>
        <w:contextualSpacing/>
        <w:rPr>
          <w:rFonts w:ascii="Cambria" w:hAnsi="Cambria"/>
          <w:sz w:val="22"/>
          <w:szCs w:val="22"/>
          <w:lang w:val="en-US"/>
        </w:rPr>
      </w:pPr>
    </w:p>
    <w:p w:rsidR="00224A3B" w:rsidRPr="00C233D7" w:rsidRDefault="00224A3B" w:rsidP="00224A3B">
      <w:pPr>
        <w:shd w:val="clear" w:color="auto" w:fill="FFFFFF"/>
        <w:spacing w:after="0" w:line="240" w:lineRule="auto"/>
        <w:contextualSpacing/>
        <w:rPr>
          <w:rFonts w:ascii="Cambria" w:hAnsi="Cambria" w:cs="Arial"/>
          <w:color w:val="333333"/>
        </w:rPr>
      </w:pPr>
      <w:r w:rsidRPr="00C233D7">
        <w:rPr>
          <w:rFonts w:ascii="Cambria" w:hAnsi="Cambria" w:cs="Arial"/>
          <w:b/>
          <w:caps/>
          <w:color w:val="333333"/>
        </w:rPr>
        <w:t>Tichý,</w:t>
      </w:r>
      <w:r w:rsidRPr="00C233D7">
        <w:rPr>
          <w:rFonts w:ascii="Cambria" w:hAnsi="Cambria" w:cs="Arial"/>
          <w:b/>
          <w:color w:val="333333"/>
        </w:rPr>
        <w:t xml:space="preserve"> Luboš, </w:t>
      </w:r>
      <w:r w:rsidRPr="00C233D7">
        <w:rPr>
          <w:rFonts w:ascii="Cambria" w:hAnsi="Cambria" w:cs="Arial"/>
          <w:b/>
          <w:caps/>
          <w:color w:val="333333"/>
        </w:rPr>
        <w:t>Pipková,</w:t>
      </w:r>
      <w:r w:rsidRPr="00C233D7">
        <w:rPr>
          <w:rFonts w:ascii="Cambria" w:hAnsi="Cambria" w:cs="Arial"/>
          <w:b/>
          <w:color w:val="333333"/>
        </w:rPr>
        <w:t xml:space="preserve"> Petra Joanna,</w:t>
      </w:r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Chapter</w:t>
      </w:r>
      <w:proofErr w:type="spellEnd"/>
      <w:r w:rsidRPr="00C233D7">
        <w:rPr>
          <w:rFonts w:ascii="Cambria" w:hAnsi="Cambria" w:cs="Arial"/>
          <w:color w:val="333333"/>
        </w:rPr>
        <w:t xml:space="preserve"> 9: </w:t>
      </w:r>
      <w:proofErr w:type="spellStart"/>
      <w:r w:rsidRPr="00C233D7">
        <w:rPr>
          <w:rFonts w:ascii="Cambria" w:hAnsi="Cambria" w:cs="Arial"/>
          <w:color w:val="333333"/>
        </w:rPr>
        <w:t>Fairness</w:t>
      </w:r>
      <w:proofErr w:type="spellEnd"/>
      <w:r w:rsidRPr="00C233D7">
        <w:rPr>
          <w:rFonts w:ascii="Cambria" w:hAnsi="Cambria" w:cs="Arial"/>
          <w:color w:val="333333"/>
        </w:rPr>
        <w:t xml:space="preserve"> in </w:t>
      </w:r>
      <w:proofErr w:type="spellStart"/>
      <w:proofErr w:type="gramStart"/>
      <w:r w:rsidRPr="00C233D7">
        <w:rPr>
          <w:rFonts w:ascii="Cambria" w:hAnsi="Cambria" w:cs="Arial"/>
          <w:color w:val="333333"/>
        </w:rPr>
        <w:t>state</w:t>
      </w:r>
      <w:proofErr w:type="spellEnd"/>
      <w:proofErr w:type="gramEnd"/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aid</w:t>
      </w:r>
      <w:proofErr w:type="spellEnd"/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procedure</w:t>
      </w:r>
      <w:proofErr w:type="spellEnd"/>
      <w:r w:rsidRPr="00C233D7">
        <w:rPr>
          <w:rFonts w:ascii="Cambria" w:hAnsi="Cambria" w:cs="Arial"/>
          <w:color w:val="333333"/>
        </w:rPr>
        <w:t xml:space="preserve">: a </w:t>
      </w:r>
      <w:proofErr w:type="spellStart"/>
      <w:r w:rsidRPr="00C233D7">
        <w:rPr>
          <w:rFonts w:ascii="Cambria" w:hAnsi="Cambria" w:cs="Arial"/>
          <w:color w:val="333333"/>
        </w:rPr>
        <w:t>contribution</w:t>
      </w:r>
      <w:proofErr w:type="spellEnd"/>
      <w:r w:rsidRPr="00C233D7">
        <w:rPr>
          <w:rFonts w:ascii="Cambria" w:hAnsi="Cambria" w:cs="Arial"/>
          <w:color w:val="333333"/>
        </w:rPr>
        <w:t xml:space="preserve"> to </w:t>
      </w:r>
      <w:proofErr w:type="spellStart"/>
      <w:r w:rsidRPr="00C233D7">
        <w:rPr>
          <w:rFonts w:ascii="Cambria" w:hAnsi="Cambria" w:cs="Arial"/>
          <w:color w:val="333333"/>
        </w:rPr>
        <w:t>the</w:t>
      </w:r>
      <w:proofErr w:type="spellEnd"/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debate</w:t>
      </w:r>
      <w:proofErr w:type="spellEnd"/>
      <w:r w:rsidRPr="00C233D7">
        <w:rPr>
          <w:rFonts w:ascii="Cambria" w:hAnsi="Cambria" w:cs="Arial"/>
          <w:color w:val="333333"/>
        </w:rPr>
        <w:t xml:space="preserve"> on </w:t>
      </w:r>
      <w:proofErr w:type="spellStart"/>
      <w:r w:rsidRPr="00C233D7">
        <w:rPr>
          <w:rFonts w:ascii="Cambria" w:hAnsi="Cambria" w:cs="Arial"/>
          <w:color w:val="333333"/>
        </w:rPr>
        <w:t>the</w:t>
      </w:r>
      <w:proofErr w:type="spellEnd"/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right</w:t>
      </w:r>
      <w:proofErr w:type="spellEnd"/>
      <w:r w:rsidRPr="00C233D7">
        <w:rPr>
          <w:rFonts w:ascii="Cambria" w:hAnsi="Cambria" w:cs="Arial"/>
          <w:color w:val="333333"/>
        </w:rPr>
        <w:t xml:space="preserve"> to </w:t>
      </w:r>
      <w:proofErr w:type="spellStart"/>
      <w:r w:rsidRPr="00C233D7">
        <w:rPr>
          <w:rFonts w:ascii="Cambria" w:hAnsi="Cambria" w:cs="Arial"/>
          <w:color w:val="333333"/>
        </w:rPr>
        <w:t>participate</w:t>
      </w:r>
      <w:proofErr w:type="spellEnd"/>
      <w:r w:rsidRPr="00C233D7">
        <w:rPr>
          <w:rFonts w:ascii="Cambria" w:hAnsi="Cambria" w:cs="Arial"/>
          <w:color w:val="333333"/>
        </w:rPr>
        <w:t xml:space="preserve">. In Paul </w:t>
      </w:r>
      <w:proofErr w:type="spellStart"/>
      <w:r w:rsidRPr="00C233D7">
        <w:rPr>
          <w:rFonts w:ascii="Cambria" w:hAnsi="Cambria" w:cs="Arial"/>
          <w:color w:val="333333"/>
        </w:rPr>
        <w:t>Nihoul</w:t>
      </w:r>
      <w:proofErr w:type="spellEnd"/>
      <w:r w:rsidRPr="00C233D7">
        <w:rPr>
          <w:rFonts w:ascii="Cambria" w:hAnsi="Cambria" w:cs="Arial"/>
          <w:color w:val="333333"/>
        </w:rPr>
        <w:t xml:space="preserve">, Tadeusz </w:t>
      </w:r>
      <w:proofErr w:type="spellStart"/>
      <w:r w:rsidRPr="00C233D7">
        <w:rPr>
          <w:rFonts w:ascii="Cambria" w:hAnsi="Cambria" w:cs="Arial"/>
          <w:color w:val="333333"/>
        </w:rPr>
        <w:t>Skoczny</w:t>
      </w:r>
      <w:proofErr w:type="spellEnd"/>
      <w:r w:rsidRPr="00C233D7">
        <w:rPr>
          <w:rFonts w:ascii="Cambria" w:hAnsi="Cambria" w:cs="Arial"/>
          <w:color w:val="333333"/>
        </w:rPr>
        <w:t xml:space="preserve">, </w:t>
      </w:r>
      <w:proofErr w:type="spellStart"/>
      <w:r w:rsidRPr="00C233D7">
        <w:rPr>
          <w:rFonts w:ascii="Cambria" w:hAnsi="Cambria" w:cs="Arial"/>
          <w:color w:val="333333"/>
        </w:rPr>
        <w:t>Procedural</w:t>
      </w:r>
      <w:proofErr w:type="spellEnd"/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Fairness</w:t>
      </w:r>
      <w:proofErr w:type="spellEnd"/>
      <w:r w:rsidRPr="00C233D7">
        <w:rPr>
          <w:rFonts w:ascii="Cambria" w:hAnsi="Cambria" w:cs="Arial"/>
          <w:color w:val="333333"/>
        </w:rPr>
        <w:t xml:space="preserve"> in </w:t>
      </w:r>
      <w:proofErr w:type="spellStart"/>
      <w:r w:rsidRPr="00C233D7">
        <w:rPr>
          <w:rFonts w:ascii="Cambria" w:hAnsi="Cambria" w:cs="Arial"/>
          <w:color w:val="333333"/>
        </w:rPr>
        <w:t>Competition</w:t>
      </w:r>
      <w:proofErr w:type="spellEnd"/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Proceedings</w:t>
      </w:r>
      <w:proofErr w:type="spellEnd"/>
      <w:r w:rsidRPr="00C233D7">
        <w:rPr>
          <w:rFonts w:ascii="Cambria" w:hAnsi="Cambria" w:cs="Arial"/>
          <w:color w:val="333333"/>
        </w:rPr>
        <w:t xml:space="preserve">. Edward </w:t>
      </w:r>
      <w:proofErr w:type="spellStart"/>
      <w:r w:rsidRPr="00C233D7">
        <w:rPr>
          <w:rFonts w:ascii="Cambria" w:hAnsi="Cambria" w:cs="Arial"/>
          <w:color w:val="333333"/>
        </w:rPr>
        <w:t>Elgar</w:t>
      </w:r>
      <w:proofErr w:type="spellEnd"/>
      <w:r w:rsidRPr="00C233D7">
        <w:rPr>
          <w:rFonts w:ascii="Cambria" w:hAnsi="Cambria" w:cs="Arial"/>
          <w:color w:val="333333"/>
        </w:rPr>
        <w:t xml:space="preserve"> </w:t>
      </w:r>
      <w:proofErr w:type="spellStart"/>
      <w:r w:rsidRPr="00C233D7">
        <w:rPr>
          <w:rFonts w:ascii="Cambria" w:hAnsi="Cambria" w:cs="Arial"/>
          <w:color w:val="333333"/>
        </w:rPr>
        <w:t>Publishing</w:t>
      </w:r>
      <w:proofErr w:type="spellEnd"/>
      <w:r w:rsidRPr="00C233D7">
        <w:rPr>
          <w:rFonts w:ascii="Cambria" w:hAnsi="Cambria" w:cs="Arial"/>
          <w:color w:val="333333"/>
        </w:rPr>
        <w:t xml:space="preserve"> 2015, ISBN 9781785360053, s. 231–252.</w:t>
      </w:r>
    </w:p>
    <w:p w:rsidR="00224A3B" w:rsidRPr="00C233D7" w:rsidRDefault="00224A3B" w:rsidP="00224A3B">
      <w:pPr>
        <w:shd w:val="clear" w:color="auto" w:fill="FFFFFF"/>
        <w:spacing w:after="0" w:line="240" w:lineRule="auto"/>
        <w:contextualSpacing/>
        <w:rPr>
          <w:rFonts w:ascii="Cambria" w:hAnsi="Cambria" w:cs="Arial"/>
          <w:color w:val="333333"/>
        </w:rPr>
      </w:pPr>
    </w:p>
    <w:p w:rsidR="00224A3B" w:rsidRPr="00224A3B" w:rsidRDefault="00224A3B" w:rsidP="00224A3B">
      <w:pPr>
        <w:spacing w:after="0" w:line="240" w:lineRule="auto"/>
        <w:contextualSpacing/>
        <w:rPr>
          <w:rFonts w:ascii="Cambria" w:hAnsi="Cambria"/>
          <w:lang w:eastAsia="cs-CZ"/>
        </w:rPr>
      </w:pPr>
      <w:r w:rsidRPr="00C233D7">
        <w:rPr>
          <w:rFonts w:ascii="Cambria" w:hAnsi="Cambria"/>
          <w:b/>
          <w:bCs/>
          <w:caps/>
          <w:lang w:eastAsia="cs-CZ"/>
        </w:rPr>
        <w:t>Tichý,</w:t>
      </w:r>
      <w:r w:rsidRPr="00C233D7">
        <w:rPr>
          <w:rFonts w:ascii="Cambria" w:hAnsi="Cambria"/>
          <w:b/>
          <w:bCs/>
          <w:lang w:eastAsia="cs-CZ"/>
        </w:rPr>
        <w:t xml:space="preserve"> Luboš,</w:t>
      </w:r>
      <w:r w:rsidRPr="00C233D7">
        <w:rPr>
          <w:rFonts w:ascii="Cambria" w:hAnsi="Cambria"/>
          <w:lang w:eastAsia="cs-CZ"/>
        </w:rPr>
        <w:t xml:space="preserve"> O prevenci v soukromém právu a „preventivní odpovědnosti“ (skica o významu předcházení nežádoucím následkům. </w:t>
      </w:r>
      <w:r w:rsidRPr="00224A3B">
        <w:rPr>
          <w:rFonts w:ascii="Cambria" w:hAnsi="Cambria"/>
          <w:lang w:eastAsia="cs-CZ"/>
        </w:rPr>
        <w:t xml:space="preserve">In AUC </w:t>
      </w:r>
      <w:proofErr w:type="spellStart"/>
      <w:r w:rsidRPr="00224A3B">
        <w:rPr>
          <w:rFonts w:ascii="Cambria" w:hAnsi="Cambria"/>
          <w:lang w:eastAsia="cs-CZ"/>
        </w:rPr>
        <w:t>Iuridica</w:t>
      </w:r>
      <w:proofErr w:type="spellEnd"/>
      <w:r w:rsidRPr="00224A3B">
        <w:rPr>
          <w:rFonts w:ascii="Cambria" w:hAnsi="Cambria"/>
          <w:lang w:eastAsia="cs-CZ"/>
        </w:rPr>
        <w:t xml:space="preserve"> 3/2015, Vol. LXI, 9-42, UK v Praze 2015, ISSN 0323-0619</w:t>
      </w:r>
    </w:p>
    <w:p w:rsidR="00224A3B" w:rsidRPr="00224A3B" w:rsidRDefault="00224A3B" w:rsidP="00224A3B">
      <w:pPr>
        <w:spacing w:after="0" w:line="240" w:lineRule="auto"/>
        <w:contextualSpacing/>
        <w:rPr>
          <w:rFonts w:ascii="Cambria" w:hAnsi="Cambria"/>
          <w:lang w:eastAsia="cs-CZ"/>
        </w:rPr>
      </w:pPr>
    </w:p>
    <w:p w:rsidR="00224A3B" w:rsidRPr="00224A3B" w:rsidRDefault="00224A3B" w:rsidP="00224A3B">
      <w:pPr>
        <w:spacing w:after="0" w:line="240" w:lineRule="auto"/>
        <w:contextualSpacing/>
        <w:rPr>
          <w:rFonts w:ascii="Cambria" w:hAnsi="Cambria"/>
          <w:lang w:eastAsia="cs-CZ"/>
        </w:rPr>
      </w:pPr>
      <w:r w:rsidRPr="00224A3B">
        <w:rPr>
          <w:rFonts w:ascii="Cambria" w:hAnsi="Cambria"/>
          <w:b/>
          <w:bCs/>
          <w:caps/>
          <w:lang w:eastAsia="cs-CZ"/>
        </w:rPr>
        <w:t>Tichý,</w:t>
      </w:r>
      <w:r w:rsidRPr="00224A3B">
        <w:rPr>
          <w:rFonts w:ascii="Cambria" w:hAnsi="Cambria"/>
          <w:b/>
          <w:bCs/>
          <w:lang w:eastAsia="cs-CZ"/>
        </w:rPr>
        <w:t xml:space="preserve"> Luboš,</w:t>
      </w:r>
      <w:r w:rsidRPr="00224A3B">
        <w:rPr>
          <w:rFonts w:ascii="Cambria" w:hAnsi="Cambria"/>
          <w:lang w:eastAsia="cs-CZ"/>
        </w:rPr>
        <w:t xml:space="preserve"> Kontrola smlouvy, všeobecné obchodní podmínky, formulářové smlouvy a nekalé (zneužívající) klauzule. In  AUC </w:t>
      </w:r>
      <w:proofErr w:type="spellStart"/>
      <w:r w:rsidRPr="00224A3B">
        <w:rPr>
          <w:rFonts w:ascii="Cambria" w:hAnsi="Cambria"/>
          <w:lang w:eastAsia="cs-CZ"/>
        </w:rPr>
        <w:t>Iuridica</w:t>
      </w:r>
      <w:proofErr w:type="spellEnd"/>
      <w:r w:rsidRPr="00224A3B">
        <w:rPr>
          <w:rFonts w:ascii="Cambria" w:hAnsi="Cambria"/>
          <w:lang w:eastAsia="cs-CZ"/>
        </w:rPr>
        <w:t xml:space="preserve"> 3/2015, Vol. LXI, 43-76, UK v Praze 2015, ISSN 0323-0619</w:t>
      </w:r>
    </w:p>
    <w:p w:rsidR="00224A3B" w:rsidRPr="00224A3B" w:rsidRDefault="00224A3B" w:rsidP="00224A3B">
      <w:pPr>
        <w:spacing w:after="0" w:line="240" w:lineRule="auto"/>
        <w:contextualSpacing/>
        <w:rPr>
          <w:rFonts w:ascii="Cambria" w:hAnsi="Cambria"/>
          <w:lang w:eastAsia="cs-CZ"/>
        </w:rPr>
      </w:pPr>
    </w:p>
    <w:p w:rsidR="00224A3B" w:rsidRPr="00224A3B" w:rsidRDefault="00224A3B" w:rsidP="00224A3B">
      <w:pPr>
        <w:spacing w:after="0" w:line="240" w:lineRule="auto"/>
        <w:contextualSpacing/>
        <w:rPr>
          <w:rFonts w:ascii="Cambria" w:hAnsi="Cambria"/>
          <w:lang w:eastAsia="cs-CZ"/>
        </w:rPr>
      </w:pPr>
      <w:r w:rsidRPr="00224A3B">
        <w:rPr>
          <w:rFonts w:ascii="Cambria" w:hAnsi="Cambria"/>
          <w:b/>
          <w:bCs/>
          <w:caps/>
          <w:lang w:eastAsia="cs-CZ"/>
        </w:rPr>
        <w:t>Tichý,</w:t>
      </w:r>
      <w:r w:rsidRPr="00224A3B">
        <w:rPr>
          <w:rFonts w:ascii="Cambria" w:hAnsi="Cambria"/>
          <w:b/>
          <w:bCs/>
          <w:lang w:eastAsia="cs-CZ"/>
        </w:rPr>
        <w:t xml:space="preserve"> Luboš,</w:t>
      </w:r>
      <w:r w:rsidRPr="00224A3B">
        <w:rPr>
          <w:rFonts w:ascii="Cambria" w:hAnsi="Cambria"/>
          <w:lang w:eastAsia="cs-CZ"/>
        </w:rPr>
        <w:t xml:space="preserve"> Veřejný pořádek jako tzv. obecná klauzule v soukromém právu z hlediska evropského kontextu.  In  AUC </w:t>
      </w:r>
      <w:proofErr w:type="spellStart"/>
      <w:r w:rsidRPr="00224A3B">
        <w:rPr>
          <w:rFonts w:ascii="Cambria" w:hAnsi="Cambria"/>
          <w:lang w:eastAsia="cs-CZ"/>
        </w:rPr>
        <w:t>Iuridica</w:t>
      </w:r>
      <w:proofErr w:type="spellEnd"/>
      <w:r w:rsidRPr="00224A3B">
        <w:rPr>
          <w:rFonts w:ascii="Cambria" w:hAnsi="Cambria"/>
          <w:lang w:eastAsia="cs-CZ"/>
        </w:rPr>
        <w:t xml:space="preserve"> 3/2015, Vol. LXI, 77-108, UK v Praze 2015, ISSN 0323-0619</w:t>
      </w:r>
    </w:p>
    <w:p w:rsidR="00224A3B" w:rsidRPr="00224A3B" w:rsidRDefault="00224A3B" w:rsidP="00224A3B">
      <w:pPr>
        <w:spacing w:after="0" w:line="240" w:lineRule="auto"/>
        <w:contextualSpacing/>
        <w:rPr>
          <w:rFonts w:ascii="Cambria" w:hAnsi="Cambria"/>
          <w:lang w:eastAsia="cs-CZ"/>
        </w:rPr>
      </w:pPr>
    </w:p>
    <w:p w:rsidR="00224A3B" w:rsidRPr="00C233D7" w:rsidRDefault="00224A3B" w:rsidP="00224A3B">
      <w:pPr>
        <w:spacing w:after="0" w:line="240" w:lineRule="auto"/>
        <w:contextualSpacing/>
        <w:rPr>
          <w:rFonts w:ascii="Cambria" w:hAnsi="Cambria"/>
          <w:lang w:val="en-US" w:eastAsia="cs-CZ"/>
        </w:rPr>
      </w:pPr>
      <w:r w:rsidRPr="00224A3B">
        <w:rPr>
          <w:rFonts w:ascii="Cambria" w:hAnsi="Cambria"/>
          <w:b/>
          <w:bCs/>
          <w:caps/>
          <w:lang w:eastAsia="cs-CZ"/>
        </w:rPr>
        <w:t>Tichý,</w:t>
      </w:r>
      <w:r w:rsidRPr="00224A3B">
        <w:rPr>
          <w:rFonts w:ascii="Cambria" w:hAnsi="Cambria"/>
          <w:b/>
          <w:bCs/>
          <w:lang w:eastAsia="cs-CZ"/>
        </w:rPr>
        <w:t xml:space="preserve"> Luboš,</w:t>
      </w:r>
      <w:r w:rsidRPr="00224A3B">
        <w:rPr>
          <w:rFonts w:ascii="Cambria" w:hAnsi="Cambria"/>
          <w:lang w:eastAsia="cs-CZ"/>
        </w:rPr>
        <w:t xml:space="preserve"> Odpovědnost za vady a náhrada škody v soukromém právu (srovnávací studie). </w:t>
      </w:r>
      <w:r w:rsidRPr="00C233D7">
        <w:rPr>
          <w:rFonts w:ascii="Cambria" w:hAnsi="Cambria"/>
          <w:lang w:val="en-US" w:eastAsia="cs-CZ"/>
        </w:rPr>
        <w:t xml:space="preserve">In AUC </w:t>
      </w:r>
      <w:proofErr w:type="spellStart"/>
      <w:r w:rsidRPr="00C233D7">
        <w:rPr>
          <w:rFonts w:ascii="Cambria" w:hAnsi="Cambria"/>
          <w:lang w:val="en-US" w:eastAsia="cs-CZ"/>
        </w:rPr>
        <w:t>Iuridica</w:t>
      </w:r>
      <w:proofErr w:type="spellEnd"/>
      <w:r w:rsidRPr="00C233D7">
        <w:rPr>
          <w:rFonts w:ascii="Cambria" w:hAnsi="Cambria"/>
          <w:lang w:val="en-US" w:eastAsia="cs-CZ"/>
        </w:rPr>
        <w:t xml:space="preserve"> 3/2015, Vol. LXI, 109-151, UK v </w:t>
      </w:r>
      <w:proofErr w:type="spellStart"/>
      <w:r w:rsidRPr="00C233D7">
        <w:rPr>
          <w:rFonts w:ascii="Cambria" w:hAnsi="Cambria"/>
          <w:lang w:val="en-US" w:eastAsia="cs-CZ"/>
        </w:rPr>
        <w:t>Praze</w:t>
      </w:r>
      <w:proofErr w:type="spellEnd"/>
      <w:r w:rsidRPr="00C233D7">
        <w:rPr>
          <w:rFonts w:ascii="Cambria" w:hAnsi="Cambria"/>
          <w:lang w:val="en-US" w:eastAsia="cs-CZ"/>
        </w:rPr>
        <w:t xml:space="preserve"> 2015, ISSN 0323-0619</w:t>
      </w:r>
    </w:p>
    <w:p w:rsidR="00224A3B" w:rsidRPr="00C233D7" w:rsidRDefault="00224A3B" w:rsidP="00224A3B">
      <w:pPr>
        <w:spacing w:after="0" w:line="240" w:lineRule="auto"/>
        <w:contextualSpacing/>
        <w:rPr>
          <w:rFonts w:ascii="Cambria" w:hAnsi="Cambria"/>
          <w:lang w:val="en-US" w:eastAsia="cs-CZ"/>
        </w:rPr>
      </w:pPr>
    </w:p>
    <w:p w:rsidR="00224A3B" w:rsidRDefault="00224A3B" w:rsidP="00224A3B">
      <w:pPr>
        <w:spacing w:after="0" w:line="240" w:lineRule="auto"/>
        <w:contextualSpacing/>
        <w:rPr>
          <w:rFonts w:ascii="Cambria" w:hAnsi="Cambria"/>
          <w:lang w:val="en-US" w:eastAsia="cs-CZ"/>
        </w:rPr>
      </w:pPr>
      <w:r w:rsidRPr="00C233D7">
        <w:rPr>
          <w:rFonts w:ascii="Cambria" w:hAnsi="Cambria"/>
          <w:b/>
          <w:bCs/>
          <w:caps/>
          <w:lang w:val="en-US" w:eastAsia="cs-CZ"/>
        </w:rPr>
        <w:t>Tichý,</w:t>
      </w:r>
      <w:r w:rsidRPr="00C233D7">
        <w:rPr>
          <w:rFonts w:ascii="Cambria" w:hAnsi="Cambria"/>
          <w:b/>
          <w:bCs/>
          <w:lang w:val="en-US" w:eastAsia="cs-CZ"/>
        </w:rPr>
        <w:t xml:space="preserve"> </w:t>
      </w:r>
      <w:proofErr w:type="spellStart"/>
      <w:r w:rsidRPr="00C233D7">
        <w:rPr>
          <w:rFonts w:ascii="Cambria" w:hAnsi="Cambria"/>
          <w:b/>
          <w:bCs/>
          <w:lang w:val="en-US" w:eastAsia="cs-CZ"/>
        </w:rPr>
        <w:t>Luboš</w:t>
      </w:r>
      <w:proofErr w:type="spellEnd"/>
      <w:r w:rsidRPr="00C233D7">
        <w:rPr>
          <w:rFonts w:ascii="Cambria" w:hAnsi="Cambria"/>
          <w:b/>
          <w:bCs/>
          <w:lang w:val="en-US" w:eastAsia="cs-CZ"/>
        </w:rPr>
        <w:t>,</w:t>
      </w:r>
      <w:r w:rsidRPr="00C233D7">
        <w:rPr>
          <w:rFonts w:ascii="Cambria" w:hAnsi="Cambria"/>
          <w:lang w:val="en-US" w:eastAsia="cs-CZ"/>
        </w:rPr>
        <w:t xml:space="preserve"> </w:t>
      </w:r>
      <w:proofErr w:type="spellStart"/>
      <w:r w:rsidRPr="00C233D7">
        <w:rPr>
          <w:rFonts w:ascii="Cambria" w:hAnsi="Cambria"/>
          <w:lang w:val="en-US" w:eastAsia="cs-CZ"/>
        </w:rPr>
        <w:t>Ordre</w:t>
      </w:r>
      <w:proofErr w:type="spellEnd"/>
      <w:r w:rsidRPr="00C233D7">
        <w:rPr>
          <w:rFonts w:ascii="Cambria" w:hAnsi="Cambria"/>
          <w:lang w:val="en-US" w:eastAsia="cs-CZ"/>
        </w:rPr>
        <w:t xml:space="preserve"> Public, Abuse of Rights and Other General Clauses and the New Czech Civil Code. In ELTE LJ, New Civil Codes in Hungary and in Czech Republic (The Prague-Budapest Papers), 2/2014, 9-29, Budapest 2014 </w:t>
      </w:r>
      <w:r w:rsidRPr="00EC332A">
        <w:rPr>
          <w:rFonts w:ascii="Cambria" w:eastAsia="Times New Roman" w:hAnsi="Cambria" w:cs="Times New Roman"/>
          <w:lang w:eastAsia="cs-CZ"/>
        </w:rPr>
        <w:t>(vyšlo 2015),</w:t>
      </w:r>
      <w:r w:rsidRPr="00C233D7">
        <w:rPr>
          <w:rFonts w:ascii="Cambria" w:hAnsi="Cambria"/>
          <w:lang w:val="en-US" w:eastAsia="cs-CZ"/>
        </w:rPr>
        <w:t xml:space="preserve"> ISSN 2064 4965</w:t>
      </w:r>
    </w:p>
    <w:p w:rsidR="00224A3B" w:rsidRDefault="00224A3B" w:rsidP="00224A3B">
      <w:pPr>
        <w:spacing w:after="0" w:line="240" w:lineRule="auto"/>
        <w:contextualSpacing/>
        <w:rPr>
          <w:rFonts w:ascii="Cambria" w:hAnsi="Cambria"/>
          <w:lang w:val="en-US" w:eastAsia="cs-CZ"/>
        </w:rPr>
      </w:pPr>
    </w:p>
    <w:p w:rsidR="00224A3B" w:rsidRPr="00FE5DCF" w:rsidRDefault="00224A3B" w:rsidP="00224A3B">
      <w:pPr>
        <w:spacing w:after="0" w:line="240" w:lineRule="auto"/>
        <w:contextualSpacing/>
        <w:rPr>
          <w:rFonts w:ascii="Cambria" w:hAnsi="Cambria"/>
          <w:lang w:val="de-DE"/>
        </w:rPr>
      </w:pPr>
      <w:r w:rsidRPr="00FE5DCF">
        <w:rPr>
          <w:rFonts w:ascii="Cambria" w:hAnsi="Cambria"/>
          <w:b/>
          <w:lang w:val="de-DE"/>
        </w:rPr>
        <w:t xml:space="preserve">TICHÝ, </w:t>
      </w:r>
      <w:proofErr w:type="spellStart"/>
      <w:r w:rsidRPr="00FE5DCF">
        <w:rPr>
          <w:rFonts w:ascii="Cambria" w:hAnsi="Cambria"/>
          <w:b/>
          <w:lang w:val="de-DE"/>
        </w:rPr>
        <w:t>Luboš</w:t>
      </w:r>
      <w:proofErr w:type="spellEnd"/>
      <w:r w:rsidRPr="00FE5DCF">
        <w:rPr>
          <w:rFonts w:ascii="Cambria" w:hAnsi="Cambria"/>
          <w:lang w:val="de-DE"/>
        </w:rPr>
        <w:t xml:space="preserve">, „Effet </w:t>
      </w:r>
      <w:proofErr w:type="spellStart"/>
      <w:r w:rsidRPr="00FE5DCF">
        <w:rPr>
          <w:rFonts w:ascii="Cambria" w:hAnsi="Cambria"/>
          <w:lang w:val="de-DE"/>
        </w:rPr>
        <w:t>utile</w:t>
      </w:r>
      <w:proofErr w:type="spellEnd"/>
      <w:r w:rsidRPr="00FE5DCF">
        <w:rPr>
          <w:rFonts w:ascii="Cambria" w:hAnsi="Cambria"/>
          <w:lang w:val="de-DE"/>
        </w:rPr>
        <w:t>“ – Phantom oder Selbstverständ</w:t>
      </w:r>
      <w:r>
        <w:rPr>
          <w:rFonts w:ascii="Cambria" w:hAnsi="Cambria"/>
          <w:lang w:val="de-DE"/>
        </w:rPr>
        <w:t>l</w:t>
      </w:r>
      <w:r w:rsidRPr="00FE5DCF">
        <w:rPr>
          <w:rFonts w:ascii="Cambria" w:hAnsi="Cambria"/>
          <w:lang w:val="de-DE"/>
        </w:rPr>
        <w:t xml:space="preserve">ichkeit in der Rechtsprechung des EuGH, in </w:t>
      </w:r>
      <w:r>
        <w:rPr>
          <w:rFonts w:ascii="Cambria" w:hAnsi="Cambria"/>
          <w:lang w:val="de-DE"/>
        </w:rPr>
        <w:t>Stu</w:t>
      </w:r>
      <w:r w:rsidRPr="00FE5DCF">
        <w:rPr>
          <w:rFonts w:ascii="Cambria" w:hAnsi="Cambria"/>
          <w:lang w:val="de-DE"/>
        </w:rPr>
        <w:t xml:space="preserve">mpf, Friedemann, </w:t>
      </w:r>
      <w:proofErr w:type="spellStart"/>
      <w:r w:rsidRPr="00FE5DCF">
        <w:rPr>
          <w:rFonts w:ascii="Cambria" w:hAnsi="Cambria"/>
          <w:lang w:val="de-DE"/>
        </w:rPr>
        <w:t>Baldu</w:t>
      </w:r>
      <w:r>
        <w:rPr>
          <w:rFonts w:ascii="Cambria" w:hAnsi="Cambria"/>
          <w:lang w:val="de-DE"/>
        </w:rPr>
        <w:t>s</w:t>
      </w:r>
      <w:proofErr w:type="spellEnd"/>
      <w:r>
        <w:rPr>
          <w:rFonts w:ascii="Cambria" w:hAnsi="Cambria"/>
          <w:lang w:val="de-DE"/>
        </w:rPr>
        <w:t>, Festschrift für Peter-Christ</w:t>
      </w:r>
      <w:r w:rsidRPr="00FE5DCF">
        <w:rPr>
          <w:rFonts w:ascii="Cambria" w:hAnsi="Cambria"/>
          <w:lang w:val="de-DE"/>
        </w:rPr>
        <w:t>ian Müller-Graff, Nomos, 2015, 1112-1122, ISBN 978-3-8487-2088-0</w:t>
      </w:r>
    </w:p>
    <w:p w:rsidR="00224A3B" w:rsidRPr="00224A3B" w:rsidRDefault="00224A3B" w:rsidP="00224A3B">
      <w:pPr>
        <w:rPr>
          <w:lang w:val="de-DE"/>
        </w:rPr>
      </w:pPr>
    </w:p>
    <w:p w:rsidR="00224A3B" w:rsidRPr="005D3071" w:rsidRDefault="00224A3B" w:rsidP="00224A3B">
      <w:pPr>
        <w:rPr>
          <w:b/>
          <w:bCs/>
          <w:sz w:val="24"/>
          <w:szCs w:val="24"/>
        </w:rPr>
      </w:pPr>
      <w:r w:rsidRPr="005D3071">
        <w:rPr>
          <w:b/>
          <w:bCs/>
          <w:sz w:val="24"/>
          <w:szCs w:val="24"/>
        </w:rPr>
        <w:t>2016</w:t>
      </w:r>
    </w:p>
    <w:p w:rsidR="00224A3B" w:rsidRDefault="00224A3B" w:rsidP="00224A3B">
      <w:pPr>
        <w:spacing w:after="240" w:line="240" w:lineRule="auto"/>
        <w:rPr>
          <w:rFonts w:ascii="Cambria" w:hAnsi="Cambria"/>
        </w:rPr>
      </w:pPr>
      <w:r w:rsidRPr="00995EFB">
        <w:rPr>
          <w:rFonts w:ascii="Cambria" w:hAnsi="Cambria"/>
          <w:b/>
          <w:bCs/>
        </w:rPr>
        <w:t>Luboš Tichý,</w:t>
      </w:r>
      <w:r w:rsidRPr="00995EFB">
        <w:rPr>
          <w:rFonts w:ascii="Cambria" w:hAnsi="Cambria"/>
        </w:rPr>
        <w:t xml:space="preserve"> Zneužití práva – základní kategorie, in:</w:t>
      </w:r>
      <w:r>
        <w:rPr>
          <w:rFonts w:ascii="Cambria" w:hAnsi="Cambria"/>
        </w:rPr>
        <w:t xml:space="preserve"> </w:t>
      </w:r>
      <w:r w:rsidRPr="00995EFB">
        <w:rPr>
          <w:rFonts w:ascii="Cambria" w:hAnsi="Cambria"/>
        </w:rPr>
        <w:t xml:space="preserve">Tichý, </w:t>
      </w:r>
      <w:proofErr w:type="spellStart"/>
      <w:r w:rsidRPr="00995EFB">
        <w:rPr>
          <w:rFonts w:ascii="Cambria" w:hAnsi="Cambria"/>
        </w:rPr>
        <w:t>Maslowski</w:t>
      </w:r>
      <w:proofErr w:type="spellEnd"/>
      <w:r w:rsidRPr="00995EFB">
        <w:rPr>
          <w:rFonts w:ascii="Cambria" w:hAnsi="Cambria"/>
        </w:rPr>
        <w:t>, Troup (</w:t>
      </w:r>
      <w:proofErr w:type="spellStart"/>
      <w:r w:rsidRPr="00995EFB">
        <w:rPr>
          <w:rFonts w:ascii="Cambria" w:hAnsi="Cambria"/>
        </w:rPr>
        <w:t>eds</w:t>
      </w:r>
      <w:proofErr w:type="spellEnd"/>
      <w:r w:rsidRPr="00995EFB">
        <w:rPr>
          <w:rFonts w:ascii="Cambria" w:hAnsi="Cambria"/>
        </w:rPr>
        <w:t>.), Zneužití práva, Praha 2016, 21-4</w:t>
      </w:r>
      <w:r>
        <w:rPr>
          <w:rFonts w:ascii="Cambria" w:hAnsi="Cambria"/>
        </w:rPr>
        <w:t>5, ISBN 978-80-87975-43-5</w:t>
      </w:r>
    </w:p>
    <w:p w:rsidR="00224A3B" w:rsidRPr="00995EFB" w:rsidRDefault="00224A3B" w:rsidP="00224A3B">
      <w:pPr>
        <w:spacing w:after="240" w:line="240" w:lineRule="auto"/>
        <w:rPr>
          <w:rFonts w:ascii="Cambria" w:hAnsi="Cambria"/>
        </w:rPr>
      </w:pPr>
      <w:r w:rsidRPr="00995EFB">
        <w:rPr>
          <w:rFonts w:ascii="Cambria" w:hAnsi="Cambria"/>
          <w:b/>
          <w:bCs/>
        </w:rPr>
        <w:t>Luboš Tichý, Petra Pipková,</w:t>
      </w:r>
      <w:r w:rsidRPr="00995EFB">
        <w:rPr>
          <w:rFonts w:ascii="Cambria" w:hAnsi="Cambria"/>
        </w:rPr>
        <w:t xml:space="preserve"> Státní podpora a základní lidská práva: řízení o státní podpoře a právo na řádný proces, Bulletin advokacie </w:t>
      </w:r>
      <w:r>
        <w:rPr>
          <w:rFonts w:ascii="Cambria" w:hAnsi="Cambria"/>
        </w:rPr>
        <w:t>6/</w:t>
      </w:r>
      <w:r w:rsidRPr="00995EFB">
        <w:rPr>
          <w:rFonts w:ascii="Cambria" w:hAnsi="Cambria"/>
        </w:rPr>
        <w:t>2016, 15-23</w:t>
      </w:r>
    </w:p>
    <w:p w:rsidR="00224A3B" w:rsidRDefault="00224A3B" w:rsidP="00224A3B">
      <w:pPr>
        <w:rPr>
          <w:rFonts w:ascii="Cambria" w:hAnsi="Cambria"/>
        </w:rPr>
      </w:pPr>
      <w:r w:rsidRPr="00CA4630">
        <w:rPr>
          <w:rFonts w:ascii="Cambria" w:hAnsi="Cambria"/>
          <w:b/>
        </w:rPr>
        <w:t>Luboš Tichý</w:t>
      </w:r>
      <w:r w:rsidRPr="008B453D">
        <w:rPr>
          <w:rFonts w:ascii="Cambria" w:hAnsi="Cambria"/>
        </w:rPr>
        <w:t xml:space="preserve">, </w:t>
      </w:r>
      <w:proofErr w:type="spellStart"/>
      <w:r w:rsidRPr="008B453D">
        <w:rPr>
          <w:rFonts w:ascii="Cambria" w:hAnsi="Cambria"/>
        </w:rPr>
        <w:t>Preventive</w:t>
      </w:r>
      <w:proofErr w:type="spellEnd"/>
      <w:r w:rsidRPr="008B453D">
        <w:rPr>
          <w:rFonts w:ascii="Cambria" w:hAnsi="Cambria"/>
        </w:rPr>
        <w:t xml:space="preserve"> </w:t>
      </w:r>
      <w:proofErr w:type="spellStart"/>
      <w:r w:rsidRPr="008B453D">
        <w:rPr>
          <w:rFonts w:ascii="Cambria" w:hAnsi="Cambria"/>
        </w:rPr>
        <w:t>Liability</w:t>
      </w:r>
      <w:proofErr w:type="spellEnd"/>
      <w:r w:rsidRPr="008B453D">
        <w:rPr>
          <w:rFonts w:ascii="Cambria" w:hAnsi="Cambria"/>
        </w:rPr>
        <w:t xml:space="preserve"> – A New </w:t>
      </w:r>
      <w:proofErr w:type="spellStart"/>
      <w:r w:rsidRPr="008B453D">
        <w:rPr>
          <w:rFonts w:ascii="Cambria" w:hAnsi="Cambria"/>
        </w:rPr>
        <w:t>Paradigm</w:t>
      </w:r>
      <w:proofErr w:type="spellEnd"/>
      <w:r w:rsidRPr="008B453D">
        <w:rPr>
          <w:rFonts w:ascii="Cambria" w:hAnsi="Cambria"/>
        </w:rPr>
        <w:t xml:space="preserve"> in </w:t>
      </w:r>
      <w:proofErr w:type="spellStart"/>
      <w:r w:rsidRPr="008B453D">
        <w:rPr>
          <w:rFonts w:ascii="Cambria" w:hAnsi="Cambria"/>
        </w:rPr>
        <w:t>Tort</w:t>
      </w:r>
      <w:proofErr w:type="spellEnd"/>
      <w:r w:rsidRPr="008B453D">
        <w:rPr>
          <w:rFonts w:ascii="Cambria" w:hAnsi="Cambria"/>
        </w:rPr>
        <w:t xml:space="preserve"> </w:t>
      </w:r>
      <w:proofErr w:type="spellStart"/>
      <w:r w:rsidRPr="008B453D">
        <w:rPr>
          <w:rFonts w:ascii="Cambria" w:hAnsi="Cambria"/>
        </w:rPr>
        <w:t>Law</w:t>
      </w:r>
      <w:proofErr w:type="spellEnd"/>
      <w:r w:rsidRPr="008B453D">
        <w:rPr>
          <w:rFonts w:ascii="Cambria" w:hAnsi="Cambria"/>
        </w:rPr>
        <w:t xml:space="preserve">? In: H. </w:t>
      </w:r>
      <w:proofErr w:type="spellStart"/>
      <w:r w:rsidRPr="008B453D">
        <w:rPr>
          <w:rFonts w:ascii="Cambria" w:hAnsi="Cambria"/>
        </w:rPr>
        <w:t>Koziol</w:t>
      </w:r>
      <w:proofErr w:type="spellEnd"/>
      <w:r w:rsidRPr="008B453D">
        <w:rPr>
          <w:rFonts w:ascii="Cambria" w:hAnsi="Cambria"/>
        </w:rPr>
        <w:t xml:space="preserve">, U. </w:t>
      </w:r>
      <w:proofErr w:type="spellStart"/>
      <w:r w:rsidRPr="008B453D">
        <w:rPr>
          <w:rFonts w:ascii="Cambria" w:hAnsi="Cambria"/>
        </w:rPr>
        <w:t>Magnus</w:t>
      </w:r>
      <w:proofErr w:type="spellEnd"/>
      <w:r w:rsidRPr="008B453D">
        <w:rPr>
          <w:rFonts w:ascii="Cambria" w:hAnsi="Cambria"/>
        </w:rPr>
        <w:t xml:space="preserve">, </w:t>
      </w:r>
      <w:proofErr w:type="spellStart"/>
      <w:r w:rsidRPr="008B453D">
        <w:rPr>
          <w:rFonts w:ascii="Cambria" w:hAnsi="Cambria"/>
        </w:rPr>
        <w:t>Essays</w:t>
      </w:r>
      <w:proofErr w:type="spellEnd"/>
      <w:r w:rsidRPr="008B453D">
        <w:rPr>
          <w:rFonts w:ascii="Cambria" w:hAnsi="Cambria"/>
        </w:rPr>
        <w:t xml:space="preserve"> in Honor </w:t>
      </w:r>
      <w:proofErr w:type="spellStart"/>
      <w:r w:rsidRPr="008B453D">
        <w:rPr>
          <w:rFonts w:ascii="Cambria" w:hAnsi="Cambria"/>
        </w:rPr>
        <w:t>of</w:t>
      </w:r>
      <w:proofErr w:type="spellEnd"/>
      <w:r w:rsidRPr="008B453D">
        <w:rPr>
          <w:rFonts w:ascii="Cambria" w:hAnsi="Cambria"/>
        </w:rPr>
        <w:t xml:space="preserve"> </w:t>
      </w:r>
      <w:proofErr w:type="spellStart"/>
      <w:r w:rsidRPr="008B453D">
        <w:rPr>
          <w:rFonts w:ascii="Cambria" w:hAnsi="Cambria"/>
        </w:rPr>
        <w:t>Jaap</w:t>
      </w:r>
      <w:proofErr w:type="spellEnd"/>
      <w:r w:rsidRPr="008B453D">
        <w:rPr>
          <w:rFonts w:ascii="Cambria" w:hAnsi="Cambria"/>
        </w:rPr>
        <w:t xml:space="preserve"> </w:t>
      </w:r>
      <w:proofErr w:type="spellStart"/>
      <w:r w:rsidRPr="008B453D">
        <w:rPr>
          <w:rFonts w:ascii="Cambria" w:hAnsi="Cambria"/>
        </w:rPr>
        <w:t>Spier</w:t>
      </w:r>
      <w:proofErr w:type="spellEnd"/>
      <w:r w:rsidRPr="008B453D">
        <w:rPr>
          <w:rFonts w:ascii="Cambria" w:hAnsi="Cambria"/>
        </w:rPr>
        <w:t xml:space="preserve">, </w:t>
      </w:r>
      <w:proofErr w:type="spellStart"/>
      <w:r w:rsidRPr="008B453D">
        <w:rPr>
          <w:rFonts w:ascii="Cambria" w:hAnsi="Cambria"/>
        </w:rPr>
        <w:t>Wi</w:t>
      </w:r>
      <w:r>
        <w:rPr>
          <w:rFonts w:ascii="Cambria" w:hAnsi="Cambria"/>
        </w:rPr>
        <w:t>en</w:t>
      </w:r>
      <w:proofErr w:type="spellEnd"/>
      <w:r>
        <w:rPr>
          <w:rFonts w:ascii="Cambria" w:hAnsi="Cambria"/>
        </w:rPr>
        <w:t xml:space="preserve"> 2016, Jan </w:t>
      </w:r>
      <w:proofErr w:type="spellStart"/>
      <w:r>
        <w:rPr>
          <w:rFonts w:ascii="Cambria" w:hAnsi="Cambria"/>
        </w:rPr>
        <w:t>Sramek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Verlag</w:t>
      </w:r>
      <w:proofErr w:type="spellEnd"/>
      <w:r>
        <w:rPr>
          <w:rFonts w:ascii="Cambria" w:hAnsi="Cambria"/>
        </w:rPr>
        <w:t>, 303–</w:t>
      </w:r>
      <w:r w:rsidRPr="008B453D">
        <w:rPr>
          <w:rFonts w:ascii="Cambria" w:hAnsi="Cambria"/>
        </w:rPr>
        <w:t>322</w:t>
      </w:r>
      <w:r>
        <w:rPr>
          <w:rFonts w:ascii="Cambria" w:hAnsi="Cambria"/>
        </w:rPr>
        <w:t>, ISBN 978-3-7097-0101-0</w:t>
      </w:r>
    </w:p>
    <w:p w:rsidR="003F64F6" w:rsidRDefault="003F64F6" w:rsidP="00224A3B">
      <w:pPr>
        <w:rPr>
          <w:rFonts w:ascii="Cambria" w:hAnsi="Cambria"/>
        </w:rPr>
      </w:pPr>
    </w:p>
    <w:p w:rsidR="00224A3B" w:rsidRDefault="00224A3B" w:rsidP="00392253">
      <w:pPr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lastRenderedPageBreak/>
        <w:t>2</w:t>
      </w:r>
      <w:r w:rsidRPr="00224A3B">
        <w:rPr>
          <w:rFonts w:ascii="Cambria" w:hAnsi="Cambria"/>
          <w:b/>
          <w:bCs/>
          <w:sz w:val="24"/>
          <w:szCs w:val="24"/>
          <w:u w:val="single"/>
        </w:rPr>
        <w:t>. P</w:t>
      </w:r>
      <w:r>
        <w:rPr>
          <w:rFonts w:ascii="Cambria" w:hAnsi="Cambria"/>
          <w:b/>
          <w:bCs/>
          <w:sz w:val="24"/>
          <w:szCs w:val="24"/>
          <w:u w:val="single"/>
        </w:rPr>
        <w:t>ředná</w:t>
      </w:r>
      <w:r w:rsidR="00392253">
        <w:rPr>
          <w:rFonts w:ascii="Cambria" w:hAnsi="Cambria"/>
          <w:b/>
          <w:bCs/>
          <w:sz w:val="24"/>
          <w:szCs w:val="24"/>
          <w:u w:val="single"/>
        </w:rPr>
        <w:t>š</w:t>
      </w:r>
      <w:r>
        <w:rPr>
          <w:rFonts w:ascii="Cambria" w:hAnsi="Cambria"/>
          <w:b/>
          <w:bCs/>
          <w:sz w:val="24"/>
          <w:szCs w:val="24"/>
          <w:u w:val="single"/>
        </w:rPr>
        <w:t>ky</w:t>
      </w:r>
    </w:p>
    <w:p w:rsidR="002E4391" w:rsidRDefault="002E4391" w:rsidP="00392253">
      <w:pPr>
        <w:rPr>
          <w:rFonts w:ascii="Cambria" w:hAnsi="Cambria"/>
          <w:b/>
          <w:bCs/>
          <w:sz w:val="24"/>
          <w:szCs w:val="24"/>
          <w:u w:val="single"/>
        </w:rPr>
      </w:pPr>
    </w:p>
    <w:p w:rsidR="008565EB" w:rsidRPr="003F64F6" w:rsidRDefault="008565EB" w:rsidP="00392253">
      <w:pPr>
        <w:rPr>
          <w:rFonts w:ascii="Cambria" w:hAnsi="Cambria"/>
          <w:b/>
          <w:bCs/>
          <w:sz w:val="24"/>
          <w:szCs w:val="24"/>
        </w:rPr>
      </w:pPr>
      <w:r w:rsidRPr="003F64F6">
        <w:rPr>
          <w:rFonts w:ascii="Cambria" w:hAnsi="Cambria"/>
          <w:b/>
          <w:bCs/>
          <w:sz w:val="24"/>
          <w:szCs w:val="24"/>
        </w:rPr>
        <w:t>2014</w:t>
      </w:r>
    </w:p>
    <w:p w:rsidR="008565EB" w:rsidRPr="008565EB" w:rsidRDefault="008565EB" w:rsidP="008565EB">
      <w:pPr>
        <w:pStyle w:val="Odstavecseseznamem"/>
        <w:numPr>
          <w:ilvl w:val="0"/>
          <w:numId w:val="9"/>
        </w:numPr>
        <w:ind w:left="284" w:hanging="284"/>
        <w:rPr>
          <w:rFonts w:ascii="Cambria" w:hAnsi="Cambria"/>
        </w:rPr>
      </w:pPr>
      <w:r w:rsidRPr="008565EB">
        <w:rPr>
          <w:rFonts w:ascii="Cambria" w:hAnsi="Cambria"/>
          <w:b/>
          <w:bCs/>
        </w:rPr>
        <w:t>2. 11. 2014, Luboš Tichý</w:t>
      </w:r>
      <w:r w:rsidRPr="008565EB">
        <w:rPr>
          <w:rFonts w:ascii="Cambria" w:hAnsi="Cambria"/>
        </w:rPr>
        <w:t>, Modernizace mezinárodního práva soukromého (Heidelberg)</w:t>
      </w:r>
    </w:p>
    <w:p w:rsidR="008565EB" w:rsidRPr="008565EB" w:rsidRDefault="008565EB" w:rsidP="008565EB">
      <w:pPr>
        <w:pStyle w:val="Odstavecseseznamem"/>
        <w:ind w:left="284" w:firstLine="0"/>
        <w:rPr>
          <w:rFonts w:ascii="Cambria" w:hAnsi="Cambria"/>
        </w:rPr>
      </w:pPr>
    </w:p>
    <w:p w:rsidR="008565EB" w:rsidRDefault="008565EB" w:rsidP="008565EB">
      <w:pPr>
        <w:pStyle w:val="Odstavecseseznamem"/>
        <w:numPr>
          <w:ilvl w:val="0"/>
          <w:numId w:val="9"/>
        </w:numPr>
        <w:ind w:left="284" w:hanging="284"/>
        <w:rPr>
          <w:rFonts w:ascii="Cambria" w:hAnsi="Cambria"/>
        </w:rPr>
      </w:pPr>
      <w:r w:rsidRPr="008565EB">
        <w:rPr>
          <w:rFonts w:ascii="Cambria" w:hAnsi="Cambria"/>
          <w:b/>
          <w:bCs/>
        </w:rPr>
        <w:t xml:space="preserve">7. 11. 2014, Luboš Tichý, </w:t>
      </w:r>
      <w:r w:rsidRPr="008565EB">
        <w:rPr>
          <w:rFonts w:ascii="Cambria" w:hAnsi="Cambria"/>
        </w:rPr>
        <w:t xml:space="preserve">Trust v mezinárodním právu soukromém (mezinárodní seminář Základní otázky </w:t>
      </w:r>
      <w:proofErr w:type="spellStart"/>
      <w:r w:rsidRPr="008565EB">
        <w:rPr>
          <w:rFonts w:ascii="Cambria" w:hAnsi="Cambria"/>
        </w:rPr>
        <w:t>svěřenského</w:t>
      </w:r>
      <w:proofErr w:type="spellEnd"/>
      <w:r w:rsidRPr="008565EB">
        <w:rPr>
          <w:rFonts w:ascii="Cambria" w:hAnsi="Cambria"/>
        </w:rPr>
        <w:t xml:space="preserve"> </w:t>
      </w:r>
      <w:proofErr w:type="gramStart"/>
      <w:r w:rsidRPr="008565EB">
        <w:rPr>
          <w:rFonts w:ascii="Cambria" w:hAnsi="Cambria"/>
        </w:rPr>
        <w:t>fondu) (Praha</w:t>
      </w:r>
      <w:proofErr w:type="gramEnd"/>
      <w:r w:rsidRPr="008565EB">
        <w:rPr>
          <w:rFonts w:ascii="Cambria" w:hAnsi="Cambria"/>
        </w:rPr>
        <w:t>)</w:t>
      </w:r>
    </w:p>
    <w:p w:rsidR="008565EB" w:rsidRPr="008565EB" w:rsidRDefault="008565EB" w:rsidP="008565EB">
      <w:pPr>
        <w:pStyle w:val="Odstavecseseznamem"/>
        <w:rPr>
          <w:rFonts w:ascii="Cambria" w:hAnsi="Cambria"/>
        </w:rPr>
      </w:pPr>
    </w:p>
    <w:p w:rsidR="008565EB" w:rsidRPr="008565EB" w:rsidRDefault="008565EB" w:rsidP="008565EB">
      <w:pPr>
        <w:pStyle w:val="Odstavecseseznamem"/>
        <w:ind w:left="284" w:firstLine="0"/>
        <w:rPr>
          <w:rFonts w:ascii="Cambria" w:hAnsi="Cambria"/>
        </w:rPr>
      </w:pPr>
    </w:p>
    <w:p w:rsidR="00392253" w:rsidRDefault="00392253" w:rsidP="00392253">
      <w:pPr>
        <w:spacing w:line="240" w:lineRule="auto"/>
        <w:contextualSpacing/>
        <w:rPr>
          <w:rFonts w:ascii="Cambria" w:hAnsi="Cambria"/>
          <w:b/>
        </w:rPr>
      </w:pPr>
      <w:r>
        <w:rPr>
          <w:rFonts w:ascii="Cambria" w:hAnsi="Cambria"/>
          <w:b/>
        </w:rPr>
        <w:t>2015</w:t>
      </w:r>
    </w:p>
    <w:p w:rsidR="002123E0" w:rsidRDefault="002123E0" w:rsidP="003F64F6">
      <w:pPr>
        <w:spacing w:line="240" w:lineRule="auto"/>
        <w:contextualSpacing/>
        <w:rPr>
          <w:rFonts w:ascii="Cambria" w:hAnsi="Cambria"/>
          <w:b/>
        </w:rPr>
      </w:pPr>
    </w:p>
    <w:p w:rsidR="00E640ED" w:rsidRDefault="00E640ED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>
        <w:rPr>
          <w:rFonts w:ascii="Cambria" w:hAnsi="Cambria"/>
          <w:b/>
        </w:rPr>
        <w:t xml:space="preserve">2. 4. 2015, Luboš Tichý, </w:t>
      </w:r>
      <w:r>
        <w:rPr>
          <w:rFonts w:ascii="Cambria" w:hAnsi="Cambria"/>
        </w:rPr>
        <w:t>Základní pojmy deliktní odpovědnosti</w:t>
      </w:r>
      <w:r w:rsidR="008565EB">
        <w:rPr>
          <w:rFonts w:ascii="Cambria" w:hAnsi="Cambria"/>
        </w:rPr>
        <w:t xml:space="preserve"> (Praha)</w:t>
      </w:r>
    </w:p>
    <w:p w:rsidR="003F64F6" w:rsidRDefault="003F64F6" w:rsidP="003F64F6">
      <w:pPr>
        <w:spacing w:after="0" w:line="240" w:lineRule="auto"/>
        <w:ind w:left="284"/>
        <w:contextualSpacing/>
        <w:rPr>
          <w:rFonts w:ascii="Cambria" w:hAnsi="Cambria"/>
        </w:rPr>
      </w:pPr>
    </w:p>
    <w:p w:rsidR="00E640ED" w:rsidRDefault="00E640ED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C233D7">
        <w:rPr>
          <w:rFonts w:ascii="Cambria" w:hAnsi="Cambria"/>
          <w:b/>
        </w:rPr>
        <w:t xml:space="preserve">7. 5. 2015, Luboš Tichý, </w:t>
      </w:r>
      <w:r w:rsidRPr="00C233D7">
        <w:rPr>
          <w:rFonts w:ascii="Cambria" w:hAnsi="Cambria"/>
        </w:rPr>
        <w:t>Všeobecné obchodní podmínky a kontrola smlouvy</w:t>
      </w:r>
      <w:r w:rsidR="008565EB">
        <w:rPr>
          <w:rFonts w:ascii="Cambria" w:hAnsi="Cambria"/>
        </w:rPr>
        <w:t xml:space="preserve"> (Praha)</w:t>
      </w:r>
    </w:p>
    <w:p w:rsidR="003F64F6" w:rsidRDefault="003F64F6" w:rsidP="003F64F6">
      <w:pPr>
        <w:pStyle w:val="Odstavecseseznamem"/>
        <w:spacing w:after="0"/>
        <w:ind w:hanging="289"/>
        <w:rPr>
          <w:rFonts w:ascii="Cambria" w:hAnsi="Cambria"/>
        </w:rPr>
      </w:pPr>
    </w:p>
    <w:p w:rsidR="008565EB" w:rsidRDefault="008565EB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8565EB">
        <w:rPr>
          <w:rFonts w:ascii="Cambria" w:hAnsi="Cambria"/>
          <w:b/>
          <w:bCs/>
        </w:rPr>
        <w:t>16. 5. 2015, Luboš Tichý,</w:t>
      </w:r>
      <w:r>
        <w:rPr>
          <w:rFonts w:ascii="Cambria" w:hAnsi="Cambria"/>
        </w:rPr>
        <w:t xml:space="preserve"> Uznávání zahraničního trustu, mezinárodní konference </w:t>
      </w:r>
      <w:proofErr w:type="spellStart"/>
      <w:r>
        <w:rPr>
          <w:rFonts w:ascii="Cambria" w:hAnsi="Cambria"/>
        </w:rPr>
        <w:t>Functioning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of</w:t>
      </w:r>
      <w:proofErr w:type="spellEnd"/>
      <w:r>
        <w:rPr>
          <w:rFonts w:ascii="Cambria" w:hAnsi="Cambria"/>
        </w:rPr>
        <w:t xml:space="preserve"> Trust (Praha)</w:t>
      </w:r>
    </w:p>
    <w:p w:rsidR="003F64F6" w:rsidRDefault="003F64F6" w:rsidP="003F64F6">
      <w:pPr>
        <w:pStyle w:val="Odstavecseseznamem"/>
        <w:spacing w:after="0"/>
        <w:ind w:hanging="289"/>
        <w:rPr>
          <w:rFonts w:ascii="Cambria" w:hAnsi="Cambria"/>
        </w:rPr>
      </w:pPr>
    </w:p>
    <w:p w:rsidR="00E640ED" w:rsidRDefault="00E640ED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C233D7">
        <w:rPr>
          <w:rFonts w:ascii="Cambria" w:hAnsi="Cambria"/>
          <w:b/>
        </w:rPr>
        <w:t xml:space="preserve">21. 5. 2015, Luboš Tichý, </w:t>
      </w:r>
      <w:r w:rsidRPr="00C233D7">
        <w:rPr>
          <w:rFonts w:ascii="Cambria" w:hAnsi="Cambria"/>
        </w:rPr>
        <w:t>Škoda a kauzalita v deliktním právu</w:t>
      </w:r>
      <w:r w:rsidR="008565EB">
        <w:rPr>
          <w:rFonts w:ascii="Cambria" w:hAnsi="Cambria"/>
        </w:rPr>
        <w:t xml:space="preserve"> (Praha)</w:t>
      </w:r>
    </w:p>
    <w:p w:rsidR="003F64F6" w:rsidRDefault="003F64F6" w:rsidP="003F64F6">
      <w:pPr>
        <w:pStyle w:val="Odstavecseseznamem"/>
        <w:spacing w:after="0"/>
        <w:rPr>
          <w:rFonts w:ascii="Cambria" w:hAnsi="Cambria"/>
        </w:rPr>
      </w:pPr>
    </w:p>
    <w:p w:rsidR="003F64F6" w:rsidRDefault="003F64F6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3F64F6">
        <w:rPr>
          <w:rFonts w:ascii="Cambria" w:hAnsi="Cambria"/>
          <w:b/>
          <w:bCs/>
        </w:rPr>
        <w:t>4. 6. 2015, Luboš Tichý,</w:t>
      </w:r>
      <w:r>
        <w:rPr>
          <w:rFonts w:ascii="Cambria" w:hAnsi="Cambria"/>
        </w:rPr>
        <w:t xml:space="preserve"> Soukromoprávní prosazování práv a kolektivní ochrana (Olomouc)</w:t>
      </w:r>
    </w:p>
    <w:p w:rsidR="003F64F6" w:rsidRDefault="003F64F6" w:rsidP="003F64F6">
      <w:pPr>
        <w:pStyle w:val="Odstavecseseznamem"/>
        <w:spacing w:after="0"/>
        <w:rPr>
          <w:rFonts w:ascii="Cambria" w:hAnsi="Cambria"/>
        </w:rPr>
      </w:pPr>
    </w:p>
    <w:p w:rsidR="008565EB" w:rsidRDefault="00E640ED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C233D7">
        <w:rPr>
          <w:rFonts w:ascii="Cambria" w:hAnsi="Cambria"/>
          <w:b/>
          <w:bCs/>
          <w:lang w:val="en-US"/>
        </w:rPr>
        <w:t xml:space="preserve">1. 10. 2015, </w:t>
      </w:r>
      <w:proofErr w:type="spellStart"/>
      <w:r w:rsidRPr="00C233D7">
        <w:rPr>
          <w:rFonts w:ascii="Cambria" w:hAnsi="Cambria"/>
          <w:b/>
          <w:bCs/>
          <w:lang w:val="en-US"/>
        </w:rPr>
        <w:t>Luboš</w:t>
      </w:r>
      <w:proofErr w:type="spellEnd"/>
      <w:r w:rsidRPr="00C233D7">
        <w:rPr>
          <w:rFonts w:ascii="Cambria" w:hAnsi="Cambria"/>
          <w:b/>
          <w:bCs/>
          <w:lang w:val="en-US"/>
        </w:rPr>
        <w:t xml:space="preserve"> </w:t>
      </w:r>
      <w:proofErr w:type="spellStart"/>
      <w:r w:rsidRPr="00C233D7">
        <w:rPr>
          <w:rFonts w:ascii="Cambria" w:hAnsi="Cambria"/>
          <w:b/>
          <w:bCs/>
          <w:lang w:val="en-US"/>
        </w:rPr>
        <w:t>Tichý</w:t>
      </w:r>
      <w:proofErr w:type="spellEnd"/>
      <w:r w:rsidRPr="00C233D7">
        <w:rPr>
          <w:rFonts w:ascii="Cambria" w:hAnsi="Cambria"/>
          <w:b/>
          <w:bCs/>
          <w:lang w:val="en-US"/>
        </w:rPr>
        <w:t>,</w:t>
      </w:r>
      <w:r w:rsidRPr="00C233D7">
        <w:rPr>
          <w:rFonts w:ascii="Cambria" w:hAnsi="Cambria"/>
          <w:lang w:val="en-US"/>
        </w:rPr>
        <w:t xml:space="preserve"> </w:t>
      </w:r>
      <w:proofErr w:type="spellStart"/>
      <w:r w:rsidRPr="00C233D7">
        <w:rPr>
          <w:rFonts w:ascii="Cambria" w:hAnsi="Cambria"/>
          <w:lang w:val="en-US"/>
        </w:rPr>
        <w:t>Škoda</w:t>
      </w:r>
      <w:proofErr w:type="spellEnd"/>
      <w:r w:rsidRPr="00C233D7">
        <w:rPr>
          <w:rFonts w:ascii="Cambria" w:hAnsi="Cambria"/>
          <w:lang w:val="en-US"/>
        </w:rPr>
        <w:t xml:space="preserve"> a </w:t>
      </w:r>
      <w:proofErr w:type="spellStart"/>
      <w:r w:rsidRPr="00C233D7">
        <w:rPr>
          <w:rFonts w:ascii="Cambria" w:hAnsi="Cambria"/>
          <w:lang w:val="en-US"/>
        </w:rPr>
        <w:t>její</w:t>
      </w:r>
      <w:proofErr w:type="spellEnd"/>
      <w:r w:rsidRPr="00C233D7">
        <w:rPr>
          <w:rFonts w:ascii="Cambria" w:hAnsi="Cambria"/>
          <w:lang w:val="en-US"/>
        </w:rPr>
        <w:t xml:space="preserve"> </w:t>
      </w:r>
      <w:proofErr w:type="spellStart"/>
      <w:r w:rsidRPr="00C233D7">
        <w:rPr>
          <w:rFonts w:ascii="Cambria" w:hAnsi="Cambria"/>
          <w:lang w:val="en-US"/>
        </w:rPr>
        <w:t>prevence</w:t>
      </w:r>
      <w:proofErr w:type="spellEnd"/>
      <w:r w:rsidR="008565EB">
        <w:rPr>
          <w:rFonts w:ascii="Cambria" w:hAnsi="Cambria"/>
          <w:lang w:val="en-US"/>
        </w:rPr>
        <w:t xml:space="preserve"> </w:t>
      </w:r>
      <w:r w:rsidR="008565EB">
        <w:rPr>
          <w:rFonts w:ascii="Cambria" w:hAnsi="Cambria"/>
        </w:rPr>
        <w:t>(Praha)</w:t>
      </w:r>
    </w:p>
    <w:p w:rsidR="003F64F6" w:rsidRDefault="003F64F6" w:rsidP="003F64F6">
      <w:pPr>
        <w:pStyle w:val="Odstavecseseznamem"/>
        <w:spacing w:after="0"/>
        <w:rPr>
          <w:rFonts w:ascii="Cambria" w:hAnsi="Cambria"/>
        </w:rPr>
      </w:pPr>
    </w:p>
    <w:p w:rsidR="008565EB" w:rsidRDefault="00E640ED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2E4391">
        <w:rPr>
          <w:rFonts w:ascii="Cambria" w:hAnsi="Cambria"/>
          <w:b/>
          <w:bCs/>
        </w:rPr>
        <w:t>8. 10. 2015, Luboš Tichý,</w:t>
      </w:r>
      <w:r w:rsidRPr="002E4391">
        <w:rPr>
          <w:rFonts w:ascii="Cambria" w:hAnsi="Cambria"/>
        </w:rPr>
        <w:t xml:space="preserve"> Protiprávnost, zavinění a ochranná norma</w:t>
      </w:r>
      <w:r w:rsidR="008565EB" w:rsidRPr="002E4391">
        <w:rPr>
          <w:rFonts w:ascii="Cambria" w:hAnsi="Cambria"/>
        </w:rPr>
        <w:t xml:space="preserve"> </w:t>
      </w:r>
      <w:r w:rsidR="008565EB">
        <w:rPr>
          <w:rFonts w:ascii="Cambria" w:hAnsi="Cambria"/>
        </w:rPr>
        <w:t>(Praha)</w:t>
      </w:r>
    </w:p>
    <w:p w:rsidR="003F64F6" w:rsidRDefault="003F64F6" w:rsidP="003F64F6">
      <w:pPr>
        <w:pStyle w:val="Odstavecseseznamem"/>
        <w:spacing w:after="0"/>
        <w:rPr>
          <w:rFonts w:ascii="Cambria" w:hAnsi="Cambria"/>
        </w:rPr>
      </w:pPr>
    </w:p>
    <w:p w:rsidR="00E640ED" w:rsidRPr="002E4391" w:rsidRDefault="008565EB" w:rsidP="003F64F6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spacing w:after="0"/>
        <w:ind w:left="284" w:hanging="284"/>
        <w:rPr>
          <w:rFonts w:ascii="Cambria" w:hAnsi="Cambria"/>
        </w:rPr>
      </w:pPr>
      <w:r w:rsidRPr="002E4391">
        <w:rPr>
          <w:rFonts w:ascii="Cambria" w:hAnsi="Cambria"/>
          <w:b/>
          <w:bCs/>
        </w:rPr>
        <w:t>19. 10. 2015, Luboš Tichý,</w:t>
      </w:r>
      <w:r w:rsidRPr="002E4391">
        <w:rPr>
          <w:rFonts w:ascii="Cambria" w:hAnsi="Cambria"/>
        </w:rPr>
        <w:t xml:space="preserve"> Nový koncept prevence v deliktním právu (</w:t>
      </w:r>
      <w:proofErr w:type="spellStart"/>
      <w:r w:rsidRPr="002E4391">
        <w:rPr>
          <w:rFonts w:ascii="Cambria" w:hAnsi="Cambria"/>
        </w:rPr>
        <w:t>Tübingen</w:t>
      </w:r>
      <w:proofErr w:type="spellEnd"/>
      <w:r w:rsidRPr="002E4391">
        <w:rPr>
          <w:rFonts w:ascii="Cambria" w:hAnsi="Cambria"/>
        </w:rPr>
        <w:t>)</w:t>
      </w:r>
    </w:p>
    <w:p w:rsidR="003F64F6" w:rsidRPr="002E4391" w:rsidRDefault="003F64F6" w:rsidP="003F64F6">
      <w:pPr>
        <w:pStyle w:val="Odstavecseseznamem"/>
        <w:spacing w:after="0"/>
        <w:rPr>
          <w:rFonts w:ascii="Cambria" w:hAnsi="Cambria"/>
        </w:rPr>
      </w:pPr>
    </w:p>
    <w:p w:rsidR="008565EB" w:rsidRDefault="00E640ED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2E4391">
        <w:rPr>
          <w:rFonts w:ascii="Cambria" w:hAnsi="Cambria"/>
          <w:b/>
          <w:bCs/>
        </w:rPr>
        <w:t>22. 10. 2015, Luboš Tichý,</w:t>
      </w:r>
      <w:r w:rsidRPr="002E4391">
        <w:rPr>
          <w:rFonts w:ascii="Cambria" w:hAnsi="Cambria"/>
        </w:rPr>
        <w:t xml:space="preserve"> Následky odpovědnosti (náprava škody, vyrovnání výhod a </w:t>
      </w:r>
      <w:proofErr w:type="gramStart"/>
      <w:r w:rsidRPr="002E4391">
        <w:rPr>
          <w:rFonts w:ascii="Cambria" w:hAnsi="Cambria"/>
        </w:rPr>
        <w:t>regres)</w:t>
      </w:r>
      <w:r w:rsidR="008565EB" w:rsidRPr="002E4391">
        <w:rPr>
          <w:rFonts w:ascii="Cambria" w:hAnsi="Cambria"/>
        </w:rPr>
        <w:t xml:space="preserve"> </w:t>
      </w:r>
      <w:r w:rsidR="008565EB">
        <w:rPr>
          <w:rFonts w:ascii="Cambria" w:hAnsi="Cambria"/>
        </w:rPr>
        <w:t>(Praha</w:t>
      </w:r>
      <w:proofErr w:type="gramEnd"/>
      <w:r w:rsidR="008565EB">
        <w:rPr>
          <w:rFonts w:ascii="Cambria" w:hAnsi="Cambria"/>
        </w:rPr>
        <w:t>)</w:t>
      </w:r>
    </w:p>
    <w:p w:rsidR="003F64F6" w:rsidRDefault="003F64F6" w:rsidP="003F64F6">
      <w:pPr>
        <w:pStyle w:val="Odstavecseseznamem"/>
        <w:spacing w:after="0"/>
        <w:rPr>
          <w:rFonts w:ascii="Cambria" w:hAnsi="Cambria"/>
        </w:rPr>
      </w:pPr>
    </w:p>
    <w:p w:rsidR="008565EB" w:rsidRDefault="00E640ED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2E4391">
        <w:rPr>
          <w:rFonts w:ascii="Cambria" w:hAnsi="Cambria"/>
          <w:b/>
          <w:bCs/>
        </w:rPr>
        <w:t>29. 10. 2015, Luboš Tichý,</w:t>
      </w:r>
      <w:r w:rsidRPr="002E4391">
        <w:rPr>
          <w:rFonts w:ascii="Cambria" w:hAnsi="Cambria"/>
        </w:rPr>
        <w:t xml:space="preserve"> Odpovědnost za výrobek</w:t>
      </w:r>
      <w:r w:rsidR="008565EB" w:rsidRPr="002E4391">
        <w:rPr>
          <w:rFonts w:ascii="Cambria" w:hAnsi="Cambria"/>
        </w:rPr>
        <w:t xml:space="preserve"> </w:t>
      </w:r>
      <w:r w:rsidR="008565EB">
        <w:rPr>
          <w:rFonts w:ascii="Cambria" w:hAnsi="Cambria"/>
        </w:rPr>
        <w:t>(Praha)</w:t>
      </w:r>
    </w:p>
    <w:p w:rsidR="003F64F6" w:rsidRDefault="003F64F6" w:rsidP="003F64F6">
      <w:pPr>
        <w:pStyle w:val="Odstavecseseznamem"/>
        <w:spacing w:after="0"/>
        <w:rPr>
          <w:rFonts w:ascii="Cambria" w:hAnsi="Cambria"/>
        </w:rPr>
      </w:pPr>
    </w:p>
    <w:p w:rsidR="008565EB" w:rsidRDefault="002123E0" w:rsidP="003F64F6">
      <w:pPr>
        <w:numPr>
          <w:ilvl w:val="0"/>
          <w:numId w:val="2"/>
        </w:numPr>
        <w:spacing w:after="0" w:line="240" w:lineRule="auto"/>
        <w:ind w:left="284" w:hanging="284"/>
        <w:contextualSpacing/>
        <w:rPr>
          <w:rFonts w:ascii="Cambria" w:hAnsi="Cambria"/>
        </w:rPr>
      </w:pPr>
      <w:r w:rsidRPr="008340CA">
        <w:rPr>
          <w:rFonts w:ascii="Cambria" w:hAnsi="Cambria"/>
          <w:b/>
          <w:color w:val="000000"/>
        </w:rPr>
        <w:t>19. 11. 2015, Luboš Tichý,</w:t>
      </w:r>
      <w:r w:rsidRPr="008340CA">
        <w:rPr>
          <w:rFonts w:ascii="Cambria" w:hAnsi="Cambria"/>
          <w:color w:val="000000"/>
        </w:rPr>
        <w:t xml:space="preserve"> Nemajetková újma, nedbalost, ochranná norma a další klíčové pojmy deliktního práva</w:t>
      </w:r>
      <w:r w:rsidR="008565EB">
        <w:rPr>
          <w:rFonts w:ascii="Cambria" w:hAnsi="Cambria"/>
          <w:color w:val="000000"/>
        </w:rPr>
        <w:t xml:space="preserve"> </w:t>
      </w:r>
      <w:r w:rsidR="008565EB">
        <w:rPr>
          <w:rFonts w:ascii="Cambria" w:hAnsi="Cambria"/>
        </w:rPr>
        <w:t>(Praha)</w:t>
      </w:r>
    </w:p>
    <w:p w:rsidR="00E640ED" w:rsidRDefault="00E640ED" w:rsidP="003F64F6">
      <w:pPr>
        <w:spacing w:line="240" w:lineRule="auto"/>
        <w:contextualSpacing/>
        <w:rPr>
          <w:rFonts w:ascii="Cambria" w:hAnsi="Cambria"/>
          <w:b/>
        </w:rPr>
      </w:pPr>
    </w:p>
    <w:p w:rsidR="00392253" w:rsidRDefault="00392253" w:rsidP="00392253">
      <w:pPr>
        <w:spacing w:line="240" w:lineRule="auto"/>
        <w:contextualSpacing/>
        <w:rPr>
          <w:rFonts w:ascii="Cambria" w:hAnsi="Cambria"/>
        </w:rPr>
      </w:pPr>
    </w:p>
    <w:p w:rsidR="00392253" w:rsidRPr="00E640ED" w:rsidRDefault="00392253" w:rsidP="00392253">
      <w:pPr>
        <w:spacing w:line="240" w:lineRule="auto"/>
        <w:contextualSpacing/>
        <w:rPr>
          <w:rFonts w:ascii="Cambria" w:hAnsi="Cambria"/>
          <w:b/>
          <w:bCs/>
        </w:rPr>
      </w:pPr>
      <w:r w:rsidRPr="00E640ED">
        <w:rPr>
          <w:rFonts w:ascii="Cambria" w:hAnsi="Cambria"/>
          <w:b/>
          <w:bCs/>
        </w:rPr>
        <w:t>2016</w:t>
      </w:r>
    </w:p>
    <w:p w:rsidR="00E640ED" w:rsidRPr="002123E0" w:rsidRDefault="00E640ED" w:rsidP="002123E0">
      <w:pPr>
        <w:pStyle w:val="Odstavecseseznamem"/>
        <w:numPr>
          <w:ilvl w:val="0"/>
          <w:numId w:val="5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2123E0">
        <w:rPr>
          <w:rFonts w:ascii="Cambria" w:hAnsi="Cambria"/>
          <w:b/>
          <w:bCs/>
        </w:rPr>
        <w:t>9. 6. 2016</w:t>
      </w:r>
      <w:r w:rsidR="002123E0" w:rsidRPr="002123E0">
        <w:rPr>
          <w:rFonts w:ascii="Cambria" w:hAnsi="Cambria"/>
          <w:b/>
          <w:bCs/>
        </w:rPr>
        <w:t xml:space="preserve">, </w:t>
      </w:r>
      <w:r w:rsidRPr="002123E0">
        <w:rPr>
          <w:rFonts w:ascii="Cambria" w:hAnsi="Cambria"/>
          <w:b/>
          <w:bCs/>
        </w:rPr>
        <w:t>Luboš Tichý,</w:t>
      </w:r>
      <w:r w:rsidRPr="002123E0">
        <w:rPr>
          <w:rFonts w:ascii="Cambria" w:hAnsi="Cambria"/>
        </w:rPr>
        <w:t xml:space="preserve"> K podstatě právní komparatistiky</w:t>
      </w:r>
      <w:r w:rsidR="003F64F6">
        <w:rPr>
          <w:rFonts w:ascii="Cambria" w:hAnsi="Cambria"/>
        </w:rPr>
        <w:t xml:space="preserve"> (Praha)</w:t>
      </w:r>
    </w:p>
    <w:p w:rsidR="00E640ED" w:rsidRDefault="00E640ED" w:rsidP="00392253">
      <w:pPr>
        <w:spacing w:line="240" w:lineRule="auto"/>
        <w:contextualSpacing/>
        <w:rPr>
          <w:rFonts w:ascii="Cambria" w:hAnsi="Cambria"/>
        </w:rPr>
      </w:pPr>
    </w:p>
    <w:p w:rsidR="00392253" w:rsidRDefault="00392253" w:rsidP="00392253">
      <w:pPr>
        <w:spacing w:line="240" w:lineRule="auto"/>
        <w:ind w:left="284"/>
        <w:contextualSpacing/>
        <w:rPr>
          <w:rFonts w:ascii="Cambria" w:hAnsi="Cambria"/>
        </w:rPr>
      </w:pPr>
    </w:p>
    <w:p w:rsidR="00392253" w:rsidRDefault="00392253" w:rsidP="00392253">
      <w:pPr>
        <w:rPr>
          <w:rFonts w:ascii="Cambria" w:hAnsi="Cambria"/>
          <w:b/>
          <w:bCs/>
          <w:sz w:val="24"/>
          <w:szCs w:val="24"/>
          <w:u w:val="single"/>
        </w:rPr>
      </w:pPr>
    </w:p>
    <w:p w:rsidR="005D3071" w:rsidRDefault="005D3071" w:rsidP="00392253">
      <w:pPr>
        <w:rPr>
          <w:rFonts w:ascii="Cambria" w:hAnsi="Cambria"/>
          <w:b/>
          <w:bCs/>
          <w:sz w:val="24"/>
          <w:szCs w:val="24"/>
          <w:u w:val="single"/>
        </w:rPr>
      </w:pPr>
    </w:p>
    <w:p w:rsidR="005D3071" w:rsidRDefault="005D3071" w:rsidP="00392253">
      <w:pPr>
        <w:rPr>
          <w:rFonts w:ascii="Cambria" w:hAnsi="Cambria"/>
          <w:b/>
          <w:bCs/>
          <w:sz w:val="24"/>
          <w:szCs w:val="24"/>
          <w:u w:val="single"/>
        </w:rPr>
      </w:pPr>
    </w:p>
    <w:p w:rsidR="005D3071" w:rsidRDefault="005D3071" w:rsidP="00392253">
      <w:pPr>
        <w:rPr>
          <w:rFonts w:ascii="Cambria" w:hAnsi="Cambria"/>
          <w:b/>
          <w:bCs/>
          <w:sz w:val="24"/>
          <w:szCs w:val="24"/>
          <w:u w:val="single"/>
        </w:rPr>
      </w:pPr>
    </w:p>
    <w:p w:rsidR="00224A3B" w:rsidRDefault="00392253" w:rsidP="00392253">
      <w:pPr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lastRenderedPageBreak/>
        <w:t>3</w:t>
      </w:r>
      <w:r w:rsidR="00224A3B" w:rsidRPr="00224A3B">
        <w:rPr>
          <w:rFonts w:ascii="Cambria" w:hAnsi="Cambria"/>
          <w:b/>
          <w:bCs/>
          <w:sz w:val="24"/>
          <w:szCs w:val="24"/>
          <w:u w:val="single"/>
        </w:rPr>
        <w:t xml:space="preserve">. </w:t>
      </w:r>
      <w:r>
        <w:rPr>
          <w:rFonts w:ascii="Cambria" w:hAnsi="Cambria"/>
          <w:b/>
          <w:bCs/>
          <w:sz w:val="24"/>
          <w:szCs w:val="24"/>
          <w:u w:val="single"/>
        </w:rPr>
        <w:t>Organizační činnost</w:t>
      </w:r>
    </w:p>
    <w:p w:rsidR="00392253" w:rsidRDefault="00392253" w:rsidP="00392253">
      <w:pPr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Fóra CPK</w:t>
      </w:r>
    </w:p>
    <w:p w:rsidR="00392253" w:rsidRPr="002123E0" w:rsidRDefault="00392253" w:rsidP="00392253">
      <w:pPr>
        <w:rPr>
          <w:rFonts w:ascii="Cambria" w:hAnsi="Cambria"/>
          <w:b/>
          <w:bCs/>
          <w:sz w:val="24"/>
          <w:szCs w:val="24"/>
        </w:rPr>
      </w:pPr>
      <w:r w:rsidRPr="002123E0">
        <w:rPr>
          <w:rFonts w:ascii="Cambria" w:hAnsi="Cambria"/>
          <w:b/>
          <w:bCs/>
          <w:sz w:val="24"/>
          <w:szCs w:val="24"/>
        </w:rPr>
        <w:t>2014</w:t>
      </w:r>
    </w:p>
    <w:p w:rsidR="00975A9F" w:rsidRPr="00975A9F" w:rsidRDefault="00392253" w:rsidP="00975A9F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hAnsi="Cambria"/>
          <w:bCs/>
        </w:rPr>
      </w:pPr>
      <w:r w:rsidRPr="0071257B">
        <w:rPr>
          <w:rFonts w:ascii="Cambria" w:hAnsi="Cambria"/>
          <w:b/>
        </w:rPr>
        <w:t>7. 11. 2014,</w:t>
      </w:r>
      <w:r w:rsidRPr="0071257B">
        <w:rPr>
          <w:rFonts w:ascii="Cambria" w:hAnsi="Cambria"/>
        </w:rPr>
        <w:t xml:space="preserve"> mezinárodní seminář </w:t>
      </w:r>
      <w:r w:rsidRPr="0071257B">
        <w:rPr>
          <w:rFonts w:ascii="Cambria" w:hAnsi="Cambria"/>
          <w:b/>
        </w:rPr>
        <w:t xml:space="preserve">Základní otázky </w:t>
      </w:r>
      <w:proofErr w:type="spellStart"/>
      <w:r w:rsidRPr="0071257B">
        <w:rPr>
          <w:rFonts w:ascii="Cambria" w:hAnsi="Cambria"/>
          <w:b/>
        </w:rPr>
        <w:t>svěřenského</w:t>
      </w:r>
      <w:proofErr w:type="spellEnd"/>
      <w:r w:rsidRPr="0071257B">
        <w:rPr>
          <w:rFonts w:ascii="Cambria" w:hAnsi="Cambria"/>
          <w:b/>
        </w:rPr>
        <w:t xml:space="preserve"> fondu</w:t>
      </w:r>
      <w:r w:rsidR="00DF31D8">
        <w:rPr>
          <w:rFonts w:ascii="Cambria" w:hAnsi="Cambria"/>
          <w:b/>
        </w:rPr>
        <w:t xml:space="preserve"> </w:t>
      </w:r>
      <w:r w:rsidR="00975049" w:rsidRPr="00975A9F">
        <w:rPr>
          <w:rFonts w:ascii="Cambria" w:hAnsi="Cambria"/>
          <w:bCs/>
        </w:rPr>
        <w:t>(</w:t>
      </w:r>
      <w:r w:rsidRPr="00975A9F">
        <w:rPr>
          <w:rFonts w:ascii="Cambria" w:hAnsi="Cambria"/>
          <w:bCs/>
        </w:rPr>
        <w:t xml:space="preserve">K. Schmidt, </w:t>
      </w:r>
    </w:p>
    <w:p w:rsidR="00392253" w:rsidRPr="00975A9F" w:rsidRDefault="00392253" w:rsidP="00975A9F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Cambria" w:hAnsi="Cambria"/>
          <w:bCs/>
        </w:rPr>
      </w:pPr>
      <w:r w:rsidRPr="00975A9F">
        <w:rPr>
          <w:rFonts w:ascii="Cambria" w:hAnsi="Cambria"/>
          <w:bCs/>
        </w:rPr>
        <w:t xml:space="preserve">F. A. </w:t>
      </w:r>
      <w:proofErr w:type="spellStart"/>
      <w:r w:rsidRPr="00975A9F">
        <w:rPr>
          <w:rFonts w:ascii="Cambria" w:hAnsi="Cambria"/>
          <w:bCs/>
        </w:rPr>
        <w:t>Schurr</w:t>
      </w:r>
      <w:proofErr w:type="spellEnd"/>
      <w:r w:rsidRPr="00975A9F">
        <w:rPr>
          <w:rFonts w:ascii="Cambria" w:hAnsi="Cambria"/>
          <w:bCs/>
        </w:rPr>
        <w:t xml:space="preserve">, A. </w:t>
      </w:r>
      <w:proofErr w:type="spellStart"/>
      <w:r w:rsidRPr="00975A9F">
        <w:rPr>
          <w:rFonts w:ascii="Cambria" w:hAnsi="Cambria"/>
          <w:bCs/>
        </w:rPr>
        <w:t>Dutta</w:t>
      </w:r>
      <w:proofErr w:type="spellEnd"/>
      <w:r w:rsidRPr="00975A9F">
        <w:rPr>
          <w:rFonts w:ascii="Cambria" w:hAnsi="Cambria"/>
          <w:bCs/>
        </w:rPr>
        <w:t xml:space="preserve">, R. </w:t>
      </w:r>
      <w:proofErr w:type="spellStart"/>
      <w:r w:rsidRPr="00975A9F">
        <w:rPr>
          <w:rFonts w:ascii="Cambria" w:hAnsi="Cambria"/>
          <w:bCs/>
        </w:rPr>
        <w:t>Kulms</w:t>
      </w:r>
      <w:proofErr w:type="spellEnd"/>
      <w:r w:rsidRPr="00975A9F">
        <w:rPr>
          <w:rFonts w:ascii="Cambria" w:hAnsi="Cambria"/>
          <w:bCs/>
        </w:rPr>
        <w:t>)</w:t>
      </w:r>
    </w:p>
    <w:p w:rsidR="00DF31D8" w:rsidRDefault="00DF31D8" w:rsidP="002123E0">
      <w:pPr>
        <w:tabs>
          <w:tab w:val="left" w:pos="709"/>
          <w:tab w:val="left" w:pos="2127"/>
        </w:tabs>
        <w:spacing w:after="0" w:line="240" w:lineRule="auto"/>
        <w:contextualSpacing/>
        <w:jc w:val="both"/>
        <w:rPr>
          <w:rFonts w:ascii="Cambria" w:hAnsi="Cambria"/>
          <w:b/>
          <w:sz w:val="24"/>
          <w:szCs w:val="24"/>
        </w:rPr>
      </w:pPr>
    </w:p>
    <w:p w:rsidR="00DF31D8" w:rsidRDefault="00DF31D8" w:rsidP="002123E0">
      <w:pPr>
        <w:tabs>
          <w:tab w:val="left" w:pos="709"/>
          <w:tab w:val="left" w:pos="2127"/>
        </w:tabs>
        <w:spacing w:after="0" w:line="240" w:lineRule="auto"/>
        <w:contextualSpacing/>
        <w:jc w:val="both"/>
        <w:rPr>
          <w:rFonts w:ascii="Cambria" w:hAnsi="Cambria"/>
          <w:b/>
          <w:sz w:val="24"/>
          <w:szCs w:val="24"/>
        </w:rPr>
      </w:pPr>
    </w:p>
    <w:p w:rsidR="00392253" w:rsidRDefault="00392253" w:rsidP="002123E0">
      <w:pPr>
        <w:tabs>
          <w:tab w:val="left" w:pos="709"/>
          <w:tab w:val="left" w:pos="2127"/>
        </w:tabs>
        <w:spacing w:after="0" w:line="240" w:lineRule="auto"/>
        <w:contextualSpacing/>
        <w:jc w:val="both"/>
        <w:rPr>
          <w:rFonts w:ascii="Cambria" w:hAnsi="Cambria"/>
          <w:b/>
          <w:sz w:val="24"/>
          <w:szCs w:val="24"/>
        </w:rPr>
      </w:pPr>
      <w:r w:rsidRPr="002123E0">
        <w:rPr>
          <w:rFonts w:ascii="Cambria" w:hAnsi="Cambria"/>
          <w:b/>
          <w:sz w:val="24"/>
          <w:szCs w:val="24"/>
        </w:rPr>
        <w:t>2015</w:t>
      </w:r>
    </w:p>
    <w:p w:rsidR="00DF31D8" w:rsidRPr="002123E0" w:rsidRDefault="00DF31D8" w:rsidP="002123E0">
      <w:pPr>
        <w:tabs>
          <w:tab w:val="left" w:pos="709"/>
          <w:tab w:val="left" w:pos="2127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</w:rPr>
      </w:pPr>
    </w:p>
    <w:p w:rsidR="00392253" w:rsidRPr="000E0FCF" w:rsidRDefault="00392253" w:rsidP="002123E0">
      <w:pPr>
        <w:numPr>
          <w:ilvl w:val="0"/>
          <w:numId w:val="2"/>
        </w:numPr>
        <w:spacing w:line="240" w:lineRule="auto"/>
        <w:ind w:left="284" w:hanging="284"/>
        <w:rPr>
          <w:rFonts w:ascii="Cambria" w:hAnsi="Cambria"/>
        </w:rPr>
      </w:pPr>
      <w:r>
        <w:rPr>
          <w:rFonts w:ascii="Cambria" w:hAnsi="Cambria"/>
          <w:b/>
        </w:rPr>
        <w:t xml:space="preserve">5. 3. 2015, </w:t>
      </w:r>
      <w:r w:rsidRPr="000E0FCF">
        <w:rPr>
          <w:rFonts w:ascii="Cambria" w:hAnsi="Cambria"/>
          <w:b/>
        </w:rPr>
        <w:t>Tomáš Břicháček,</w:t>
      </w:r>
      <w:r w:rsidRPr="000E0FCF">
        <w:rPr>
          <w:rFonts w:ascii="Cambria" w:hAnsi="Cambria"/>
        </w:rPr>
        <w:t xml:space="preserve"> Vnitrostátní mechanismy České republiky ve vztahu k tvorbě a implementaci sekundárního práva EU</w:t>
      </w:r>
    </w:p>
    <w:p w:rsidR="00392253" w:rsidRDefault="00392253" w:rsidP="002123E0">
      <w:pPr>
        <w:numPr>
          <w:ilvl w:val="0"/>
          <w:numId w:val="2"/>
        </w:numPr>
        <w:spacing w:line="240" w:lineRule="auto"/>
        <w:ind w:left="284" w:hanging="284"/>
        <w:rPr>
          <w:rFonts w:ascii="Cambria" w:hAnsi="Cambria"/>
        </w:rPr>
      </w:pPr>
      <w:r>
        <w:rPr>
          <w:rFonts w:ascii="Cambria" w:hAnsi="Cambria"/>
          <w:b/>
        </w:rPr>
        <w:t xml:space="preserve">19. 3. 2015, </w:t>
      </w:r>
      <w:r w:rsidRPr="000E0FCF">
        <w:rPr>
          <w:rFonts w:ascii="Cambria" w:hAnsi="Cambria"/>
          <w:b/>
        </w:rPr>
        <w:t>Bohumil Dvořák,</w:t>
      </w:r>
      <w:r>
        <w:rPr>
          <w:rFonts w:ascii="Cambria" w:hAnsi="Cambria"/>
        </w:rPr>
        <w:t xml:space="preserve">  </w:t>
      </w:r>
      <w:proofErr w:type="spellStart"/>
      <w:r>
        <w:rPr>
          <w:rFonts w:ascii="Cambria" w:hAnsi="Cambria"/>
        </w:rPr>
        <w:t>Actio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finium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regundorum</w:t>
      </w:r>
      <w:proofErr w:type="spellEnd"/>
      <w:r>
        <w:rPr>
          <w:rFonts w:ascii="Cambria" w:hAnsi="Cambria"/>
        </w:rPr>
        <w:t xml:space="preserve"> </w:t>
      </w:r>
      <w:r w:rsidRPr="000E0FCF">
        <w:rPr>
          <w:rFonts w:ascii="Cambria" w:hAnsi="Cambria"/>
        </w:rPr>
        <w:t>- aktuální právní institut</w:t>
      </w:r>
    </w:p>
    <w:p w:rsidR="00392253" w:rsidRDefault="00392253" w:rsidP="002123E0">
      <w:pPr>
        <w:numPr>
          <w:ilvl w:val="0"/>
          <w:numId w:val="2"/>
        </w:numPr>
        <w:spacing w:line="240" w:lineRule="auto"/>
        <w:ind w:left="284" w:hanging="284"/>
        <w:contextualSpacing/>
        <w:rPr>
          <w:rFonts w:ascii="Cambria" w:hAnsi="Cambria"/>
        </w:rPr>
      </w:pPr>
      <w:r>
        <w:rPr>
          <w:rFonts w:ascii="Cambria" w:hAnsi="Cambria"/>
          <w:b/>
        </w:rPr>
        <w:t xml:space="preserve">16. 4. 2015, Petra Pipková, </w:t>
      </w:r>
      <w:proofErr w:type="spellStart"/>
      <w:r>
        <w:rPr>
          <w:rFonts w:ascii="Cambria" w:hAnsi="Cambria"/>
        </w:rPr>
        <w:t>Leniency</w:t>
      </w:r>
      <w:proofErr w:type="spellEnd"/>
      <w:r>
        <w:rPr>
          <w:rFonts w:ascii="Cambria" w:hAnsi="Cambria"/>
        </w:rPr>
        <w:t xml:space="preserve"> a jeho vztah k dokazování</w:t>
      </w:r>
    </w:p>
    <w:p w:rsidR="00392253" w:rsidRDefault="00392253" w:rsidP="002123E0">
      <w:pPr>
        <w:spacing w:line="240" w:lineRule="auto"/>
        <w:ind w:left="284" w:hanging="284"/>
        <w:contextualSpacing/>
        <w:rPr>
          <w:rFonts w:ascii="Cambria" w:hAnsi="Cambria"/>
        </w:rPr>
      </w:pPr>
    </w:p>
    <w:p w:rsidR="00392253" w:rsidRPr="00C233D7" w:rsidRDefault="00392253" w:rsidP="002123E0">
      <w:pPr>
        <w:numPr>
          <w:ilvl w:val="0"/>
          <w:numId w:val="2"/>
        </w:numPr>
        <w:spacing w:line="240" w:lineRule="auto"/>
        <w:ind w:left="284" w:hanging="284"/>
        <w:contextualSpacing/>
        <w:rPr>
          <w:rFonts w:ascii="Cambria" w:hAnsi="Cambria"/>
        </w:rPr>
      </w:pPr>
      <w:r w:rsidRPr="00C233D7">
        <w:rPr>
          <w:rFonts w:ascii="Cambria" w:hAnsi="Cambria"/>
          <w:b/>
        </w:rPr>
        <w:t xml:space="preserve">30. 4. 2015, Rita </w:t>
      </w:r>
      <w:proofErr w:type="spellStart"/>
      <w:r w:rsidRPr="00C233D7">
        <w:rPr>
          <w:rFonts w:ascii="Cambria" w:hAnsi="Cambria"/>
          <w:b/>
        </w:rPr>
        <w:t>Sik</w:t>
      </w:r>
      <w:proofErr w:type="spellEnd"/>
      <w:r w:rsidRPr="00C233D7">
        <w:rPr>
          <w:rFonts w:ascii="Cambria" w:hAnsi="Cambria"/>
          <w:b/>
        </w:rPr>
        <w:t xml:space="preserve">-Simon, </w:t>
      </w:r>
      <w:r w:rsidRPr="00C233D7">
        <w:rPr>
          <w:rFonts w:ascii="Cambria" w:hAnsi="Cambria"/>
        </w:rPr>
        <w:t>Implementace směrnice 2013/11/EU v Maďarsku a v České republice – mimosoudní řešení sporů na ochranu spotřebitele</w:t>
      </w:r>
    </w:p>
    <w:p w:rsidR="00392253" w:rsidRPr="00C233D7" w:rsidRDefault="00392253" w:rsidP="002123E0">
      <w:pPr>
        <w:spacing w:line="240" w:lineRule="auto"/>
        <w:ind w:left="284" w:hanging="284"/>
        <w:contextualSpacing/>
        <w:rPr>
          <w:rFonts w:ascii="Cambria" w:hAnsi="Cambria"/>
        </w:rPr>
      </w:pPr>
    </w:p>
    <w:p w:rsidR="00392253" w:rsidRPr="00C233D7" w:rsidRDefault="00392253" w:rsidP="002123E0">
      <w:pPr>
        <w:numPr>
          <w:ilvl w:val="0"/>
          <w:numId w:val="2"/>
        </w:numPr>
        <w:spacing w:line="240" w:lineRule="auto"/>
        <w:ind w:left="284" w:hanging="284"/>
        <w:contextualSpacing/>
        <w:rPr>
          <w:rFonts w:ascii="Cambria" w:hAnsi="Cambria"/>
        </w:rPr>
      </w:pPr>
      <w:r w:rsidRPr="00C233D7">
        <w:rPr>
          <w:rFonts w:ascii="Cambria" w:hAnsi="Cambria"/>
          <w:b/>
        </w:rPr>
        <w:t xml:space="preserve">4. 6. 2015, Tomáš Troup, </w:t>
      </w:r>
      <w:r w:rsidRPr="00C233D7">
        <w:rPr>
          <w:rFonts w:ascii="Cambria" w:hAnsi="Cambria"/>
        </w:rPr>
        <w:t>Odporovatelnost zástavního práva</w:t>
      </w:r>
    </w:p>
    <w:p w:rsidR="00392253" w:rsidRPr="00C233D7" w:rsidRDefault="00392253" w:rsidP="002123E0">
      <w:pPr>
        <w:spacing w:line="240" w:lineRule="auto"/>
        <w:ind w:left="284" w:hanging="284"/>
        <w:contextualSpacing/>
        <w:rPr>
          <w:rFonts w:ascii="Cambria" w:hAnsi="Cambria"/>
        </w:rPr>
      </w:pPr>
    </w:p>
    <w:p w:rsidR="00392253" w:rsidRPr="002369FB" w:rsidRDefault="00392253" w:rsidP="002123E0">
      <w:pPr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2369FB">
        <w:rPr>
          <w:rFonts w:ascii="Cambria" w:hAnsi="Cambria"/>
          <w:b/>
        </w:rPr>
        <w:t xml:space="preserve">5. 11. 2015, Wolfgang </w:t>
      </w:r>
      <w:proofErr w:type="spellStart"/>
      <w:r w:rsidRPr="002369FB">
        <w:rPr>
          <w:rFonts w:ascii="Cambria" w:hAnsi="Cambria"/>
          <w:b/>
        </w:rPr>
        <w:t>Servatius</w:t>
      </w:r>
      <w:proofErr w:type="spellEnd"/>
      <w:r w:rsidRPr="002369FB">
        <w:rPr>
          <w:rFonts w:ascii="Cambria" w:hAnsi="Cambria"/>
        </w:rPr>
        <w:t xml:space="preserve"> (Univerzita </w:t>
      </w:r>
      <w:proofErr w:type="spellStart"/>
      <w:r w:rsidRPr="002369FB">
        <w:rPr>
          <w:rFonts w:ascii="Cambria" w:hAnsi="Cambria"/>
        </w:rPr>
        <w:t>Regensburg</w:t>
      </w:r>
      <w:proofErr w:type="spellEnd"/>
      <w:r w:rsidRPr="002369FB">
        <w:rPr>
          <w:rFonts w:ascii="Cambria" w:hAnsi="Cambria"/>
        </w:rPr>
        <w:t>), Regulace správy cizího majetku</w:t>
      </w:r>
    </w:p>
    <w:p w:rsidR="00392253" w:rsidRPr="002369FB" w:rsidRDefault="00392253" w:rsidP="002123E0">
      <w:pPr>
        <w:numPr>
          <w:ilvl w:val="0"/>
          <w:numId w:val="2"/>
        </w:numPr>
        <w:tabs>
          <w:tab w:val="left" w:pos="-142"/>
          <w:tab w:val="left" w:pos="0"/>
        </w:tabs>
        <w:spacing w:line="240" w:lineRule="auto"/>
        <w:ind w:left="284" w:hanging="284"/>
        <w:rPr>
          <w:rFonts w:ascii="Cambria" w:hAnsi="Cambria"/>
        </w:rPr>
      </w:pPr>
      <w:r w:rsidRPr="002369FB">
        <w:rPr>
          <w:rFonts w:ascii="Cambria" w:hAnsi="Cambria"/>
          <w:b/>
          <w:bCs/>
        </w:rPr>
        <w:t xml:space="preserve">12. 11. 2015, Tomáš </w:t>
      </w:r>
      <w:proofErr w:type="spellStart"/>
      <w:r w:rsidRPr="002369FB">
        <w:rPr>
          <w:rFonts w:ascii="Cambria" w:hAnsi="Cambria"/>
          <w:b/>
          <w:bCs/>
        </w:rPr>
        <w:t>Dumbrovský</w:t>
      </w:r>
      <w:proofErr w:type="spellEnd"/>
      <w:r w:rsidRPr="002369FB">
        <w:rPr>
          <w:rFonts w:ascii="Cambria" w:hAnsi="Cambria"/>
          <w:b/>
          <w:bCs/>
        </w:rPr>
        <w:t>,</w:t>
      </w:r>
      <w:r w:rsidRPr="002369FB">
        <w:rPr>
          <w:rFonts w:ascii="Cambria" w:hAnsi="Cambria"/>
        </w:rPr>
        <w:t xml:space="preserve"> Dynamika vztahu ústavního práva členských států a </w:t>
      </w:r>
      <w:proofErr w:type="gramStart"/>
      <w:r w:rsidRPr="002369FB">
        <w:rPr>
          <w:rFonts w:ascii="Cambria" w:hAnsi="Cambria"/>
        </w:rPr>
        <w:t>evropské  integrace</w:t>
      </w:r>
      <w:proofErr w:type="gramEnd"/>
      <w:r w:rsidRPr="002369FB">
        <w:rPr>
          <w:rFonts w:ascii="Cambria" w:hAnsi="Cambria"/>
        </w:rPr>
        <w:t xml:space="preserve"> – výsledky komparativního projektu</w:t>
      </w:r>
    </w:p>
    <w:p w:rsidR="00392253" w:rsidRPr="00C233D7" w:rsidRDefault="00392253" w:rsidP="002123E0">
      <w:pPr>
        <w:numPr>
          <w:ilvl w:val="0"/>
          <w:numId w:val="2"/>
        </w:numPr>
        <w:tabs>
          <w:tab w:val="left" w:pos="-142"/>
          <w:tab w:val="left" w:pos="0"/>
        </w:tabs>
        <w:spacing w:line="240" w:lineRule="auto"/>
        <w:ind w:left="284" w:hanging="284"/>
        <w:rPr>
          <w:rFonts w:ascii="Cambria" w:hAnsi="Cambria"/>
          <w:lang w:val="de-DE"/>
        </w:rPr>
      </w:pPr>
      <w:r w:rsidRPr="00C233D7">
        <w:rPr>
          <w:rFonts w:ascii="Cambria" w:hAnsi="Cambria"/>
          <w:b/>
          <w:bCs/>
          <w:lang w:val="de-DE"/>
        </w:rPr>
        <w:t xml:space="preserve">3. 12. 2015, Walter </w:t>
      </w:r>
      <w:proofErr w:type="spellStart"/>
      <w:r w:rsidRPr="00C233D7">
        <w:rPr>
          <w:rFonts w:ascii="Cambria" w:hAnsi="Cambria"/>
          <w:b/>
          <w:bCs/>
          <w:lang w:val="de-DE"/>
        </w:rPr>
        <w:t>Boente</w:t>
      </w:r>
      <w:proofErr w:type="spellEnd"/>
      <w:r w:rsidRPr="00C233D7">
        <w:rPr>
          <w:rFonts w:ascii="Cambria" w:hAnsi="Cambria"/>
          <w:lang w:val="de-DE"/>
        </w:rPr>
        <w:t xml:space="preserve"> (</w:t>
      </w:r>
      <w:proofErr w:type="spellStart"/>
      <w:r w:rsidRPr="00C233D7">
        <w:rPr>
          <w:rFonts w:ascii="Cambria" w:hAnsi="Cambria"/>
          <w:lang w:val="de-DE"/>
        </w:rPr>
        <w:t>Univerzita</w:t>
      </w:r>
      <w:proofErr w:type="spellEnd"/>
      <w:r w:rsidRPr="00C233D7">
        <w:rPr>
          <w:rFonts w:ascii="Cambria" w:hAnsi="Cambria"/>
          <w:lang w:val="de-DE"/>
        </w:rPr>
        <w:t xml:space="preserve"> Lausanne), </w:t>
      </w:r>
      <w:proofErr w:type="spellStart"/>
      <w:r w:rsidRPr="00C233D7">
        <w:rPr>
          <w:rFonts w:ascii="Cambria" w:hAnsi="Cambria"/>
          <w:lang w:val="de-DE"/>
        </w:rPr>
        <w:t>Myšlení</w:t>
      </w:r>
      <w:proofErr w:type="spellEnd"/>
      <w:r w:rsidRPr="00C233D7">
        <w:rPr>
          <w:rFonts w:ascii="Cambria" w:hAnsi="Cambria"/>
          <w:lang w:val="de-DE"/>
        </w:rPr>
        <w:t xml:space="preserve"> v </w:t>
      </w:r>
      <w:proofErr w:type="spellStart"/>
      <w:r w:rsidRPr="00C233D7">
        <w:rPr>
          <w:rFonts w:ascii="Cambria" w:hAnsi="Cambria"/>
          <w:lang w:val="de-DE"/>
        </w:rPr>
        <w:t>systému</w:t>
      </w:r>
      <w:proofErr w:type="spellEnd"/>
      <w:r w:rsidRPr="00C233D7">
        <w:rPr>
          <w:rFonts w:ascii="Cambria" w:hAnsi="Cambria"/>
          <w:lang w:val="de-DE"/>
        </w:rPr>
        <w:t xml:space="preserve"> a </w:t>
      </w:r>
      <w:proofErr w:type="spellStart"/>
      <w:r w:rsidRPr="00C233D7">
        <w:rPr>
          <w:rFonts w:ascii="Cambria" w:hAnsi="Cambria"/>
          <w:lang w:val="de-DE"/>
        </w:rPr>
        <w:t>jeho</w:t>
      </w:r>
      <w:proofErr w:type="spellEnd"/>
      <w:r w:rsidRPr="00C233D7">
        <w:rPr>
          <w:rFonts w:ascii="Cambria" w:hAnsi="Cambria"/>
          <w:lang w:val="de-DE"/>
        </w:rPr>
        <w:t xml:space="preserve"> </w:t>
      </w:r>
      <w:proofErr w:type="spellStart"/>
      <w:r w:rsidRPr="00C233D7">
        <w:rPr>
          <w:rFonts w:ascii="Cambria" w:hAnsi="Cambria"/>
          <w:lang w:val="de-DE"/>
        </w:rPr>
        <w:t>krize</w:t>
      </w:r>
      <w:proofErr w:type="spellEnd"/>
    </w:p>
    <w:p w:rsidR="00392253" w:rsidRPr="00392253" w:rsidRDefault="00392253" w:rsidP="002123E0">
      <w:pPr>
        <w:numPr>
          <w:ilvl w:val="0"/>
          <w:numId w:val="2"/>
        </w:numPr>
        <w:tabs>
          <w:tab w:val="left" w:pos="-142"/>
          <w:tab w:val="left" w:pos="0"/>
        </w:tabs>
        <w:spacing w:line="240" w:lineRule="auto"/>
        <w:ind w:left="284" w:hanging="284"/>
        <w:rPr>
          <w:rFonts w:ascii="Cambria" w:hAnsi="Cambria"/>
          <w:lang w:val="de-DE"/>
        </w:rPr>
      </w:pPr>
      <w:r w:rsidRPr="00392253">
        <w:rPr>
          <w:rFonts w:ascii="Cambria" w:hAnsi="Cambria"/>
          <w:b/>
          <w:bCs/>
          <w:lang w:val="de-DE"/>
        </w:rPr>
        <w:t xml:space="preserve">10. 12. 2015, Adam </w:t>
      </w:r>
      <w:proofErr w:type="spellStart"/>
      <w:r w:rsidRPr="00392253">
        <w:rPr>
          <w:rFonts w:ascii="Cambria" w:hAnsi="Cambria"/>
          <w:b/>
          <w:bCs/>
          <w:lang w:val="de-DE"/>
        </w:rPr>
        <w:t>Rakovský</w:t>
      </w:r>
      <w:proofErr w:type="spellEnd"/>
      <w:r w:rsidRPr="00392253">
        <w:rPr>
          <w:rFonts w:ascii="Cambria" w:hAnsi="Cambria"/>
          <w:b/>
          <w:bCs/>
          <w:lang w:val="de-DE"/>
        </w:rPr>
        <w:t>,</w:t>
      </w:r>
      <w:r w:rsidRPr="00392253">
        <w:rPr>
          <w:rFonts w:ascii="Cambria" w:hAnsi="Cambria"/>
          <w:lang w:val="de-DE"/>
        </w:rPr>
        <w:t xml:space="preserve"> </w:t>
      </w:r>
      <w:proofErr w:type="spellStart"/>
      <w:r w:rsidRPr="00392253">
        <w:rPr>
          <w:rFonts w:ascii="Cambria" w:hAnsi="Cambria"/>
          <w:lang w:val="de-DE"/>
        </w:rPr>
        <w:t>Dražba</w:t>
      </w:r>
      <w:proofErr w:type="spellEnd"/>
      <w:r w:rsidRPr="00392253">
        <w:rPr>
          <w:rFonts w:ascii="Cambria" w:hAnsi="Cambria"/>
          <w:lang w:val="de-DE"/>
        </w:rPr>
        <w:t xml:space="preserve"> </w:t>
      </w:r>
      <w:proofErr w:type="spellStart"/>
      <w:r w:rsidRPr="00392253">
        <w:rPr>
          <w:rFonts w:ascii="Cambria" w:hAnsi="Cambria"/>
          <w:lang w:val="de-DE"/>
        </w:rPr>
        <w:t>jako</w:t>
      </w:r>
      <w:proofErr w:type="spellEnd"/>
      <w:r w:rsidRPr="00392253">
        <w:rPr>
          <w:rFonts w:ascii="Cambria" w:hAnsi="Cambria"/>
          <w:lang w:val="de-DE"/>
        </w:rPr>
        <w:t xml:space="preserve"> </w:t>
      </w:r>
      <w:proofErr w:type="spellStart"/>
      <w:r w:rsidRPr="00392253">
        <w:rPr>
          <w:rFonts w:ascii="Cambria" w:hAnsi="Cambria"/>
          <w:lang w:val="de-DE"/>
        </w:rPr>
        <w:t>způsob</w:t>
      </w:r>
      <w:proofErr w:type="spellEnd"/>
      <w:r w:rsidRPr="00392253">
        <w:rPr>
          <w:rFonts w:ascii="Cambria" w:hAnsi="Cambria"/>
          <w:lang w:val="de-DE"/>
        </w:rPr>
        <w:t xml:space="preserve"> </w:t>
      </w:r>
      <w:proofErr w:type="spellStart"/>
      <w:r w:rsidRPr="00392253">
        <w:rPr>
          <w:rFonts w:ascii="Cambria" w:hAnsi="Cambria"/>
          <w:lang w:val="de-DE"/>
        </w:rPr>
        <w:t>kontraktace</w:t>
      </w:r>
      <w:proofErr w:type="spellEnd"/>
      <w:r w:rsidRPr="00392253">
        <w:rPr>
          <w:rFonts w:ascii="Cambria" w:hAnsi="Cambria" w:cs="Times New Roman"/>
          <w:lang w:val="de-DE"/>
        </w:rPr>
        <w:t xml:space="preserve"> </w:t>
      </w:r>
    </w:p>
    <w:p w:rsidR="00392253" w:rsidRPr="00392253" w:rsidRDefault="00392253" w:rsidP="002123E0">
      <w:pPr>
        <w:tabs>
          <w:tab w:val="left" w:pos="709"/>
          <w:tab w:val="left" w:pos="2127"/>
        </w:tabs>
        <w:spacing w:after="0" w:line="240" w:lineRule="auto"/>
        <w:ind w:left="426"/>
        <w:contextualSpacing/>
        <w:jc w:val="both"/>
        <w:rPr>
          <w:rFonts w:ascii="Cambria" w:hAnsi="Cambria"/>
        </w:rPr>
      </w:pPr>
    </w:p>
    <w:p w:rsidR="00392253" w:rsidRDefault="00392253" w:rsidP="002123E0">
      <w:pPr>
        <w:tabs>
          <w:tab w:val="left" w:pos="709"/>
          <w:tab w:val="left" w:pos="2127"/>
        </w:tabs>
        <w:spacing w:after="0" w:line="240" w:lineRule="auto"/>
        <w:contextualSpacing/>
        <w:jc w:val="both"/>
        <w:rPr>
          <w:rFonts w:ascii="Cambria" w:hAnsi="Cambria"/>
          <w:b/>
          <w:sz w:val="24"/>
          <w:szCs w:val="24"/>
        </w:rPr>
      </w:pPr>
      <w:r w:rsidRPr="002123E0">
        <w:rPr>
          <w:rFonts w:ascii="Cambria" w:hAnsi="Cambria"/>
          <w:b/>
          <w:sz w:val="24"/>
          <w:szCs w:val="24"/>
        </w:rPr>
        <w:t>2016</w:t>
      </w:r>
    </w:p>
    <w:p w:rsidR="00DF31D8" w:rsidRPr="002123E0" w:rsidRDefault="00DF31D8" w:rsidP="002123E0">
      <w:pPr>
        <w:tabs>
          <w:tab w:val="left" w:pos="709"/>
          <w:tab w:val="left" w:pos="2127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18. 2. 2016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 xml:space="preserve">Ernst </w:t>
      </w:r>
      <w:proofErr w:type="spellStart"/>
      <w:r w:rsidRPr="00DF31D8">
        <w:rPr>
          <w:rFonts w:ascii="Cambria" w:hAnsi="Cambria"/>
          <w:b/>
          <w:bCs/>
        </w:rPr>
        <w:t>Kramer</w:t>
      </w:r>
      <w:proofErr w:type="spellEnd"/>
      <w:r w:rsidRPr="00DF31D8">
        <w:rPr>
          <w:rFonts w:ascii="Cambria" w:hAnsi="Cambria"/>
        </w:rPr>
        <w:t xml:space="preserve"> (Univerzita Basilej), Implantáty v soukromém právu</w:t>
      </w:r>
    </w:p>
    <w:p w:rsidR="00DF31D8" w:rsidRPr="00DF31D8" w:rsidRDefault="00DF31D8" w:rsidP="00DF31D8">
      <w:pPr>
        <w:pStyle w:val="Odstavecseseznamem"/>
        <w:tabs>
          <w:tab w:val="left" w:pos="-142"/>
          <w:tab w:val="left" w:pos="0"/>
        </w:tabs>
        <w:ind w:left="284" w:firstLine="0"/>
        <w:rPr>
          <w:rFonts w:ascii="Cambria" w:hAnsi="Cambria"/>
        </w:rPr>
      </w:pPr>
    </w:p>
    <w:p w:rsidR="00DF31D8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3. 3. 2016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 xml:space="preserve">Vít </w:t>
      </w:r>
      <w:proofErr w:type="spellStart"/>
      <w:r w:rsidRPr="00DF31D8">
        <w:rPr>
          <w:rFonts w:ascii="Cambria" w:hAnsi="Cambria"/>
          <w:b/>
          <w:bCs/>
        </w:rPr>
        <w:t>Zvánovec</w:t>
      </w:r>
      <w:proofErr w:type="spellEnd"/>
      <w:r w:rsidRPr="00DF31D8">
        <w:rPr>
          <w:rFonts w:ascii="Cambria" w:hAnsi="Cambria"/>
          <w:b/>
          <w:bCs/>
        </w:rPr>
        <w:t>,</w:t>
      </w:r>
      <w:r w:rsidRPr="00DF31D8">
        <w:rPr>
          <w:rFonts w:ascii="Cambria" w:hAnsi="Cambria"/>
        </w:rPr>
        <w:t xml:space="preserve"> Právní subjektivita institucí veřejné správy</w:t>
      </w:r>
    </w:p>
    <w:p w:rsidR="00DF31D8" w:rsidRPr="00DF31D8" w:rsidRDefault="00DF31D8" w:rsidP="00DF31D8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17. 3. 2016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 xml:space="preserve">Jan </w:t>
      </w:r>
      <w:proofErr w:type="spellStart"/>
      <w:r w:rsidRPr="00DF31D8">
        <w:rPr>
          <w:rFonts w:ascii="Cambria" w:hAnsi="Cambria"/>
          <w:b/>
          <w:bCs/>
        </w:rPr>
        <w:t>Kalbheim</w:t>
      </w:r>
      <w:proofErr w:type="spellEnd"/>
      <w:r w:rsidRPr="00DF31D8">
        <w:rPr>
          <w:rFonts w:ascii="Cambria" w:hAnsi="Cambria"/>
          <w:b/>
          <w:bCs/>
        </w:rPr>
        <w:t>,</w:t>
      </w:r>
      <w:r w:rsidRPr="00DF31D8">
        <w:rPr>
          <w:rFonts w:ascii="Cambria" w:hAnsi="Cambria"/>
        </w:rPr>
        <w:t xml:space="preserve"> Vliv SDEU na jeho rozhodování – empirická statistika</w:t>
      </w:r>
      <w:r w:rsidRPr="00DF31D8">
        <w:rPr>
          <w:rFonts w:ascii="Cambria" w:hAnsi="Cambria"/>
        </w:rPr>
        <w:tab/>
      </w:r>
    </w:p>
    <w:p w:rsidR="00DF31D8" w:rsidRPr="00DF31D8" w:rsidRDefault="00DF31D8" w:rsidP="00DF31D8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Times New Roman" w:hAnsi="Times New Roman" w:cs="Times New Roman"/>
        </w:rPr>
      </w:pPr>
      <w:r w:rsidRPr="00DF31D8">
        <w:rPr>
          <w:rFonts w:ascii="Cambria" w:hAnsi="Cambria"/>
          <w:b/>
          <w:bCs/>
        </w:rPr>
        <w:t>24. 3. 2016</w:t>
      </w:r>
      <w:r w:rsidR="00DF31D8" w:rsidRPr="00DF31D8">
        <w:rPr>
          <w:rFonts w:ascii="Cambria" w:hAnsi="Cambria"/>
          <w:b/>
          <w:bCs/>
        </w:rPr>
        <w:t xml:space="preserve">, </w:t>
      </w:r>
      <w:proofErr w:type="spellStart"/>
      <w:r w:rsidRPr="00DF31D8">
        <w:rPr>
          <w:rFonts w:ascii="Cambria" w:hAnsi="Cambria"/>
          <w:b/>
          <w:bCs/>
        </w:rPr>
        <w:t>Jörg</w:t>
      </w:r>
      <w:proofErr w:type="spellEnd"/>
      <w:r w:rsidRPr="00DF31D8">
        <w:rPr>
          <w:rFonts w:ascii="Cambria" w:hAnsi="Cambria"/>
          <w:b/>
          <w:bCs/>
        </w:rPr>
        <w:t xml:space="preserve"> </w:t>
      </w:r>
      <w:proofErr w:type="spellStart"/>
      <w:r w:rsidRPr="00DF31D8">
        <w:rPr>
          <w:rFonts w:ascii="Cambria" w:hAnsi="Cambria"/>
          <w:b/>
          <w:bCs/>
        </w:rPr>
        <w:t>Fritzsche</w:t>
      </w:r>
      <w:proofErr w:type="spellEnd"/>
      <w:r w:rsidRPr="00DF31D8">
        <w:rPr>
          <w:rFonts w:ascii="Times New Roman" w:hAnsi="Times New Roman" w:cs="Times New Roman"/>
        </w:rPr>
        <w:t xml:space="preserve">  (Univerzita </w:t>
      </w:r>
      <w:proofErr w:type="spellStart"/>
      <w:r w:rsidRPr="00DF31D8">
        <w:rPr>
          <w:rFonts w:ascii="Times New Roman" w:hAnsi="Times New Roman" w:cs="Times New Roman"/>
        </w:rPr>
        <w:t>Regensburg</w:t>
      </w:r>
      <w:proofErr w:type="spellEnd"/>
      <w:r w:rsidRPr="00DF31D8">
        <w:rPr>
          <w:rFonts w:ascii="Times New Roman" w:hAnsi="Times New Roman" w:cs="Times New Roman"/>
        </w:rPr>
        <w:t>), Co jsou agresivní obchodní praktiky</w:t>
      </w:r>
      <w:r w:rsidRPr="00DF31D8">
        <w:rPr>
          <w:rFonts w:ascii="Times New Roman" w:hAnsi="Times New Roman" w:cs="Times New Roman"/>
        </w:rPr>
        <w:br/>
        <w:t>(účel evropské směrnice a německé praxe)</w:t>
      </w:r>
    </w:p>
    <w:p w:rsidR="00DF31D8" w:rsidRPr="00DF31D8" w:rsidRDefault="00DF31D8" w:rsidP="00DF31D8">
      <w:pPr>
        <w:pStyle w:val="Odstavecseseznamem"/>
        <w:rPr>
          <w:rFonts w:ascii="Times New Roman" w:hAnsi="Times New Roman" w:cs="Times New Roman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spacing w:after="0"/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7. 4. 2016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 xml:space="preserve">Sándor </w:t>
      </w:r>
      <w:proofErr w:type="spellStart"/>
      <w:r w:rsidRPr="00DF31D8">
        <w:rPr>
          <w:rFonts w:ascii="Cambria" w:hAnsi="Cambria"/>
          <w:b/>
          <w:bCs/>
        </w:rPr>
        <w:t>Udvary</w:t>
      </w:r>
      <w:proofErr w:type="spellEnd"/>
      <w:r w:rsidRPr="00DF31D8">
        <w:rPr>
          <w:rFonts w:ascii="Cambria" w:hAnsi="Cambria"/>
        </w:rPr>
        <w:t xml:space="preserve"> (</w:t>
      </w:r>
      <w:proofErr w:type="spellStart"/>
      <w:r w:rsidRPr="00DF31D8">
        <w:rPr>
          <w:rFonts w:ascii="Cambria" w:hAnsi="Cambria"/>
        </w:rPr>
        <w:t>Károli</w:t>
      </w:r>
      <w:proofErr w:type="spellEnd"/>
      <w:r w:rsidRPr="00DF31D8">
        <w:rPr>
          <w:rFonts w:ascii="Cambria" w:hAnsi="Cambria"/>
        </w:rPr>
        <w:t xml:space="preserve"> </w:t>
      </w:r>
      <w:proofErr w:type="spellStart"/>
      <w:r w:rsidRPr="00DF31D8">
        <w:rPr>
          <w:rFonts w:ascii="Cambria" w:hAnsi="Cambria"/>
        </w:rPr>
        <w:t>Gáspár</w:t>
      </w:r>
      <w:proofErr w:type="spellEnd"/>
      <w:r w:rsidRPr="00DF31D8">
        <w:rPr>
          <w:rFonts w:ascii="Cambria" w:hAnsi="Cambria"/>
        </w:rPr>
        <w:t xml:space="preserve"> Univerzita Budapešť), Kodifikace civilního</w:t>
      </w:r>
      <w:r w:rsidR="00E640ED" w:rsidRPr="00DF31D8">
        <w:rPr>
          <w:rFonts w:ascii="Cambria" w:hAnsi="Cambria"/>
        </w:rPr>
        <w:t xml:space="preserve"> </w:t>
      </w:r>
      <w:r w:rsidRPr="00DF31D8">
        <w:rPr>
          <w:rFonts w:ascii="Cambria" w:hAnsi="Cambria"/>
        </w:rPr>
        <w:t>procesního práva v</w:t>
      </w:r>
      <w:r w:rsidR="00DF31D8">
        <w:rPr>
          <w:rFonts w:ascii="Cambria" w:hAnsi="Cambria"/>
        </w:rPr>
        <w:t> </w:t>
      </w:r>
      <w:r w:rsidRPr="00DF31D8">
        <w:rPr>
          <w:rFonts w:ascii="Cambria" w:hAnsi="Cambria"/>
        </w:rPr>
        <w:t>Maďarsku</w:t>
      </w:r>
    </w:p>
    <w:p w:rsidR="00DF31D8" w:rsidRPr="00DF31D8" w:rsidRDefault="00DF31D8" w:rsidP="00DF31D8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11. 4. 2016</w:t>
      </w:r>
      <w:r w:rsidR="00DF31D8" w:rsidRPr="00DF31D8">
        <w:rPr>
          <w:rFonts w:ascii="Cambria" w:hAnsi="Cambria"/>
          <w:b/>
          <w:bCs/>
        </w:rPr>
        <w:t>,</w:t>
      </w:r>
      <w:r w:rsidRPr="00DF31D8">
        <w:rPr>
          <w:rFonts w:ascii="Cambria" w:hAnsi="Cambria"/>
          <w:b/>
          <w:bCs/>
        </w:rPr>
        <w:t xml:space="preserve"> Michael Bogdan</w:t>
      </w:r>
      <w:r w:rsidRPr="00DF31D8">
        <w:rPr>
          <w:rFonts w:ascii="Cambria" w:hAnsi="Cambria"/>
        </w:rPr>
        <w:t xml:space="preserve"> (Univerzita Lund), Nové nařízení EU o insolvenčním</w:t>
      </w:r>
      <w:r w:rsidRPr="00DF31D8">
        <w:rPr>
          <w:rFonts w:ascii="Cambria" w:hAnsi="Cambria"/>
        </w:rPr>
        <w:br/>
        <w:t xml:space="preserve"> řízení</w:t>
      </w:r>
    </w:p>
    <w:p w:rsidR="00DF31D8" w:rsidRPr="00DF31D8" w:rsidRDefault="00DF31D8" w:rsidP="00DF31D8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18. 4. 2016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 xml:space="preserve">Kurt </w:t>
      </w:r>
      <w:proofErr w:type="spellStart"/>
      <w:r w:rsidRPr="00DF31D8">
        <w:rPr>
          <w:rFonts w:ascii="Cambria" w:hAnsi="Cambria"/>
          <w:b/>
          <w:bCs/>
        </w:rPr>
        <w:t>Siehr</w:t>
      </w:r>
      <w:proofErr w:type="spellEnd"/>
      <w:r w:rsidRPr="00DF31D8">
        <w:rPr>
          <w:rFonts w:ascii="Cambria" w:hAnsi="Cambria"/>
        </w:rPr>
        <w:t xml:space="preserve"> (Max-Planck-Institut Hamburg), Mezinárodní právo obchodních společností v Evropské unii</w:t>
      </w:r>
    </w:p>
    <w:p w:rsidR="00DF31D8" w:rsidRPr="00DF31D8" w:rsidRDefault="00DF31D8" w:rsidP="00DF31D8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lastRenderedPageBreak/>
        <w:t>21. 4. 2016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>Jiří Hrádek,</w:t>
      </w:r>
      <w:r w:rsidRPr="00DF31D8">
        <w:rPr>
          <w:rFonts w:ascii="Cambria" w:hAnsi="Cambria"/>
        </w:rPr>
        <w:t xml:space="preserve"> Vybrané otázky náhrady škody v přepravních smlouvách</w:t>
      </w:r>
    </w:p>
    <w:p w:rsidR="00DF31D8" w:rsidRPr="00DF31D8" w:rsidRDefault="00DF31D8" w:rsidP="00DF31D8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19. 5. 2016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>Hans-</w:t>
      </w:r>
      <w:proofErr w:type="spellStart"/>
      <w:r w:rsidRPr="00DF31D8">
        <w:rPr>
          <w:rFonts w:ascii="Cambria" w:hAnsi="Cambria"/>
          <w:b/>
          <w:bCs/>
        </w:rPr>
        <w:t>Jürgen</w:t>
      </w:r>
      <w:proofErr w:type="spellEnd"/>
      <w:r w:rsidRPr="00DF31D8">
        <w:rPr>
          <w:rFonts w:ascii="Cambria" w:hAnsi="Cambria"/>
          <w:b/>
          <w:bCs/>
        </w:rPr>
        <w:t xml:space="preserve"> </w:t>
      </w:r>
      <w:proofErr w:type="spellStart"/>
      <w:r w:rsidRPr="00DF31D8">
        <w:rPr>
          <w:rFonts w:ascii="Cambria" w:hAnsi="Cambria"/>
          <w:b/>
          <w:bCs/>
        </w:rPr>
        <w:t>Ahrens</w:t>
      </w:r>
      <w:proofErr w:type="spellEnd"/>
      <w:r w:rsidRPr="00DF31D8">
        <w:rPr>
          <w:rFonts w:ascii="Cambria" w:hAnsi="Cambria"/>
        </w:rPr>
        <w:t xml:space="preserve"> (Univerzita </w:t>
      </w:r>
      <w:proofErr w:type="spellStart"/>
      <w:r w:rsidRPr="00DF31D8">
        <w:rPr>
          <w:rFonts w:ascii="Cambria" w:hAnsi="Cambria"/>
        </w:rPr>
        <w:t>Osnabrück</w:t>
      </w:r>
      <w:proofErr w:type="spellEnd"/>
      <w:r w:rsidRPr="00DF31D8">
        <w:rPr>
          <w:rFonts w:ascii="Cambria" w:hAnsi="Cambria"/>
        </w:rPr>
        <w:t>), Snížení standardu míry</w:t>
      </w:r>
      <w:r w:rsidRPr="00DF31D8">
        <w:rPr>
          <w:rFonts w:ascii="Cambria" w:hAnsi="Cambria"/>
        </w:rPr>
        <w:tab/>
      </w:r>
      <w:r w:rsidRPr="00DF31D8">
        <w:rPr>
          <w:rFonts w:ascii="Cambria" w:hAnsi="Cambria"/>
        </w:rPr>
        <w:br/>
        <w:t xml:space="preserve"> důkazů a proporcionální odpovědnost za škodu</w:t>
      </w:r>
      <w:r w:rsidRPr="00DF31D8">
        <w:rPr>
          <w:rFonts w:ascii="Cambria" w:hAnsi="Cambria"/>
        </w:rPr>
        <w:tab/>
      </w:r>
    </w:p>
    <w:p w:rsidR="00DF31D8" w:rsidRPr="00DF31D8" w:rsidRDefault="00DF31D8" w:rsidP="00DF31D8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26. 5. 2016</w:t>
      </w:r>
      <w:r w:rsidR="00DF31D8" w:rsidRPr="00DF31D8">
        <w:rPr>
          <w:rFonts w:ascii="Cambria" w:hAnsi="Cambria"/>
          <w:b/>
          <w:bCs/>
        </w:rPr>
        <w:t xml:space="preserve">, </w:t>
      </w:r>
      <w:proofErr w:type="spellStart"/>
      <w:r w:rsidRPr="00DF31D8">
        <w:rPr>
          <w:rFonts w:ascii="Cambria" w:hAnsi="Cambria"/>
          <w:b/>
          <w:bCs/>
        </w:rPr>
        <w:t>Solange</w:t>
      </w:r>
      <w:proofErr w:type="spellEnd"/>
      <w:r w:rsidRPr="00DF31D8">
        <w:rPr>
          <w:rFonts w:ascii="Cambria" w:hAnsi="Cambria"/>
          <w:b/>
          <w:bCs/>
        </w:rPr>
        <w:t xml:space="preserve"> </w:t>
      </w:r>
      <w:proofErr w:type="spellStart"/>
      <w:r w:rsidRPr="00DF31D8">
        <w:rPr>
          <w:rFonts w:ascii="Cambria" w:hAnsi="Cambria"/>
          <w:b/>
          <w:bCs/>
        </w:rPr>
        <w:t>Maslowski</w:t>
      </w:r>
      <w:proofErr w:type="spellEnd"/>
      <w:r w:rsidRPr="00DF31D8">
        <w:rPr>
          <w:rFonts w:ascii="Cambria" w:hAnsi="Cambria"/>
          <w:b/>
          <w:bCs/>
        </w:rPr>
        <w:t>,</w:t>
      </w:r>
      <w:r w:rsidRPr="00DF31D8">
        <w:rPr>
          <w:rFonts w:ascii="Cambria" w:hAnsi="Cambria"/>
        </w:rPr>
        <w:t xml:space="preserve"> Základ rovného zacházení ve směrnici 2004/38/ES</w:t>
      </w:r>
    </w:p>
    <w:p w:rsidR="005D3071" w:rsidRPr="005D3071" w:rsidRDefault="005D3071" w:rsidP="005D3071">
      <w:pPr>
        <w:pStyle w:val="Odstavecseseznamem"/>
        <w:rPr>
          <w:rFonts w:ascii="Cambria" w:hAnsi="Cambria"/>
        </w:rPr>
      </w:pPr>
    </w:p>
    <w:p w:rsidR="00392253" w:rsidRDefault="00392253" w:rsidP="00DF31D8">
      <w:pPr>
        <w:pStyle w:val="Odstavecseseznamem"/>
        <w:numPr>
          <w:ilvl w:val="0"/>
          <w:numId w:val="2"/>
        </w:numPr>
        <w:tabs>
          <w:tab w:val="left" w:pos="-142"/>
          <w:tab w:val="left" w:pos="0"/>
        </w:tabs>
        <w:ind w:left="284" w:hanging="284"/>
        <w:rPr>
          <w:rFonts w:ascii="Cambria" w:hAnsi="Cambria"/>
        </w:rPr>
      </w:pPr>
      <w:r w:rsidRPr="00DF31D8">
        <w:rPr>
          <w:rFonts w:ascii="Cambria" w:hAnsi="Cambria"/>
          <w:b/>
          <w:bCs/>
        </w:rPr>
        <w:t>23. 6. 2016</w:t>
      </w:r>
      <w:r w:rsidR="00DF31D8" w:rsidRPr="00DF31D8">
        <w:rPr>
          <w:rFonts w:ascii="Cambria" w:hAnsi="Cambria"/>
          <w:b/>
          <w:bCs/>
        </w:rPr>
        <w:t xml:space="preserve">, </w:t>
      </w:r>
      <w:r w:rsidRPr="00DF31D8">
        <w:rPr>
          <w:rFonts w:ascii="Cambria" w:hAnsi="Cambria"/>
          <w:b/>
          <w:bCs/>
        </w:rPr>
        <w:t>Rita Simon,</w:t>
      </w:r>
      <w:r w:rsidRPr="00DF31D8">
        <w:rPr>
          <w:rFonts w:ascii="Cambria" w:hAnsi="Cambria"/>
        </w:rPr>
        <w:t xml:space="preserve"> Finanční služby a prosazování spotřebitelských práv v České republice</w:t>
      </w:r>
    </w:p>
    <w:p w:rsidR="003F64F6" w:rsidRDefault="003F64F6" w:rsidP="003F64F6">
      <w:pPr>
        <w:pStyle w:val="Odstavecseseznamem"/>
        <w:tabs>
          <w:tab w:val="left" w:pos="-142"/>
          <w:tab w:val="left" w:pos="0"/>
        </w:tabs>
        <w:ind w:left="284" w:firstLine="0"/>
        <w:rPr>
          <w:rFonts w:ascii="Cambria" w:hAnsi="Cambria"/>
          <w:b/>
          <w:bCs/>
        </w:rPr>
      </w:pPr>
    </w:p>
    <w:p w:rsidR="003F64F6" w:rsidRPr="00DF31D8" w:rsidRDefault="003F64F6" w:rsidP="003F64F6">
      <w:pPr>
        <w:pStyle w:val="Odstavecseseznamem"/>
        <w:tabs>
          <w:tab w:val="left" w:pos="-142"/>
          <w:tab w:val="left" w:pos="0"/>
        </w:tabs>
        <w:ind w:left="284" w:firstLine="0"/>
        <w:rPr>
          <w:rFonts w:ascii="Cambria" w:hAnsi="Cambria"/>
        </w:rPr>
      </w:pPr>
    </w:p>
    <w:p w:rsidR="00392253" w:rsidRDefault="00392253" w:rsidP="00392253">
      <w:pPr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Konference CPK</w:t>
      </w:r>
    </w:p>
    <w:p w:rsidR="00392253" w:rsidRPr="002123E0" w:rsidRDefault="00392253" w:rsidP="00392253">
      <w:pPr>
        <w:rPr>
          <w:rFonts w:ascii="Cambria" w:hAnsi="Cambria"/>
          <w:b/>
          <w:bCs/>
          <w:sz w:val="24"/>
          <w:szCs w:val="24"/>
        </w:rPr>
      </w:pPr>
      <w:r w:rsidRPr="002123E0">
        <w:rPr>
          <w:rFonts w:ascii="Cambria" w:hAnsi="Cambria"/>
          <w:b/>
          <w:bCs/>
          <w:sz w:val="24"/>
          <w:szCs w:val="24"/>
        </w:rPr>
        <w:t>2014</w:t>
      </w:r>
    </w:p>
    <w:p w:rsidR="00392253" w:rsidRDefault="00392253" w:rsidP="00975A9F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284" w:hanging="284"/>
        <w:contextualSpacing/>
        <w:rPr>
          <w:rFonts w:ascii="Cambria" w:hAnsi="Cambria"/>
        </w:rPr>
      </w:pPr>
      <w:r w:rsidRPr="0071257B">
        <w:rPr>
          <w:rFonts w:ascii="Cambria" w:hAnsi="Cambria"/>
          <w:b/>
        </w:rPr>
        <w:t>10. 10. 2014,</w:t>
      </w:r>
      <w:r w:rsidRPr="0071257B">
        <w:rPr>
          <w:rFonts w:ascii="Cambria" w:hAnsi="Cambria"/>
        </w:rPr>
        <w:t xml:space="preserve"> konference </w:t>
      </w:r>
      <w:r w:rsidRPr="0071257B">
        <w:rPr>
          <w:rFonts w:ascii="Cambria" w:hAnsi="Cambria"/>
          <w:b/>
        </w:rPr>
        <w:t>o nových občanských zákonících </w:t>
      </w:r>
      <w:r w:rsidRPr="0071257B">
        <w:rPr>
          <w:rFonts w:ascii="Cambria" w:hAnsi="Cambria"/>
        </w:rPr>
        <w:t>s Univerzitou ELTE</w:t>
      </w:r>
      <w:r w:rsidRPr="0071257B">
        <w:rPr>
          <w:rFonts w:ascii="Cambria" w:hAnsi="Cambria"/>
        </w:rPr>
        <w:br/>
        <w:t xml:space="preserve"> v</w:t>
      </w:r>
      <w:r w:rsidR="00975A9F">
        <w:rPr>
          <w:rFonts w:ascii="Cambria" w:hAnsi="Cambria"/>
        </w:rPr>
        <w:t> </w:t>
      </w:r>
      <w:r w:rsidRPr="0071257B">
        <w:rPr>
          <w:rFonts w:ascii="Cambria" w:hAnsi="Cambria"/>
        </w:rPr>
        <w:t>Budapešti</w:t>
      </w:r>
    </w:p>
    <w:p w:rsidR="00975A9F" w:rsidRDefault="00975A9F" w:rsidP="00975A9F">
      <w:pPr>
        <w:tabs>
          <w:tab w:val="left" w:pos="426"/>
        </w:tabs>
        <w:spacing w:after="120" w:line="240" w:lineRule="auto"/>
        <w:ind w:left="284"/>
        <w:contextualSpacing/>
        <w:rPr>
          <w:rFonts w:ascii="Cambria" w:hAnsi="Cambria"/>
        </w:rPr>
      </w:pPr>
    </w:p>
    <w:p w:rsidR="007C0EB4" w:rsidRDefault="007C0EB4" w:rsidP="00975A9F">
      <w:pPr>
        <w:tabs>
          <w:tab w:val="left" w:pos="426"/>
        </w:tabs>
        <w:spacing w:after="240" w:line="240" w:lineRule="auto"/>
        <w:ind w:left="284"/>
        <w:contextualSpacing/>
        <w:jc w:val="both"/>
        <w:rPr>
          <w:rFonts w:ascii="Cambria" w:hAnsi="Cambria"/>
        </w:rPr>
      </w:pPr>
    </w:p>
    <w:p w:rsidR="00392253" w:rsidRPr="002123E0" w:rsidRDefault="00392253" w:rsidP="00392253">
      <w:pPr>
        <w:rPr>
          <w:rFonts w:ascii="Cambria" w:hAnsi="Cambria"/>
          <w:b/>
          <w:bCs/>
          <w:sz w:val="24"/>
          <w:szCs w:val="24"/>
        </w:rPr>
      </w:pPr>
      <w:r w:rsidRPr="002123E0">
        <w:rPr>
          <w:rFonts w:ascii="Cambria" w:hAnsi="Cambria"/>
          <w:b/>
          <w:bCs/>
          <w:sz w:val="24"/>
          <w:szCs w:val="24"/>
        </w:rPr>
        <w:t>2015</w:t>
      </w:r>
    </w:p>
    <w:p w:rsidR="00392253" w:rsidRPr="00C233D7" w:rsidRDefault="00392253" w:rsidP="0039225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mbria" w:hAnsi="Cambria"/>
        </w:rPr>
      </w:pPr>
      <w:r w:rsidRPr="00C233D7">
        <w:rPr>
          <w:rFonts w:ascii="Cambria" w:hAnsi="Cambria"/>
          <w:b/>
        </w:rPr>
        <w:t xml:space="preserve">15. 5. – 16. 5. 2015, </w:t>
      </w:r>
      <w:proofErr w:type="spellStart"/>
      <w:r w:rsidRPr="00C233D7">
        <w:rPr>
          <w:rFonts w:ascii="Cambria" w:hAnsi="Cambria"/>
          <w:b/>
        </w:rPr>
        <w:t>Functioning</w:t>
      </w:r>
      <w:proofErr w:type="spellEnd"/>
      <w:r w:rsidRPr="00C233D7">
        <w:rPr>
          <w:rFonts w:ascii="Cambria" w:hAnsi="Cambria"/>
          <w:b/>
        </w:rPr>
        <w:t xml:space="preserve"> </w:t>
      </w:r>
      <w:proofErr w:type="spellStart"/>
      <w:r w:rsidRPr="00C233D7">
        <w:rPr>
          <w:rFonts w:ascii="Cambria" w:hAnsi="Cambria"/>
          <w:b/>
        </w:rPr>
        <w:t>of</w:t>
      </w:r>
      <w:proofErr w:type="spellEnd"/>
      <w:r w:rsidRPr="00C233D7">
        <w:rPr>
          <w:rFonts w:ascii="Cambria" w:hAnsi="Cambria"/>
          <w:b/>
        </w:rPr>
        <w:t xml:space="preserve"> Trust, </w:t>
      </w:r>
      <w:r w:rsidRPr="00C233D7">
        <w:rPr>
          <w:rFonts w:ascii="Cambria" w:hAnsi="Cambria"/>
        </w:rPr>
        <w:t>mezinárodní konference</w:t>
      </w:r>
    </w:p>
    <w:p w:rsidR="00392253" w:rsidRPr="00C233D7" w:rsidRDefault="00392253" w:rsidP="00392253">
      <w:pPr>
        <w:spacing w:after="0" w:line="240" w:lineRule="auto"/>
        <w:ind w:left="284" w:hanging="284"/>
        <w:contextualSpacing/>
        <w:jc w:val="both"/>
        <w:rPr>
          <w:rFonts w:ascii="Cambria" w:hAnsi="Cambria"/>
        </w:rPr>
      </w:pPr>
    </w:p>
    <w:p w:rsidR="00392253" w:rsidRDefault="00392253" w:rsidP="0039225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Cambria" w:hAnsi="Cambria"/>
        </w:rPr>
      </w:pPr>
      <w:r w:rsidRPr="00C233D7">
        <w:rPr>
          <w:rFonts w:ascii="Cambria" w:hAnsi="Cambria"/>
          <w:b/>
        </w:rPr>
        <w:t xml:space="preserve">18. 6. – 19. 6. 2015, Zneužití práva, </w:t>
      </w:r>
      <w:r w:rsidRPr="00C233D7">
        <w:rPr>
          <w:rFonts w:ascii="Cambria" w:hAnsi="Cambria"/>
        </w:rPr>
        <w:t>mezinárodní konference</w:t>
      </w:r>
    </w:p>
    <w:p w:rsidR="00975A9F" w:rsidRDefault="00975A9F" w:rsidP="00975A9F">
      <w:pPr>
        <w:spacing w:after="0" w:line="240" w:lineRule="auto"/>
        <w:contextualSpacing/>
        <w:jc w:val="both"/>
        <w:rPr>
          <w:rFonts w:ascii="Cambria" w:hAnsi="Cambria"/>
        </w:rPr>
      </w:pPr>
    </w:p>
    <w:p w:rsidR="005D3071" w:rsidRDefault="005D3071" w:rsidP="005D3071">
      <w:pPr>
        <w:pStyle w:val="Odstavecseseznamem"/>
        <w:rPr>
          <w:rFonts w:ascii="Cambria" w:hAnsi="Cambria"/>
        </w:rPr>
      </w:pPr>
    </w:p>
    <w:p w:rsidR="00392253" w:rsidRPr="00DF31D8" w:rsidRDefault="00392253" w:rsidP="00392253">
      <w:pPr>
        <w:rPr>
          <w:rFonts w:ascii="Cambria" w:hAnsi="Cambria"/>
          <w:b/>
          <w:bCs/>
          <w:sz w:val="24"/>
          <w:szCs w:val="24"/>
        </w:rPr>
      </w:pPr>
      <w:r w:rsidRPr="00DF31D8">
        <w:rPr>
          <w:rFonts w:ascii="Cambria" w:hAnsi="Cambria"/>
          <w:b/>
          <w:bCs/>
          <w:sz w:val="24"/>
          <w:szCs w:val="24"/>
        </w:rPr>
        <w:t>2016</w:t>
      </w:r>
    </w:p>
    <w:p w:rsidR="00392253" w:rsidRPr="002123E0" w:rsidRDefault="002123E0" w:rsidP="002123E0">
      <w:pPr>
        <w:pStyle w:val="Odstavecseseznamem"/>
        <w:numPr>
          <w:ilvl w:val="0"/>
          <w:numId w:val="6"/>
        </w:numPr>
        <w:tabs>
          <w:tab w:val="left" w:pos="567"/>
        </w:tabs>
        <w:spacing w:after="0"/>
        <w:ind w:left="284" w:hanging="284"/>
        <w:rPr>
          <w:rFonts w:ascii="Times New Roman" w:hAnsi="Times New Roman" w:cs="Times New Roman"/>
        </w:rPr>
      </w:pPr>
      <w:r w:rsidRPr="00DF31D8">
        <w:rPr>
          <w:rFonts w:ascii="Cambria" w:hAnsi="Cambria"/>
          <w:b/>
          <w:bCs/>
        </w:rPr>
        <w:t>20. 5. 2016,</w:t>
      </w:r>
      <w:r>
        <w:rPr>
          <w:rFonts w:ascii="Cambria" w:hAnsi="Cambria"/>
        </w:rPr>
        <w:t xml:space="preserve"> </w:t>
      </w:r>
      <w:r w:rsidR="00392253" w:rsidRPr="002123E0">
        <w:rPr>
          <w:rFonts w:ascii="Cambria" w:hAnsi="Cambria"/>
        </w:rPr>
        <w:t xml:space="preserve">spolupořádání mezinárodní konference </w:t>
      </w:r>
      <w:r w:rsidR="00392253" w:rsidRPr="00DF31D8">
        <w:rPr>
          <w:rFonts w:ascii="Cambria" w:hAnsi="Cambria"/>
          <w:b/>
          <w:bCs/>
        </w:rPr>
        <w:t>“Právo na informační sebeurčení”,</w:t>
      </w:r>
      <w:r>
        <w:rPr>
          <w:rFonts w:ascii="Cambria" w:hAnsi="Cambria"/>
        </w:rPr>
        <w:t xml:space="preserve"> </w:t>
      </w:r>
      <w:r w:rsidR="00392253" w:rsidRPr="002123E0">
        <w:rPr>
          <w:rFonts w:ascii="Cambria" w:hAnsi="Cambria"/>
        </w:rPr>
        <w:t>Úřad pro ochranu osobních údajů a Centrum právní komparatistiky PF UK</w:t>
      </w:r>
    </w:p>
    <w:p w:rsidR="00392253" w:rsidRDefault="00392253" w:rsidP="00392253">
      <w:pPr>
        <w:rPr>
          <w:rFonts w:ascii="Cambria" w:hAnsi="Cambria"/>
          <w:b/>
          <w:bCs/>
          <w:sz w:val="24"/>
          <w:szCs w:val="24"/>
          <w:u w:val="single"/>
        </w:rPr>
      </w:pPr>
    </w:p>
    <w:p w:rsidR="00392253" w:rsidRPr="00224A3B" w:rsidRDefault="00392253" w:rsidP="00392253">
      <w:pPr>
        <w:rPr>
          <w:rFonts w:ascii="Cambria" w:hAnsi="Cambria"/>
          <w:b/>
          <w:bCs/>
          <w:sz w:val="24"/>
          <w:szCs w:val="24"/>
          <w:u w:val="single"/>
        </w:rPr>
      </w:pPr>
    </w:p>
    <w:p w:rsidR="00224A3B" w:rsidRDefault="00392253" w:rsidP="00392253">
      <w:pPr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4</w:t>
      </w:r>
      <w:r w:rsidR="00224A3B" w:rsidRPr="00224A3B">
        <w:rPr>
          <w:rFonts w:ascii="Cambria" w:hAnsi="Cambria"/>
          <w:b/>
          <w:bCs/>
          <w:sz w:val="24"/>
          <w:szCs w:val="24"/>
          <w:u w:val="single"/>
        </w:rPr>
        <w:t xml:space="preserve">. </w:t>
      </w:r>
      <w:r>
        <w:rPr>
          <w:rFonts w:ascii="Cambria" w:hAnsi="Cambria"/>
          <w:b/>
          <w:bCs/>
          <w:sz w:val="24"/>
          <w:szCs w:val="24"/>
          <w:u w:val="single"/>
        </w:rPr>
        <w:t>Ostatní činnost</w:t>
      </w:r>
    </w:p>
    <w:p w:rsidR="00EA0FA2" w:rsidRDefault="00392253" w:rsidP="00EA0FA2">
      <w:pPr>
        <w:pStyle w:val="Odstavecseseznamem"/>
        <w:numPr>
          <w:ilvl w:val="0"/>
          <w:numId w:val="4"/>
        </w:numPr>
        <w:ind w:left="426" w:hanging="426"/>
        <w:rPr>
          <w:rFonts w:ascii="Cambria" w:hAnsi="Cambria"/>
          <w:b/>
          <w:bCs/>
          <w:sz w:val="24"/>
          <w:szCs w:val="24"/>
          <w:u w:val="single"/>
        </w:rPr>
      </w:pPr>
      <w:r w:rsidRPr="00EA0FA2">
        <w:rPr>
          <w:rFonts w:ascii="Cambria" w:hAnsi="Cambria"/>
          <w:b/>
          <w:bCs/>
          <w:sz w:val="24"/>
          <w:szCs w:val="24"/>
          <w:u w:val="single"/>
        </w:rPr>
        <w:t>editorská činnost</w:t>
      </w:r>
    </w:p>
    <w:p w:rsidR="00EA0FA2" w:rsidRPr="00EA0FA2" w:rsidRDefault="00EA0FA2" w:rsidP="00EA0FA2">
      <w:pPr>
        <w:pStyle w:val="Odstavecseseznamem"/>
        <w:ind w:left="426" w:firstLine="0"/>
        <w:rPr>
          <w:rFonts w:ascii="Cambria" w:hAnsi="Cambria"/>
          <w:b/>
          <w:bCs/>
          <w:sz w:val="24"/>
          <w:szCs w:val="24"/>
          <w:u w:val="single"/>
        </w:rPr>
      </w:pPr>
    </w:p>
    <w:p w:rsidR="00224A3B" w:rsidRDefault="00EA0FA2" w:rsidP="00EA0FA2">
      <w:pPr>
        <w:pStyle w:val="Odstavecseseznamem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  <w:r>
        <w:rPr>
          <w:rFonts w:ascii="Cambria" w:hAnsi="Cambria"/>
          <w:b/>
          <w:bCs/>
          <w:sz w:val="24"/>
          <w:szCs w:val="24"/>
          <w:u w:val="single"/>
        </w:rPr>
        <w:t>S</w:t>
      </w:r>
      <w:r w:rsidR="00392253" w:rsidRPr="00EA0FA2">
        <w:rPr>
          <w:rFonts w:ascii="Cambria" w:hAnsi="Cambria"/>
          <w:b/>
          <w:bCs/>
          <w:sz w:val="24"/>
          <w:szCs w:val="24"/>
          <w:u w:val="single"/>
        </w:rPr>
        <w:t>borníky 2014 – 2016</w:t>
      </w:r>
    </w:p>
    <w:p w:rsidR="00EA0FA2" w:rsidRPr="00EA0FA2" w:rsidRDefault="00EA0FA2" w:rsidP="00EA0FA2">
      <w:pPr>
        <w:pStyle w:val="Odstavecseseznamem"/>
        <w:ind w:left="0" w:firstLine="0"/>
        <w:rPr>
          <w:rFonts w:ascii="Cambria" w:hAnsi="Cambria"/>
          <w:b/>
          <w:bCs/>
          <w:sz w:val="24"/>
          <w:szCs w:val="24"/>
          <w:u w:val="single"/>
        </w:rPr>
      </w:pPr>
    </w:p>
    <w:p w:rsidR="003D5DFF" w:rsidRDefault="00EA0FA2" w:rsidP="002369FB">
      <w:pPr>
        <w:pStyle w:val="Odstavecseseznamem"/>
        <w:spacing w:after="200"/>
        <w:ind w:left="0" w:firstLine="0"/>
        <w:rPr>
          <w:rFonts w:ascii="Cambria" w:hAnsi="Cambria"/>
        </w:rPr>
      </w:pPr>
      <w:r>
        <w:rPr>
          <w:rFonts w:ascii="Cambria" w:hAnsi="Cambria"/>
          <w:b/>
        </w:rPr>
        <w:t>Tichý</w:t>
      </w:r>
      <w:r w:rsidR="002369FB">
        <w:rPr>
          <w:rFonts w:ascii="Cambria" w:hAnsi="Cambria"/>
          <w:b/>
        </w:rPr>
        <w:t xml:space="preserve"> Luboš</w:t>
      </w:r>
      <w:r w:rsidR="003D5DFF" w:rsidRPr="0071257B">
        <w:rPr>
          <w:rFonts w:ascii="Cambria" w:hAnsi="Cambria"/>
        </w:rPr>
        <w:t xml:space="preserve"> (</w:t>
      </w:r>
      <w:proofErr w:type="spellStart"/>
      <w:r w:rsidR="003D5DFF" w:rsidRPr="0071257B">
        <w:rPr>
          <w:rFonts w:ascii="Cambria" w:hAnsi="Cambria"/>
        </w:rPr>
        <w:t>ed</w:t>
      </w:r>
      <w:proofErr w:type="spellEnd"/>
      <w:r w:rsidR="003D5DFF" w:rsidRPr="0071257B">
        <w:rPr>
          <w:rFonts w:ascii="Cambria" w:hAnsi="Cambria"/>
        </w:rPr>
        <w:t>.</w:t>
      </w:r>
      <w:r>
        <w:rPr>
          <w:rFonts w:ascii="Cambria" w:hAnsi="Cambria"/>
        </w:rPr>
        <w:t xml:space="preserve">), Ochrana spotřebitele, PF UK </w:t>
      </w:r>
      <w:r w:rsidR="003D5DFF" w:rsidRPr="0071257B">
        <w:rPr>
          <w:rFonts w:ascii="Cambria" w:hAnsi="Cambria"/>
        </w:rPr>
        <w:t>2014, 223 s.</w:t>
      </w:r>
    </w:p>
    <w:p w:rsidR="002369FB" w:rsidRDefault="002369FB" w:rsidP="002369FB">
      <w:pPr>
        <w:pStyle w:val="Odstavecseseznamem"/>
        <w:spacing w:after="200"/>
        <w:ind w:left="0" w:firstLine="0"/>
        <w:rPr>
          <w:rFonts w:ascii="Cambria" w:hAnsi="Cambria"/>
        </w:rPr>
      </w:pPr>
    </w:p>
    <w:p w:rsidR="00EA0FA2" w:rsidRDefault="00EA0FA2" w:rsidP="002369FB">
      <w:pPr>
        <w:pStyle w:val="Odstavecseseznamem"/>
        <w:spacing w:after="200"/>
        <w:ind w:left="0" w:firstLine="0"/>
        <w:rPr>
          <w:rFonts w:ascii="Cambria" w:hAnsi="Cambria" w:cs="Arial"/>
        </w:rPr>
      </w:pPr>
      <w:r w:rsidRPr="002369FB">
        <w:rPr>
          <w:rFonts w:ascii="Cambria" w:hAnsi="Cambria" w:cs="Arial"/>
          <w:b/>
        </w:rPr>
        <w:t>Tichý</w:t>
      </w:r>
      <w:r w:rsidR="002369FB" w:rsidRPr="002369FB">
        <w:rPr>
          <w:rFonts w:ascii="Cambria" w:hAnsi="Cambria" w:cs="Arial"/>
          <w:b/>
        </w:rPr>
        <w:t xml:space="preserve"> Luboš</w:t>
      </w:r>
      <w:r w:rsidRPr="002369FB">
        <w:rPr>
          <w:rFonts w:ascii="Cambria" w:hAnsi="Cambria" w:cs="Arial"/>
          <w:b/>
        </w:rPr>
        <w:t xml:space="preserve">, Ronovská Kateřina,  </w:t>
      </w:r>
      <w:proofErr w:type="spellStart"/>
      <w:r w:rsidRPr="002369FB">
        <w:rPr>
          <w:rFonts w:ascii="Cambria" w:hAnsi="Cambria" w:cs="Arial"/>
          <w:b/>
        </w:rPr>
        <w:t>Kocí</w:t>
      </w:r>
      <w:proofErr w:type="spellEnd"/>
      <w:r w:rsidR="002369FB">
        <w:rPr>
          <w:rFonts w:ascii="Cambria" w:hAnsi="Cambria" w:cs="Arial"/>
          <w:b/>
        </w:rPr>
        <w:t xml:space="preserve"> </w:t>
      </w:r>
      <w:r w:rsidR="002E4391">
        <w:rPr>
          <w:rFonts w:ascii="Cambria" w:hAnsi="Cambria" w:cs="Arial"/>
          <w:b/>
        </w:rPr>
        <w:t xml:space="preserve">Miloš </w:t>
      </w:r>
      <w:r w:rsidR="002E4391" w:rsidRPr="002E4391">
        <w:rPr>
          <w:rFonts w:ascii="Cambria" w:hAnsi="Cambria" w:cs="Arial"/>
          <w:bCs/>
        </w:rPr>
        <w:t>(</w:t>
      </w:r>
      <w:proofErr w:type="spellStart"/>
      <w:r w:rsidR="002E4391" w:rsidRPr="002E4391">
        <w:rPr>
          <w:rFonts w:ascii="Cambria" w:hAnsi="Cambria" w:cs="Arial"/>
          <w:bCs/>
        </w:rPr>
        <w:t>eds</w:t>
      </w:r>
      <w:proofErr w:type="spellEnd"/>
      <w:r w:rsidR="002E4391" w:rsidRPr="002E4391">
        <w:rPr>
          <w:rFonts w:ascii="Cambria" w:hAnsi="Cambria" w:cs="Arial"/>
          <w:bCs/>
        </w:rPr>
        <w:t>.),</w:t>
      </w:r>
      <w:r w:rsidRPr="0071257B">
        <w:rPr>
          <w:rFonts w:ascii="Cambria" w:hAnsi="Cambria" w:cs="Arial"/>
        </w:rPr>
        <w:t xml:space="preserve"> Trust a srovna</w:t>
      </w:r>
      <w:r>
        <w:rPr>
          <w:rFonts w:ascii="Cambria" w:hAnsi="Cambria" w:cs="Arial"/>
        </w:rPr>
        <w:t>telné instituty v Evropě, PF UK 2014, 235 s.</w:t>
      </w:r>
    </w:p>
    <w:p w:rsidR="00EA0FA2" w:rsidRDefault="00EA0FA2" w:rsidP="002369FB">
      <w:pPr>
        <w:pStyle w:val="Odstavecseseznamem"/>
        <w:spacing w:after="200"/>
        <w:ind w:left="0" w:firstLine="0"/>
        <w:rPr>
          <w:rFonts w:ascii="Cambria" w:hAnsi="Cambria" w:cs="Arial"/>
        </w:rPr>
      </w:pPr>
    </w:p>
    <w:p w:rsidR="00EA0FA2" w:rsidRDefault="002369FB" w:rsidP="002369FB">
      <w:pPr>
        <w:pStyle w:val="Odstavecseseznamem"/>
        <w:spacing w:after="200"/>
        <w:ind w:left="0" w:firstLine="0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 xml:space="preserve">Tichý Luboš, </w:t>
      </w:r>
      <w:proofErr w:type="spellStart"/>
      <w:r w:rsidR="00EA0FA2" w:rsidRPr="00EA0FA2">
        <w:rPr>
          <w:rFonts w:ascii="Cambria" w:hAnsi="Cambria" w:cs="Arial"/>
          <w:b/>
          <w:bCs/>
        </w:rPr>
        <w:t>Potacs</w:t>
      </w:r>
      <w:proofErr w:type="spellEnd"/>
      <w:r>
        <w:rPr>
          <w:rFonts w:ascii="Cambria" w:hAnsi="Cambria" w:cs="Arial"/>
          <w:b/>
          <w:bCs/>
        </w:rPr>
        <w:t xml:space="preserve"> Michael, </w:t>
      </w:r>
      <w:proofErr w:type="spellStart"/>
      <w:r w:rsidR="00EA0FA2" w:rsidRPr="00EA0FA2">
        <w:rPr>
          <w:rFonts w:ascii="Cambria" w:hAnsi="Cambria" w:cs="Arial"/>
          <w:b/>
          <w:bCs/>
        </w:rPr>
        <w:t>Dumbrovský</w:t>
      </w:r>
      <w:proofErr w:type="spellEnd"/>
      <w:r>
        <w:rPr>
          <w:rFonts w:ascii="Cambria" w:hAnsi="Cambria" w:cs="Arial"/>
          <w:b/>
          <w:bCs/>
        </w:rPr>
        <w:t xml:space="preserve"> Tomáš</w:t>
      </w:r>
      <w:r w:rsidR="00EA0FA2" w:rsidRPr="00EA0FA2">
        <w:rPr>
          <w:rFonts w:ascii="Cambria" w:hAnsi="Cambria" w:cs="Arial"/>
          <w:b/>
          <w:bCs/>
        </w:rPr>
        <w:t xml:space="preserve"> </w:t>
      </w:r>
      <w:r w:rsidR="00EA0FA2" w:rsidRPr="002E4391">
        <w:rPr>
          <w:rFonts w:ascii="Cambria" w:hAnsi="Cambria" w:cs="Arial"/>
        </w:rPr>
        <w:t>(</w:t>
      </w:r>
      <w:proofErr w:type="spellStart"/>
      <w:r w:rsidR="00EA0FA2" w:rsidRPr="002E4391">
        <w:rPr>
          <w:rFonts w:ascii="Cambria" w:hAnsi="Cambria" w:cs="Arial"/>
        </w:rPr>
        <w:t>eds</w:t>
      </w:r>
      <w:proofErr w:type="spellEnd"/>
      <w:r w:rsidR="00EA0FA2" w:rsidRPr="002E4391">
        <w:rPr>
          <w:rFonts w:ascii="Cambria" w:hAnsi="Cambria" w:cs="Arial"/>
        </w:rPr>
        <w:t>.),</w:t>
      </w:r>
      <w:r w:rsidR="00EA0FA2">
        <w:rPr>
          <w:rFonts w:ascii="Cambria" w:hAnsi="Cambria" w:cs="Arial"/>
        </w:rPr>
        <w:t xml:space="preserve"> </w:t>
      </w:r>
      <w:proofErr w:type="spellStart"/>
      <w:r w:rsidR="00EA0FA2">
        <w:rPr>
          <w:rFonts w:ascii="Cambria" w:hAnsi="Cambria" w:cs="Arial"/>
        </w:rPr>
        <w:t>Effet</w:t>
      </w:r>
      <w:proofErr w:type="spellEnd"/>
      <w:r w:rsidR="00EA0FA2">
        <w:rPr>
          <w:rFonts w:ascii="Cambria" w:hAnsi="Cambria" w:cs="Arial"/>
        </w:rPr>
        <w:t xml:space="preserve"> </w:t>
      </w:r>
      <w:proofErr w:type="spellStart"/>
      <w:r w:rsidR="00EA0FA2">
        <w:rPr>
          <w:rFonts w:ascii="Cambria" w:hAnsi="Cambria" w:cs="Arial"/>
        </w:rPr>
        <w:t>Utile</w:t>
      </w:r>
      <w:proofErr w:type="spellEnd"/>
      <w:r w:rsidR="00EA0FA2">
        <w:rPr>
          <w:rFonts w:ascii="Cambria" w:hAnsi="Cambria" w:cs="Arial"/>
        </w:rPr>
        <w:t>, PF UK 2014, 167 s.</w:t>
      </w:r>
    </w:p>
    <w:p w:rsidR="002E4391" w:rsidRDefault="002E4391" w:rsidP="002E4391">
      <w:pPr>
        <w:pStyle w:val="Odstavecseseznamem"/>
        <w:spacing w:after="0"/>
        <w:ind w:left="0" w:firstLine="0"/>
        <w:rPr>
          <w:rFonts w:ascii="Cambria" w:hAnsi="Cambria" w:cs="Arial"/>
        </w:rPr>
      </w:pPr>
    </w:p>
    <w:p w:rsidR="002369FB" w:rsidRPr="00C233D7" w:rsidRDefault="002369FB" w:rsidP="002369FB">
      <w:pPr>
        <w:spacing w:after="0" w:line="240" w:lineRule="auto"/>
        <w:contextualSpacing/>
        <w:rPr>
          <w:rFonts w:ascii="Cambria" w:hAnsi="Cambria"/>
          <w:lang w:val="de-DE"/>
        </w:rPr>
      </w:pPr>
      <w:r w:rsidRPr="002369FB">
        <w:rPr>
          <w:rFonts w:ascii="Cambria" w:hAnsi="Cambria"/>
          <w:b/>
          <w:bCs/>
          <w:lang w:val="de-DE"/>
        </w:rPr>
        <w:t xml:space="preserve">Schmidt-Kessel Martin, </w:t>
      </w:r>
      <w:proofErr w:type="spellStart"/>
      <w:r w:rsidRPr="002369FB">
        <w:rPr>
          <w:rFonts w:ascii="Cambria" w:hAnsi="Cambria"/>
          <w:b/>
          <w:bCs/>
          <w:lang w:val="de-DE"/>
        </w:rPr>
        <w:t>Leible</w:t>
      </w:r>
      <w:proofErr w:type="spellEnd"/>
      <w:r w:rsidRPr="002369FB">
        <w:rPr>
          <w:rFonts w:ascii="Cambria" w:hAnsi="Cambria"/>
          <w:b/>
          <w:bCs/>
          <w:lang w:val="de-DE"/>
        </w:rPr>
        <w:t xml:space="preserve"> Stefan, </w:t>
      </w:r>
      <w:proofErr w:type="spellStart"/>
      <w:r>
        <w:rPr>
          <w:rFonts w:ascii="Cambria" w:hAnsi="Cambria"/>
          <w:b/>
          <w:lang w:val="de-DE"/>
        </w:rPr>
        <w:t>Tichý</w:t>
      </w:r>
      <w:proofErr w:type="spellEnd"/>
      <w:r w:rsidRPr="00C233D7">
        <w:rPr>
          <w:rFonts w:ascii="Cambria" w:hAnsi="Cambria"/>
          <w:b/>
          <w:lang w:val="de-DE"/>
        </w:rPr>
        <w:t xml:space="preserve"> </w:t>
      </w:r>
      <w:proofErr w:type="spellStart"/>
      <w:r w:rsidRPr="00C233D7">
        <w:rPr>
          <w:rFonts w:ascii="Cambria" w:hAnsi="Cambria"/>
          <w:b/>
          <w:lang w:val="de-DE"/>
        </w:rPr>
        <w:t>Luboš</w:t>
      </w:r>
      <w:proofErr w:type="spellEnd"/>
      <w:r w:rsidRPr="00C233D7">
        <w:rPr>
          <w:rFonts w:ascii="Cambria" w:hAnsi="Cambria"/>
          <w:lang w:val="de-DE"/>
        </w:rPr>
        <w:t xml:space="preserve"> (</w:t>
      </w:r>
      <w:proofErr w:type="spellStart"/>
      <w:r w:rsidRPr="00C233D7">
        <w:rPr>
          <w:rFonts w:ascii="Cambria" w:hAnsi="Cambria"/>
          <w:lang w:val="de-DE"/>
        </w:rPr>
        <w:t>eds</w:t>
      </w:r>
      <w:proofErr w:type="spellEnd"/>
      <w:r w:rsidRPr="00C233D7">
        <w:rPr>
          <w:rFonts w:ascii="Cambria" w:hAnsi="Cambria"/>
          <w:lang w:val="de-DE"/>
        </w:rPr>
        <w:t xml:space="preserve">.), Perspektiven des Verbrauchsgüterkaufs, Mohr Siebeck Tübingen </w:t>
      </w:r>
      <w:r>
        <w:rPr>
          <w:rFonts w:ascii="Cambria" w:hAnsi="Cambria"/>
          <w:lang w:val="de-DE"/>
        </w:rPr>
        <w:t>2015,</w:t>
      </w:r>
      <w:r w:rsidRPr="00C233D7">
        <w:rPr>
          <w:rFonts w:ascii="Cambria" w:hAnsi="Cambria"/>
          <w:lang w:val="de-DE"/>
        </w:rPr>
        <w:t xml:space="preserve"> 200</w:t>
      </w:r>
      <w:r>
        <w:rPr>
          <w:rFonts w:ascii="Cambria" w:hAnsi="Cambria"/>
          <w:lang w:val="de-DE"/>
        </w:rPr>
        <w:t xml:space="preserve"> s.</w:t>
      </w:r>
    </w:p>
    <w:p w:rsidR="002369FB" w:rsidRPr="002369FB" w:rsidRDefault="002369FB" w:rsidP="002E4391">
      <w:pPr>
        <w:pStyle w:val="Odstavecseseznamem"/>
        <w:spacing w:after="0"/>
        <w:ind w:left="0" w:firstLine="0"/>
        <w:rPr>
          <w:rFonts w:ascii="Cambria" w:hAnsi="Cambria" w:cs="Arial"/>
          <w:lang w:val="de-DE"/>
        </w:rPr>
      </w:pPr>
    </w:p>
    <w:p w:rsidR="00EA0FA2" w:rsidRDefault="00EA0FA2" w:rsidP="002369FB">
      <w:pPr>
        <w:spacing w:after="240" w:line="240" w:lineRule="auto"/>
        <w:contextualSpacing/>
        <w:rPr>
          <w:rFonts w:ascii="Cambria" w:hAnsi="Cambria"/>
        </w:rPr>
      </w:pPr>
      <w:r w:rsidRPr="002369FB">
        <w:rPr>
          <w:rFonts w:ascii="Cambria" w:hAnsi="Cambria"/>
          <w:b/>
          <w:bCs/>
        </w:rPr>
        <w:t>Tichý</w:t>
      </w:r>
      <w:r w:rsidR="002369FB">
        <w:rPr>
          <w:rFonts w:ascii="Cambria" w:hAnsi="Cambria"/>
          <w:b/>
          <w:bCs/>
        </w:rPr>
        <w:t xml:space="preserve"> </w:t>
      </w:r>
      <w:r w:rsidR="002369FB" w:rsidRPr="002369FB">
        <w:rPr>
          <w:rFonts w:ascii="Cambria" w:hAnsi="Cambria"/>
          <w:b/>
          <w:bCs/>
        </w:rPr>
        <w:t>Luboš</w:t>
      </w:r>
      <w:r w:rsidRPr="002369FB">
        <w:rPr>
          <w:rFonts w:ascii="Cambria" w:hAnsi="Cambria"/>
          <w:b/>
          <w:bCs/>
        </w:rPr>
        <w:t xml:space="preserve">, </w:t>
      </w:r>
      <w:proofErr w:type="spellStart"/>
      <w:r w:rsidRPr="002369FB">
        <w:rPr>
          <w:rFonts w:ascii="Cambria" w:hAnsi="Cambria"/>
          <w:b/>
          <w:bCs/>
        </w:rPr>
        <w:t>Maslowski</w:t>
      </w:r>
      <w:proofErr w:type="spellEnd"/>
      <w:r w:rsidR="002369FB" w:rsidRPr="002369FB">
        <w:rPr>
          <w:rFonts w:ascii="Cambria" w:hAnsi="Cambria"/>
          <w:b/>
          <w:bCs/>
        </w:rPr>
        <w:t xml:space="preserve"> </w:t>
      </w:r>
      <w:proofErr w:type="spellStart"/>
      <w:r w:rsidR="002369FB" w:rsidRPr="002369FB">
        <w:rPr>
          <w:rFonts w:ascii="Cambria" w:hAnsi="Cambria"/>
          <w:b/>
          <w:bCs/>
        </w:rPr>
        <w:t>Solange</w:t>
      </w:r>
      <w:proofErr w:type="spellEnd"/>
      <w:r w:rsidR="002369FB" w:rsidRPr="002369FB">
        <w:rPr>
          <w:rFonts w:ascii="Cambria" w:hAnsi="Cambria"/>
          <w:b/>
          <w:bCs/>
        </w:rPr>
        <w:t xml:space="preserve">, </w:t>
      </w:r>
      <w:r w:rsidRPr="002369FB">
        <w:rPr>
          <w:rFonts w:ascii="Cambria" w:hAnsi="Cambria"/>
          <w:b/>
          <w:bCs/>
        </w:rPr>
        <w:t>Troup</w:t>
      </w:r>
      <w:r w:rsidR="002369FB">
        <w:rPr>
          <w:rFonts w:ascii="Cambria" w:hAnsi="Cambria"/>
          <w:b/>
          <w:bCs/>
        </w:rPr>
        <w:t xml:space="preserve"> </w:t>
      </w:r>
      <w:r w:rsidR="002369FB" w:rsidRPr="002369FB">
        <w:rPr>
          <w:rFonts w:ascii="Cambria" w:hAnsi="Cambria"/>
          <w:b/>
          <w:bCs/>
        </w:rPr>
        <w:t>Tomáš</w:t>
      </w:r>
      <w:r w:rsidR="002369FB">
        <w:rPr>
          <w:rFonts w:ascii="Cambria" w:hAnsi="Cambria"/>
        </w:rPr>
        <w:t xml:space="preserve"> </w:t>
      </w:r>
      <w:r>
        <w:rPr>
          <w:rFonts w:ascii="Cambria" w:hAnsi="Cambria"/>
        </w:rPr>
        <w:t>(</w:t>
      </w:r>
      <w:proofErr w:type="spellStart"/>
      <w:r>
        <w:rPr>
          <w:rFonts w:ascii="Cambria" w:hAnsi="Cambria"/>
        </w:rPr>
        <w:t>eds</w:t>
      </w:r>
      <w:proofErr w:type="spellEnd"/>
      <w:r>
        <w:rPr>
          <w:rFonts w:ascii="Cambria" w:hAnsi="Cambria"/>
        </w:rPr>
        <w:t>.</w:t>
      </w:r>
      <w:bookmarkStart w:id="0" w:name="_GoBack"/>
      <w:bookmarkEnd w:id="0"/>
      <w:r>
        <w:rPr>
          <w:rFonts w:ascii="Cambria" w:hAnsi="Cambria"/>
        </w:rPr>
        <w:t>), Zneužití práva, PF UK 2016, 298 s.</w:t>
      </w:r>
    </w:p>
    <w:p w:rsidR="00392253" w:rsidRPr="00975049" w:rsidRDefault="00392253" w:rsidP="002123E0">
      <w:pPr>
        <w:pStyle w:val="Odstavecseseznamem"/>
        <w:numPr>
          <w:ilvl w:val="0"/>
          <w:numId w:val="4"/>
        </w:numPr>
        <w:ind w:left="426" w:hanging="426"/>
        <w:rPr>
          <w:rFonts w:asciiTheme="majorHAnsi" w:hAnsiTheme="majorHAnsi"/>
          <w:b/>
          <w:bCs/>
          <w:sz w:val="24"/>
          <w:szCs w:val="24"/>
          <w:u w:val="single"/>
        </w:rPr>
      </w:pPr>
      <w:r w:rsidRPr="00975049">
        <w:rPr>
          <w:rFonts w:asciiTheme="majorHAnsi" w:hAnsiTheme="majorHAnsi"/>
          <w:b/>
          <w:bCs/>
          <w:sz w:val="24"/>
          <w:szCs w:val="24"/>
          <w:u w:val="single"/>
        </w:rPr>
        <w:lastRenderedPageBreak/>
        <w:t xml:space="preserve">překlady </w:t>
      </w:r>
      <w:r w:rsidR="007C0EB4" w:rsidRPr="00975049">
        <w:rPr>
          <w:rFonts w:asciiTheme="majorHAnsi" w:hAnsiTheme="majorHAnsi"/>
          <w:b/>
          <w:bCs/>
          <w:sz w:val="24"/>
          <w:szCs w:val="24"/>
          <w:u w:val="single"/>
        </w:rPr>
        <w:t xml:space="preserve">přednášek </w:t>
      </w:r>
      <w:r w:rsidR="00DF31D8" w:rsidRPr="00975049">
        <w:rPr>
          <w:rFonts w:asciiTheme="majorHAnsi" w:hAnsiTheme="majorHAnsi"/>
          <w:b/>
          <w:bCs/>
          <w:sz w:val="24"/>
          <w:szCs w:val="24"/>
          <w:u w:val="single"/>
        </w:rPr>
        <w:t xml:space="preserve">zahraničních </w:t>
      </w:r>
      <w:r w:rsidR="007C0EB4" w:rsidRPr="00975049">
        <w:rPr>
          <w:rFonts w:asciiTheme="majorHAnsi" w:hAnsiTheme="majorHAnsi"/>
          <w:b/>
          <w:bCs/>
          <w:sz w:val="24"/>
          <w:szCs w:val="24"/>
          <w:u w:val="single"/>
        </w:rPr>
        <w:t xml:space="preserve">hostů </w:t>
      </w:r>
      <w:r w:rsidRPr="00975049">
        <w:rPr>
          <w:rFonts w:asciiTheme="majorHAnsi" w:hAnsiTheme="majorHAnsi"/>
          <w:b/>
          <w:bCs/>
          <w:sz w:val="24"/>
          <w:szCs w:val="24"/>
          <w:u w:val="single"/>
        </w:rPr>
        <w:t>CPK</w:t>
      </w:r>
    </w:p>
    <w:p w:rsidR="007C0EB4" w:rsidRPr="00975049" w:rsidRDefault="007C0EB4" w:rsidP="007C0EB4">
      <w:pPr>
        <w:pStyle w:val="Odstavecseseznamem"/>
        <w:ind w:left="426" w:firstLine="0"/>
        <w:rPr>
          <w:rFonts w:asciiTheme="majorHAnsi" w:hAnsiTheme="majorHAnsi"/>
          <w:b/>
          <w:bCs/>
          <w:u w:val="single"/>
        </w:rPr>
      </w:pPr>
    </w:p>
    <w:p w:rsidR="007C0EB4" w:rsidRPr="00975049" w:rsidRDefault="007C0EB4" w:rsidP="007C0EB4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Theme="majorHAnsi" w:hAnsiTheme="majorHAnsi"/>
        </w:rPr>
      </w:pPr>
      <w:proofErr w:type="spellStart"/>
      <w:r w:rsidRPr="00975049">
        <w:rPr>
          <w:rFonts w:asciiTheme="majorHAnsi" w:hAnsiTheme="majorHAnsi"/>
          <w:b/>
          <w:bCs/>
        </w:rPr>
        <w:t>Christoph</w:t>
      </w:r>
      <w:proofErr w:type="spellEnd"/>
      <w:r w:rsidRPr="00975049">
        <w:rPr>
          <w:rFonts w:asciiTheme="majorHAnsi" w:hAnsiTheme="majorHAnsi"/>
          <w:b/>
          <w:bCs/>
        </w:rPr>
        <w:t xml:space="preserve"> </w:t>
      </w:r>
      <w:proofErr w:type="spellStart"/>
      <w:r w:rsidRPr="00975049">
        <w:rPr>
          <w:rFonts w:asciiTheme="majorHAnsi" w:hAnsiTheme="majorHAnsi"/>
          <w:b/>
          <w:bCs/>
        </w:rPr>
        <w:t>Schärtl</w:t>
      </w:r>
      <w:proofErr w:type="spellEnd"/>
      <w:r w:rsidRPr="00975049">
        <w:rPr>
          <w:rFonts w:asciiTheme="majorHAnsi" w:hAnsiTheme="majorHAnsi"/>
          <w:b/>
          <w:bCs/>
        </w:rPr>
        <w:t xml:space="preserve"> </w:t>
      </w:r>
      <w:r w:rsidRPr="00975049">
        <w:rPr>
          <w:rFonts w:asciiTheme="majorHAnsi" w:hAnsiTheme="majorHAnsi"/>
          <w:bCs/>
        </w:rPr>
        <w:t xml:space="preserve">(Univerzita </w:t>
      </w:r>
      <w:proofErr w:type="gramStart"/>
      <w:r w:rsidRPr="00975049">
        <w:rPr>
          <w:rFonts w:asciiTheme="majorHAnsi" w:hAnsiTheme="majorHAnsi"/>
          <w:bCs/>
        </w:rPr>
        <w:t xml:space="preserve">Heidelberg) </w:t>
      </w:r>
      <w:r w:rsidRPr="00975049">
        <w:rPr>
          <w:rFonts w:asciiTheme="majorHAnsi" w:hAnsiTheme="majorHAnsi"/>
          <w:b/>
        </w:rPr>
        <w:t>(14</w:t>
      </w:r>
      <w:proofErr w:type="gramEnd"/>
      <w:r w:rsidRPr="00975049">
        <w:rPr>
          <w:rFonts w:asciiTheme="majorHAnsi" w:hAnsiTheme="majorHAnsi"/>
          <w:b/>
        </w:rPr>
        <w:t>. 5. 2015)</w:t>
      </w:r>
      <w:r w:rsidRPr="00975049">
        <w:rPr>
          <w:rFonts w:asciiTheme="majorHAnsi" w:hAnsiTheme="majorHAnsi"/>
          <w:bCs/>
        </w:rPr>
        <w:t>,</w:t>
      </w:r>
      <w:r w:rsidRPr="00975049">
        <w:rPr>
          <w:rFonts w:asciiTheme="majorHAnsi" w:hAnsiTheme="majorHAnsi"/>
        </w:rPr>
        <w:t xml:space="preserve"> Dobré mravy, jejich obsah, použití a následky rozporu právního jednání s tímto principem</w:t>
      </w:r>
    </w:p>
    <w:p w:rsidR="007C0EB4" w:rsidRPr="00975049" w:rsidRDefault="007C0EB4" w:rsidP="007C0EB4">
      <w:pPr>
        <w:spacing w:after="0" w:line="240" w:lineRule="auto"/>
        <w:ind w:left="284"/>
        <w:contextualSpacing/>
        <w:jc w:val="both"/>
        <w:rPr>
          <w:rFonts w:asciiTheme="majorHAnsi" w:hAnsiTheme="majorHAnsi"/>
        </w:rPr>
      </w:pPr>
    </w:p>
    <w:p w:rsidR="007C0EB4" w:rsidRPr="00975049" w:rsidRDefault="007C0EB4" w:rsidP="007C0EB4">
      <w:pPr>
        <w:pStyle w:val="Odstavecseseznamem"/>
        <w:numPr>
          <w:ilvl w:val="0"/>
          <w:numId w:val="3"/>
        </w:numPr>
        <w:spacing w:after="0"/>
        <w:ind w:left="284" w:hanging="284"/>
        <w:rPr>
          <w:rFonts w:asciiTheme="majorHAnsi" w:hAnsiTheme="majorHAnsi"/>
        </w:rPr>
      </w:pPr>
      <w:r w:rsidRPr="00975049">
        <w:rPr>
          <w:rFonts w:asciiTheme="majorHAnsi" w:hAnsiTheme="majorHAnsi"/>
          <w:b/>
          <w:bCs/>
        </w:rPr>
        <w:t xml:space="preserve">Peter </w:t>
      </w:r>
      <w:proofErr w:type="spellStart"/>
      <w:r w:rsidRPr="00975049">
        <w:rPr>
          <w:rFonts w:asciiTheme="majorHAnsi" w:hAnsiTheme="majorHAnsi"/>
          <w:b/>
          <w:bCs/>
        </w:rPr>
        <w:t>Behrens</w:t>
      </w:r>
      <w:proofErr w:type="spellEnd"/>
      <w:r w:rsidRPr="00975049">
        <w:rPr>
          <w:rFonts w:asciiTheme="majorHAnsi" w:hAnsiTheme="majorHAnsi"/>
        </w:rPr>
        <w:t xml:space="preserve"> (Univerzita </w:t>
      </w:r>
      <w:proofErr w:type="gramStart"/>
      <w:r w:rsidRPr="00975049">
        <w:rPr>
          <w:rFonts w:asciiTheme="majorHAnsi" w:hAnsiTheme="majorHAnsi"/>
        </w:rPr>
        <w:t xml:space="preserve">Hamburk) </w:t>
      </w:r>
      <w:r w:rsidRPr="00975049">
        <w:rPr>
          <w:rFonts w:asciiTheme="majorHAnsi" w:hAnsiTheme="majorHAnsi"/>
          <w:b/>
          <w:bCs/>
        </w:rPr>
        <w:t>(9. 11</w:t>
      </w:r>
      <w:proofErr w:type="gramEnd"/>
      <w:r w:rsidRPr="00975049">
        <w:rPr>
          <w:rFonts w:asciiTheme="majorHAnsi" w:hAnsiTheme="majorHAnsi"/>
          <w:b/>
          <w:bCs/>
        </w:rPr>
        <w:t>. 2015),</w:t>
      </w:r>
      <w:r w:rsidRPr="00975049">
        <w:rPr>
          <w:rFonts w:asciiTheme="majorHAnsi" w:hAnsiTheme="majorHAnsi"/>
        </w:rPr>
        <w:t xml:space="preserve"> Ekonomická analýza práva, její přednosti a rizika</w:t>
      </w:r>
    </w:p>
    <w:p w:rsidR="007C0EB4" w:rsidRPr="00975049" w:rsidRDefault="007C0EB4" w:rsidP="007C0EB4">
      <w:pPr>
        <w:pStyle w:val="Odstavecseseznamem"/>
        <w:rPr>
          <w:rFonts w:asciiTheme="majorHAnsi" w:hAnsiTheme="majorHAnsi"/>
        </w:rPr>
      </w:pPr>
    </w:p>
    <w:p w:rsidR="007C0EB4" w:rsidRPr="00975049" w:rsidRDefault="007C0EB4" w:rsidP="007C0EB4">
      <w:pPr>
        <w:numPr>
          <w:ilvl w:val="0"/>
          <w:numId w:val="3"/>
        </w:numPr>
        <w:tabs>
          <w:tab w:val="left" w:pos="-142"/>
          <w:tab w:val="left" w:pos="0"/>
        </w:tabs>
        <w:spacing w:line="240" w:lineRule="auto"/>
        <w:ind w:left="284" w:hanging="284"/>
        <w:rPr>
          <w:rFonts w:asciiTheme="majorHAnsi" w:hAnsiTheme="majorHAnsi"/>
          <w:lang w:val="de-DE"/>
        </w:rPr>
      </w:pPr>
      <w:r w:rsidRPr="00975049">
        <w:rPr>
          <w:rFonts w:asciiTheme="majorHAnsi" w:hAnsiTheme="majorHAnsi"/>
          <w:b/>
          <w:bCs/>
          <w:lang w:val="de-DE"/>
        </w:rPr>
        <w:t xml:space="preserve">Walter </w:t>
      </w:r>
      <w:proofErr w:type="spellStart"/>
      <w:r w:rsidRPr="00975049">
        <w:rPr>
          <w:rFonts w:asciiTheme="majorHAnsi" w:hAnsiTheme="majorHAnsi"/>
          <w:b/>
          <w:bCs/>
          <w:lang w:val="de-DE"/>
        </w:rPr>
        <w:t>Boente</w:t>
      </w:r>
      <w:proofErr w:type="spellEnd"/>
      <w:r w:rsidRPr="00975049">
        <w:rPr>
          <w:rFonts w:asciiTheme="majorHAnsi" w:hAnsiTheme="majorHAnsi"/>
          <w:lang w:val="de-DE"/>
        </w:rPr>
        <w:t xml:space="preserve"> (</w:t>
      </w:r>
      <w:proofErr w:type="spellStart"/>
      <w:r w:rsidRPr="00975049">
        <w:rPr>
          <w:rFonts w:asciiTheme="majorHAnsi" w:hAnsiTheme="majorHAnsi"/>
          <w:lang w:val="de-DE"/>
        </w:rPr>
        <w:t>Univerzita</w:t>
      </w:r>
      <w:proofErr w:type="spellEnd"/>
      <w:r w:rsidRPr="00975049">
        <w:rPr>
          <w:rFonts w:asciiTheme="majorHAnsi" w:hAnsiTheme="majorHAnsi"/>
          <w:lang w:val="de-DE"/>
        </w:rPr>
        <w:t xml:space="preserve"> Lausanne) </w:t>
      </w:r>
      <w:r w:rsidRPr="00975049">
        <w:rPr>
          <w:rFonts w:asciiTheme="majorHAnsi" w:hAnsiTheme="majorHAnsi"/>
          <w:b/>
          <w:bCs/>
          <w:lang w:val="de-DE"/>
        </w:rPr>
        <w:t>(3. 12. 2015),</w:t>
      </w:r>
      <w:r w:rsidRPr="00975049">
        <w:rPr>
          <w:rFonts w:asciiTheme="majorHAnsi" w:hAnsiTheme="majorHAnsi"/>
          <w:lang w:val="de-DE"/>
        </w:rPr>
        <w:t xml:space="preserve"> </w:t>
      </w:r>
      <w:proofErr w:type="spellStart"/>
      <w:r w:rsidRPr="00975049">
        <w:rPr>
          <w:rFonts w:asciiTheme="majorHAnsi" w:hAnsiTheme="majorHAnsi"/>
          <w:lang w:val="de-DE"/>
        </w:rPr>
        <w:t>Myšlení</w:t>
      </w:r>
      <w:proofErr w:type="spellEnd"/>
      <w:r w:rsidRPr="00975049">
        <w:rPr>
          <w:rFonts w:asciiTheme="majorHAnsi" w:hAnsiTheme="majorHAnsi"/>
          <w:lang w:val="de-DE"/>
        </w:rPr>
        <w:t xml:space="preserve"> v </w:t>
      </w:r>
      <w:proofErr w:type="spellStart"/>
      <w:r w:rsidRPr="00975049">
        <w:rPr>
          <w:rFonts w:asciiTheme="majorHAnsi" w:hAnsiTheme="majorHAnsi"/>
          <w:lang w:val="de-DE"/>
        </w:rPr>
        <w:t>systému</w:t>
      </w:r>
      <w:proofErr w:type="spellEnd"/>
      <w:r w:rsidRPr="00975049">
        <w:rPr>
          <w:rFonts w:asciiTheme="majorHAnsi" w:hAnsiTheme="majorHAnsi"/>
          <w:lang w:val="de-DE"/>
        </w:rPr>
        <w:t xml:space="preserve"> a </w:t>
      </w:r>
      <w:proofErr w:type="spellStart"/>
      <w:r w:rsidRPr="00975049">
        <w:rPr>
          <w:rFonts w:asciiTheme="majorHAnsi" w:hAnsiTheme="majorHAnsi"/>
          <w:lang w:val="de-DE"/>
        </w:rPr>
        <w:t>jeho</w:t>
      </w:r>
      <w:proofErr w:type="spellEnd"/>
      <w:r w:rsidRPr="00975049">
        <w:rPr>
          <w:rFonts w:asciiTheme="majorHAnsi" w:hAnsiTheme="majorHAnsi"/>
          <w:lang w:val="de-DE"/>
        </w:rPr>
        <w:t xml:space="preserve"> </w:t>
      </w:r>
      <w:proofErr w:type="spellStart"/>
      <w:r w:rsidRPr="00975049">
        <w:rPr>
          <w:rFonts w:asciiTheme="majorHAnsi" w:hAnsiTheme="majorHAnsi"/>
          <w:lang w:val="de-DE"/>
        </w:rPr>
        <w:t>krize</w:t>
      </w:r>
      <w:proofErr w:type="spellEnd"/>
    </w:p>
    <w:p w:rsidR="007C0EB4" w:rsidRPr="00975049" w:rsidRDefault="007C0EB4" w:rsidP="007C0EB4">
      <w:pPr>
        <w:spacing w:after="0"/>
        <w:rPr>
          <w:rFonts w:asciiTheme="majorHAnsi" w:hAnsiTheme="majorHAnsi"/>
        </w:rPr>
      </w:pPr>
    </w:p>
    <w:p w:rsidR="007C0EB4" w:rsidRPr="00975049" w:rsidRDefault="007C0EB4" w:rsidP="007C0EB4">
      <w:pPr>
        <w:pStyle w:val="Odstavecseseznamem"/>
        <w:numPr>
          <w:ilvl w:val="0"/>
          <w:numId w:val="3"/>
        </w:numPr>
        <w:tabs>
          <w:tab w:val="left" w:pos="-142"/>
          <w:tab w:val="left" w:pos="0"/>
        </w:tabs>
        <w:ind w:left="284" w:hanging="284"/>
        <w:rPr>
          <w:rFonts w:asciiTheme="majorHAnsi" w:hAnsiTheme="majorHAnsi"/>
        </w:rPr>
      </w:pPr>
      <w:r w:rsidRPr="00975049">
        <w:rPr>
          <w:rFonts w:asciiTheme="majorHAnsi" w:hAnsiTheme="majorHAnsi"/>
          <w:b/>
          <w:bCs/>
        </w:rPr>
        <w:t>Hans-</w:t>
      </w:r>
      <w:proofErr w:type="spellStart"/>
      <w:r w:rsidRPr="00975049">
        <w:rPr>
          <w:rFonts w:asciiTheme="majorHAnsi" w:hAnsiTheme="majorHAnsi"/>
          <w:b/>
          <w:bCs/>
        </w:rPr>
        <w:t>Jürgen</w:t>
      </w:r>
      <w:proofErr w:type="spellEnd"/>
      <w:r w:rsidRPr="00975049">
        <w:rPr>
          <w:rFonts w:asciiTheme="majorHAnsi" w:hAnsiTheme="majorHAnsi"/>
          <w:b/>
          <w:bCs/>
        </w:rPr>
        <w:t xml:space="preserve"> </w:t>
      </w:r>
      <w:proofErr w:type="spellStart"/>
      <w:r w:rsidRPr="00975049">
        <w:rPr>
          <w:rFonts w:asciiTheme="majorHAnsi" w:hAnsiTheme="majorHAnsi"/>
          <w:b/>
          <w:bCs/>
        </w:rPr>
        <w:t>Ahrens</w:t>
      </w:r>
      <w:proofErr w:type="spellEnd"/>
      <w:r w:rsidRPr="00975049">
        <w:rPr>
          <w:rFonts w:asciiTheme="majorHAnsi" w:hAnsiTheme="majorHAnsi"/>
        </w:rPr>
        <w:t xml:space="preserve"> (Univerzita </w:t>
      </w:r>
      <w:proofErr w:type="spellStart"/>
      <w:proofErr w:type="gramStart"/>
      <w:r w:rsidRPr="00975049">
        <w:rPr>
          <w:rFonts w:asciiTheme="majorHAnsi" w:hAnsiTheme="majorHAnsi"/>
        </w:rPr>
        <w:t>Osnabrück</w:t>
      </w:r>
      <w:proofErr w:type="spellEnd"/>
      <w:r w:rsidRPr="00975049">
        <w:rPr>
          <w:rFonts w:asciiTheme="majorHAnsi" w:hAnsiTheme="majorHAnsi"/>
        </w:rPr>
        <w:t xml:space="preserve">) </w:t>
      </w:r>
      <w:r w:rsidRPr="00975049">
        <w:rPr>
          <w:rFonts w:asciiTheme="majorHAnsi" w:hAnsiTheme="majorHAnsi"/>
          <w:b/>
          <w:bCs/>
        </w:rPr>
        <w:t>(19</w:t>
      </w:r>
      <w:proofErr w:type="gramEnd"/>
      <w:r w:rsidRPr="00975049">
        <w:rPr>
          <w:rFonts w:asciiTheme="majorHAnsi" w:hAnsiTheme="majorHAnsi"/>
          <w:b/>
          <w:bCs/>
        </w:rPr>
        <w:t>. 5. 2016),</w:t>
      </w:r>
      <w:r w:rsidRPr="00975049">
        <w:rPr>
          <w:rFonts w:asciiTheme="majorHAnsi" w:hAnsiTheme="majorHAnsi"/>
        </w:rPr>
        <w:t xml:space="preserve"> Snížení standardu míry</w:t>
      </w:r>
      <w:r w:rsidRPr="00975049">
        <w:rPr>
          <w:rFonts w:asciiTheme="majorHAnsi" w:hAnsiTheme="majorHAnsi"/>
        </w:rPr>
        <w:br/>
        <w:t xml:space="preserve"> důkazů a proporcionální odpovědnost za škodu</w:t>
      </w:r>
    </w:p>
    <w:p w:rsidR="00DF31D8" w:rsidRPr="00975049" w:rsidRDefault="00DF31D8" w:rsidP="00DF31D8">
      <w:pPr>
        <w:pStyle w:val="Odstavecseseznamem"/>
        <w:rPr>
          <w:rFonts w:asciiTheme="majorHAnsi" w:hAnsiTheme="majorHAnsi"/>
        </w:rPr>
      </w:pPr>
    </w:p>
    <w:p w:rsidR="00DF31D8" w:rsidRPr="00975049" w:rsidRDefault="00DF31D8" w:rsidP="00DF31D8">
      <w:pPr>
        <w:pStyle w:val="Odstavecseseznamem"/>
        <w:numPr>
          <w:ilvl w:val="0"/>
          <w:numId w:val="3"/>
        </w:numPr>
        <w:tabs>
          <w:tab w:val="left" w:pos="-142"/>
          <w:tab w:val="left" w:pos="0"/>
        </w:tabs>
        <w:ind w:left="284" w:hanging="284"/>
        <w:rPr>
          <w:rFonts w:asciiTheme="majorHAnsi" w:hAnsiTheme="majorHAnsi" w:cs="Times New Roman"/>
        </w:rPr>
      </w:pPr>
      <w:proofErr w:type="spellStart"/>
      <w:r w:rsidRPr="00975049">
        <w:rPr>
          <w:rFonts w:asciiTheme="majorHAnsi" w:hAnsiTheme="majorHAnsi"/>
          <w:b/>
          <w:bCs/>
        </w:rPr>
        <w:t>Jörg</w:t>
      </w:r>
      <w:proofErr w:type="spellEnd"/>
      <w:r w:rsidRPr="00975049">
        <w:rPr>
          <w:rFonts w:asciiTheme="majorHAnsi" w:hAnsiTheme="majorHAnsi"/>
          <w:b/>
          <w:bCs/>
        </w:rPr>
        <w:t xml:space="preserve"> </w:t>
      </w:r>
      <w:proofErr w:type="spellStart"/>
      <w:r w:rsidRPr="00975049">
        <w:rPr>
          <w:rFonts w:asciiTheme="majorHAnsi" w:hAnsiTheme="majorHAnsi"/>
          <w:b/>
          <w:bCs/>
        </w:rPr>
        <w:t>Fritzsche</w:t>
      </w:r>
      <w:proofErr w:type="spellEnd"/>
      <w:r w:rsidRPr="00975049">
        <w:rPr>
          <w:rFonts w:asciiTheme="majorHAnsi" w:hAnsiTheme="majorHAnsi" w:cs="Times New Roman"/>
        </w:rPr>
        <w:t xml:space="preserve"> (Univerzita </w:t>
      </w:r>
      <w:proofErr w:type="spellStart"/>
      <w:proofErr w:type="gramStart"/>
      <w:r w:rsidRPr="00975049">
        <w:rPr>
          <w:rFonts w:asciiTheme="majorHAnsi" w:hAnsiTheme="majorHAnsi" w:cs="Times New Roman"/>
        </w:rPr>
        <w:t>Regensburg</w:t>
      </w:r>
      <w:proofErr w:type="spellEnd"/>
      <w:r w:rsidRPr="00975049">
        <w:rPr>
          <w:rFonts w:asciiTheme="majorHAnsi" w:hAnsiTheme="majorHAnsi" w:cs="Times New Roman"/>
        </w:rPr>
        <w:t xml:space="preserve">) </w:t>
      </w:r>
      <w:r w:rsidRPr="00975049">
        <w:rPr>
          <w:rFonts w:asciiTheme="majorHAnsi" w:hAnsiTheme="majorHAnsi" w:cs="Times New Roman"/>
          <w:b/>
          <w:bCs/>
        </w:rPr>
        <w:t>(</w:t>
      </w:r>
      <w:r w:rsidRPr="00975049">
        <w:rPr>
          <w:rFonts w:asciiTheme="majorHAnsi" w:hAnsiTheme="majorHAnsi"/>
          <w:b/>
          <w:bCs/>
        </w:rPr>
        <w:t>24</w:t>
      </w:r>
      <w:proofErr w:type="gramEnd"/>
      <w:r w:rsidRPr="00975049">
        <w:rPr>
          <w:rFonts w:asciiTheme="majorHAnsi" w:hAnsiTheme="majorHAnsi"/>
          <w:b/>
          <w:bCs/>
        </w:rPr>
        <w:t>. 3. 2016)</w:t>
      </w:r>
      <w:r w:rsidRPr="00975049">
        <w:rPr>
          <w:rFonts w:asciiTheme="majorHAnsi" w:hAnsiTheme="majorHAnsi" w:cs="Times New Roman"/>
          <w:b/>
          <w:bCs/>
        </w:rPr>
        <w:t>,</w:t>
      </w:r>
      <w:r w:rsidRPr="00975049">
        <w:rPr>
          <w:rFonts w:asciiTheme="majorHAnsi" w:hAnsiTheme="majorHAnsi" w:cs="Times New Roman"/>
        </w:rPr>
        <w:t xml:space="preserve"> Co jsou agresivní obchodní praktiky (účel evropské směrnice a německé praxe)</w:t>
      </w:r>
    </w:p>
    <w:p w:rsidR="00DF31D8" w:rsidRPr="00975049" w:rsidRDefault="00DF31D8" w:rsidP="00DF31D8">
      <w:pPr>
        <w:pStyle w:val="Odstavecseseznamem"/>
        <w:tabs>
          <w:tab w:val="left" w:pos="-142"/>
          <w:tab w:val="left" w:pos="0"/>
        </w:tabs>
        <w:ind w:left="284" w:firstLine="0"/>
        <w:rPr>
          <w:rFonts w:asciiTheme="majorHAnsi" w:hAnsiTheme="majorHAnsi"/>
        </w:rPr>
      </w:pPr>
    </w:p>
    <w:p w:rsidR="002123E0" w:rsidRPr="00975049" w:rsidRDefault="007C0EB4" w:rsidP="008565EB">
      <w:pPr>
        <w:pStyle w:val="Odstavecseseznamem"/>
        <w:tabs>
          <w:tab w:val="left" w:pos="-142"/>
          <w:tab w:val="left" w:pos="0"/>
        </w:tabs>
        <w:ind w:left="284" w:firstLine="0"/>
        <w:rPr>
          <w:rFonts w:asciiTheme="majorHAnsi" w:hAnsiTheme="majorHAnsi"/>
          <w:b/>
          <w:bCs/>
          <w:u w:val="single"/>
        </w:rPr>
      </w:pPr>
      <w:r w:rsidRPr="00975049">
        <w:rPr>
          <w:rFonts w:asciiTheme="majorHAnsi" w:hAnsiTheme="majorHAnsi"/>
        </w:rPr>
        <w:tab/>
      </w:r>
    </w:p>
    <w:p w:rsidR="00392253" w:rsidRPr="00975049" w:rsidRDefault="00975049" w:rsidP="00975049">
      <w:pPr>
        <w:pStyle w:val="Odstavecseseznamem"/>
        <w:numPr>
          <w:ilvl w:val="0"/>
          <w:numId w:val="4"/>
        </w:numPr>
        <w:ind w:left="284" w:hanging="284"/>
        <w:rPr>
          <w:rFonts w:asciiTheme="majorHAnsi" w:hAnsiTheme="majorHAnsi"/>
          <w:b/>
          <w:bCs/>
          <w:sz w:val="24"/>
          <w:szCs w:val="24"/>
          <w:u w:val="single"/>
        </w:rPr>
      </w:pPr>
      <w:r w:rsidRPr="00975049">
        <w:rPr>
          <w:rFonts w:asciiTheme="majorHAnsi" w:hAnsiTheme="majorHAnsi"/>
          <w:b/>
          <w:bCs/>
          <w:sz w:val="24"/>
          <w:szCs w:val="24"/>
          <w:u w:val="single"/>
        </w:rPr>
        <w:t>r</w:t>
      </w:r>
      <w:r w:rsidR="00392253" w:rsidRPr="00975049">
        <w:rPr>
          <w:rFonts w:asciiTheme="majorHAnsi" w:hAnsiTheme="majorHAnsi"/>
          <w:b/>
          <w:bCs/>
          <w:sz w:val="24"/>
          <w:szCs w:val="24"/>
          <w:u w:val="single"/>
        </w:rPr>
        <w:t>ecenze</w:t>
      </w:r>
    </w:p>
    <w:p w:rsidR="002369FB" w:rsidRPr="00975049" w:rsidRDefault="002369FB" w:rsidP="002369FB">
      <w:pPr>
        <w:pStyle w:val="Odstavecseseznamem"/>
        <w:ind w:firstLine="0"/>
        <w:rPr>
          <w:rFonts w:asciiTheme="majorHAnsi" w:hAnsiTheme="majorHAnsi"/>
          <w:b/>
          <w:bCs/>
          <w:u w:val="single"/>
        </w:rPr>
      </w:pPr>
    </w:p>
    <w:p w:rsidR="002369FB" w:rsidRPr="00975049" w:rsidRDefault="002369FB" w:rsidP="00975A9F">
      <w:pPr>
        <w:pStyle w:val="Odstavecseseznamem"/>
        <w:numPr>
          <w:ilvl w:val="0"/>
          <w:numId w:val="8"/>
        </w:numPr>
        <w:ind w:left="284" w:hanging="284"/>
        <w:rPr>
          <w:rFonts w:asciiTheme="majorHAnsi" w:hAnsiTheme="majorHAnsi" w:cs="Times New Roman"/>
        </w:rPr>
      </w:pPr>
      <w:r w:rsidRPr="00975049">
        <w:rPr>
          <w:rFonts w:asciiTheme="majorHAnsi" w:hAnsiTheme="majorHAnsi" w:cs="Times New Roman"/>
        </w:rPr>
        <w:t>Ekonomická analýza soutěžního práva (Kamil Nejezchleb, Zuzana Hajná, Josef Bejček, Ekonomické metody v soutěžním právu, Masarykova univerzita Brno, 2014)</w:t>
      </w:r>
      <w:r w:rsidR="00975049" w:rsidRPr="00975049">
        <w:rPr>
          <w:rFonts w:asciiTheme="majorHAnsi" w:hAnsiTheme="majorHAnsi" w:cs="Times New Roman"/>
        </w:rPr>
        <w:t xml:space="preserve">, Obchodněprávní revue, </w:t>
      </w:r>
      <w:r w:rsidRPr="00975049">
        <w:rPr>
          <w:rFonts w:asciiTheme="majorHAnsi" w:hAnsiTheme="majorHAnsi" w:cs="Times New Roman"/>
        </w:rPr>
        <w:t>2/2016</w:t>
      </w:r>
    </w:p>
    <w:p w:rsidR="002369FB" w:rsidRPr="00975049" w:rsidRDefault="002369FB" w:rsidP="002369FB">
      <w:pPr>
        <w:pStyle w:val="Odstavecseseznamem"/>
        <w:ind w:firstLine="0"/>
        <w:rPr>
          <w:rFonts w:asciiTheme="majorHAnsi" w:hAnsiTheme="majorHAnsi"/>
          <w:b/>
          <w:bCs/>
          <w:u w:val="single"/>
        </w:rPr>
      </w:pPr>
    </w:p>
    <w:p w:rsidR="009F0EC5" w:rsidRPr="00975049" w:rsidRDefault="00501930" w:rsidP="00975A9F">
      <w:pPr>
        <w:pStyle w:val="Odstavecseseznamem"/>
        <w:numPr>
          <w:ilvl w:val="0"/>
          <w:numId w:val="7"/>
        </w:numPr>
        <w:ind w:left="284" w:hanging="284"/>
        <w:rPr>
          <w:rFonts w:asciiTheme="majorHAnsi" w:hAnsiTheme="majorHAnsi" w:cs="Times New Roman"/>
        </w:rPr>
      </w:pPr>
      <w:proofErr w:type="spellStart"/>
      <w:r w:rsidRPr="00975049">
        <w:rPr>
          <w:rFonts w:asciiTheme="majorHAnsi" w:hAnsiTheme="majorHAnsi" w:cs="Times New Roman"/>
        </w:rPr>
        <w:t>Koziolovy</w:t>
      </w:r>
      <w:proofErr w:type="spellEnd"/>
      <w:r w:rsidRPr="00975049">
        <w:rPr>
          <w:rFonts w:asciiTheme="majorHAnsi" w:hAnsiTheme="majorHAnsi" w:cs="Times New Roman"/>
        </w:rPr>
        <w:t xml:space="preserve"> Základní otázky deliktní odpovědnosti</w:t>
      </w:r>
      <w:r w:rsidR="009F0EC5" w:rsidRPr="00975049">
        <w:rPr>
          <w:rFonts w:asciiTheme="majorHAnsi" w:hAnsiTheme="majorHAnsi" w:cs="Times New Roman"/>
        </w:rPr>
        <w:t xml:space="preserve"> (Helmut </w:t>
      </w:r>
      <w:proofErr w:type="spellStart"/>
      <w:r w:rsidR="009F0EC5" w:rsidRPr="00975049">
        <w:rPr>
          <w:rFonts w:asciiTheme="majorHAnsi" w:hAnsiTheme="majorHAnsi" w:cs="Times New Roman"/>
        </w:rPr>
        <w:t>Koziol</w:t>
      </w:r>
      <w:proofErr w:type="spellEnd"/>
      <w:r w:rsidR="009F0EC5" w:rsidRPr="00975049">
        <w:rPr>
          <w:rFonts w:asciiTheme="majorHAnsi" w:hAnsiTheme="majorHAnsi" w:cs="Times New Roman"/>
        </w:rPr>
        <w:t xml:space="preserve">, </w:t>
      </w:r>
      <w:proofErr w:type="spellStart"/>
      <w:r w:rsidR="009F0EC5" w:rsidRPr="00975049">
        <w:rPr>
          <w:rFonts w:asciiTheme="majorHAnsi" w:hAnsiTheme="majorHAnsi" w:cs="Times New Roman"/>
        </w:rPr>
        <w:t>Grundfragen</w:t>
      </w:r>
      <w:proofErr w:type="spellEnd"/>
      <w:r w:rsidR="009F0EC5" w:rsidRPr="00975049">
        <w:rPr>
          <w:rFonts w:asciiTheme="majorHAnsi" w:hAnsiTheme="majorHAnsi" w:cs="Times New Roman"/>
        </w:rPr>
        <w:t xml:space="preserve"> des </w:t>
      </w:r>
      <w:proofErr w:type="spellStart"/>
      <w:r w:rsidR="009F0EC5" w:rsidRPr="00975049">
        <w:rPr>
          <w:rFonts w:asciiTheme="majorHAnsi" w:hAnsiTheme="majorHAnsi" w:cs="Times New Roman"/>
        </w:rPr>
        <w:t>Schadenersatzrechts</w:t>
      </w:r>
      <w:proofErr w:type="spellEnd"/>
      <w:r w:rsidR="009F0EC5" w:rsidRPr="00975049">
        <w:rPr>
          <w:rFonts w:asciiTheme="majorHAnsi" w:hAnsiTheme="majorHAnsi" w:cs="Times New Roman"/>
        </w:rPr>
        <w:t xml:space="preserve">, Jan </w:t>
      </w:r>
      <w:proofErr w:type="spellStart"/>
      <w:r w:rsidR="009F0EC5" w:rsidRPr="00975049">
        <w:rPr>
          <w:rFonts w:asciiTheme="majorHAnsi" w:hAnsiTheme="majorHAnsi" w:cs="Times New Roman"/>
        </w:rPr>
        <w:t>Sramek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Verlag</w:t>
      </w:r>
      <w:proofErr w:type="spellEnd"/>
      <w:r w:rsidR="009F0EC5" w:rsidRPr="00975049">
        <w:rPr>
          <w:rFonts w:asciiTheme="majorHAnsi" w:hAnsiTheme="majorHAnsi" w:cs="Times New Roman"/>
        </w:rPr>
        <w:t xml:space="preserve">, Vídeň 2010, 371 stran; v anglickém znění, anglická verze Basic </w:t>
      </w:r>
      <w:proofErr w:type="spellStart"/>
      <w:r w:rsidR="009F0EC5" w:rsidRPr="00975049">
        <w:rPr>
          <w:rFonts w:asciiTheme="majorHAnsi" w:hAnsiTheme="majorHAnsi" w:cs="Times New Roman"/>
        </w:rPr>
        <w:t>Questions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of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Tort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Law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from</w:t>
      </w:r>
      <w:proofErr w:type="spellEnd"/>
      <w:r w:rsidR="009F0EC5" w:rsidRPr="00975049">
        <w:rPr>
          <w:rFonts w:asciiTheme="majorHAnsi" w:hAnsiTheme="majorHAnsi" w:cs="Times New Roman"/>
        </w:rPr>
        <w:t xml:space="preserve"> a </w:t>
      </w:r>
      <w:proofErr w:type="spellStart"/>
      <w:r w:rsidR="009F0EC5" w:rsidRPr="00975049">
        <w:rPr>
          <w:rFonts w:asciiTheme="majorHAnsi" w:hAnsiTheme="majorHAnsi" w:cs="Times New Roman"/>
        </w:rPr>
        <w:t>German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Perspective</w:t>
      </w:r>
      <w:proofErr w:type="spellEnd"/>
      <w:r w:rsidR="009F0EC5" w:rsidRPr="00975049">
        <w:rPr>
          <w:rFonts w:asciiTheme="majorHAnsi" w:hAnsiTheme="majorHAnsi" w:cs="Times New Roman"/>
        </w:rPr>
        <w:t xml:space="preserve">, Jan </w:t>
      </w:r>
      <w:proofErr w:type="spellStart"/>
      <w:r w:rsidR="009F0EC5" w:rsidRPr="00975049">
        <w:rPr>
          <w:rFonts w:asciiTheme="majorHAnsi" w:hAnsiTheme="majorHAnsi" w:cs="Times New Roman"/>
        </w:rPr>
        <w:t>Sramek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Verlag</w:t>
      </w:r>
      <w:proofErr w:type="spellEnd"/>
      <w:r w:rsidR="009F0EC5" w:rsidRPr="00975049">
        <w:rPr>
          <w:rFonts w:asciiTheme="majorHAnsi" w:hAnsiTheme="majorHAnsi" w:cs="Times New Roman"/>
        </w:rPr>
        <w:t xml:space="preserve">, Vídeň 2012, 377 stran; Helmut </w:t>
      </w:r>
      <w:proofErr w:type="spellStart"/>
      <w:r w:rsidR="009F0EC5" w:rsidRPr="00975049">
        <w:rPr>
          <w:rFonts w:asciiTheme="majorHAnsi" w:hAnsiTheme="majorHAnsi" w:cs="Times New Roman"/>
        </w:rPr>
        <w:t>Koziol</w:t>
      </w:r>
      <w:proofErr w:type="spellEnd"/>
      <w:r w:rsidR="009F0EC5" w:rsidRPr="00975049">
        <w:rPr>
          <w:rFonts w:asciiTheme="majorHAnsi" w:hAnsiTheme="majorHAnsi" w:cs="Times New Roman"/>
        </w:rPr>
        <w:t xml:space="preserve"> (</w:t>
      </w:r>
      <w:proofErr w:type="spellStart"/>
      <w:r w:rsidR="009F0EC5" w:rsidRPr="00975049">
        <w:rPr>
          <w:rFonts w:asciiTheme="majorHAnsi" w:hAnsiTheme="majorHAnsi" w:cs="Times New Roman"/>
        </w:rPr>
        <w:t>ed</w:t>
      </w:r>
      <w:proofErr w:type="spellEnd"/>
      <w:r w:rsidR="009F0EC5" w:rsidRPr="00975049">
        <w:rPr>
          <w:rFonts w:asciiTheme="majorHAnsi" w:hAnsiTheme="majorHAnsi" w:cs="Times New Roman"/>
        </w:rPr>
        <w:t xml:space="preserve">.), </w:t>
      </w:r>
      <w:proofErr w:type="spellStart"/>
      <w:r w:rsidR="009F0EC5" w:rsidRPr="00975049">
        <w:rPr>
          <w:rFonts w:asciiTheme="majorHAnsi" w:hAnsiTheme="majorHAnsi" w:cs="Times New Roman"/>
        </w:rPr>
        <w:t>Grundfrageneschadenrsatzrechts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aus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rechtsvergleicherden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Sicht</w:t>
      </w:r>
      <w:proofErr w:type="spellEnd"/>
      <w:r w:rsidR="009F0EC5" w:rsidRPr="00975049">
        <w:rPr>
          <w:rFonts w:asciiTheme="majorHAnsi" w:hAnsiTheme="majorHAnsi" w:cs="Times New Roman"/>
        </w:rPr>
        <w:t xml:space="preserve">, Jan </w:t>
      </w:r>
      <w:proofErr w:type="spellStart"/>
      <w:r w:rsidR="009F0EC5" w:rsidRPr="00975049">
        <w:rPr>
          <w:rFonts w:asciiTheme="majorHAnsi" w:hAnsiTheme="majorHAnsi" w:cs="Times New Roman"/>
        </w:rPr>
        <w:t>Sramek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Verlag</w:t>
      </w:r>
      <w:proofErr w:type="spellEnd"/>
      <w:r w:rsidR="009F0EC5" w:rsidRPr="00975049">
        <w:rPr>
          <w:rFonts w:asciiTheme="majorHAnsi" w:hAnsiTheme="majorHAnsi" w:cs="Times New Roman"/>
        </w:rPr>
        <w:t xml:space="preserve">, Vídeň 2014, 941 stran a konečně Helmut </w:t>
      </w:r>
      <w:proofErr w:type="spellStart"/>
      <w:r w:rsidR="009F0EC5" w:rsidRPr="00975049">
        <w:rPr>
          <w:rFonts w:asciiTheme="majorHAnsi" w:hAnsiTheme="majorHAnsi" w:cs="Times New Roman"/>
        </w:rPr>
        <w:t>Koziol</w:t>
      </w:r>
      <w:proofErr w:type="spellEnd"/>
      <w:r w:rsidR="009F0EC5" w:rsidRPr="00975049">
        <w:rPr>
          <w:rFonts w:asciiTheme="majorHAnsi" w:hAnsiTheme="majorHAnsi" w:cs="Times New Roman"/>
        </w:rPr>
        <w:t xml:space="preserve"> (</w:t>
      </w:r>
      <w:proofErr w:type="spellStart"/>
      <w:r w:rsidR="009F0EC5" w:rsidRPr="00975049">
        <w:rPr>
          <w:rFonts w:asciiTheme="majorHAnsi" w:hAnsiTheme="majorHAnsi" w:cs="Times New Roman"/>
        </w:rPr>
        <w:t>ed</w:t>
      </w:r>
      <w:proofErr w:type="spellEnd"/>
      <w:r w:rsidR="009F0EC5" w:rsidRPr="00975049">
        <w:rPr>
          <w:rFonts w:asciiTheme="majorHAnsi" w:hAnsiTheme="majorHAnsi" w:cs="Times New Roman"/>
        </w:rPr>
        <w:t xml:space="preserve">.), </w:t>
      </w:r>
      <w:proofErr w:type="spellStart"/>
      <w:r w:rsidR="009F0EC5" w:rsidRPr="00975049">
        <w:rPr>
          <w:rFonts w:asciiTheme="majorHAnsi" w:hAnsiTheme="majorHAnsi" w:cs="Times New Roman"/>
        </w:rPr>
        <w:t>Comparative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Stimulations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for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Developing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Tort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Law</w:t>
      </w:r>
      <w:proofErr w:type="spellEnd"/>
      <w:r w:rsidR="009F0EC5" w:rsidRPr="00975049">
        <w:rPr>
          <w:rFonts w:asciiTheme="majorHAnsi" w:hAnsiTheme="majorHAnsi" w:cs="Times New Roman"/>
        </w:rPr>
        <w:t xml:space="preserve">, Jan </w:t>
      </w:r>
      <w:proofErr w:type="spellStart"/>
      <w:r w:rsidR="009F0EC5" w:rsidRPr="00975049">
        <w:rPr>
          <w:rFonts w:asciiTheme="majorHAnsi" w:hAnsiTheme="majorHAnsi" w:cs="Times New Roman"/>
        </w:rPr>
        <w:t>Sramek</w:t>
      </w:r>
      <w:proofErr w:type="spellEnd"/>
      <w:r w:rsidR="009F0EC5" w:rsidRPr="00975049">
        <w:rPr>
          <w:rFonts w:asciiTheme="majorHAnsi" w:hAnsiTheme="majorHAnsi" w:cs="Times New Roman"/>
        </w:rPr>
        <w:t xml:space="preserve"> </w:t>
      </w:r>
      <w:proofErr w:type="spellStart"/>
      <w:r w:rsidR="009F0EC5" w:rsidRPr="00975049">
        <w:rPr>
          <w:rFonts w:asciiTheme="majorHAnsi" w:hAnsiTheme="majorHAnsi" w:cs="Times New Roman"/>
        </w:rPr>
        <w:t>Verlag</w:t>
      </w:r>
      <w:proofErr w:type="spellEnd"/>
      <w:r w:rsidR="009F0EC5" w:rsidRPr="00975049">
        <w:rPr>
          <w:rFonts w:asciiTheme="majorHAnsi" w:hAnsiTheme="majorHAnsi" w:cs="Times New Roman"/>
        </w:rPr>
        <w:t>, Vídeň 2015, 272 stran)</w:t>
      </w:r>
      <w:r w:rsidR="00975049" w:rsidRPr="00975049">
        <w:rPr>
          <w:rFonts w:asciiTheme="majorHAnsi" w:hAnsiTheme="majorHAnsi" w:cs="Times New Roman"/>
        </w:rPr>
        <w:t>, Bulletin advokacie, 6/2016</w:t>
      </w:r>
    </w:p>
    <w:p w:rsidR="00975049" w:rsidRPr="00975049" w:rsidRDefault="00975049" w:rsidP="00975049">
      <w:pPr>
        <w:jc w:val="both"/>
        <w:rPr>
          <w:rFonts w:asciiTheme="majorHAnsi" w:hAnsiTheme="majorHAnsi" w:cs="Times New Roman"/>
        </w:rPr>
      </w:pPr>
    </w:p>
    <w:p w:rsidR="00975049" w:rsidRPr="00975049" w:rsidRDefault="00975049" w:rsidP="00975049">
      <w:pPr>
        <w:pStyle w:val="Odstavecseseznamem"/>
        <w:numPr>
          <w:ilvl w:val="0"/>
          <w:numId w:val="4"/>
        </w:numPr>
        <w:ind w:left="284" w:hanging="284"/>
        <w:jc w:val="both"/>
        <w:rPr>
          <w:rFonts w:asciiTheme="majorHAnsi" w:hAnsiTheme="majorHAnsi" w:cs="Times New Roman"/>
          <w:b/>
          <w:bCs/>
          <w:sz w:val="24"/>
          <w:szCs w:val="24"/>
          <w:u w:val="single"/>
        </w:rPr>
      </w:pPr>
      <w:r w:rsidRPr="00975049">
        <w:rPr>
          <w:rFonts w:asciiTheme="majorHAnsi" w:hAnsiTheme="majorHAnsi" w:cs="Times New Roman"/>
          <w:b/>
          <w:bCs/>
          <w:sz w:val="24"/>
          <w:szCs w:val="24"/>
          <w:u w:val="single"/>
        </w:rPr>
        <w:t>nekrolog</w:t>
      </w:r>
    </w:p>
    <w:p w:rsidR="00975049" w:rsidRPr="00975049" w:rsidRDefault="00975049" w:rsidP="00975049">
      <w:pPr>
        <w:pStyle w:val="Odstavecseseznamem"/>
        <w:ind w:left="284" w:firstLine="0"/>
        <w:jc w:val="both"/>
        <w:rPr>
          <w:rFonts w:asciiTheme="majorHAnsi" w:hAnsiTheme="majorHAnsi" w:cs="Times New Roman"/>
          <w:b/>
          <w:bCs/>
          <w:u w:val="single"/>
        </w:rPr>
      </w:pPr>
    </w:p>
    <w:p w:rsidR="00975049" w:rsidRPr="00975049" w:rsidRDefault="00975049" w:rsidP="00975049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Theme="majorHAnsi" w:hAnsiTheme="majorHAnsi" w:cs="Times New Roman"/>
        </w:rPr>
      </w:pPr>
      <w:r w:rsidRPr="00975049">
        <w:rPr>
          <w:rFonts w:asciiTheme="majorHAnsi" w:hAnsiTheme="majorHAnsi" w:cs="Times New Roman"/>
        </w:rPr>
        <w:t>Zemřel Norbert Reich, Bulletin advokacie, 3/2016</w:t>
      </w:r>
    </w:p>
    <w:p w:rsidR="009F0EC5" w:rsidRPr="00975049" w:rsidRDefault="009F0EC5" w:rsidP="009F0EC5">
      <w:pPr>
        <w:pStyle w:val="Odstavecseseznamem"/>
        <w:ind w:left="0" w:firstLine="0"/>
        <w:jc w:val="both"/>
        <w:rPr>
          <w:rFonts w:asciiTheme="majorHAnsi" w:hAnsiTheme="majorHAnsi" w:cs="Times New Roman"/>
        </w:rPr>
      </w:pPr>
    </w:p>
    <w:p w:rsidR="00501930" w:rsidRPr="00975049" w:rsidRDefault="00501930" w:rsidP="009F0EC5">
      <w:pPr>
        <w:pStyle w:val="Odstavecseseznamem"/>
        <w:ind w:left="284" w:firstLine="0"/>
        <w:jc w:val="both"/>
        <w:rPr>
          <w:rFonts w:asciiTheme="majorHAnsi" w:hAnsiTheme="majorHAnsi" w:cs="Times New Roman"/>
        </w:rPr>
      </w:pPr>
    </w:p>
    <w:p w:rsidR="00501930" w:rsidRPr="00975049" w:rsidRDefault="00501930" w:rsidP="009F0EC5">
      <w:pPr>
        <w:ind w:left="284" w:hanging="284"/>
        <w:rPr>
          <w:rFonts w:asciiTheme="majorHAnsi" w:hAnsiTheme="majorHAnsi"/>
          <w:b/>
          <w:bCs/>
          <w:u w:val="single"/>
        </w:rPr>
      </w:pPr>
    </w:p>
    <w:p w:rsidR="00224A3B" w:rsidRPr="00975049" w:rsidRDefault="00224A3B" w:rsidP="00224A3B">
      <w:pPr>
        <w:rPr>
          <w:rFonts w:asciiTheme="majorHAnsi" w:hAnsiTheme="majorHAnsi"/>
        </w:rPr>
      </w:pPr>
    </w:p>
    <w:p w:rsidR="00224A3B" w:rsidRDefault="00224A3B" w:rsidP="00224A3B"/>
    <w:p w:rsidR="00C229C0" w:rsidRDefault="002E4391"/>
    <w:sectPr w:rsidR="00C229C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FB" w:rsidRDefault="002369FB" w:rsidP="002369FB">
      <w:pPr>
        <w:spacing w:after="0" w:line="240" w:lineRule="auto"/>
      </w:pPr>
      <w:r>
        <w:separator/>
      </w:r>
    </w:p>
  </w:endnote>
  <w:endnote w:type="continuationSeparator" w:id="0">
    <w:p w:rsidR="002369FB" w:rsidRDefault="002369FB" w:rsidP="00236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9502169"/>
      <w:docPartObj>
        <w:docPartGallery w:val="Page Numbers (Bottom of Page)"/>
        <w:docPartUnique/>
      </w:docPartObj>
    </w:sdtPr>
    <w:sdtEndPr/>
    <w:sdtContent>
      <w:p w:rsidR="002369FB" w:rsidRDefault="002369F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391">
          <w:rPr>
            <w:noProof/>
          </w:rPr>
          <w:t>6</w:t>
        </w:r>
        <w:r>
          <w:fldChar w:fldCharType="end"/>
        </w:r>
      </w:p>
    </w:sdtContent>
  </w:sdt>
  <w:p w:rsidR="002369FB" w:rsidRDefault="002369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FB" w:rsidRDefault="002369FB" w:rsidP="002369FB">
      <w:pPr>
        <w:spacing w:after="0" w:line="240" w:lineRule="auto"/>
      </w:pPr>
      <w:r>
        <w:separator/>
      </w:r>
    </w:p>
  </w:footnote>
  <w:footnote w:type="continuationSeparator" w:id="0">
    <w:p w:rsidR="002369FB" w:rsidRDefault="002369FB" w:rsidP="00236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62C46"/>
    <w:multiLevelType w:val="hybridMultilevel"/>
    <w:tmpl w:val="89782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7712D"/>
    <w:multiLevelType w:val="hybridMultilevel"/>
    <w:tmpl w:val="3CD4ED7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CF528A"/>
    <w:multiLevelType w:val="hybridMultilevel"/>
    <w:tmpl w:val="809EB9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E53176A"/>
    <w:multiLevelType w:val="hybridMultilevel"/>
    <w:tmpl w:val="F3023EB4"/>
    <w:lvl w:ilvl="0" w:tplc="04050017">
      <w:start w:val="1"/>
      <w:numFmt w:val="lowerLetter"/>
      <w:lvlText w:val="%1)"/>
      <w:lvlJc w:val="left"/>
      <w:pPr>
        <w:ind w:left="26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D86917"/>
    <w:multiLevelType w:val="hybridMultilevel"/>
    <w:tmpl w:val="688AF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06DBA"/>
    <w:multiLevelType w:val="hybridMultilevel"/>
    <w:tmpl w:val="9E7A4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34831"/>
    <w:multiLevelType w:val="hybridMultilevel"/>
    <w:tmpl w:val="04F0BD9C"/>
    <w:lvl w:ilvl="0" w:tplc="0405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7">
    <w:nsid w:val="4498353F"/>
    <w:multiLevelType w:val="hybridMultilevel"/>
    <w:tmpl w:val="03203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95D66"/>
    <w:multiLevelType w:val="hybridMultilevel"/>
    <w:tmpl w:val="061CA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3B"/>
    <w:rsid w:val="000C77F1"/>
    <w:rsid w:val="002123E0"/>
    <w:rsid w:val="00224A3B"/>
    <w:rsid w:val="002369FB"/>
    <w:rsid w:val="002E4391"/>
    <w:rsid w:val="00392253"/>
    <w:rsid w:val="003D5DFF"/>
    <w:rsid w:val="003F64F6"/>
    <w:rsid w:val="004D4F65"/>
    <w:rsid w:val="00501930"/>
    <w:rsid w:val="005D3071"/>
    <w:rsid w:val="007C0EB4"/>
    <w:rsid w:val="008565EB"/>
    <w:rsid w:val="00975049"/>
    <w:rsid w:val="00975A9F"/>
    <w:rsid w:val="009B325E"/>
    <w:rsid w:val="009F0EC5"/>
    <w:rsid w:val="00B35889"/>
    <w:rsid w:val="00DF31D8"/>
    <w:rsid w:val="00E640ED"/>
    <w:rsid w:val="00EA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A3B"/>
    <w:pPr>
      <w:spacing w:after="180" w:line="274" w:lineRule="auto"/>
    </w:pPr>
    <w:rPr>
      <w:rFonts w:ascii="Calibri" w:eastAsia="Calibri" w:hAnsi="Calibri" w:cs="Mang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4A3B"/>
    <w:pPr>
      <w:spacing w:line="240" w:lineRule="auto"/>
      <w:ind w:left="720" w:hanging="288"/>
      <w:contextualSpacing/>
    </w:pPr>
    <w:rPr>
      <w:color w:val="283138"/>
    </w:rPr>
  </w:style>
  <w:style w:type="paragraph" w:styleId="Normlnweb">
    <w:name w:val="Normal (Web)"/>
    <w:basedOn w:val="Normln"/>
    <w:uiPriority w:val="99"/>
    <w:semiHidden/>
    <w:unhideWhenUsed/>
    <w:rsid w:val="0022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392253"/>
    <w:rPr>
      <w:b/>
      <w:bCs/>
      <w:color w:val="38454F"/>
    </w:rPr>
  </w:style>
  <w:style w:type="paragraph" w:styleId="Zhlav">
    <w:name w:val="header"/>
    <w:basedOn w:val="Normln"/>
    <w:link w:val="ZhlavChar"/>
    <w:uiPriority w:val="99"/>
    <w:unhideWhenUsed/>
    <w:rsid w:val="00236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69FB"/>
    <w:rPr>
      <w:rFonts w:ascii="Calibri" w:eastAsia="Calibri" w:hAnsi="Calibri" w:cs="Mangal"/>
    </w:rPr>
  </w:style>
  <w:style w:type="paragraph" w:styleId="Zpat">
    <w:name w:val="footer"/>
    <w:basedOn w:val="Normln"/>
    <w:link w:val="ZpatChar"/>
    <w:uiPriority w:val="99"/>
    <w:unhideWhenUsed/>
    <w:rsid w:val="00236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69FB"/>
    <w:rPr>
      <w:rFonts w:ascii="Calibri" w:eastAsia="Calibri" w:hAnsi="Calibri"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A9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A3B"/>
    <w:pPr>
      <w:spacing w:after="180" w:line="274" w:lineRule="auto"/>
    </w:pPr>
    <w:rPr>
      <w:rFonts w:ascii="Calibri" w:eastAsia="Calibri" w:hAnsi="Calibri" w:cs="Mang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4A3B"/>
    <w:pPr>
      <w:spacing w:line="240" w:lineRule="auto"/>
      <w:ind w:left="720" w:hanging="288"/>
      <w:contextualSpacing/>
    </w:pPr>
    <w:rPr>
      <w:color w:val="283138"/>
    </w:rPr>
  </w:style>
  <w:style w:type="paragraph" w:styleId="Normlnweb">
    <w:name w:val="Normal (Web)"/>
    <w:basedOn w:val="Normln"/>
    <w:uiPriority w:val="99"/>
    <w:semiHidden/>
    <w:unhideWhenUsed/>
    <w:rsid w:val="00224A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392253"/>
    <w:rPr>
      <w:b/>
      <w:bCs/>
      <w:color w:val="38454F"/>
    </w:rPr>
  </w:style>
  <w:style w:type="paragraph" w:styleId="Zhlav">
    <w:name w:val="header"/>
    <w:basedOn w:val="Normln"/>
    <w:link w:val="ZhlavChar"/>
    <w:uiPriority w:val="99"/>
    <w:unhideWhenUsed/>
    <w:rsid w:val="00236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69FB"/>
    <w:rPr>
      <w:rFonts w:ascii="Calibri" w:eastAsia="Calibri" w:hAnsi="Calibri" w:cs="Mangal"/>
    </w:rPr>
  </w:style>
  <w:style w:type="paragraph" w:styleId="Zpat">
    <w:name w:val="footer"/>
    <w:basedOn w:val="Normln"/>
    <w:link w:val="ZpatChar"/>
    <w:uiPriority w:val="99"/>
    <w:unhideWhenUsed/>
    <w:rsid w:val="00236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69FB"/>
    <w:rPr>
      <w:rFonts w:ascii="Calibri" w:eastAsia="Calibri" w:hAnsi="Calibri" w:cs="Mang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A9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1509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Karlova v Praze, Právnická Fakulta</Company>
  <LinksUpToDate>false</LinksUpToDate>
  <CharactersWithSpaces>10393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Novackova</dc:creator>
  <cp:lastModifiedBy>Ludmila Novackova</cp:lastModifiedBy>
  <cp:revision>2</cp:revision>
  <cp:lastPrinted>2016-09-01T13:58:00Z</cp:lastPrinted>
  <dcterms:created xsi:type="dcterms:W3CDTF">2016-09-01T14:09:00Z</dcterms:created>
  <dcterms:modified xsi:type="dcterms:W3CDTF">2016-09-01T14:09:00Z</dcterms:modified>
</cp:coreProperties>
</file>