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8DA" w:rsidRPr="002928DA" w:rsidRDefault="002928DA" w:rsidP="002928DA"/>
    <w:p w:rsidR="00697BC5" w:rsidRPr="00697BC5" w:rsidRDefault="00697BC5" w:rsidP="00697BC5">
      <w:pPr>
        <w:pStyle w:val="Nadpis3"/>
        <w:rPr>
          <w:rFonts w:ascii="Times New Roman" w:hAnsi="Times New Roman" w:cs="Times New Roman"/>
          <w:color w:val="auto"/>
        </w:rPr>
      </w:pPr>
      <w:r>
        <w:rPr>
          <w:rFonts w:ascii="Times New Roman" w:hAnsi="Times New Roman" w:cs="Times New Roman"/>
          <w:color w:val="auto"/>
          <w:sz w:val="28"/>
          <w:szCs w:val="28"/>
        </w:rPr>
        <w:t>Část I. Studium</w:t>
      </w:r>
    </w:p>
    <w:p w:rsidR="00697BC5" w:rsidRDefault="00AC70B2" w:rsidP="00AC70B2">
      <w:pPr>
        <w:pStyle w:val="Nadpis3"/>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I.1 </w:t>
      </w:r>
      <w:r w:rsidR="00697BC5">
        <w:rPr>
          <w:rFonts w:ascii="Times New Roman" w:hAnsi="Times New Roman" w:cs="Times New Roman"/>
          <w:color w:val="auto"/>
          <w:sz w:val="28"/>
          <w:szCs w:val="28"/>
        </w:rPr>
        <w:t xml:space="preserve"> Magisterský</w:t>
      </w:r>
      <w:proofErr w:type="gramEnd"/>
      <w:r w:rsidR="00697BC5">
        <w:rPr>
          <w:rFonts w:ascii="Times New Roman" w:hAnsi="Times New Roman" w:cs="Times New Roman"/>
          <w:color w:val="auto"/>
          <w:sz w:val="28"/>
          <w:szCs w:val="28"/>
        </w:rPr>
        <w:t xml:space="preserve"> studijní program</w:t>
      </w:r>
    </w:p>
    <w:p w:rsidR="00697BC5" w:rsidRDefault="00697BC5" w:rsidP="00697BC5">
      <w:pPr>
        <w:pStyle w:val="Nadpis3"/>
        <w:rPr>
          <w:rFonts w:ascii="Times New Roman" w:hAnsi="Times New Roman" w:cs="Times New Roman"/>
          <w:b w:val="0"/>
          <w:color w:val="auto"/>
        </w:rPr>
      </w:pPr>
    </w:p>
    <w:p w:rsidR="001C771D" w:rsidRDefault="001C771D" w:rsidP="001C771D">
      <w:pPr>
        <w:jc w:val="both"/>
        <w:rPr>
          <w:b/>
          <w:smallCaps/>
        </w:rPr>
      </w:pPr>
      <w:r>
        <w:rPr>
          <w:b/>
          <w:smallCaps/>
        </w:rPr>
        <w:t>přijímací řízení do magisterského studijního programu</w:t>
      </w:r>
    </w:p>
    <w:p w:rsidR="001C771D" w:rsidRPr="001C771D" w:rsidRDefault="001C771D" w:rsidP="001C771D">
      <w:pPr>
        <w:jc w:val="both"/>
        <w:rPr>
          <w:smallCaps/>
        </w:rPr>
      </w:pPr>
    </w:p>
    <w:p w:rsidR="005E6831" w:rsidRDefault="001C771D" w:rsidP="001C771D">
      <w:pPr>
        <w:jc w:val="both"/>
      </w:pPr>
      <w:r>
        <w:t>P</w:t>
      </w:r>
      <w:r w:rsidRPr="00A34536">
        <w:t>odmínk</w:t>
      </w:r>
      <w:r>
        <w:t>y pro přijetí ke studiu do magisterského studijního programu pro akademický rok 2015-2016 byly schváleny Akademickým senátem PF UK 12.</w:t>
      </w:r>
      <w:r w:rsidR="005E6831">
        <w:t xml:space="preserve"> </w:t>
      </w:r>
      <w:r>
        <w:t>6.</w:t>
      </w:r>
      <w:r w:rsidR="005E6831">
        <w:t xml:space="preserve"> </w:t>
      </w:r>
      <w:r>
        <w:t>2014 s tím, že počet studentů, kteří mají být přijati ke studiu</w:t>
      </w:r>
      <w:r w:rsidR="005E6831">
        <w:t>,</w:t>
      </w:r>
      <w:r>
        <w:t xml:space="preserve"> bylo 600 (+ všichni ti, k</w:t>
      </w:r>
      <w:r w:rsidR="005E6831">
        <w:t>teří</w:t>
      </w:r>
      <w:r>
        <w:t xml:space="preserve"> dosáhli stejného počtu bodu jako 600. přijatý uchazeč). Podmínky byly standardní cestou zveřejněny na úřední desce a na webu fakulty</w:t>
      </w:r>
      <w:r w:rsidR="00B718A4">
        <w:t xml:space="preserve"> (viz příloha č. 1)</w:t>
      </w:r>
      <w:r>
        <w:t>. Přihlašování ke studiu probíhalo elektronicky a v papírově podobě od 1. listopadu 2014 do 28. února 2015.</w:t>
      </w:r>
    </w:p>
    <w:p w:rsidR="001C771D" w:rsidRDefault="001C771D" w:rsidP="001C771D">
      <w:pPr>
        <w:jc w:val="both"/>
      </w:pPr>
      <w:r>
        <w:t xml:space="preserve"> </w:t>
      </w:r>
    </w:p>
    <w:p w:rsidR="001C771D" w:rsidRPr="008417CB" w:rsidRDefault="001C771D" w:rsidP="001C771D">
      <w:pPr>
        <w:jc w:val="both"/>
        <w:rPr>
          <w:b/>
          <w:i/>
        </w:rPr>
      </w:pPr>
      <w:r w:rsidRPr="008417CB">
        <w:rPr>
          <w:b/>
          <w:i/>
        </w:rPr>
        <w:t>Statistika přijímacího řízení pro ak. rok 2015/2016</w:t>
      </w:r>
    </w:p>
    <w:tbl>
      <w:tblPr>
        <w:tblW w:w="9512" w:type="dxa"/>
        <w:jc w:val="center"/>
        <w:tblLayout w:type="fixed"/>
        <w:tblCellMar>
          <w:left w:w="70" w:type="dxa"/>
          <w:right w:w="70" w:type="dxa"/>
        </w:tblCellMar>
        <w:tblLook w:val="04A0" w:firstRow="1" w:lastRow="0" w:firstColumn="1" w:lastColumn="0" w:noHBand="0" w:noVBand="1"/>
      </w:tblPr>
      <w:tblGrid>
        <w:gridCol w:w="3154"/>
        <w:gridCol w:w="842"/>
        <w:gridCol w:w="160"/>
        <w:gridCol w:w="4055"/>
        <w:gridCol w:w="1141"/>
        <w:gridCol w:w="160"/>
      </w:tblGrid>
      <w:tr w:rsidR="001C771D" w:rsidRPr="00A34536" w:rsidTr="00777DE1">
        <w:trPr>
          <w:gridAfter w:val="1"/>
          <w:wAfter w:w="160" w:type="dxa"/>
          <w:trHeight w:hRule="exact" w:val="567"/>
          <w:jc w:val="center"/>
        </w:trPr>
        <w:tc>
          <w:tcPr>
            <w:tcW w:w="31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C771D" w:rsidRPr="00C8080D" w:rsidRDefault="001C771D" w:rsidP="00777DE1">
            <w:pPr>
              <w:rPr>
                <w:b/>
                <w:bCs/>
              </w:rPr>
            </w:pPr>
            <w:r w:rsidRPr="00C8080D">
              <w:rPr>
                <w:b/>
                <w:bCs/>
              </w:rPr>
              <w:t>Počet přihlášek</w:t>
            </w:r>
          </w:p>
        </w:tc>
        <w:tc>
          <w:tcPr>
            <w:tcW w:w="84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1C771D" w:rsidRPr="00C8080D" w:rsidRDefault="001C771D" w:rsidP="005E6831">
            <w:pPr>
              <w:rPr>
                <w:b/>
                <w:bCs/>
              </w:rPr>
            </w:pPr>
            <w:r w:rsidRPr="00C8080D">
              <w:rPr>
                <w:b/>
                <w:bCs/>
              </w:rPr>
              <w:t>3234</w:t>
            </w:r>
          </w:p>
        </w:tc>
        <w:tc>
          <w:tcPr>
            <w:tcW w:w="160" w:type="dxa"/>
            <w:vMerge w:val="restart"/>
            <w:tcBorders>
              <w:top w:val="nil"/>
              <w:left w:val="nil"/>
              <w:right w:val="single" w:sz="4" w:space="0" w:color="auto"/>
            </w:tcBorders>
            <w:shd w:val="clear" w:color="auto" w:fill="FFFFFF" w:themeFill="background1"/>
            <w:vAlign w:val="center"/>
          </w:tcPr>
          <w:p w:rsidR="001C771D" w:rsidRPr="00C8080D" w:rsidRDefault="001C771D" w:rsidP="00777DE1">
            <w:pPr>
              <w:rPr>
                <w:b/>
                <w:bCs/>
              </w:rPr>
            </w:pPr>
          </w:p>
        </w:tc>
        <w:tc>
          <w:tcPr>
            <w:tcW w:w="4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771D" w:rsidRPr="00C8080D" w:rsidRDefault="005E6831" w:rsidP="00777DE1">
            <w:r>
              <w:rPr>
                <w:bCs/>
              </w:rPr>
              <w:t>p</w:t>
            </w:r>
            <w:r w:rsidR="001C771D" w:rsidRPr="00C8080D">
              <w:rPr>
                <w:bCs/>
              </w:rPr>
              <w:t xml:space="preserve">řijatí na základě NSZ </w:t>
            </w:r>
          </w:p>
        </w:tc>
        <w:tc>
          <w:tcPr>
            <w:tcW w:w="1141" w:type="dxa"/>
            <w:tcBorders>
              <w:top w:val="single" w:sz="4" w:space="0" w:color="auto"/>
              <w:left w:val="nil"/>
              <w:bottom w:val="single" w:sz="4" w:space="0" w:color="auto"/>
              <w:right w:val="single" w:sz="4" w:space="0" w:color="auto"/>
            </w:tcBorders>
            <w:shd w:val="clear" w:color="auto" w:fill="FFFFFF" w:themeFill="background1"/>
            <w:vAlign w:val="center"/>
          </w:tcPr>
          <w:p w:rsidR="001C771D" w:rsidRPr="00C8080D" w:rsidRDefault="001C771D" w:rsidP="00777DE1">
            <w:pPr>
              <w:rPr>
                <w:bCs/>
              </w:rPr>
            </w:pPr>
            <w:r w:rsidRPr="00C8080D">
              <w:rPr>
                <w:bCs/>
              </w:rPr>
              <w:t>610</w:t>
            </w:r>
          </w:p>
          <w:p w:rsidR="001C771D" w:rsidRPr="00C8080D" w:rsidRDefault="001C771D" w:rsidP="00777DE1"/>
        </w:tc>
      </w:tr>
      <w:tr w:rsidR="001C771D" w:rsidRPr="00A34536" w:rsidTr="00777DE1">
        <w:trPr>
          <w:gridAfter w:val="1"/>
          <w:wAfter w:w="160" w:type="dxa"/>
          <w:trHeight w:hRule="exact" w:val="567"/>
          <w:jc w:val="center"/>
        </w:trPr>
        <w:tc>
          <w:tcPr>
            <w:tcW w:w="315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C771D" w:rsidRPr="00C8080D" w:rsidRDefault="001C771D" w:rsidP="00777DE1">
            <w:pPr>
              <w:rPr>
                <w:bCs/>
              </w:rPr>
            </w:pPr>
            <w:r w:rsidRPr="00C8080D">
              <w:rPr>
                <w:bCs/>
              </w:rPr>
              <w:t>maturita rok 2015</w:t>
            </w:r>
          </w:p>
        </w:tc>
        <w:tc>
          <w:tcPr>
            <w:tcW w:w="842" w:type="dxa"/>
            <w:tcBorders>
              <w:top w:val="nil"/>
              <w:left w:val="nil"/>
              <w:bottom w:val="single" w:sz="4" w:space="0" w:color="auto"/>
              <w:right w:val="single" w:sz="4" w:space="0" w:color="auto"/>
            </w:tcBorders>
            <w:shd w:val="clear" w:color="auto" w:fill="FFFFFF" w:themeFill="background1"/>
            <w:noWrap/>
            <w:vAlign w:val="center"/>
            <w:hideMark/>
          </w:tcPr>
          <w:p w:rsidR="001C771D" w:rsidRPr="00C8080D" w:rsidRDefault="001C771D" w:rsidP="005E6831">
            <w:pPr>
              <w:rPr>
                <w:bCs/>
              </w:rPr>
            </w:pPr>
            <w:r w:rsidRPr="00C8080D">
              <w:rPr>
                <w:bCs/>
              </w:rPr>
              <w:t>2002</w:t>
            </w:r>
          </w:p>
        </w:tc>
        <w:tc>
          <w:tcPr>
            <w:tcW w:w="160" w:type="dxa"/>
            <w:vMerge/>
            <w:tcBorders>
              <w:left w:val="nil"/>
              <w:right w:val="single" w:sz="4" w:space="0" w:color="auto"/>
            </w:tcBorders>
            <w:shd w:val="clear" w:color="auto" w:fill="FFFFFF" w:themeFill="background1"/>
            <w:vAlign w:val="center"/>
          </w:tcPr>
          <w:p w:rsidR="001C771D" w:rsidRPr="00C8080D" w:rsidRDefault="001C771D" w:rsidP="00777DE1">
            <w:pPr>
              <w:rPr>
                <w:b/>
                <w:bCs/>
              </w:rPr>
            </w:pPr>
          </w:p>
        </w:tc>
        <w:tc>
          <w:tcPr>
            <w:tcW w:w="4055" w:type="dxa"/>
            <w:tcBorders>
              <w:top w:val="nil"/>
              <w:left w:val="single" w:sz="4" w:space="0" w:color="auto"/>
              <w:bottom w:val="single" w:sz="4" w:space="0" w:color="auto"/>
              <w:right w:val="single" w:sz="4" w:space="0" w:color="auto"/>
            </w:tcBorders>
            <w:shd w:val="clear" w:color="auto" w:fill="FFFFFF" w:themeFill="background1"/>
            <w:vAlign w:val="center"/>
          </w:tcPr>
          <w:p w:rsidR="001C771D" w:rsidRPr="00C8080D" w:rsidRDefault="005E6831" w:rsidP="00777DE1">
            <w:r>
              <w:rPr>
                <w:bCs/>
              </w:rPr>
              <w:t>n</w:t>
            </w:r>
            <w:r w:rsidR="001C771D" w:rsidRPr="00C8080D">
              <w:rPr>
                <w:bCs/>
              </w:rPr>
              <w:t>epřijatí na základě NSZ</w:t>
            </w:r>
          </w:p>
        </w:tc>
        <w:tc>
          <w:tcPr>
            <w:tcW w:w="1141" w:type="dxa"/>
            <w:tcBorders>
              <w:top w:val="nil"/>
              <w:left w:val="nil"/>
              <w:bottom w:val="single" w:sz="4" w:space="0" w:color="auto"/>
              <w:right w:val="single" w:sz="4" w:space="0" w:color="auto"/>
            </w:tcBorders>
            <w:shd w:val="clear" w:color="auto" w:fill="FFFFFF" w:themeFill="background1"/>
            <w:vAlign w:val="center"/>
          </w:tcPr>
          <w:p w:rsidR="001C771D" w:rsidRPr="00C8080D" w:rsidRDefault="001C771D" w:rsidP="005E6831">
            <w:r w:rsidRPr="00C8080D">
              <w:t>2547</w:t>
            </w:r>
          </w:p>
        </w:tc>
      </w:tr>
      <w:tr w:rsidR="001C771D" w:rsidRPr="00A34536" w:rsidTr="00777DE1">
        <w:trPr>
          <w:gridAfter w:val="1"/>
          <w:wAfter w:w="160" w:type="dxa"/>
          <w:trHeight w:hRule="exact" w:val="567"/>
          <w:jc w:val="center"/>
        </w:trPr>
        <w:tc>
          <w:tcPr>
            <w:tcW w:w="315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C771D" w:rsidRPr="00C8080D" w:rsidRDefault="001C771D" w:rsidP="00777DE1">
            <w:pPr>
              <w:rPr>
                <w:bCs/>
              </w:rPr>
            </w:pPr>
            <w:r w:rsidRPr="00C8080D">
              <w:rPr>
                <w:bCs/>
              </w:rPr>
              <w:t>ženy</w:t>
            </w:r>
          </w:p>
        </w:tc>
        <w:tc>
          <w:tcPr>
            <w:tcW w:w="842" w:type="dxa"/>
            <w:tcBorders>
              <w:top w:val="nil"/>
              <w:left w:val="nil"/>
              <w:bottom w:val="single" w:sz="4" w:space="0" w:color="auto"/>
              <w:right w:val="single" w:sz="4" w:space="0" w:color="auto"/>
            </w:tcBorders>
            <w:shd w:val="clear" w:color="auto" w:fill="FFFFFF" w:themeFill="background1"/>
            <w:noWrap/>
            <w:vAlign w:val="center"/>
            <w:hideMark/>
          </w:tcPr>
          <w:p w:rsidR="001C771D" w:rsidRPr="00C8080D" w:rsidRDefault="001C771D" w:rsidP="005E6831">
            <w:pPr>
              <w:rPr>
                <w:bCs/>
              </w:rPr>
            </w:pPr>
            <w:r w:rsidRPr="00C8080D">
              <w:rPr>
                <w:bCs/>
              </w:rPr>
              <w:t>1897</w:t>
            </w:r>
          </w:p>
        </w:tc>
        <w:tc>
          <w:tcPr>
            <w:tcW w:w="160" w:type="dxa"/>
            <w:vMerge/>
            <w:tcBorders>
              <w:left w:val="nil"/>
              <w:right w:val="single" w:sz="4" w:space="0" w:color="auto"/>
            </w:tcBorders>
            <w:shd w:val="clear" w:color="auto" w:fill="FFFFFF" w:themeFill="background1"/>
            <w:vAlign w:val="center"/>
          </w:tcPr>
          <w:p w:rsidR="001C771D" w:rsidRPr="00C8080D" w:rsidRDefault="001C771D" w:rsidP="00777DE1">
            <w:pPr>
              <w:rPr>
                <w:b/>
                <w:bCs/>
              </w:rPr>
            </w:pPr>
          </w:p>
        </w:tc>
        <w:tc>
          <w:tcPr>
            <w:tcW w:w="4055" w:type="dxa"/>
            <w:tcBorders>
              <w:top w:val="nil"/>
              <w:left w:val="single" w:sz="4" w:space="0" w:color="auto"/>
              <w:bottom w:val="single" w:sz="4" w:space="0" w:color="auto"/>
              <w:right w:val="single" w:sz="4" w:space="0" w:color="auto"/>
            </w:tcBorders>
            <w:shd w:val="clear" w:color="auto" w:fill="FFFFFF" w:themeFill="background1"/>
            <w:vAlign w:val="center"/>
          </w:tcPr>
          <w:p w:rsidR="001C771D" w:rsidRPr="00C8080D" w:rsidRDefault="005E6831" w:rsidP="00777DE1">
            <w:pPr>
              <w:rPr>
                <w:bCs/>
              </w:rPr>
            </w:pPr>
            <w:r>
              <w:rPr>
                <w:bCs/>
              </w:rPr>
              <w:t>přija</w:t>
            </w:r>
            <w:r w:rsidR="001C771D" w:rsidRPr="00C8080D">
              <w:rPr>
                <w:bCs/>
              </w:rPr>
              <w:t>tí úspěšní absolventi CŽV (postup do 2. ročníku)</w:t>
            </w:r>
          </w:p>
        </w:tc>
        <w:tc>
          <w:tcPr>
            <w:tcW w:w="1141" w:type="dxa"/>
            <w:tcBorders>
              <w:top w:val="nil"/>
              <w:left w:val="nil"/>
              <w:bottom w:val="single" w:sz="4" w:space="0" w:color="auto"/>
              <w:right w:val="single" w:sz="4" w:space="0" w:color="auto"/>
            </w:tcBorders>
            <w:shd w:val="clear" w:color="auto" w:fill="FFFFFF" w:themeFill="background1"/>
            <w:vAlign w:val="center"/>
          </w:tcPr>
          <w:p w:rsidR="001C771D" w:rsidRPr="00C8080D" w:rsidRDefault="001C771D" w:rsidP="00777DE1">
            <w:r w:rsidRPr="00C8080D">
              <w:t>63</w:t>
            </w:r>
          </w:p>
        </w:tc>
      </w:tr>
      <w:tr w:rsidR="001C771D" w:rsidRPr="00A34536" w:rsidTr="00777DE1">
        <w:trPr>
          <w:gridAfter w:val="1"/>
          <w:wAfter w:w="160" w:type="dxa"/>
          <w:trHeight w:hRule="exact" w:val="567"/>
          <w:jc w:val="center"/>
        </w:trPr>
        <w:tc>
          <w:tcPr>
            <w:tcW w:w="315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C771D" w:rsidRPr="00C8080D" w:rsidRDefault="001C771D" w:rsidP="00777DE1">
            <w:pPr>
              <w:rPr>
                <w:bCs/>
              </w:rPr>
            </w:pPr>
            <w:r w:rsidRPr="00C8080D">
              <w:rPr>
                <w:bCs/>
              </w:rPr>
              <w:t>muži</w:t>
            </w:r>
          </w:p>
        </w:tc>
        <w:tc>
          <w:tcPr>
            <w:tcW w:w="842" w:type="dxa"/>
            <w:tcBorders>
              <w:top w:val="nil"/>
              <w:left w:val="nil"/>
              <w:bottom w:val="single" w:sz="4" w:space="0" w:color="auto"/>
              <w:right w:val="single" w:sz="4" w:space="0" w:color="auto"/>
            </w:tcBorders>
            <w:shd w:val="clear" w:color="auto" w:fill="FFFFFF" w:themeFill="background1"/>
            <w:noWrap/>
            <w:vAlign w:val="center"/>
            <w:hideMark/>
          </w:tcPr>
          <w:p w:rsidR="001C771D" w:rsidRPr="00C8080D" w:rsidRDefault="001C771D" w:rsidP="005E6831">
            <w:pPr>
              <w:rPr>
                <w:bCs/>
              </w:rPr>
            </w:pPr>
            <w:r w:rsidRPr="00C8080D">
              <w:rPr>
                <w:bCs/>
              </w:rPr>
              <w:t>1337</w:t>
            </w:r>
          </w:p>
        </w:tc>
        <w:tc>
          <w:tcPr>
            <w:tcW w:w="160" w:type="dxa"/>
            <w:vMerge/>
            <w:tcBorders>
              <w:left w:val="nil"/>
              <w:right w:val="single" w:sz="4" w:space="0" w:color="auto"/>
            </w:tcBorders>
            <w:shd w:val="clear" w:color="auto" w:fill="FFFFFF" w:themeFill="background1"/>
            <w:vAlign w:val="center"/>
          </w:tcPr>
          <w:p w:rsidR="001C771D" w:rsidRPr="00C8080D" w:rsidRDefault="001C771D" w:rsidP="00777DE1">
            <w:pPr>
              <w:rPr>
                <w:b/>
                <w:bCs/>
              </w:rPr>
            </w:pPr>
          </w:p>
        </w:tc>
        <w:tc>
          <w:tcPr>
            <w:tcW w:w="4055" w:type="dxa"/>
            <w:tcBorders>
              <w:top w:val="nil"/>
              <w:left w:val="single" w:sz="4" w:space="0" w:color="auto"/>
              <w:bottom w:val="single" w:sz="4" w:space="0" w:color="auto"/>
              <w:right w:val="single" w:sz="4" w:space="0" w:color="auto"/>
            </w:tcBorders>
            <w:shd w:val="clear" w:color="auto" w:fill="FFFFFF" w:themeFill="background1"/>
            <w:vAlign w:val="center"/>
          </w:tcPr>
          <w:p w:rsidR="001C771D" w:rsidRPr="00C8080D" w:rsidRDefault="005E6831" w:rsidP="005E6831">
            <w:r>
              <w:rPr>
                <w:bCs/>
              </w:rPr>
              <w:t>z</w:t>
            </w:r>
            <w:r w:rsidR="001C771D" w:rsidRPr="00C8080D">
              <w:rPr>
                <w:bCs/>
              </w:rPr>
              <w:t> toho přij</w:t>
            </w:r>
            <w:r>
              <w:rPr>
                <w:bCs/>
              </w:rPr>
              <w:t>a</w:t>
            </w:r>
            <w:r w:rsidR="001C771D" w:rsidRPr="00C8080D">
              <w:rPr>
                <w:bCs/>
              </w:rPr>
              <w:t>tí s prominutím PZ – již studoval</w:t>
            </w:r>
          </w:p>
        </w:tc>
        <w:tc>
          <w:tcPr>
            <w:tcW w:w="1141" w:type="dxa"/>
            <w:tcBorders>
              <w:top w:val="nil"/>
              <w:left w:val="nil"/>
              <w:bottom w:val="single" w:sz="4" w:space="0" w:color="auto"/>
              <w:right w:val="single" w:sz="4" w:space="0" w:color="auto"/>
            </w:tcBorders>
            <w:shd w:val="clear" w:color="auto" w:fill="FFFFFF" w:themeFill="background1"/>
            <w:vAlign w:val="center"/>
          </w:tcPr>
          <w:p w:rsidR="001C771D" w:rsidRPr="00C8080D" w:rsidRDefault="001C771D" w:rsidP="00777DE1">
            <w:r w:rsidRPr="00C8080D">
              <w:rPr>
                <w:bCs/>
              </w:rPr>
              <w:t xml:space="preserve"> 1 </w:t>
            </w:r>
          </w:p>
        </w:tc>
      </w:tr>
      <w:tr w:rsidR="001C771D" w:rsidRPr="00A34536" w:rsidTr="00777DE1">
        <w:trPr>
          <w:gridAfter w:val="1"/>
          <w:wAfter w:w="160" w:type="dxa"/>
          <w:trHeight w:hRule="exact" w:val="567"/>
          <w:jc w:val="center"/>
        </w:trPr>
        <w:tc>
          <w:tcPr>
            <w:tcW w:w="315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C771D" w:rsidRPr="00C8080D" w:rsidRDefault="001C771D" w:rsidP="00777DE1">
            <w:pPr>
              <w:rPr>
                <w:bCs/>
              </w:rPr>
            </w:pPr>
            <w:r w:rsidRPr="00C8080D">
              <w:rPr>
                <w:bCs/>
              </w:rPr>
              <w:t>SR</w:t>
            </w:r>
          </w:p>
        </w:tc>
        <w:tc>
          <w:tcPr>
            <w:tcW w:w="842" w:type="dxa"/>
            <w:tcBorders>
              <w:top w:val="nil"/>
              <w:left w:val="nil"/>
              <w:bottom w:val="single" w:sz="4" w:space="0" w:color="auto"/>
              <w:right w:val="single" w:sz="4" w:space="0" w:color="auto"/>
            </w:tcBorders>
            <w:shd w:val="clear" w:color="auto" w:fill="FFFFFF" w:themeFill="background1"/>
            <w:noWrap/>
            <w:vAlign w:val="center"/>
            <w:hideMark/>
          </w:tcPr>
          <w:p w:rsidR="001C771D" w:rsidRPr="00C8080D" w:rsidRDefault="001C771D" w:rsidP="00777DE1">
            <w:pPr>
              <w:rPr>
                <w:bCs/>
              </w:rPr>
            </w:pPr>
            <w:r w:rsidRPr="00C8080D">
              <w:rPr>
                <w:bCs/>
              </w:rPr>
              <w:t>136</w:t>
            </w:r>
          </w:p>
        </w:tc>
        <w:tc>
          <w:tcPr>
            <w:tcW w:w="160" w:type="dxa"/>
            <w:vMerge/>
            <w:tcBorders>
              <w:left w:val="nil"/>
              <w:right w:val="single" w:sz="4" w:space="0" w:color="auto"/>
            </w:tcBorders>
            <w:shd w:val="clear" w:color="auto" w:fill="FFFFFF" w:themeFill="background1"/>
            <w:vAlign w:val="center"/>
          </w:tcPr>
          <w:p w:rsidR="001C771D" w:rsidRPr="00C8080D" w:rsidRDefault="001C771D" w:rsidP="00777DE1">
            <w:pPr>
              <w:rPr>
                <w:b/>
                <w:bCs/>
              </w:rPr>
            </w:pPr>
          </w:p>
        </w:tc>
        <w:tc>
          <w:tcPr>
            <w:tcW w:w="4055" w:type="dxa"/>
            <w:tcBorders>
              <w:top w:val="nil"/>
              <w:left w:val="single" w:sz="4" w:space="0" w:color="auto"/>
              <w:bottom w:val="single" w:sz="4" w:space="0" w:color="auto"/>
              <w:right w:val="single" w:sz="4" w:space="0" w:color="auto"/>
            </w:tcBorders>
            <w:shd w:val="clear" w:color="auto" w:fill="FFFFFF" w:themeFill="background1"/>
            <w:vAlign w:val="center"/>
          </w:tcPr>
          <w:p w:rsidR="001C771D" w:rsidRPr="00C8080D" w:rsidRDefault="005E6831" w:rsidP="00777DE1">
            <w:pPr>
              <w:rPr>
                <w:bCs/>
              </w:rPr>
            </w:pPr>
            <w:r>
              <w:rPr>
                <w:bCs/>
              </w:rPr>
              <w:t>přija</w:t>
            </w:r>
            <w:r w:rsidR="001C771D" w:rsidRPr="00C8080D">
              <w:rPr>
                <w:bCs/>
              </w:rPr>
              <w:t>tí s prominutím PZ – přestup z jiné právnické fakulty</w:t>
            </w:r>
          </w:p>
        </w:tc>
        <w:tc>
          <w:tcPr>
            <w:tcW w:w="1141" w:type="dxa"/>
            <w:tcBorders>
              <w:top w:val="nil"/>
              <w:left w:val="nil"/>
              <w:bottom w:val="single" w:sz="4" w:space="0" w:color="auto"/>
              <w:right w:val="single" w:sz="4" w:space="0" w:color="auto"/>
            </w:tcBorders>
            <w:shd w:val="clear" w:color="auto" w:fill="FFFFFF" w:themeFill="background1"/>
            <w:vAlign w:val="center"/>
          </w:tcPr>
          <w:p w:rsidR="001C771D" w:rsidRPr="00C8080D" w:rsidRDefault="001C771D" w:rsidP="00777DE1">
            <w:pPr>
              <w:rPr>
                <w:bCs/>
              </w:rPr>
            </w:pPr>
            <w:r w:rsidRPr="00C8080D">
              <w:rPr>
                <w:bCs/>
              </w:rPr>
              <w:t xml:space="preserve"> 7 </w:t>
            </w:r>
          </w:p>
        </w:tc>
      </w:tr>
      <w:tr w:rsidR="001C771D" w:rsidRPr="00A34536" w:rsidTr="00777DE1">
        <w:trPr>
          <w:trHeight w:hRule="exact" w:val="567"/>
          <w:jc w:val="center"/>
        </w:trPr>
        <w:tc>
          <w:tcPr>
            <w:tcW w:w="315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C771D" w:rsidRPr="00C8080D" w:rsidRDefault="001C771D" w:rsidP="00777DE1">
            <w:pPr>
              <w:rPr>
                <w:bCs/>
              </w:rPr>
            </w:pPr>
            <w:r w:rsidRPr="00C8080D">
              <w:rPr>
                <w:bCs/>
              </w:rPr>
              <w:t>cizinci</w:t>
            </w:r>
          </w:p>
        </w:tc>
        <w:tc>
          <w:tcPr>
            <w:tcW w:w="842" w:type="dxa"/>
            <w:tcBorders>
              <w:top w:val="nil"/>
              <w:left w:val="nil"/>
              <w:bottom w:val="single" w:sz="4" w:space="0" w:color="auto"/>
              <w:right w:val="single" w:sz="4" w:space="0" w:color="auto"/>
            </w:tcBorders>
            <w:shd w:val="clear" w:color="auto" w:fill="FFFFFF" w:themeFill="background1"/>
            <w:noWrap/>
            <w:vAlign w:val="center"/>
            <w:hideMark/>
          </w:tcPr>
          <w:p w:rsidR="001C771D" w:rsidRPr="00C8080D" w:rsidRDefault="001C771D" w:rsidP="00777DE1">
            <w:pPr>
              <w:rPr>
                <w:bCs/>
              </w:rPr>
            </w:pPr>
            <w:r w:rsidRPr="00C8080D">
              <w:rPr>
                <w:bCs/>
              </w:rPr>
              <w:t>98</w:t>
            </w:r>
          </w:p>
        </w:tc>
        <w:tc>
          <w:tcPr>
            <w:tcW w:w="160" w:type="dxa"/>
            <w:vMerge/>
            <w:tcBorders>
              <w:left w:val="nil"/>
              <w:right w:val="single" w:sz="4" w:space="0" w:color="auto"/>
            </w:tcBorders>
            <w:shd w:val="clear" w:color="auto" w:fill="FFFFFF" w:themeFill="background1"/>
            <w:vAlign w:val="center"/>
          </w:tcPr>
          <w:p w:rsidR="001C771D" w:rsidRPr="00C8080D" w:rsidRDefault="001C771D" w:rsidP="00777DE1">
            <w:pPr>
              <w:rPr>
                <w:b/>
                <w:bCs/>
              </w:rPr>
            </w:pPr>
          </w:p>
        </w:tc>
        <w:tc>
          <w:tcPr>
            <w:tcW w:w="4055" w:type="dxa"/>
            <w:tcBorders>
              <w:top w:val="nil"/>
              <w:left w:val="single" w:sz="4" w:space="0" w:color="auto"/>
              <w:bottom w:val="single" w:sz="4" w:space="0" w:color="auto"/>
              <w:right w:val="single" w:sz="4" w:space="0" w:color="auto"/>
            </w:tcBorders>
            <w:shd w:val="clear" w:color="auto" w:fill="FFFFFF" w:themeFill="background1"/>
            <w:vAlign w:val="center"/>
          </w:tcPr>
          <w:p w:rsidR="001C771D" w:rsidRPr="00C8080D" w:rsidRDefault="005E6831" w:rsidP="005E6831">
            <w:pPr>
              <w:rPr>
                <w:bCs/>
              </w:rPr>
            </w:pPr>
            <w:r>
              <w:rPr>
                <w:bCs/>
              </w:rPr>
              <w:t>p</w:t>
            </w:r>
            <w:r w:rsidR="001C771D" w:rsidRPr="00C8080D">
              <w:rPr>
                <w:bCs/>
              </w:rPr>
              <w:t>řij</w:t>
            </w:r>
            <w:r>
              <w:rPr>
                <w:bCs/>
              </w:rPr>
              <w:t>a</w:t>
            </w:r>
            <w:r w:rsidR="001C771D" w:rsidRPr="00C8080D">
              <w:rPr>
                <w:bCs/>
              </w:rPr>
              <w:t xml:space="preserve">tí bez NSZ </w:t>
            </w:r>
            <w:proofErr w:type="gramStart"/>
            <w:r w:rsidR="001C771D" w:rsidRPr="00C8080D">
              <w:rPr>
                <w:bCs/>
              </w:rPr>
              <w:t>celkem  (+ 6. září</w:t>
            </w:r>
            <w:proofErr w:type="gramEnd"/>
            <w:r w:rsidR="001C771D" w:rsidRPr="00C8080D">
              <w:rPr>
                <w:bCs/>
              </w:rPr>
              <w:t>)</w:t>
            </w:r>
          </w:p>
        </w:tc>
        <w:tc>
          <w:tcPr>
            <w:tcW w:w="1141" w:type="dxa"/>
            <w:tcBorders>
              <w:top w:val="nil"/>
              <w:left w:val="nil"/>
              <w:bottom w:val="single" w:sz="4" w:space="0" w:color="auto"/>
              <w:right w:val="single" w:sz="4" w:space="0" w:color="auto"/>
            </w:tcBorders>
            <w:shd w:val="clear" w:color="auto" w:fill="FFFFFF" w:themeFill="background1"/>
            <w:vAlign w:val="center"/>
          </w:tcPr>
          <w:p w:rsidR="001C771D" w:rsidRPr="00C8080D" w:rsidRDefault="001C771D" w:rsidP="00777DE1">
            <w:r w:rsidRPr="00C8080D">
              <w:t>14</w:t>
            </w:r>
          </w:p>
        </w:tc>
        <w:tc>
          <w:tcPr>
            <w:tcW w:w="160" w:type="dxa"/>
            <w:vAlign w:val="center"/>
          </w:tcPr>
          <w:p w:rsidR="001C771D" w:rsidRPr="00A34536" w:rsidRDefault="001C771D" w:rsidP="00777DE1">
            <w:pPr>
              <w:jc w:val="both"/>
              <w:rPr>
                <w:b/>
              </w:rPr>
            </w:pPr>
          </w:p>
        </w:tc>
      </w:tr>
      <w:tr w:rsidR="001C771D" w:rsidRPr="00A34536" w:rsidTr="00777DE1">
        <w:trPr>
          <w:gridAfter w:val="1"/>
          <w:wAfter w:w="160" w:type="dxa"/>
          <w:trHeight w:hRule="exact" w:val="567"/>
          <w:jc w:val="center"/>
        </w:trPr>
        <w:tc>
          <w:tcPr>
            <w:tcW w:w="315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C771D" w:rsidRPr="00C8080D" w:rsidRDefault="001C771D" w:rsidP="00777DE1">
            <w:pPr>
              <w:rPr>
                <w:bCs/>
              </w:rPr>
            </w:pPr>
            <w:r w:rsidRPr="00C8080D">
              <w:rPr>
                <w:bCs/>
              </w:rPr>
              <w:t>žádost o přijetí bez PZ</w:t>
            </w:r>
          </w:p>
        </w:tc>
        <w:tc>
          <w:tcPr>
            <w:tcW w:w="842" w:type="dxa"/>
            <w:tcBorders>
              <w:top w:val="nil"/>
              <w:left w:val="nil"/>
              <w:bottom w:val="single" w:sz="4" w:space="0" w:color="auto"/>
              <w:right w:val="single" w:sz="4" w:space="0" w:color="auto"/>
            </w:tcBorders>
            <w:shd w:val="clear" w:color="auto" w:fill="FFFFFF" w:themeFill="background1"/>
            <w:noWrap/>
            <w:vAlign w:val="center"/>
            <w:hideMark/>
          </w:tcPr>
          <w:p w:rsidR="001C771D" w:rsidRPr="00C8080D" w:rsidRDefault="001C771D" w:rsidP="00777DE1">
            <w:pPr>
              <w:rPr>
                <w:bCs/>
              </w:rPr>
            </w:pPr>
            <w:r w:rsidRPr="00C8080D">
              <w:rPr>
                <w:bCs/>
              </w:rPr>
              <w:t>43</w:t>
            </w:r>
          </w:p>
        </w:tc>
        <w:tc>
          <w:tcPr>
            <w:tcW w:w="160" w:type="dxa"/>
            <w:vMerge/>
            <w:tcBorders>
              <w:left w:val="nil"/>
              <w:right w:val="single" w:sz="4" w:space="0" w:color="auto"/>
            </w:tcBorders>
            <w:shd w:val="clear" w:color="auto" w:fill="FFFFFF" w:themeFill="background1"/>
            <w:vAlign w:val="center"/>
          </w:tcPr>
          <w:p w:rsidR="001C771D" w:rsidRPr="00C8080D" w:rsidRDefault="001C771D" w:rsidP="00777DE1">
            <w:pPr>
              <w:rPr>
                <w:b/>
                <w:bCs/>
              </w:rPr>
            </w:pPr>
          </w:p>
        </w:tc>
        <w:tc>
          <w:tcPr>
            <w:tcW w:w="4055" w:type="dxa"/>
            <w:tcBorders>
              <w:top w:val="nil"/>
              <w:left w:val="single" w:sz="4" w:space="0" w:color="auto"/>
              <w:bottom w:val="single" w:sz="4" w:space="0" w:color="auto"/>
              <w:right w:val="single" w:sz="4" w:space="0" w:color="auto"/>
            </w:tcBorders>
            <w:shd w:val="clear" w:color="auto" w:fill="FFFFFF" w:themeFill="background1"/>
            <w:vAlign w:val="center"/>
          </w:tcPr>
          <w:p w:rsidR="001C771D" w:rsidRPr="00C8080D" w:rsidRDefault="005E6831" w:rsidP="00777DE1">
            <w:pPr>
              <w:rPr>
                <w:bCs/>
              </w:rPr>
            </w:pPr>
            <w:r>
              <w:t>z</w:t>
            </w:r>
            <w:r w:rsidR="001C771D" w:rsidRPr="00C8080D">
              <w:t xml:space="preserve"> toho přijatí na základě ústní přijímací zkoušky</w:t>
            </w:r>
          </w:p>
        </w:tc>
        <w:tc>
          <w:tcPr>
            <w:tcW w:w="1141" w:type="dxa"/>
            <w:tcBorders>
              <w:top w:val="nil"/>
              <w:left w:val="nil"/>
              <w:bottom w:val="single" w:sz="4" w:space="0" w:color="auto"/>
              <w:right w:val="single" w:sz="4" w:space="0" w:color="auto"/>
            </w:tcBorders>
            <w:shd w:val="clear" w:color="auto" w:fill="FFFFFF" w:themeFill="background1"/>
            <w:vAlign w:val="center"/>
          </w:tcPr>
          <w:p w:rsidR="001C771D" w:rsidRPr="00C8080D" w:rsidRDefault="001C771D" w:rsidP="00777DE1">
            <w:r w:rsidRPr="00C8080D">
              <w:t>4</w:t>
            </w:r>
          </w:p>
        </w:tc>
      </w:tr>
      <w:tr w:rsidR="001C771D" w:rsidRPr="00A34536" w:rsidTr="00777DE1">
        <w:trPr>
          <w:gridAfter w:val="1"/>
          <w:wAfter w:w="160" w:type="dxa"/>
          <w:trHeight w:hRule="exact" w:val="567"/>
          <w:jc w:val="center"/>
        </w:trPr>
        <w:tc>
          <w:tcPr>
            <w:tcW w:w="315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1C771D" w:rsidRPr="00C8080D" w:rsidRDefault="005E6831" w:rsidP="00777DE1">
            <w:pPr>
              <w:rPr>
                <w:bCs/>
              </w:rPr>
            </w:pPr>
            <w:r>
              <w:rPr>
                <w:bCs/>
              </w:rPr>
              <w:t>ú</w:t>
            </w:r>
            <w:r w:rsidR="001C771D" w:rsidRPr="00C8080D">
              <w:rPr>
                <w:bCs/>
              </w:rPr>
              <w:t>stní – přihlášeno/absolvovalo</w:t>
            </w:r>
          </w:p>
        </w:tc>
        <w:tc>
          <w:tcPr>
            <w:tcW w:w="842" w:type="dxa"/>
            <w:tcBorders>
              <w:top w:val="nil"/>
              <w:left w:val="nil"/>
              <w:bottom w:val="single" w:sz="4" w:space="0" w:color="auto"/>
              <w:right w:val="single" w:sz="4" w:space="0" w:color="auto"/>
            </w:tcBorders>
            <w:shd w:val="clear" w:color="auto" w:fill="FFFFFF" w:themeFill="background1"/>
            <w:noWrap/>
            <w:vAlign w:val="center"/>
            <w:hideMark/>
          </w:tcPr>
          <w:p w:rsidR="001C771D" w:rsidRPr="00C8080D" w:rsidRDefault="001C771D" w:rsidP="00777DE1">
            <w:pPr>
              <w:rPr>
                <w:bCs/>
              </w:rPr>
            </w:pPr>
            <w:r w:rsidRPr="00C8080D">
              <w:rPr>
                <w:bCs/>
              </w:rPr>
              <w:t>8</w:t>
            </w:r>
          </w:p>
        </w:tc>
        <w:tc>
          <w:tcPr>
            <w:tcW w:w="160" w:type="dxa"/>
            <w:vMerge/>
            <w:tcBorders>
              <w:left w:val="nil"/>
              <w:right w:val="single" w:sz="4" w:space="0" w:color="auto"/>
            </w:tcBorders>
            <w:shd w:val="clear" w:color="auto" w:fill="FFFFFF" w:themeFill="background1"/>
            <w:vAlign w:val="center"/>
          </w:tcPr>
          <w:p w:rsidR="001C771D" w:rsidRPr="00C8080D" w:rsidRDefault="001C771D" w:rsidP="00777DE1">
            <w:pPr>
              <w:rPr>
                <w:b/>
                <w:bCs/>
              </w:rPr>
            </w:pPr>
          </w:p>
        </w:tc>
        <w:tc>
          <w:tcPr>
            <w:tcW w:w="4055" w:type="dxa"/>
            <w:tcBorders>
              <w:top w:val="nil"/>
              <w:left w:val="single" w:sz="4" w:space="0" w:color="auto"/>
              <w:bottom w:val="single" w:sz="4" w:space="0" w:color="auto"/>
              <w:right w:val="single" w:sz="4" w:space="0" w:color="auto"/>
            </w:tcBorders>
            <w:shd w:val="clear" w:color="auto" w:fill="FFFFFF" w:themeFill="background1"/>
            <w:vAlign w:val="center"/>
          </w:tcPr>
          <w:p w:rsidR="001C771D" w:rsidRPr="00C8080D" w:rsidRDefault="005E6831" w:rsidP="00777DE1">
            <w:pPr>
              <w:rPr>
                <w:bCs/>
              </w:rPr>
            </w:pPr>
            <w:r>
              <w:rPr>
                <w:bCs/>
              </w:rPr>
              <w:t>p</w:t>
            </w:r>
            <w:r w:rsidR="001C771D" w:rsidRPr="00C8080D">
              <w:rPr>
                <w:bCs/>
              </w:rPr>
              <w:t>řijato do programu CŽV od 80 bodů v ak.</w:t>
            </w:r>
            <w:r>
              <w:rPr>
                <w:bCs/>
              </w:rPr>
              <w:t xml:space="preserve"> </w:t>
            </w:r>
            <w:r w:rsidR="001C771D" w:rsidRPr="00C8080D">
              <w:rPr>
                <w:bCs/>
              </w:rPr>
              <w:t>roce 2015/2016</w:t>
            </w:r>
          </w:p>
        </w:tc>
        <w:tc>
          <w:tcPr>
            <w:tcW w:w="1141" w:type="dxa"/>
            <w:tcBorders>
              <w:top w:val="nil"/>
              <w:left w:val="nil"/>
              <w:bottom w:val="single" w:sz="4" w:space="0" w:color="auto"/>
              <w:right w:val="single" w:sz="4" w:space="0" w:color="auto"/>
            </w:tcBorders>
            <w:shd w:val="clear" w:color="auto" w:fill="FFFFFF" w:themeFill="background1"/>
            <w:vAlign w:val="center"/>
          </w:tcPr>
          <w:p w:rsidR="001C771D" w:rsidRPr="00C8080D" w:rsidRDefault="001C771D" w:rsidP="00777DE1">
            <w:pPr>
              <w:rPr>
                <w:bCs/>
              </w:rPr>
            </w:pPr>
            <w:r w:rsidRPr="00C8080D">
              <w:rPr>
                <w:bCs/>
              </w:rPr>
              <w:t>214</w:t>
            </w:r>
          </w:p>
        </w:tc>
      </w:tr>
      <w:tr w:rsidR="001C771D" w:rsidRPr="00A34536" w:rsidTr="00777DE1">
        <w:trPr>
          <w:gridAfter w:val="1"/>
          <w:wAfter w:w="160" w:type="dxa"/>
          <w:trHeight w:hRule="exact" w:val="567"/>
          <w:jc w:val="center"/>
        </w:trPr>
        <w:tc>
          <w:tcPr>
            <w:tcW w:w="3996" w:type="dxa"/>
            <w:gridSpan w:val="2"/>
            <w:vMerge w:val="restart"/>
            <w:tcBorders>
              <w:top w:val="nil"/>
              <w:left w:val="nil"/>
              <w:right w:val="nil"/>
            </w:tcBorders>
            <w:shd w:val="clear" w:color="auto" w:fill="auto"/>
            <w:noWrap/>
            <w:vAlign w:val="center"/>
            <w:hideMark/>
          </w:tcPr>
          <w:p w:rsidR="001C771D" w:rsidRPr="00C8080D" w:rsidRDefault="001C771D" w:rsidP="00777DE1"/>
        </w:tc>
        <w:tc>
          <w:tcPr>
            <w:tcW w:w="160" w:type="dxa"/>
            <w:vMerge/>
            <w:tcBorders>
              <w:left w:val="nil"/>
              <w:bottom w:val="nil"/>
              <w:right w:val="single" w:sz="4" w:space="0" w:color="auto"/>
            </w:tcBorders>
            <w:vAlign w:val="center"/>
          </w:tcPr>
          <w:p w:rsidR="001C771D" w:rsidRPr="00C8080D" w:rsidRDefault="001C771D" w:rsidP="00777DE1"/>
        </w:tc>
        <w:tc>
          <w:tcPr>
            <w:tcW w:w="4055" w:type="dxa"/>
            <w:vMerge w:val="restart"/>
            <w:tcBorders>
              <w:top w:val="nil"/>
              <w:left w:val="single" w:sz="4" w:space="0" w:color="auto"/>
              <w:right w:val="single" w:sz="4" w:space="0" w:color="auto"/>
            </w:tcBorders>
            <w:vAlign w:val="center"/>
          </w:tcPr>
          <w:p w:rsidR="001C771D" w:rsidRPr="00C8080D" w:rsidRDefault="001C771D" w:rsidP="00777DE1">
            <w:pPr>
              <w:rPr>
                <w:b/>
              </w:rPr>
            </w:pPr>
            <w:r w:rsidRPr="00C8080D">
              <w:rPr>
                <w:b/>
              </w:rPr>
              <w:t xml:space="preserve">Přijatí celkem  </w:t>
            </w:r>
            <w:r w:rsidRPr="00C8080D">
              <w:rPr>
                <w:bCs/>
              </w:rPr>
              <w:t>(</w:t>
            </w:r>
            <w:r w:rsidRPr="00C8080D">
              <w:rPr>
                <w:b/>
                <w:bCs/>
              </w:rPr>
              <w:t>610</w:t>
            </w:r>
            <w:r w:rsidRPr="00C8080D">
              <w:rPr>
                <w:bCs/>
              </w:rPr>
              <w:t xml:space="preserve"> NSZ + bez NSZ </w:t>
            </w:r>
            <w:proofErr w:type="gramStart"/>
            <w:r w:rsidRPr="00C8080D">
              <w:rPr>
                <w:b/>
                <w:bCs/>
              </w:rPr>
              <w:t>14</w:t>
            </w:r>
            <w:r w:rsidRPr="00C8080D">
              <w:rPr>
                <w:bCs/>
              </w:rPr>
              <w:t xml:space="preserve"> )</w:t>
            </w:r>
            <w:proofErr w:type="gramEnd"/>
            <w:r w:rsidRPr="00C8080D">
              <w:rPr>
                <w:b/>
              </w:rPr>
              <w:t xml:space="preserve">                                                          </w:t>
            </w:r>
          </w:p>
        </w:tc>
        <w:tc>
          <w:tcPr>
            <w:tcW w:w="1141" w:type="dxa"/>
            <w:vMerge w:val="restart"/>
            <w:tcBorders>
              <w:top w:val="nil"/>
              <w:left w:val="single" w:sz="4" w:space="0" w:color="auto"/>
              <w:right w:val="single" w:sz="4" w:space="0" w:color="auto"/>
            </w:tcBorders>
            <w:vAlign w:val="center"/>
          </w:tcPr>
          <w:p w:rsidR="001C771D" w:rsidRPr="00C8080D" w:rsidRDefault="001C771D" w:rsidP="00777DE1">
            <w:pPr>
              <w:rPr>
                <w:b/>
              </w:rPr>
            </w:pPr>
            <w:r w:rsidRPr="00C8080D">
              <w:rPr>
                <w:b/>
              </w:rPr>
              <w:t>624</w:t>
            </w:r>
          </w:p>
        </w:tc>
      </w:tr>
      <w:tr w:rsidR="001C771D" w:rsidRPr="00A34536" w:rsidTr="00777DE1">
        <w:trPr>
          <w:gridAfter w:val="1"/>
          <w:wAfter w:w="160" w:type="dxa"/>
          <w:trHeight w:hRule="exact" w:val="290"/>
          <w:jc w:val="center"/>
        </w:trPr>
        <w:tc>
          <w:tcPr>
            <w:tcW w:w="3996" w:type="dxa"/>
            <w:gridSpan w:val="2"/>
            <w:vMerge/>
            <w:tcBorders>
              <w:left w:val="nil"/>
              <w:bottom w:val="nil"/>
              <w:right w:val="nil"/>
            </w:tcBorders>
            <w:shd w:val="clear" w:color="auto" w:fill="auto"/>
            <w:noWrap/>
            <w:vAlign w:val="center"/>
            <w:hideMark/>
          </w:tcPr>
          <w:p w:rsidR="001C771D" w:rsidRPr="00C8080D" w:rsidRDefault="001C771D" w:rsidP="00777DE1"/>
        </w:tc>
        <w:tc>
          <w:tcPr>
            <w:tcW w:w="160" w:type="dxa"/>
            <w:vMerge w:val="restart"/>
            <w:tcBorders>
              <w:top w:val="nil"/>
              <w:left w:val="nil"/>
              <w:right w:val="single" w:sz="4" w:space="0" w:color="auto"/>
            </w:tcBorders>
            <w:vAlign w:val="center"/>
          </w:tcPr>
          <w:p w:rsidR="001C771D" w:rsidRPr="00C8080D" w:rsidRDefault="001C771D" w:rsidP="00777DE1"/>
        </w:tc>
        <w:tc>
          <w:tcPr>
            <w:tcW w:w="4055" w:type="dxa"/>
            <w:vMerge/>
            <w:tcBorders>
              <w:left w:val="single" w:sz="4" w:space="0" w:color="auto"/>
              <w:bottom w:val="nil"/>
              <w:right w:val="single" w:sz="4" w:space="0" w:color="auto"/>
              <w:tr2bl w:val="single" w:sz="4" w:space="0" w:color="auto"/>
            </w:tcBorders>
            <w:vAlign w:val="center"/>
          </w:tcPr>
          <w:p w:rsidR="001C771D" w:rsidRPr="00C8080D" w:rsidRDefault="001C771D" w:rsidP="00777DE1"/>
        </w:tc>
        <w:tc>
          <w:tcPr>
            <w:tcW w:w="1141" w:type="dxa"/>
            <w:vMerge/>
            <w:tcBorders>
              <w:left w:val="single" w:sz="4" w:space="0" w:color="auto"/>
              <w:bottom w:val="nil"/>
              <w:right w:val="single" w:sz="4" w:space="0" w:color="auto"/>
            </w:tcBorders>
            <w:vAlign w:val="center"/>
          </w:tcPr>
          <w:p w:rsidR="001C771D" w:rsidRPr="00C8080D" w:rsidRDefault="001C771D" w:rsidP="00777DE1"/>
        </w:tc>
      </w:tr>
      <w:tr w:rsidR="001C771D" w:rsidRPr="00A34536" w:rsidTr="00777DE1">
        <w:trPr>
          <w:gridAfter w:val="1"/>
          <w:wAfter w:w="160" w:type="dxa"/>
          <w:trHeight w:hRule="exact" w:val="567"/>
          <w:jc w:val="center"/>
        </w:trPr>
        <w:tc>
          <w:tcPr>
            <w:tcW w:w="31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C771D" w:rsidRPr="00C8080D" w:rsidRDefault="001C771D" w:rsidP="00777DE1">
            <w:pPr>
              <w:rPr>
                <w:bCs/>
              </w:rPr>
            </w:pPr>
            <w:r w:rsidRPr="00C8080D">
              <w:rPr>
                <w:bCs/>
              </w:rPr>
              <w:t xml:space="preserve">doručili maturitní vysvědčení </w:t>
            </w:r>
          </w:p>
        </w:tc>
        <w:tc>
          <w:tcPr>
            <w:tcW w:w="842" w:type="dxa"/>
            <w:tcBorders>
              <w:top w:val="single" w:sz="4" w:space="0" w:color="auto"/>
              <w:left w:val="nil"/>
              <w:bottom w:val="single" w:sz="4" w:space="0" w:color="auto"/>
              <w:right w:val="single" w:sz="4" w:space="0" w:color="auto"/>
            </w:tcBorders>
            <w:shd w:val="clear" w:color="auto" w:fill="FFFFFF" w:themeFill="background1"/>
            <w:noWrap/>
            <w:vAlign w:val="center"/>
          </w:tcPr>
          <w:p w:rsidR="001C771D" w:rsidRPr="00C8080D" w:rsidRDefault="001C771D" w:rsidP="005E6831">
            <w:pPr>
              <w:rPr>
                <w:bCs/>
              </w:rPr>
            </w:pPr>
            <w:r w:rsidRPr="00C8080D">
              <w:rPr>
                <w:bCs/>
              </w:rPr>
              <w:t>1795</w:t>
            </w:r>
          </w:p>
        </w:tc>
        <w:tc>
          <w:tcPr>
            <w:tcW w:w="160" w:type="dxa"/>
            <w:vMerge/>
            <w:tcBorders>
              <w:left w:val="nil"/>
              <w:right w:val="single" w:sz="4" w:space="0" w:color="auto"/>
            </w:tcBorders>
            <w:shd w:val="clear" w:color="auto" w:fill="FFFFFF" w:themeFill="background1"/>
            <w:vAlign w:val="center"/>
          </w:tcPr>
          <w:p w:rsidR="001C771D" w:rsidRPr="00C8080D" w:rsidRDefault="001C771D" w:rsidP="00777DE1">
            <w:pPr>
              <w:rPr>
                <w:b/>
                <w:bCs/>
              </w:rPr>
            </w:pPr>
          </w:p>
        </w:tc>
        <w:tc>
          <w:tcPr>
            <w:tcW w:w="4055" w:type="dxa"/>
            <w:tcBorders>
              <w:top w:val="single" w:sz="4" w:space="0" w:color="auto"/>
              <w:left w:val="nil"/>
              <w:bottom w:val="single" w:sz="4" w:space="0" w:color="auto"/>
              <w:right w:val="single" w:sz="4" w:space="0" w:color="auto"/>
            </w:tcBorders>
            <w:shd w:val="clear" w:color="auto" w:fill="FFFFFF" w:themeFill="background1"/>
            <w:vAlign w:val="center"/>
          </w:tcPr>
          <w:p w:rsidR="001C771D" w:rsidRPr="00C8080D" w:rsidRDefault="001C771D" w:rsidP="00777DE1">
            <w:pPr>
              <w:rPr>
                <w:b/>
                <w:bCs/>
              </w:rPr>
            </w:pPr>
            <w:r w:rsidRPr="00C8080D">
              <w:rPr>
                <w:b/>
                <w:bCs/>
              </w:rPr>
              <w:t>zapsáno do 1. ročníku k 30. září 2015</w:t>
            </w:r>
          </w:p>
        </w:tc>
        <w:tc>
          <w:tcPr>
            <w:tcW w:w="1141" w:type="dxa"/>
            <w:tcBorders>
              <w:top w:val="single" w:sz="4" w:space="0" w:color="auto"/>
              <w:left w:val="nil"/>
              <w:bottom w:val="single" w:sz="4" w:space="0" w:color="auto"/>
              <w:right w:val="single" w:sz="4" w:space="0" w:color="auto"/>
            </w:tcBorders>
            <w:shd w:val="clear" w:color="auto" w:fill="FFFFFF" w:themeFill="background1"/>
            <w:vAlign w:val="center"/>
          </w:tcPr>
          <w:p w:rsidR="001C771D" w:rsidRPr="00C8080D" w:rsidRDefault="001C771D" w:rsidP="00777DE1">
            <w:pPr>
              <w:rPr>
                <w:b/>
                <w:bCs/>
              </w:rPr>
            </w:pPr>
            <w:r w:rsidRPr="00C8080D">
              <w:rPr>
                <w:b/>
                <w:bCs/>
              </w:rPr>
              <w:t>547</w:t>
            </w:r>
          </w:p>
        </w:tc>
      </w:tr>
      <w:tr w:rsidR="001C771D" w:rsidRPr="00A34536" w:rsidTr="00777DE1">
        <w:trPr>
          <w:gridAfter w:val="1"/>
          <w:wAfter w:w="160" w:type="dxa"/>
          <w:trHeight w:hRule="exact" w:val="567"/>
          <w:jc w:val="center"/>
        </w:trPr>
        <w:tc>
          <w:tcPr>
            <w:tcW w:w="3154" w:type="dxa"/>
            <w:tcBorders>
              <w:top w:val="nil"/>
              <w:left w:val="single" w:sz="4" w:space="0" w:color="auto"/>
              <w:bottom w:val="single" w:sz="4" w:space="0" w:color="auto"/>
              <w:right w:val="single" w:sz="4" w:space="0" w:color="auto"/>
            </w:tcBorders>
            <w:shd w:val="clear" w:color="auto" w:fill="FFFFFF" w:themeFill="background1"/>
            <w:noWrap/>
            <w:vAlign w:val="center"/>
          </w:tcPr>
          <w:p w:rsidR="001C771D" w:rsidRPr="00C8080D" w:rsidRDefault="001C771D" w:rsidP="00777DE1">
            <w:pPr>
              <w:rPr>
                <w:bCs/>
              </w:rPr>
            </w:pPr>
            <w:r w:rsidRPr="00C8080D">
              <w:rPr>
                <w:bCs/>
              </w:rPr>
              <w:t>s vyznamenáním</w:t>
            </w:r>
          </w:p>
        </w:tc>
        <w:tc>
          <w:tcPr>
            <w:tcW w:w="842" w:type="dxa"/>
            <w:tcBorders>
              <w:top w:val="nil"/>
              <w:left w:val="nil"/>
              <w:bottom w:val="single" w:sz="4" w:space="0" w:color="auto"/>
              <w:right w:val="single" w:sz="4" w:space="0" w:color="auto"/>
            </w:tcBorders>
            <w:shd w:val="clear" w:color="auto" w:fill="FFFFFF" w:themeFill="background1"/>
            <w:noWrap/>
            <w:vAlign w:val="center"/>
          </w:tcPr>
          <w:p w:rsidR="001C771D" w:rsidRPr="00C8080D" w:rsidRDefault="001C771D" w:rsidP="00777DE1">
            <w:pPr>
              <w:rPr>
                <w:bCs/>
              </w:rPr>
            </w:pPr>
            <w:r w:rsidRPr="00C8080D">
              <w:rPr>
                <w:bCs/>
              </w:rPr>
              <w:t>829</w:t>
            </w:r>
          </w:p>
        </w:tc>
        <w:tc>
          <w:tcPr>
            <w:tcW w:w="160" w:type="dxa"/>
            <w:vMerge/>
            <w:tcBorders>
              <w:left w:val="nil"/>
              <w:right w:val="single" w:sz="4" w:space="0" w:color="auto"/>
            </w:tcBorders>
            <w:shd w:val="clear" w:color="auto" w:fill="FFFFFF" w:themeFill="background1"/>
            <w:vAlign w:val="center"/>
          </w:tcPr>
          <w:p w:rsidR="001C771D" w:rsidRPr="00C8080D" w:rsidRDefault="001C771D" w:rsidP="00777DE1">
            <w:pPr>
              <w:rPr>
                <w:b/>
                <w:bCs/>
              </w:rPr>
            </w:pPr>
          </w:p>
        </w:tc>
        <w:tc>
          <w:tcPr>
            <w:tcW w:w="4055" w:type="dxa"/>
            <w:tcBorders>
              <w:top w:val="nil"/>
              <w:left w:val="nil"/>
              <w:bottom w:val="single" w:sz="4" w:space="0" w:color="auto"/>
              <w:right w:val="single" w:sz="4" w:space="0" w:color="auto"/>
            </w:tcBorders>
            <w:shd w:val="clear" w:color="auto" w:fill="FFFFFF" w:themeFill="background1"/>
            <w:vAlign w:val="center"/>
          </w:tcPr>
          <w:p w:rsidR="001C771D" w:rsidRPr="00C8080D" w:rsidRDefault="001C771D" w:rsidP="00777DE1">
            <w:pPr>
              <w:rPr>
                <w:bCs/>
              </w:rPr>
            </w:pPr>
            <w:r w:rsidRPr="00C8080D">
              <w:rPr>
                <w:bCs/>
              </w:rPr>
              <w:t>z toho po přerušení</w:t>
            </w:r>
          </w:p>
        </w:tc>
        <w:tc>
          <w:tcPr>
            <w:tcW w:w="1141" w:type="dxa"/>
            <w:tcBorders>
              <w:top w:val="nil"/>
              <w:left w:val="nil"/>
              <w:bottom w:val="single" w:sz="4" w:space="0" w:color="auto"/>
              <w:right w:val="single" w:sz="4" w:space="0" w:color="auto"/>
            </w:tcBorders>
            <w:shd w:val="clear" w:color="auto" w:fill="FFFFFF" w:themeFill="background1"/>
            <w:vAlign w:val="center"/>
          </w:tcPr>
          <w:p w:rsidR="001C771D" w:rsidRPr="00C8080D" w:rsidRDefault="001C771D" w:rsidP="00777DE1">
            <w:pPr>
              <w:rPr>
                <w:bCs/>
              </w:rPr>
            </w:pPr>
            <w:r w:rsidRPr="00C8080D">
              <w:rPr>
                <w:bCs/>
              </w:rPr>
              <w:t>+ 4</w:t>
            </w:r>
          </w:p>
        </w:tc>
      </w:tr>
      <w:tr w:rsidR="001C771D" w:rsidRPr="00A34536" w:rsidTr="00777DE1">
        <w:trPr>
          <w:gridAfter w:val="1"/>
          <w:wAfter w:w="160" w:type="dxa"/>
          <w:trHeight w:hRule="exact" w:val="567"/>
          <w:jc w:val="center"/>
        </w:trPr>
        <w:tc>
          <w:tcPr>
            <w:tcW w:w="3154" w:type="dxa"/>
            <w:tcBorders>
              <w:top w:val="nil"/>
              <w:left w:val="single" w:sz="4" w:space="0" w:color="auto"/>
              <w:bottom w:val="single" w:sz="4" w:space="0" w:color="auto"/>
              <w:right w:val="single" w:sz="4" w:space="0" w:color="auto"/>
            </w:tcBorders>
            <w:shd w:val="clear" w:color="auto" w:fill="FFFFFF" w:themeFill="background1"/>
            <w:noWrap/>
            <w:vAlign w:val="center"/>
          </w:tcPr>
          <w:p w:rsidR="001C771D" w:rsidRPr="00C8080D" w:rsidRDefault="001C771D" w:rsidP="00777DE1">
            <w:pPr>
              <w:rPr>
                <w:bCs/>
              </w:rPr>
            </w:pPr>
            <w:r w:rsidRPr="00C8080D">
              <w:rPr>
                <w:bCs/>
              </w:rPr>
              <w:t xml:space="preserve">cizí jazyk celkem </w:t>
            </w:r>
          </w:p>
        </w:tc>
        <w:tc>
          <w:tcPr>
            <w:tcW w:w="842" w:type="dxa"/>
            <w:tcBorders>
              <w:top w:val="nil"/>
              <w:left w:val="nil"/>
              <w:bottom w:val="single" w:sz="4" w:space="0" w:color="auto"/>
              <w:right w:val="single" w:sz="4" w:space="0" w:color="auto"/>
            </w:tcBorders>
            <w:shd w:val="clear" w:color="auto" w:fill="FFFFFF" w:themeFill="background1"/>
            <w:noWrap/>
            <w:vAlign w:val="center"/>
          </w:tcPr>
          <w:p w:rsidR="001C771D" w:rsidRPr="00C8080D" w:rsidRDefault="001C771D" w:rsidP="00777DE1">
            <w:pPr>
              <w:rPr>
                <w:bCs/>
              </w:rPr>
            </w:pPr>
            <w:r w:rsidRPr="00C8080D">
              <w:rPr>
                <w:bCs/>
              </w:rPr>
              <w:t>546</w:t>
            </w:r>
          </w:p>
        </w:tc>
        <w:tc>
          <w:tcPr>
            <w:tcW w:w="160" w:type="dxa"/>
            <w:vMerge/>
            <w:tcBorders>
              <w:left w:val="nil"/>
              <w:right w:val="single" w:sz="4" w:space="0" w:color="auto"/>
            </w:tcBorders>
            <w:shd w:val="clear" w:color="auto" w:fill="FFFFFF" w:themeFill="background1"/>
            <w:vAlign w:val="center"/>
          </w:tcPr>
          <w:p w:rsidR="001C771D" w:rsidRPr="00C8080D" w:rsidRDefault="001C771D" w:rsidP="00777DE1">
            <w:pPr>
              <w:rPr>
                <w:b/>
                <w:bCs/>
              </w:rPr>
            </w:pPr>
          </w:p>
        </w:tc>
        <w:tc>
          <w:tcPr>
            <w:tcW w:w="4055" w:type="dxa"/>
            <w:tcBorders>
              <w:top w:val="nil"/>
              <w:left w:val="nil"/>
              <w:bottom w:val="single" w:sz="4" w:space="0" w:color="auto"/>
              <w:right w:val="single" w:sz="4" w:space="0" w:color="auto"/>
            </w:tcBorders>
            <w:shd w:val="clear" w:color="auto" w:fill="FFFFFF" w:themeFill="background1"/>
            <w:vAlign w:val="center"/>
          </w:tcPr>
          <w:p w:rsidR="001C771D" w:rsidRPr="00C8080D" w:rsidRDefault="001C771D" w:rsidP="00777DE1">
            <w:pPr>
              <w:rPr>
                <w:bCs/>
              </w:rPr>
            </w:pPr>
            <w:r w:rsidRPr="00C8080D">
              <w:rPr>
                <w:bCs/>
              </w:rPr>
              <w:t>oznámilo, že nenastoupí ke studiu</w:t>
            </w:r>
          </w:p>
        </w:tc>
        <w:tc>
          <w:tcPr>
            <w:tcW w:w="1141" w:type="dxa"/>
            <w:tcBorders>
              <w:top w:val="nil"/>
              <w:left w:val="nil"/>
              <w:bottom w:val="single" w:sz="4" w:space="0" w:color="auto"/>
              <w:right w:val="single" w:sz="4" w:space="0" w:color="auto"/>
            </w:tcBorders>
            <w:shd w:val="clear" w:color="auto" w:fill="FFFFFF" w:themeFill="background1"/>
            <w:vAlign w:val="center"/>
          </w:tcPr>
          <w:p w:rsidR="001C771D" w:rsidRPr="00C8080D" w:rsidRDefault="001C771D" w:rsidP="00777DE1">
            <w:pPr>
              <w:rPr>
                <w:bCs/>
              </w:rPr>
            </w:pPr>
            <w:r w:rsidRPr="00C8080D">
              <w:rPr>
                <w:bCs/>
              </w:rPr>
              <w:t>28</w:t>
            </w:r>
          </w:p>
        </w:tc>
      </w:tr>
      <w:tr w:rsidR="001C771D" w:rsidRPr="00A34536" w:rsidTr="00777DE1">
        <w:trPr>
          <w:gridAfter w:val="1"/>
          <w:wAfter w:w="160" w:type="dxa"/>
          <w:trHeight w:hRule="exact" w:val="567"/>
          <w:jc w:val="center"/>
        </w:trPr>
        <w:tc>
          <w:tcPr>
            <w:tcW w:w="3154" w:type="dxa"/>
            <w:tcBorders>
              <w:top w:val="nil"/>
              <w:left w:val="single" w:sz="4" w:space="0" w:color="auto"/>
              <w:bottom w:val="single" w:sz="4" w:space="0" w:color="auto"/>
              <w:right w:val="single" w:sz="4" w:space="0" w:color="auto"/>
            </w:tcBorders>
            <w:shd w:val="clear" w:color="auto" w:fill="FFFFFF" w:themeFill="background1"/>
            <w:noWrap/>
            <w:vAlign w:val="center"/>
          </w:tcPr>
          <w:p w:rsidR="001C771D" w:rsidRPr="00C8080D" w:rsidRDefault="001C771D" w:rsidP="00777DE1">
            <w:pPr>
              <w:rPr>
                <w:bCs/>
              </w:rPr>
            </w:pPr>
            <w:r w:rsidRPr="00C8080D">
              <w:rPr>
                <w:bCs/>
              </w:rPr>
              <w:t>jeden cizí jazyk</w:t>
            </w:r>
          </w:p>
        </w:tc>
        <w:tc>
          <w:tcPr>
            <w:tcW w:w="842" w:type="dxa"/>
            <w:tcBorders>
              <w:top w:val="nil"/>
              <w:left w:val="nil"/>
              <w:bottom w:val="single" w:sz="4" w:space="0" w:color="auto"/>
              <w:right w:val="single" w:sz="4" w:space="0" w:color="auto"/>
            </w:tcBorders>
            <w:shd w:val="clear" w:color="auto" w:fill="FFFFFF" w:themeFill="background1"/>
            <w:noWrap/>
            <w:vAlign w:val="center"/>
          </w:tcPr>
          <w:p w:rsidR="001C771D" w:rsidRPr="00C8080D" w:rsidRDefault="001C771D" w:rsidP="00777DE1">
            <w:pPr>
              <w:rPr>
                <w:bCs/>
              </w:rPr>
            </w:pPr>
            <w:r w:rsidRPr="00C8080D">
              <w:rPr>
                <w:bCs/>
              </w:rPr>
              <w:t>477</w:t>
            </w:r>
          </w:p>
        </w:tc>
        <w:tc>
          <w:tcPr>
            <w:tcW w:w="160" w:type="dxa"/>
            <w:vMerge/>
            <w:tcBorders>
              <w:left w:val="nil"/>
              <w:right w:val="single" w:sz="4" w:space="0" w:color="auto"/>
            </w:tcBorders>
            <w:shd w:val="clear" w:color="auto" w:fill="FFFFFF" w:themeFill="background1"/>
            <w:vAlign w:val="center"/>
          </w:tcPr>
          <w:p w:rsidR="001C771D" w:rsidRPr="00C8080D" w:rsidRDefault="001C771D" w:rsidP="00777DE1">
            <w:pPr>
              <w:rPr>
                <w:b/>
                <w:bCs/>
              </w:rPr>
            </w:pPr>
          </w:p>
        </w:tc>
        <w:tc>
          <w:tcPr>
            <w:tcW w:w="4055" w:type="dxa"/>
            <w:tcBorders>
              <w:top w:val="nil"/>
              <w:left w:val="nil"/>
              <w:bottom w:val="single" w:sz="4" w:space="0" w:color="auto"/>
              <w:right w:val="single" w:sz="4" w:space="0" w:color="auto"/>
            </w:tcBorders>
            <w:shd w:val="clear" w:color="auto" w:fill="FFFFFF" w:themeFill="background1"/>
            <w:vAlign w:val="center"/>
          </w:tcPr>
          <w:p w:rsidR="001C771D" w:rsidRPr="00C8080D" w:rsidRDefault="001C771D" w:rsidP="00777DE1">
            <w:pPr>
              <w:rPr>
                <w:bCs/>
              </w:rPr>
            </w:pPr>
            <w:r w:rsidRPr="00C8080D">
              <w:rPr>
                <w:bCs/>
              </w:rPr>
              <w:t>nezapsalo se do 1. ročníku a neoznámilo</w:t>
            </w:r>
          </w:p>
        </w:tc>
        <w:tc>
          <w:tcPr>
            <w:tcW w:w="1141" w:type="dxa"/>
            <w:tcBorders>
              <w:top w:val="nil"/>
              <w:left w:val="nil"/>
              <w:bottom w:val="single" w:sz="4" w:space="0" w:color="auto"/>
              <w:right w:val="single" w:sz="4" w:space="0" w:color="auto"/>
            </w:tcBorders>
            <w:shd w:val="clear" w:color="auto" w:fill="FFFFFF" w:themeFill="background1"/>
            <w:vAlign w:val="center"/>
          </w:tcPr>
          <w:p w:rsidR="001C771D" w:rsidRPr="00C8080D" w:rsidRDefault="001C771D" w:rsidP="00777DE1">
            <w:pPr>
              <w:rPr>
                <w:bCs/>
              </w:rPr>
            </w:pPr>
            <w:r w:rsidRPr="00C8080D">
              <w:rPr>
                <w:bCs/>
              </w:rPr>
              <w:t>53</w:t>
            </w:r>
          </w:p>
        </w:tc>
      </w:tr>
      <w:tr w:rsidR="001C771D" w:rsidRPr="00A34536" w:rsidTr="00777DE1">
        <w:trPr>
          <w:gridAfter w:val="1"/>
          <w:wAfter w:w="160" w:type="dxa"/>
          <w:trHeight w:hRule="exact" w:val="567"/>
          <w:jc w:val="center"/>
        </w:trPr>
        <w:tc>
          <w:tcPr>
            <w:tcW w:w="3154" w:type="dxa"/>
            <w:tcBorders>
              <w:top w:val="nil"/>
              <w:left w:val="single" w:sz="4" w:space="0" w:color="auto"/>
              <w:bottom w:val="single" w:sz="4" w:space="0" w:color="auto"/>
              <w:right w:val="single" w:sz="4" w:space="0" w:color="auto"/>
            </w:tcBorders>
            <w:shd w:val="clear" w:color="auto" w:fill="FFFFFF" w:themeFill="background1"/>
            <w:noWrap/>
            <w:vAlign w:val="center"/>
          </w:tcPr>
          <w:p w:rsidR="001C771D" w:rsidRPr="00C8080D" w:rsidRDefault="001C771D" w:rsidP="00777DE1">
            <w:pPr>
              <w:rPr>
                <w:bCs/>
              </w:rPr>
            </w:pPr>
            <w:r w:rsidRPr="00C8080D">
              <w:rPr>
                <w:bCs/>
              </w:rPr>
              <w:t xml:space="preserve">dva cizí jazyky </w:t>
            </w:r>
          </w:p>
        </w:tc>
        <w:tc>
          <w:tcPr>
            <w:tcW w:w="842" w:type="dxa"/>
            <w:tcBorders>
              <w:top w:val="nil"/>
              <w:left w:val="nil"/>
              <w:bottom w:val="single" w:sz="4" w:space="0" w:color="auto"/>
              <w:right w:val="single" w:sz="4" w:space="0" w:color="auto"/>
            </w:tcBorders>
            <w:shd w:val="clear" w:color="auto" w:fill="FFFFFF" w:themeFill="background1"/>
            <w:noWrap/>
            <w:vAlign w:val="center"/>
          </w:tcPr>
          <w:p w:rsidR="001C771D" w:rsidRPr="00C8080D" w:rsidRDefault="001C771D" w:rsidP="00777DE1">
            <w:pPr>
              <w:rPr>
                <w:bCs/>
              </w:rPr>
            </w:pPr>
            <w:r w:rsidRPr="00C8080D">
              <w:rPr>
                <w:bCs/>
              </w:rPr>
              <w:t>69</w:t>
            </w:r>
          </w:p>
        </w:tc>
        <w:tc>
          <w:tcPr>
            <w:tcW w:w="160" w:type="dxa"/>
            <w:vMerge/>
            <w:tcBorders>
              <w:left w:val="nil"/>
              <w:right w:val="single" w:sz="4" w:space="0" w:color="auto"/>
            </w:tcBorders>
            <w:shd w:val="clear" w:color="auto" w:fill="FFFFFF" w:themeFill="background1"/>
            <w:vAlign w:val="center"/>
          </w:tcPr>
          <w:p w:rsidR="001C771D" w:rsidRPr="00C8080D" w:rsidRDefault="001C771D" w:rsidP="00777DE1">
            <w:pPr>
              <w:rPr>
                <w:b/>
                <w:bCs/>
              </w:rPr>
            </w:pPr>
          </w:p>
        </w:tc>
        <w:tc>
          <w:tcPr>
            <w:tcW w:w="4055" w:type="dxa"/>
            <w:tcBorders>
              <w:top w:val="nil"/>
              <w:left w:val="nil"/>
              <w:bottom w:val="single" w:sz="4" w:space="0" w:color="auto"/>
              <w:right w:val="single" w:sz="4" w:space="0" w:color="auto"/>
            </w:tcBorders>
            <w:shd w:val="clear" w:color="auto" w:fill="FFFFFF" w:themeFill="background1"/>
            <w:vAlign w:val="center"/>
          </w:tcPr>
          <w:p w:rsidR="001C771D" w:rsidRPr="00C8080D" w:rsidRDefault="001C771D" w:rsidP="00777DE1">
            <w:pPr>
              <w:rPr>
                <w:b/>
                <w:bCs/>
              </w:rPr>
            </w:pPr>
            <w:r w:rsidRPr="00C8080D">
              <w:rPr>
                <w:b/>
                <w:bCs/>
              </w:rPr>
              <w:t>Celkem se nezapsalo</w:t>
            </w:r>
          </w:p>
        </w:tc>
        <w:tc>
          <w:tcPr>
            <w:tcW w:w="1141" w:type="dxa"/>
            <w:tcBorders>
              <w:top w:val="nil"/>
              <w:left w:val="nil"/>
              <w:bottom w:val="single" w:sz="4" w:space="0" w:color="auto"/>
              <w:right w:val="single" w:sz="4" w:space="0" w:color="auto"/>
            </w:tcBorders>
            <w:shd w:val="clear" w:color="auto" w:fill="FFFFFF" w:themeFill="background1"/>
            <w:vAlign w:val="center"/>
          </w:tcPr>
          <w:p w:rsidR="001C771D" w:rsidRPr="00C8080D" w:rsidRDefault="001C771D" w:rsidP="00777DE1">
            <w:pPr>
              <w:rPr>
                <w:b/>
                <w:bCs/>
              </w:rPr>
            </w:pPr>
            <w:r w:rsidRPr="00C8080D">
              <w:rPr>
                <w:b/>
                <w:bCs/>
              </w:rPr>
              <w:t>81</w:t>
            </w:r>
          </w:p>
        </w:tc>
      </w:tr>
    </w:tbl>
    <w:p w:rsidR="001C771D" w:rsidRPr="00A34536" w:rsidRDefault="001C771D" w:rsidP="001C771D">
      <w:pPr>
        <w:jc w:val="both"/>
      </w:pPr>
    </w:p>
    <w:p w:rsidR="001C771D" w:rsidRPr="008417CB" w:rsidRDefault="001C771D" w:rsidP="001C771D">
      <w:pPr>
        <w:jc w:val="both"/>
        <w:rPr>
          <w:b/>
          <w:i/>
        </w:rPr>
      </w:pPr>
      <w:r w:rsidRPr="008417CB">
        <w:rPr>
          <w:b/>
          <w:i/>
        </w:rPr>
        <w:t>Propagace studia mezi potenciálními uchazeči</w:t>
      </w:r>
    </w:p>
    <w:p w:rsidR="001C771D" w:rsidRPr="00D416A8" w:rsidRDefault="001C771D" w:rsidP="001C771D">
      <w:pPr>
        <w:pStyle w:val="Pa2"/>
        <w:spacing w:after="200" w:line="276" w:lineRule="auto"/>
        <w:jc w:val="both"/>
        <w:rPr>
          <w:rFonts w:ascii="Times New Roman" w:hAnsi="Times New Roman" w:cs="Times New Roman"/>
          <w:lang w:val="cs-CZ"/>
        </w:rPr>
      </w:pPr>
      <w:r w:rsidRPr="00D416A8">
        <w:rPr>
          <w:rStyle w:val="A8"/>
          <w:rFonts w:ascii="Times New Roman" w:hAnsi="Times New Roman" w:cs="Times New Roman"/>
          <w:sz w:val="24"/>
          <w:szCs w:val="24"/>
          <w:lang w:val="cs-CZ"/>
        </w:rPr>
        <w:t>Fakulta se účastnila komerčního veletrhu vzdělávání Gaudeamus v Brně v říjnu 2014, Informačního dne Univerzity Karlovy v listopadu 2014, veletrhu Gaudeamus v Praze v lednu 2015 a pořádala vlastní Den otevřených dveří (DOD) v únoru 2015. Z dotazníkového hod</w:t>
      </w:r>
      <w:r w:rsidR="005E6831" w:rsidRPr="00D416A8">
        <w:rPr>
          <w:rStyle w:val="A8"/>
          <w:rFonts w:ascii="Times New Roman" w:hAnsi="Times New Roman" w:cs="Times New Roman"/>
          <w:sz w:val="24"/>
          <w:szCs w:val="24"/>
          <w:lang w:val="cs-CZ"/>
        </w:rPr>
        <w:t>nocení, které provedli přijatí</w:t>
      </w:r>
      <w:r w:rsidRPr="00D416A8">
        <w:rPr>
          <w:rStyle w:val="A8"/>
          <w:rFonts w:ascii="Times New Roman" w:hAnsi="Times New Roman" w:cs="Times New Roman"/>
          <w:sz w:val="24"/>
          <w:szCs w:val="24"/>
          <w:lang w:val="cs-CZ"/>
        </w:rPr>
        <w:t xml:space="preserve"> uchazeči při zápise do studia v červnu 2015</w:t>
      </w:r>
      <w:r w:rsidR="005E6831" w:rsidRPr="00D416A8">
        <w:rPr>
          <w:rStyle w:val="A8"/>
          <w:rFonts w:ascii="Times New Roman" w:hAnsi="Times New Roman" w:cs="Times New Roman"/>
          <w:sz w:val="24"/>
          <w:szCs w:val="24"/>
          <w:lang w:val="cs-CZ"/>
        </w:rPr>
        <w:t>,</w:t>
      </w:r>
      <w:r w:rsidRPr="00D416A8">
        <w:rPr>
          <w:rStyle w:val="A8"/>
          <w:rFonts w:ascii="Times New Roman" w:hAnsi="Times New Roman" w:cs="Times New Roman"/>
          <w:sz w:val="24"/>
          <w:szCs w:val="24"/>
          <w:lang w:val="cs-CZ"/>
        </w:rPr>
        <w:t xml:space="preserve"> je již na první pohled patrné, že DOD (11. února 2015) </w:t>
      </w:r>
      <w:r w:rsidRPr="00D416A8">
        <w:rPr>
          <w:rStyle w:val="A8"/>
          <w:rFonts w:ascii="Times New Roman" w:hAnsi="Times New Roman" w:cs="Times New Roman"/>
          <w:sz w:val="24"/>
          <w:szCs w:val="24"/>
          <w:lang w:val="cs-CZ"/>
        </w:rPr>
        <w:lastRenderedPageBreak/>
        <w:t>měl co do ná</w:t>
      </w:r>
      <w:r w:rsidRPr="00D416A8">
        <w:rPr>
          <w:rStyle w:val="A8"/>
          <w:rFonts w:ascii="Times New Roman" w:hAnsi="Times New Roman" w:cs="Times New Roman"/>
          <w:sz w:val="24"/>
          <w:szCs w:val="24"/>
          <w:lang w:val="cs-CZ"/>
        </w:rPr>
        <w:softHyphen/>
        <w:t>vštěvnosti potenciálních uchazečů o studium</w:t>
      </w:r>
      <w:r w:rsidR="005E6831" w:rsidRPr="00D416A8">
        <w:rPr>
          <w:rStyle w:val="A8"/>
          <w:rFonts w:ascii="Times New Roman" w:hAnsi="Times New Roman" w:cs="Times New Roman"/>
          <w:sz w:val="24"/>
          <w:szCs w:val="24"/>
          <w:lang w:val="cs-CZ"/>
        </w:rPr>
        <w:t xml:space="preserve"> největší úspěch</w:t>
      </w:r>
      <w:r w:rsidRPr="00D416A8">
        <w:rPr>
          <w:rStyle w:val="A8"/>
          <w:rFonts w:ascii="Times New Roman" w:hAnsi="Times New Roman" w:cs="Times New Roman"/>
          <w:sz w:val="24"/>
          <w:szCs w:val="24"/>
          <w:lang w:val="cs-CZ"/>
        </w:rPr>
        <w:t xml:space="preserve">. Podílem přijatých uchazečů více než dvojnásobně překonal i týdenní komerční veletrh Gaudeamus v Brně a dvoudenní Gaudeamus v Praze. Kvalita propagačních akcí byla z pohledu účastníků v zásadě srovnatelná, i když DOD dosáhl nejlepšího hodnocení. Kvalitám DOD se přiblížilo hodnocení Informačního dne UK, jehož význam byl také nezanedbatelný, neboť v jednom dni proběhla komunikace s téměř stejným počtem budoucích studentů, jako </w:t>
      </w:r>
      <w:r w:rsidR="00DC27F6" w:rsidRPr="00D416A8">
        <w:rPr>
          <w:rStyle w:val="A8"/>
          <w:rFonts w:ascii="Times New Roman" w:hAnsi="Times New Roman" w:cs="Times New Roman"/>
          <w:sz w:val="24"/>
          <w:szCs w:val="24"/>
          <w:lang w:val="cs-CZ"/>
        </w:rPr>
        <w:t xml:space="preserve">během </w:t>
      </w:r>
      <w:r w:rsidRPr="00D416A8">
        <w:rPr>
          <w:rStyle w:val="A8"/>
          <w:rFonts w:ascii="Times New Roman" w:hAnsi="Times New Roman" w:cs="Times New Roman"/>
          <w:sz w:val="24"/>
          <w:szCs w:val="24"/>
          <w:lang w:val="cs-CZ"/>
        </w:rPr>
        <w:t xml:space="preserve">vícedenní prezentační akce na komerční bázi. Podstatné bylo, že </w:t>
      </w:r>
      <w:r w:rsidR="00DC27F6" w:rsidRPr="00D416A8">
        <w:rPr>
          <w:rStyle w:val="A8"/>
          <w:rFonts w:ascii="Times New Roman" w:hAnsi="Times New Roman" w:cs="Times New Roman"/>
          <w:sz w:val="24"/>
          <w:szCs w:val="24"/>
          <w:lang w:val="cs-CZ"/>
        </w:rPr>
        <w:t>přes polovinu</w:t>
      </w:r>
      <w:r w:rsidRPr="00D416A8">
        <w:rPr>
          <w:rStyle w:val="A8"/>
          <w:rFonts w:ascii="Times New Roman" w:hAnsi="Times New Roman" w:cs="Times New Roman"/>
          <w:sz w:val="24"/>
          <w:szCs w:val="24"/>
          <w:lang w:val="cs-CZ"/>
        </w:rPr>
        <w:t xml:space="preserve"> přijímaných studentů alespoň jednu prezentační akci navštívil</w:t>
      </w:r>
      <w:r w:rsidR="00DC27F6" w:rsidRPr="00D416A8">
        <w:rPr>
          <w:rStyle w:val="A8"/>
          <w:rFonts w:ascii="Times New Roman" w:hAnsi="Times New Roman" w:cs="Times New Roman"/>
          <w:sz w:val="24"/>
          <w:szCs w:val="24"/>
          <w:lang w:val="cs-CZ"/>
        </w:rPr>
        <w:t>o</w:t>
      </w:r>
      <w:r w:rsidRPr="00D416A8">
        <w:rPr>
          <w:rStyle w:val="A8"/>
          <w:rFonts w:ascii="Times New Roman" w:hAnsi="Times New Roman" w:cs="Times New Roman"/>
          <w:sz w:val="24"/>
          <w:szCs w:val="24"/>
          <w:lang w:val="cs-CZ"/>
        </w:rPr>
        <w:t>.</w:t>
      </w:r>
    </w:p>
    <w:p w:rsidR="001C771D" w:rsidRPr="00D416A8" w:rsidRDefault="001C771D" w:rsidP="001C771D">
      <w:pPr>
        <w:jc w:val="both"/>
        <w:rPr>
          <w:b/>
          <w:i/>
        </w:rPr>
      </w:pPr>
      <w:r w:rsidRPr="00D416A8">
        <w:rPr>
          <w:b/>
          <w:i/>
        </w:rPr>
        <w:t>Anketa mezi přijatými uchazeči</w:t>
      </w:r>
    </w:p>
    <w:p w:rsidR="001C771D" w:rsidRPr="00D416A8" w:rsidRDefault="001C771D" w:rsidP="001C771D">
      <w:pPr>
        <w:jc w:val="both"/>
      </w:pPr>
      <w:r w:rsidRPr="00D416A8">
        <w:t xml:space="preserve">Při zápisu ke studiu v červnu 2015 byli přijatí studenti požádáni o vyplnění dotazníku, jehož smyslem bylo především zjistit hlavní motivační faktory pro podání přihlášky ke studiu na PF UK a </w:t>
      </w:r>
      <w:r w:rsidR="00DC27F6" w:rsidRPr="00D416A8">
        <w:t>z</w:t>
      </w:r>
      <w:r w:rsidRPr="00D416A8">
        <w:t>hodno</w:t>
      </w:r>
      <w:r w:rsidR="00DC27F6" w:rsidRPr="00D416A8">
        <w:t>tit propagační akce</w:t>
      </w:r>
      <w:r w:rsidRPr="00D416A8">
        <w:t xml:space="preserve">. </w:t>
      </w:r>
    </w:p>
    <w:p w:rsidR="001C771D" w:rsidRPr="00D416A8" w:rsidRDefault="001C771D" w:rsidP="001C771D">
      <w:pPr>
        <w:jc w:val="both"/>
        <w:rPr>
          <w:rStyle w:val="A3"/>
          <w:sz w:val="24"/>
          <w:szCs w:val="24"/>
        </w:rPr>
      </w:pPr>
      <w:r w:rsidRPr="00D416A8">
        <w:rPr>
          <w:rStyle w:val="A3"/>
          <w:sz w:val="24"/>
          <w:szCs w:val="24"/>
        </w:rPr>
        <w:t>Z výsledků vyhodnocení vyplývá, že nejčastěji uváděným důvodem pro studium práva byl</w:t>
      </w:r>
      <w:r w:rsidR="00DC27F6" w:rsidRPr="00D416A8">
        <w:rPr>
          <w:rStyle w:val="A3"/>
          <w:sz w:val="24"/>
          <w:szCs w:val="24"/>
        </w:rPr>
        <w:t xml:space="preserve"> zájem o obor. Další</w:t>
      </w:r>
      <w:r w:rsidRPr="00D416A8">
        <w:rPr>
          <w:rStyle w:val="A3"/>
          <w:sz w:val="24"/>
          <w:szCs w:val="24"/>
        </w:rPr>
        <w:t xml:space="preserve"> nejvýraznější</w:t>
      </w:r>
      <w:r w:rsidR="00DC27F6" w:rsidRPr="00D416A8">
        <w:rPr>
          <w:rStyle w:val="A3"/>
          <w:sz w:val="24"/>
          <w:szCs w:val="24"/>
        </w:rPr>
        <w:t xml:space="preserve"> odpověd</w:t>
      </w:r>
      <w:r w:rsidRPr="00D416A8">
        <w:rPr>
          <w:rStyle w:val="A3"/>
          <w:sz w:val="24"/>
          <w:szCs w:val="24"/>
        </w:rPr>
        <w:t xml:space="preserve">i byly „všestranné pracovní uplatnění“ a „prestiž budoucího povolání“. </w:t>
      </w:r>
    </w:p>
    <w:p w:rsidR="001C771D" w:rsidRPr="00D416A8" w:rsidRDefault="001C771D" w:rsidP="001C771D">
      <w:pPr>
        <w:jc w:val="both"/>
      </w:pPr>
      <w:r w:rsidRPr="00D416A8">
        <w:rPr>
          <w:rStyle w:val="A3"/>
          <w:sz w:val="24"/>
          <w:szCs w:val="24"/>
        </w:rPr>
        <w:t>Zejména je</w:t>
      </w:r>
      <w:r w:rsidR="00DC27F6" w:rsidRPr="00D416A8">
        <w:rPr>
          <w:rStyle w:val="A3"/>
          <w:sz w:val="24"/>
          <w:szCs w:val="24"/>
        </w:rPr>
        <w:t xml:space="preserve"> v tomto směru třeba vyzvednout</w:t>
      </w:r>
      <w:r w:rsidRPr="00D416A8">
        <w:rPr>
          <w:rStyle w:val="A3"/>
          <w:sz w:val="24"/>
          <w:szCs w:val="24"/>
        </w:rPr>
        <w:t xml:space="preserve"> význam dlouholetého projektu </w:t>
      </w:r>
      <w:r w:rsidR="00DC27F6" w:rsidRPr="00D416A8">
        <w:rPr>
          <w:rStyle w:val="A3"/>
          <w:sz w:val="24"/>
          <w:szCs w:val="24"/>
        </w:rPr>
        <w:t xml:space="preserve">Street Law </w:t>
      </w:r>
      <w:proofErr w:type="gramStart"/>
      <w:r w:rsidR="00DC27F6" w:rsidRPr="00D416A8">
        <w:rPr>
          <w:rStyle w:val="A3"/>
          <w:sz w:val="24"/>
          <w:szCs w:val="24"/>
        </w:rPr>
        <w:t xml:space="preserve">realizovaného </w:t>
      </w:r>
      <w:r w:rsidRPr="00D416A8">
        <w:rPr>
          <w:rStyle w:val="A3"/>
          <w:sz w:val="24"/>
          <w:szCs w:val="24"/>
        </w:rPr>
        <w:t xml:space="preserve"> Mezioborov</w:t>
      </w:r>
      <w:r w:rsidR="00DC27F6" w:rsidRPr="00D416A8">
        <w:rPr>
          <w:rStyle w:val="A3"/>
          <w:sz w:val="24"/>
          <w:szCs w:val="24"/>
        </w:rPr>
        <w:t>ým</w:t>
      </w:r>
      <w:proofErr w:type="gramEnd"/>
      <w:r w:rsidRPr="00D416A8">
        <w:rPr>
          <w:rStyle w:val="A3"/>
          <w:sz w:val="24"/>
          <w:szCs w:val="24"/>
        </w:rPr>
        <w:t xml:space="preserve"> centr</w:t>
      </w:r>
      <w:r w:rsidR="00DC27F6" w:rsidRPr="00D416A8">
        <w:rPr>
          <w:rStyle w:val="A3"/>
          <w:sz w:val="24"/>
          <w:szCs w:val="24"/>
        </w:rPr>
        <w:t>em</w:t>
      </w:r>
      <w:r w:rsidRPr="00D416A8">
        <w:rPr>
          <w:rStyle w:val="A3"/>
          <w:sz w:val="24"/>
          <w:szCs w:val="24"/>
        </w:rPr>
        <w:t xml:space="preserve"> rozvoje právních dovedností, v</w:t>
      </w:r>
      <w:r w:rsidR="00DC27F6" w:rsidRPr="00D416A8">
        <w:rPr>
          <w:rStyle w:val="A3"/>
          <w:sz w:val="24"/>
          <w:szCs w:val="24"/>
        </w:rPr>
        <w:t xml:space="preserve"> jehož rámci </w:t>
      </w:r>
      <w:r w:rsidRPr="00D416A8">
        <w:rPr>
          <w:rStyle w:val="A3"/>
          <w:sz w:val="24"/>
          <w:szCs w:val="24"/>
        </w:rPr>
        <w:t xml:space="preserve"> je pro střední školy zajišťována výuka práva, simulované soudy, kurzy spotřebitelské gramotnosti i samotná pre</w:t>
      </w:r>
      <w:r w:rsidRPr="00D416A8">
        <w:rPr>
          <w:rStyle w:val="A3"/>
          <w:sz w:val="24"/>
          <w:szCs w:val="24"/>
        </w:rPr>
        <w:softHyphen/>
        <w:t>zentace magisterského studijního oboru. Aktivity tohoto projektu významně napomáhají ko</w:t>
      </w:r>
      <w:r w:rsidRPr="00D416A8">
        <w:rPr>
          <w:rStyle w:val="A3"/>
          <w:sz w:val="24"/>
          <w:szCs w:val="24"/>
        </w:rPr>
        <w:softHyphen/>
        <w:t xml:space="preserve">munikaci s uchazeči a získávání pozitivní představy </w:t>
      </w:r>
      <w:r w:rsidR="00DC27F6" w:rsidRPr="00D416A8">
        <w:rPr>
          <w:rStyle w:val="A3"/>
          <w:sz w:val="24"/>
          <w:szCs w:val="24"/>
        </w:rPr>
        <w:t xml:space="preserve">o </w:t>
      </w:r>
      <w:r w:rsidRPr="00D416A8">
        <w:rPr>
          <w:rStyle w:val="A3"/>
          <w:sz w:val="24"/>
          <w:szCs w:val="24"/>
        </w:rPr>
        <w:t xml:space="preserve">studiu práva a </w:t>
      </w:r>
      <w:r w:rsidR="00DC27F6" w:rsidRPr="00D416A8">
        <w:rPr>
          <w:rStyle w:val="A3"/>
          <w:sz w:val="24"/>
          <w:szCs w:val="24"/>
        </w:rPr>
        <w:t xml:space="preserve">o </w:t>
      </w:r>
      <w:r w:rsidRPr="00D416A8">
        <w:rPr>
          <w:rStyle w:val="A3"/>
          <w:sz w:val="24"/>
          <w:szCs w:val="24"/>
        </w:rPr>
        <w:t>oboru samotném.</w:t>
      </w:r>
    </w:p>
    <w:p w:rsidR="001C771D" w:rsidRPr="00D416A8" w:rsidRDefault="001C771D" w:rsidP="001C771D">
      <w:pPr>
        <w:jc w:val="both"/>
        <w:rPr>
          <w:rStyle w:val="A3"/>
          <w:sz w:val="24"/>
          <w:szCs w:val="24"/>
        </w:rPr>
      </w:pPr>
      <w:r w:rsidRPr="00D416A8">
        <w:rPr>
          <w:rStyle w:val="A3"/>
          <w:sz w:val="24"/>
          <w:szCs w:val="24"/>
        </w:rPr>
        <w:t xml:space="preserve">Stejně jako v předchozích letech byla mezi uchazeči vnímána především prestiž naší fakulty. Kvalitativní stránka studia na fakultě byla zcela </w:t>
      </w:r>
      <w:r w:rsidR="00DC27F6" w:rsidRPr="00D416A8">
        <w:rPr>
          <w:rStyle w:val="A3"/>
          <w:sz w:val="24"/>
          <w:szCs w:val="24"/>
        </w:rPr>
        <w:t xml:space="preserve">v </w:t>
      </w:r>
      <w:r w:rsidRPr="00D416A8">
        <w:rPr>
          <w:rStyle w:val="A3"/>
          <w:sz w:val="24"/>
          <w:szCs w:val="24"/>
        </w:rPr>
        <w:t>pozad</w:t>
      </w:r>
      <w:r w:rsidR="00DC27F6" w:rsidRPr="00D416A8">
        <w:rPr>
          <w:rStyle w:val="A3"/>
          <w:sz w:val="24"/>
          <w:szCs w:val="24"/>
        </w:rPr>
        <w:t>í</w:t>
      </w:r>
      <w:r w:rsidRPr="00D416A8">
        <w:rPr>
          <w:rStyle w:val="A3"/>
          <w:sz w:val="24"/>
          <w:szCs w:val="24"/>
        </w:rPr>
        <w:t>. Možnosti zahraničního studia, resp. vztahy se zahraničními fakultami, také nehrály roli při rozhodování, na kterou fakultu přihlášku podat. Možnosti budoucího pracovního uplatnění jsou jako motivační faktor slabší, než je prostředí hlavního města.</w:t>
      </w:r>
    </w:p>
    <w:p w:rsidR="00DC27F6" w:rsidRPr="00D416A8" w:rsidRDefault="00DC27F6" w:rsidP="001C771D">
      <w:pPr>
        <w:jc w:val="both"/>
        <w:rPr>
          <w:rStyle w:val="A3"/>
          <w:sz w:val="24"/>
          <w:szCs w:val="24"/>
        </w:rPr>
      </w:pPr>
    </w:p>
    <w:p w:rsidR="001C771D" w:rsidRPr="00D416A8" w:rsidRDefault="001C771D" w:rsidP="001C771D">
      <w:pPr>
        <w:jc w:val="both"/>
        <w:rPr>
          <w:b/>
          <w:i/>
        </w:rPr>
      </w:pPr>
      <w:r w:rsidRPr="00D416A8">
        <w:rPr>
          <w:b/>
          <w:i/>
        </w:rPr>
        <w:t>Percentuální pokles přihlášek ke studiu v letech 2011-2016</w:t>
      </w:r>
    </w:p>
    <w:p w:rsidR="001C771D" w:rsidRDefault="001C771D" w:rsidP="001C771D">
      <w:pPr>
        <w:jc w:val="both"/>
      </w:pPr>
      <w:r w:rsidRPr="00D416A8">
        <w:t xml:space="preserve">Vzhledem k výraznému propadu demografického vývoje a jeho stagnaci na dolní hladině dochází v posledních letech k poklesu počtu podaných přihlášek, který je zřetelný v následující tabulce: </w:t>
      </w:r>
    </w:p>
    <w:p w:rsidR="00AC70B2" w:rsidRPr="00D416A8" w:rsidRDefault="00AC70B2" w:rsidP="001C771D">
      <w:pPr>
        <w:jc w:val="both"/>
      </w:pPr>
    </w:p>
    <w:tbl>
      <w:tblPr>
        <w:tblStyle w:val="Mkatabulky"/>
        <w:tblW w:w="0" w:type="auto"/>
        <w:tblInd w:w="0" w:type="dxa"/>
        <w:tblLook w:val="04A0" w:firstRow="1" w:lastRow="0" w:firstColumn="1" w:lastColumn="0" w:noHBand="0" w:noVBand="1"/>
      </w:tblPr>
      <w:tblGrid>
        <w:gridCol w:w="3096"/>
        <w:gridCol w:w="3096"/>
        <w:gridCol w:w="3096"/>
      </w:tblGrid>
      <w:tr w:rsidR="001C771D" w:rsidRPr="00D416A8" w:rsidTr="00777DE1">
        <w:tc>
          <w:tcPr>
            <w:tcW w:w="3096" w:type="dxa"/>
            <w:tcBorders>
              <w:bottom w:val="single" w:sz="4" w:space="0" w:color="auto"/>
            </w:tcBorders>
          </w:tcPr>
          <w:p w:rsidR="001C771D" w:rsidRPr="00D416A8" w:rsidRDefault="001C771D" w:rsidP="00777DE1">
            <w:pPr>
              <w:jc w:val="both"/>
              <w:rPr>
                <w:b/>
              </w:rPr>
            </w:pPr>
            <w:r w:rsidRPr="00D416A8">
              <w:rPr>
                <w:b/>
              </w:rPr>
              <w:t xml:space="preserve">Rok </w:t>
            </w:r>
          </w:p>
        </w:tc>
        <w:tc>
          <w:tcPr>
            <w:tcW w:w="3096" w:type="dxa"/>
            <w:tcBorders>
              <w:bottom w:val="single" w:sz="4" w:space="0" w:color="auto"/>
            </w:tcBorders>
          </w:tcPr>
          <w:p w:rsidR="001C771D" w:rsidRPr="00D416A8" w:rsidRDefault="001C771D" w:rsidP="00777DE1">
            <w:pPr>
              <w:jc w:val="both"/>
              <w:rPr>
                <w:b/>
              </w:rPr>
            </w:pPr>
            <w:r w:rsidRPr="00D416A8">
              <w:rPr>
                <w:b/>
              </w:rPr>
              <w:t>Počet přihlášek</w:t>
            </w:r>
          </w:p>
        </w:tc>
        <w:tc>
          <w:tcPr>
            <w:tcW w:w="3096" w:type="dxa"/>
            <w:tcBorders>
              <w:bottom w:val="single" w:sz="4" w:space="0" w:color="auto"/>
            </w:tcBorders>
          </w:tcPr>
          <w:p w:rsidR="001C771D" w:rsidRPr="00D416A8" w:rsidRDefault="001C771D" w:rsidP="00777DE1">
            <w:pPr>
              <w:rPr>
                <w:b/>
              </w:rPr>
            </w:pPr>
            <w:r w:rsidRPr="00D416A8">
              <w:rPr>
                <w:b/>
              </w:rPr>
              <w:t>Pokles v % oproti předchozímu roku</w:t>
            </w:r>
          </w:p>
        </w:tc>
      </w:tr>
      <w:tr w:rsidR="001C771D" w:rsidRPr="00D416A8" w:rsidTr="00777DE1">
        <w:tc>
          <w:tcPr>
            <w:tcW w:w="3096" w:type="dxa"/>
            <w:tcBorders>
              <w:top w:val="single" w:sz="4" w:space="0" w:color="auto"/>
            </w:tcBorders>
          </w:tcPr>
          <w:p w:rsidR="001C771D" w:rsidRPr="00D416A8" w:rsidRDefault="001C771D" w:rsidP="00777DE1">
            <w:pPr>
              <w:jc w:val="both"/>
            </w:pPr>
            <w:r w:rsidRPr="00D416A8">
              <w:t>2016</w:t>
            </w:r>
          </w:p>
        </w:tc>
        <w:tc>
          <w:tcPr>
            <w:tcW w:w="3096" w:type="dxa"/>
            <w:tcBorders>
              <w:top w:val="single" w:sz="4" w:space="0" w:color="auto"/>
            </w:tcBorders>
          </w:tcPr>
          <w:p w:rsidR="001C771D" w:rsidRPr="00D416A8" w:rsidRDefault="001C771D" w:rsidP="00777DE1">
            <w:pPr>
              <w:jc w:val="both"/>
            </w:pPr>
            <w:r w:rsidRPr="00D416A8">
              <w:t>3053</w:t>
            </w:r>
          </w:p>
        </w:tc>
        <w:tc>
          <w:tcPr>
            <w:tcW w:w="3096" w:type="dxa"/>
            <w:tcBorders>
              <w:top w:val="single" w:sz="4" w:space="0" w:color="auto"/>
            </w:tcBorders>
          </w:tcPr>
          <w:p w:rsidR="001C771D" w:rsidRPr="00D416A8" w:rsidRDefault="001C771D" w:rsidP="00777DE1">
            <w:r w:rsidRPr="00D416A8">
              <w:t>-5,6</w:t>
            </w:r>
          </w:p>
        </w:tc>
      </w:tr>
      <w:tr w:rsidR="001C771D" w:rsidRPr="00D416A8" w:rsidTr="00777DE1">
        <w:tc>
          <w:tcPr>
            <w:tcW w:w="3096" w:type="dxa"/>
          </w:tcPr>
          <w:p w:rsidR="001C771D" w:rsidRPr="00D416A8" w:rsidRDefault="001C771D" w:rsidP="00777DE1">
            <w:pPr>
              <w:jc w:val="both"/>
            </w:pPr>
            <w:r w:rsidRPr="00D416A8">
              <w:t>2015</w:t>
            </w:r>
          </w:p>
        </w:tc>
        <w:tc>
          <w:tcPr>
            <w:tcW w:w="3096" w:type="dxa"/>
          </w:tcPr>
          <w:p w:rsidR="001C771D" w:rsidRPr="00D416A8" w:rsidRDefault="001C771D" w:rsidP="00777DE1">
            <w:pPr>
              <w:jc w:val="both"/>
            </w:pPr>
            <w:r w:rsidRPr="00D416A8">
              <w:t>3234</w:t>
            </w:r>
          </w:p>
        </w:tc>
        <w:tc>
          <w:tcPr>
            <w:tcW w:w="3096" w:type="dxa"/>
          </w:tcPr>
          <w:p w:rsidR="001C771D" w:rsidRPr="00D416A8" w:rsidRDefault="001C771D" w:rsidP="00777DE1">
            <w:pPr>
              <w:jc w:val="both"/>
              <w:rPr>
                <w:highlight w:val="yellow"/>
              </w:rPr>
            </w:pPr>
            <w:r w:rsidRPr="00D416A8">
              <w:t>-4</w:t>
            </w:r>
          </w:p>
        </w:tc>
      </w:tr>
      <w:tr w:rsidR="001C771D" w:rsidRPr="00D416A8" w:rsidTr="00777DE1">
        <w:tc>
          <w:tcPr>
            <w:tcW w:w="3096" w:type="dxa"/>
          </w:tcPr>
          <w:p w:rsidR="001C771D" w:rsidRPr="00D416A8" w:rsidRDefault="001C771D" w:rsidP="00777DE1">
            <w:pPr>
              <w:jc w:val="both"/>
            </w:pPr>
            <w:r w:rsidRPr="00D416A8">
              <w:t>2014</w:t>
            </w:r>
          </w:p>
        </w:tc>
        <w:tc>
          <w:tcPr>
            <w:tcW w:w="3096" w:type="dxa"/>
          </w:tcPr>
          <w:p w:rsidR="001C771D" w:rsidRPr="00D416A8" w:rsidRDefault="001C771D" w:rsidP="00777DE1">
            <w:pPr>
              <w:jc w:val="both"/>
            </w:pPr>
            <w:r w:rsidRPr="00D416A8">
              <w:t>3367</w:t>
            </w:r>
          </w:p>
        </w:tc>
        <w:tc>
          <w:tcPr>
            <w:tcW w:w="3096" w:type="dxa"/>
          </w:tcPr>
          <w:p w:rsidR="001C771D" w:rsidRPr="00D416A8" w:rsidRDefault="001C771D" w:rsidP="00777DE1">
            <w:pPr>
              <w:jc w:val="both"/>
            </w:pPr>
            <w:r w:rsidRPr="00D416A8">
              <w:t>-4</w:t>
            </w:r>
          </w:p>
        </w:tc>
      </w:tr>
      <w:tr w:rsidR="001C771D" w:rsidRPr="00D416A8" w:rsidTr="00777DE1">
        <w:tc>
          <w:tcPr>
            <w:tcW w:w="3096" w:type="dxa"/>
          </w:tcPr>
          <w:p w:rsidR="001C771D" w:rsidRPr="00D416A8" w:rsidRDefault="001C771D" w:rsidP="00777DE1">
            <w:pPr>
              <w:jc w:val="both"/>
            </w:pPr>
            <w:r w:rsidRPr="00D416A8">
              <w:t>2013</w:t>
            </w:r>
          </w:p>
        </w:tc>
        <w:tc>
          <w:tcPr>
            <w:tcW w:w="3096" w:type="dxa"/>
          </w:tcPr>
          <w:p w:rsidR="001C771D" w:rsidRPr="00D416A8" w:rsidRDefault="001C771D" w:rsidP="00777DE1">
            <w:pPr>
              <w:jc w:val="both"/>
            </w:pPr>
            <w:r w:rsidRPr="00D416A8">
              <w:t>3513</w:t>
            </w:r>
          </w:p>
        </w:tc>
        <w:tc>
          <w:tcPr>
            <w:tcW w:w="3096" w:type="dxa"/>
          </w:tcPr>
          <w:p w:rsidR="001C771D" w:rsidRPr="00D416A8" w:rsidRDefault="001C771D" w:rsidP="00777DE1">
            <w:pPr>
              <w:jc w:val="both"/>
            </w:pPr>
            <w:r w:rsidRPr="00D416A8">
              <w:t>-9</w:t>
            </w:r>
          </w:p>
        </w:tc>
      </w:tr>
      <w:tr w:rsidR="001C771D" w:rsidRPr="00D416A8" w:rsidTr="00777DE1">
        <w:tc>
          <w:tcPr>
            <w:tcW w:w="3096" w:type="dxa"/>
          </w:tcPr>
          <w:p w:rsidR="001C771D" w:rsidRPr="00D416A8" w:rsidRDefault="001C771D" w:rsidP="00777DE1">
            <w:pPr>
              <w:jc w:val="both"/>
            </w:pPr>
            <w:r w:rsidRPr="00D416A8">
              <w:t>2012</w:t>
            </w:r>
          </w:p>
        </w:tc>
        <w:tc>
          <w:tcPr>
            <w:tcW w:w="3096" w:type="dxa"/>
          </w:tcPr>
          <w:p w:rsidR="001C771D" w:rsidRPr="00D416A8" w:rsidRDefault="001C771D" w:rsidP="00777DE1">
            <w:pPr>
              <w:jc w:val="both"/>
            </w:pPr>
            <w:r w:rsidRPr="00D416A8">
              <w:t>3864</w:t>
            </w:r>
          </w:p>
        </w:tc>
        <w:tc>
          <w:tcPr>
            <w:tcW w:w="3096" w:type="dxa"/>
          </w:tcPr>
          <w:p w:rsidR="001C771D" w:rsidRPr="00D416A8" w:rsidRDefault="001C771D" w:rsidP="00777DE1">
            <w:pPr>
              <w:jc w:val="both"/>
            </w:pPr>
            <w:r w:rsidRPr="00D416A8">
              <w:t>-15,7</w:t>
            </w:r>
          </w:p>
        </w:tc>
      </w:tr>
      <w:tr w:rsidR="001C771D" w:rsidRPr="00D416A8" w:rsidTr="00777DE1">
        <w:tc>
          <w:tcPr>
            <w:tcW w:w="3096" w:type="dxa"/>
          </w:tcPr>
          <w:p w:rsidR="001C771D" w:rsidRPr="00D416A8" w:rsidRDefault="001C771D" w:rsidP="00777DE1">
            <w:pPr>
              <w:jc w:val="both"/>
            </w:pPr>
            <w:r w:rsidRPr="00D416A8">
              <w:t>2011</w:t>
            </w:r>
          </w:p>
        </w:tc>
        <w:tc>
          <w:tcPr>
            <w:tcW w:w="3096" w:type="dxa"/>
          </w:tcPr>
          <w:p w:rsidR="001C771D" w:rsidRPr="00D416A8" w:rsidRDefault="001C771D" w:rsidP="00777DE1">
            <w:pPr>
              <w:jc w:val="both"/>
            </w:pPr>
            <w:r w:rsidRPr="00D416A8">
              <w:t>4583</w:t>
            </w:r>
          </w:p>
        </w:tc>
        <w:tc>
          <w:tcPr>
            <w:tcW w:w="3096" w:type="dxa"/>
          </w:tcPr>
          <w:p w:rsidR="001C771D" w:rsidRPr="00D416A8" w:rsidRDefault="001C771D" w:rsidP="00777DE1">
            <w:pPr>
              <w:jc w:val="both"/>
            </w:pPr>
          </w:p>
        </w:tc>
      </w:tr>
    </w:tbl>
    <w:p w:rsidR="00697BC5" w:rsidRPr="00D416A8" w:rsidRDefault="00697BC5" w:rsidP="00697BC5"/>
    <w:p w:rsidR="00697BC5" w:rsidRPr="00D416A8" w:rsidRDefault="00697BC5" w:rsidP="00697BC5"/>
    <w:p w:rsidR="00697BC5" w:rsidRPr="00D416A8" w:rsidRDefault="00697BC5" w:rsidP="00697BC5"/>
    <w:p w:rsidR="00697BC5" w:rsidRPr="00D416A8" w:rsidRDefault="00697BC5" w:rsidP="00697BC5"/>
    <w:p w:rsidR="00697BC5" w:rsidRPr="00D416A8" w:rsidRDefault="00697BC5" w:rsidP="00697BC5"/>
    <w:p w:rsidR="00697BC5" w:rsidRPr="00D416A8" w:rsidRDefault="00697BC5" w:rsidP="00697BC5"/>
    <w:p w:rsidR="00697BC5" w:rsidRPr="00D416A8" w:rsidRDefault="00697BC5" w:rsidP="00697BC5"/>
    <w:p w:rsidR="00697BC5" w:rsidRPr="00D416A8" w:rsidRDefault="00697BC5" w:rsidP="00697BC5"/>
    <w:p w:rsidR="00697BC5" w:rsidRPr="00D416A8" w:rsidRDefault="00697BC5" w:rsidP="00697BC5"/>
    <w:p w:rsidR="00697BC5" w:rsidRDefault="00697BC5" w:rsidP="00697BC5"/>
    <w:p w:rsidR="00D416A8" w:rsidRDefault="00697BC5" w:rsidP="00D416A8">
      <w:pPr>
        <w:pStyle w:val="Nadpis3"/>
        <w:rPr>
          <w:color w:val="auto"/>
        </w:rPr>
      </w:pPr>
      <w:r w:rsidRPr="00697BC5">
        <w:rPr>
          <w:color w:val="auto"/>
        </w:rPr>
        <w:lastRenderedPageBreak/>
        <w:t>P</w:t>
      </w:r>
      <w:r w:rsidR="003604DA">
        <w:rPr>
          <w:color w:val="auto"/>
        </w:rPr>
        <w:t>RŮ</w:t>
      </w:r>
      <w:r w:rsidR="00D416A8">
        <w:rPr>
          <w:color w:val="auto"/>
        </w:rPr>
        <w:t>BĚH A ORGANIZACE MAGISTERSKÉHO STUDIA</w:t>
      </w:r>
    </w:p>
    <w:p w:rsidR="00697BC5" w:rsidRPr="003604DA" w:rsidRDefault="00697BC5" w:rsidP="00D416A8">
      <w:pPr>
        <w:pStyle w:val="Nadpis3"/>
        <w:rPr>
          <w:rFonts w:ascii="Times New Roman" w:hAnsi="Times New Roman" w:cs="Times New Roman"/>
          <w:b w:val="0"/>
        </w:rPr>
      </w:pPr>
      <w:r w:rsidRPr="003604DA">
        <w:rPr>
          <w:rFonts w:ascii="Times New Roman" w:hAnsi="Times New Roman" w:cs="Times New Roman"/>
          <w:b w:val="0"/>
        </w:rPr>
        <w:t>V roce 2015 došlo k aktualizaci magisterského studijního programu Právo a právní věda. Aktualizace spočívala zejména v tom, že byly vytvořeny podskupiny povinně volitelných předmětů – „jazykových povinně volitelných předmětů“ a „diplomových seminářů“. Zároveň byla doplněna pravidla, která reflektují kreditní systém studia, hlavně pokud se týče možnosti zápisu a absolvování jednotlivých předmětů s ohledem na tzv. korekvizity a prerekvizity. Předmětem aktualizace byl také obsah skupiny tzv. obecných povinně volitelných předmětů</w:t>
      </w:r>
      <w:r w:rsidR="00D416A8" w:rsidRPr="003604DA">
        <w:rPr>
          <w:rFonts w:ascii="Times New Roman" w:hAnsi="Times New Roman" w:cs="Times New Roman"/>
          <w:b w:val="0"/>
        </w:rPr>
        <w:t>. N</w:t>
      </w:r>
      <w:r w:rsidRPr="003604DA">
        <w:rPr>
          <w:rFonts w:ascii="Times New Roman" w:hAnsi="Times New Roman" w:cs="Times New Roman"/>
          <w:b w:val="0"/>
        </w:rPr>
        <w:t>ěkteré povinně volitelné předměty byly zrušeny a naopak některé nové povi</w:t>
      </w:r>
      <w:r w:rsidR="00D416A8" w:rsidRPr="003604DA">
        <w:rPr>
          <w:rFonts w:ascii="Times New Roman" w:hAnsi="Times New Roman" w:cs="Times New Roman"/>
          <w:b w:val="0"/>
        </w:rPr>
        <w:t xml:space="preserve">nně volitelné předměty </w:t>
      </w:r>
      <w:proofErr w:type="gramStart"/>
      <w:r w:rsidR="00D416A8" w:rsidRPr="003604DA">
        <w:rPr>
          <w:rFonts w:ascii="Times New Roman" w:hAnsi="Times New Roman" w:cs="Times New Roman"/>
          <w:b w:val="0"/>
        </w:rPr>
        <w:t xml:space="preserve">byly </w:t>
      </w:r>
      <w:r w:rsidRPr="003604DA">
        <w:rPr>
          <w:rFonts w:ascii="Times New Roman" w:hAnsi="Times New Roman" w:cs="Times New Roman"/>
          <w:b w:val="0"/>
        </w:rPr>
        <w:t xml:space="preserve"> zavedeny</w:t>
      </w:r>
      <w:proofErr w:type="gramEnd"/>
      <w:r w:rsidRPr="003604DA">
        <w:rPr>
          <w:rFonts w:ascii="Times New Roman" w:hAnsi="Times New Roman" w:cs="Times New Roman"/>
          <w:b w:val="0"/>
        </w:rPr>
        <w:t xml:space="preserve">. K aktualizované podobě studijního programu vyjádřil dne 14. května 2015 </w:t>
      </w:r>
      <w:r w:rsidR="00D416A8" w:rsidRPr="003604DA">
        <w:rPr>
          <w:rFonts w:ascii="Times New Roman" w:hAnsi="Times New Roman" w:cs="Times New Roman"/>
          <w:b w:val="0"/>
        </w:rPr>
        <w:t xml:space="preserve">souhlasné stanovisko </w:t>
      </w:r>
      <w:r w:rsidRPr="003604DA">
        <w:rPr>
          <w:rFonts w:ascii="Times New Roman" w:hAnsi="Times New Roman" w:cs="Times New Roman"/>
          <w:b w:val="0"/>
        </w:rPr>
        <w:t>Akademický senát PFUK</w:t>
      </w:r>
      <w:r w:rsidR="00D416A8" w:rsidRPr="003604DA">
        <w:rPr>
          <w:rFonts w:ascii="Times New Roman" w:hAnsi="Times New Roman" w:cs="Times New Roman"/>
          <w:b w:val="0"/>
        </w:rPr>
        <w:t xml:space="preserve">. </w:t>
      </w:r>
      <w:r w:rsidRPr="003604DA">
        <w:rPr>
          <w:rFonts w:ascii="Times New Roman" w:hAnsi="Times New Roman" w:cs="Times New Roman"/>
          <w:b w:val="0"/>
        </w:rPr>
        <w:t xml:space="preserve"> </w:t>
      </w:r>
      <w:r w:rsidR="00D416A8" w:rsidRPr="003604DA">
        <w:rPr>
          <w:rFonts w:ascii="Times New Roman" w:hAnsi="Times New Roman" w:cs="Times New Roman"/>
          <w:b w:val="0"/>
        </w:rPr>
        <w:t>N</w:t>
      </w:r>
      <w:r w:rsidRPr="003604DA">
        <w:rPr>
          <w:rFonts w:ascii="Times New Roman" w:hAnsi="Times New Roman" w:cs="Times New Roman"/>
          <w:b w:val="0"/>
        </w:rPr>
        <w:t xml:space="preserve">ásledně </w:t>
      </w:r>
      <w:r w:rsidR="00D416A8" w:rsidRPr="003604DA">
        <w:rPr>
          <w:rFonts w:ascii="Times New Roman" w:hAnsi="Times New Roman" w:cs="Times New Roman"/>
          <w:b w:val="0"/>
        </w:rPr>
        <w:t>tuto podobu</w:t>
      </w:r>
      <w:r w:rsidRPr="003604DA">
        <w:rPr>
          <w:rFonts w:ascii="Times New Roman" w:hAnsi="Times New Roman" w:cs="Times New Roman"/>
          <w:b w:val="0"/>
        </w:rPr>
        <w:t xml:space="preserve"> jednomyslně schválila Vědecká rada PF UK na svém zasedání dne 11. června 2015.</w:t>
      </w:r>
    </w:p>
    <w:p w:rsidR="00697BC5" w:rsidRPr="00D416A8" w:rsidRDefault="00697BC5" w:rsidP="00697BC5">
      <w:r w:rsidRPr="00D416A8">
        <w:t xml:space="preserve">S účinností od akademického roku 2015/2016 došlo ke </w:t>
      </w:r>
      <w:r w:rsidRPr="00D416A8">
        <w:rPr>
          <w:b/>
        </w:rPr>
        <w:t>zvýšení kreditového ohodnocení volitelných předmětů</w:t>
      </w:r>
      <w:r w:rsidRPr="00D416A8">
        <w:t xml:space="preserve"> vyučovaných v českém jazyce </w:t>
      </w:r>
      <w:r w:rsidR="00D416A8">
        <w:t>(</w:t>
      </w:r>
      <w:r w:rsidRPr="00D416A8">
        <w:t>s výjimkou tělesné výchovy</w:t>
      </w:r>
      <w:r w:rsidR="00D416A8">
        <w:t xml:space="preserve">) </w:t>
      </w:r>
      <w:r w:rsidRPr="00D416A8">
        <w:t xml:space="preserve"> </w:t>
      </w:r>
      <w:proofErr w:type="gramStart"/>
      <w:r w:rsidRPr="00D416A8">
        <w:t>ze 2 kreditů</w:t>
      </w:r>
      <w:proofErr w:type="gramEnd"/>
      <w:r w:rsidRPr="00D416A8">
        <w:t xml:space="preserve"> na 3 kredity.</w:t>
      </w:r>
    </w:p>
    <w:p w:rsidR="00697BC5" w:rsidRPr="00D416A8" w:rsidRDefault="00697BC5" w:rsidP="00697BC5">
      <w:r w:rsidRPr="00D416A8">
        <w:t xml:space="preserve">V roce 2015 došlo též k podstatné </w:t>
      </w:r>
      <w:r w:rsidRPr="00D416A8">
        <w:rPr>
          <w:b/>
        </w:rPr>
        <w:t>novelizaci Pravidel pro organizaci studia na Právnické fakultě Univerzity Karlovy</w:t>
      </w:r>
      <w:r w:rsidR="00D416A8">
        <w:t xml:space="preserve"> (dále jen POS). Ta</w:t>
      </w:r>
      <w:r w:rsidR="005D3825">
        <w:t xml:space="preserve"> byla dne 14. května 2015 jako</w:t>
      </w:r>
      <w:r w:rsidRPr="00D416A8">
        <w:t xml:space="preserve"> 7. změna POS schválena Akademickým senátem Právnické fakulty Univerzity Karlovy</w:t>
      </w:r>
      <w:r w:rsidR="005D3825">
        <w:t>;</w:t>
      </w:r>
      <w:r w:rsidRPr="00D416A8">
        <w:t xml:space="preserve"> následně </w:t>
      </w:r>
      <w:r w:rsidR="005D3825">
        <w:t xml:space="preserve">ji schválil </w:t>
      </w:r>
      <w:r w:rsidRPr="00D416A8">
        <w:t>Akademický</w:t>
      </w:r>
      <w:r w:rsidR="005D3825">
        <w:t xml:space="preserve"> senát</w:t>
      </w:r>
      <w:r w:rsidRPr="00D416A8">
        <w:t xml:space="preserve"> Univerzity Karlovy dne 26. června 2015 (v účinnost pak vstoupila dne 1. 10. 2015).</w:t>
      </w:r>
    </w:p>
    <w:p w:rsidR="00697BC5" w:rsidRPr="00D416A8" w:rsidRDefault="00697BC5" w:rsidP="00697BC5">
      <w:r w:rsidRPr="00D416A8">
        <w:t xml:space="preserve">Tato novelizace přinesla mimo </w:t>
      </w:r>
      <w:r w:rsidRPr="005D3825">
        <w:t xml:space="preserve">jiné </w:t>
      </w:r>
      <w:r w:rsidRPr="00D416A8">
        <w:rPr>
          <w:b/>
        </w:rPr>
        <w:t>zrušení indexů (výkazů o studiu) ve smyslu veřejné listiny</w:t>
      </w:r>
      <w:r w:rsidR="005D3825">
        <w:rPr>
          <w:b/>
        </w:rPr>
        <w:t xml:space="preserve">, </w:t>
      </w:r>
      <w:r w:rsidR="005D3825" w:rsidRPr="005D3825">
        <w:t>které bylo</w:t>
      </w:r>
      <w:r w:rsidRPr="00D416A8">
        <w:t xml:space="preserve"> ustanovené zákonem o vysokých školách. Až do účinnosti této novelizace platilo, že evidence vykonaných studijních povinností (tj. jak písemných tak ústních zkoušek, zápočtů, klauzurních prací a státních zkoušek) byla vedena ve trojí</w:t>
      </w:r>
      <w:r w:rsidR="005D3825">
        <w:t xml:space="preserve"> podobě: jednou elektronicky v i</w:t>
      </w:r>
      <w:r w:rsidRPr="00D416A8">
        <w:t xml:space="preserve">nformačním systému Studium, podruhé v listinné podobě ve výkazech o </w:t>
      </w:r>
      <w:proofErr w:type="gramStart"/>
      <w:r w:rsidRPr="00D416A8">
        <w:t>studiu</w:t>
      </w:r>
      <w:r w:rsidR="005D3825">
        <w:t xml:space="preserve">, </w:t>
      </w:r>
      <w:r w:rsidRPr="00D416A8">
        <w:t xml:space="preserve"> potřetí</w:t>
      </w:r>
      <w:proofErr w:type="gramEnd"/>
      <w:r w:rsidRPr="00D416A8">
        <w:t xml:space="preserve"> v konsignacích archivovaných na katedrách. Po</w:t>
      </w:r>
      <w:r w:rsidR="005D3825">
        <w:t>čínaje akademickým rokem 2015/20</w:t>
      </w:r>
      <w:r w:rsidRPr="00D416A8">
        <w:t xml:space="preserve">16 </w:t>
      </w:r>
      <w:r w:rsidRPr="00D416A8">
        <w:rPr>
          <w:b/>
          <w:bCs/>
        </w:rPr>
        <w:t xml:space="preserve">byla opuštěna ona druhá podoba evidence vykonaných studijních povinností ve výkazech o studiu. </w:t>
      </w:r>
      <w:r w:rsidRPr="00D416A8">
        <w:t>Od 1. 10. 2015 se tak za výkaz o studiu považuje výhradně výpis splněných studijních povinností, a to buď v listinné podobě podepsaný studijním oddělením, nebo v elektronické podobě</w:t>
      </w:r>
      <w:r w:rsidR="005D3825">
        <w:t>,</w:t>
      </w:r>
      <w:r w:rsidRPr="00D416A8">
        <w:t xml:space="preserve"> opatřený elektronickou značkou univerzity. </w:t>
      </w:r>
    </w:p>
    <w:p w:rsidR="00697BC5" w:rsidRPr="00D416A8" w:rsidRDefault="00697BC5" w:rsidP="00697BC5">
      <w:r w:rsidRPr="00D416A8">
        <w:t xml:space="preserve">Dále došlo ke </w:t>
      </w:r>
      <w:r w:rsidRPr="00D416A8">
        <w:rPr>
          <w:b/>
        </w:rPr>
        <w:t>změně</w:t>
      </w:r>
      <w:r w:rsidRPr="00D416A8">
        <w:t xml:space="preserve"> podmínek v čl. 3 a čl. 4 POS pro zápi</w:t>
      </w:r>
      <w:r w:rsidR="005D3825">
        <w:t>s do vyššího ročníku, což se ze</w:t>
      </w:r>
      <w:r w:rsidRPr="00D416A8">
        <w:t xml:space="preserve">jména týkalo </w:t>
      </w:r>
      <w:r w:rsidRPr="005D3825">
        <w:rPr>
          <w:b/>
        </w:rPr>
        <w:t>m</w:t>
      </w:r>
      <w:r w:rsidRPr="00D416A8">
        <w:rPr>
          <w:b/>
        </w:rPr>
        <w:t>inimálního počtu kreditů</w:t>
      </w:r>
      <w:r w:rsidR="005D3825">
        <w:t>, po</w:t>
      </w:r>
      <w:r w:rsidRPr="00D416A8">
        <w:t>třeb</w:t>
      </w:r>
      <w:r w:rsidR="005D3825">
        <w:t>ných</w:t>
      </w:r>
      <w:r w:rsidRPr="00D416A8">
        <w:t xml:space="preserve"> pro postup do vyššího ročníku. Tento minimáln</w:t>
      </w:r>
      <w:r w:rsidR="005D3825">
        <w:t>í</w:t>
      </w:r>
      <w:r w:rsidRPr="00D416A8">
        <w:t xml:space="preserve"> počet tak od  ak. roku 2015/2016 činí:</w:t>
      </w:r>
    </w:p>
    <w:p w:rsidR="00697BC5" w:rsidRPr="009A14B6" w:rsidRDefault="00697BC5" w:rsidP="00697BC5">
      <w:pPr>
        <w:numPr>
          <w:ilvl w:val="0"/>
          <w:numId w:val="7"/>
        </w:numPr>
        <w:spacing w:after="60" w:line="264" w:lineRule="auto"/>
        <w:jc w:val="both"/>
      </w:pPr>
      <w:r w:rsidRPr="009A14B6">
        <w:t xml:space="preserve">do 2. ročníku 55 kreditů, </w:t>
      </w:r>
    </w:p>
    <w:p w:rsidR="00697BC5" w:rsidRPr="009A14B6" w:rsidRDefault="00697BC5" w:rsidP="00697BC5">
      <w:pPr>
        <w:numPr>
          <w:ilvl w:val="0"/>
          <w:numId w:val="7"/>
        </w:numPr>
        <w:spacing w:after="60" w:line="264" w:lineRule="auto"/>
        <w:jc w:val="both"/>
      </w:pPr>
      <w:r w:rsidRPr="009A14B6">
        <w:t>do 3. ročníku 120 kreditů,</w:t>
      </w:r>
    </w:p>
    <w:p w:rsidR="00697BC5" w:rsidRPr="009A14B6" w:rsidRDefault="00697BC5" w:rsidP="00697BC5">
      <w:pPr>
        <w:numPr>
          <w:ilvl w:val="0"/>
          <w:numId w:val="7"/>
        </w:numPr>
        <w:spacing w:after="60" w:line="264" w:lineRule="auto"/>
        <w:jc w:val="both"/>
      </w:pPr>
      <w:r w:rsidRPr="009A14B6">
        <w:t>do 4. ročníku 170 kreditů,</w:t>
      </w:r>
    </w:p>
    <w:p w:rsidR="00697BC5" w:rsidRPr="009A14B6" w:rsidRDefault="00697BC5" w:rsidP="00697BC5">
      <w:pPr>
        <w:numPr>
          <w:ilvl w:val="0"/>
          <w:numId w:val="7"/>
        </w:numPr>
        <w:spacing w:after="60" w:line="264" w:lineRule="auto"/>
        <w:jc w:val="both"/>
      </w:pPr>
      <w:r w:rsidRPr="009A14B6">
        <w:t>do 5. ročníku 230 kreditů,</w:t>
      </w:r>
    </w:p>
    <w:p w:rsidR="00697BC5" w:rsidRPr="009A14B6" w:rsidRDefault="00697BC5" w:rsidP="00697BC5">
      <w:pPr>
        <w:numPr>
          <w:ilvl w:val="0"/>
          <w:numId w:val="7"/>
        </w:numPr>
        <w:spacing w:after="60" w:line="264" w:lineRule="auto"/>
        <w:jc w:val="both"/>
      </w:pPr>
      <w:r w:rsidRPr="009A14B6">
        <w:t>do 6. až 10. ročníku 290 kreditů.</w:t>
      </w:r>
    </w:p>
    <w:p w:rsidR="00697BC5" w:rsidRPr="009A14B6" w:rsidRDefault="00697BC5" w:rsidP="00697BC5">
      <w:r w:rsidRPr="009A14B6">
        <w:t xml:space="preserve">V souvislosti se započítáváním kreditů za absolvování volitelných předmětů nad rámec šestnácti procent pro účely kontroly při zápisu do vyššího ročníku bylo přijato </w:t>
      </w:r>
      <w:r w:rsidRPr="009A14B6">
        <w:rPr>
          <w:b/>
        </w:rPr>
        <w:t xml:space="preserve">opatření děkana č. 9/2015 </w:t>
      </w:r>
      <w:r w:rsidRPr="009A14B6">
        <w:t xml:space="preserve">(které bylo později nahrazeno opatřením č. </w:t>
      </w:r>
      <w:r w:rsidRPr="009A14B6">
        <w:rPr>
          <w:b/>
        </w:rPr>
        <w:t>2/2016</w:t>
      </w:r>
      <w:r w:rsidRPr="009A14B6">
        <w:t>). V souladu s tímto opatřením se za maximální počet kred</w:t>
      </w:r>
      <w:r w:rsidR="0032588C">
        <w:t>itů za volitelné předměty, jenž</w:t>
      </w:r>
      <w:r w:rsidRPr="009A14B6">
        <w:t xml:space="preserve"> lze započíst do celkového počtu kreditů pro postup do vyššího ročníku, považuje:</w:t>
      </w:r>
    </w:p>
    <w:tbl>
      <w:tblPr>
        <w:tblW w:w="5118" w:type="dxa"/>
        <w:tblCellSpacing w:w="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0"/>
        <w:gridCol w:w="1451"/>
        <w:gridCol w:w="2687"/>
      </w:tblGrid>
      <w:tr w:rsidR="00697BC5" w:rsidRPr="009A14B6" w:rsidTr="00697BC5">
        <w:trPr>
          <w:trHeight w:val="20"/>
          <w:tblCellSpacing w:w="0" w:type="dxa"/>
        </w:trPr>
        <w:tc>
          <w:tcPr>
            <w:tcW w:w="960" w:type="dxa"/>
            <w:noWrap/>
            <w:tcMar>
              <w:top w:w="0" w:type="dxa"/>
              <w:left w:w="70" w:type="dxa"/>
              <w:bottom w:w="0" w:type="dxa"/>
              <w:right w:w="70" w:type="dxa"/>
            </w:tcMar>
            <w:vAlign w:val="center"/>
            <w:hideMark/>
          </w:tcPr>
          <w:p w:rsidR="00697BC5" w:rsidRPr="009A14B6" w:rsidRDefault="00697BC5" w:rsidP="00697BC5">
            <w:pPr>
              <w:jc w:val="center"/>
            </w:pPr>
            <w:r w:rsidRPr="009A14B6">
              <w:rPr>
                <w:b/>
                <w:bCs/>
              </w:rPr>
              <w:t>Ročník</w:t>
            </w:r>
          </w:p>
        </w:tc>
        <w:tc>
          <w:tcPr>
            <w:tcW w:w="1431" w:type="dxa"/>
            <w:tcMar>
              <w:top w:w="0" w:type="dxa"/>
              <w:left w:w="70" w:type="dxa"/>
              <w:bottom w:w="0" w:type="dxa"/>
              <w:right w:w="70" w:type="dxa"/>
            </w:tcMar>
            <w:vAlign w:val="center"/>
            <w:hideMark/>
          </w:tcPr>
          <w:p w:rsidR="00697BC5" w:rsidRPr="009A14B6" w:rsidRDefault="00697BC5" w:rsidP="00697BC5">
            <w:pPr>
              <w:jc w:val="center"/>
            </w:pPr>
            <w:r w:rsidRPr="009A14B6">
              <w:rPr>
                <w:b/>
                <w:bCs/>
              </w:rPr>
              <w:t>kreditů za všechny VP</w:t>
            </w:r>
          </w:p>
        </w:tc>
        <w:tc>
          <w:tcPr>
            <w:tcW w:w="2727" w:type="dxa"/>
            <w:tcMar>
              <w:top w:w="0" w:type="dxa"/>
              <w:left w:w="70" w:type="dxa"/>
              <w:bottom w:w="0" w:type="dxa"/>
              <w:right w:w="70" w:type="dxa"/>
            </w:tcMar>
            <w:vAlign w:val="center"/>
            <w:hideMark/>
          </w:tcPr>
          <w:p w:rsidR="00697BC5" w:rsidRPr="009A14B6" w:rsidRDefault="00697BC5" w:rsidP="00697BC5">
            <w:pPr>
              <w:jc w:val="center"/>
            </w:pPr>
            <w:r w:rsidRPr="009A14B6">
              <w:rPr>
                <w:b/>
                <w:bCs/>
              </w:rPr>
              <w:t>kreditů za VP</w:t>
            </w:r>
            <w:r w:rsidRPr="009A14B6">
              <w:rPr>
                <w:b/>
                <w:bCs/>
              </w:rPr>
              <w:br/>
              <w:t>vyučované pouze na PF</w:t>
            </w:r>
          </w:p>
        </w:tc>
      </w:tr>
      <w:tr w:rsidR="00697BC5" w:rsidRPr="009A14B6" w:rsidTr="00697BC5">
        <w:trPr>
          <w:trHeight w:val="20"/>
          <w:tblCellSpacing w:w="0" w:type="dxa"/>
        </w:trPr>
        <w:tc>
          <w:tcPr>
            <w:tcW w:w="960" w:type="dxa"/>
            <w:noWrap/>
            <w:tcMar>
              <w:top w:w="0" w:type="dxa"/>
              <w:left w:w="70" w:type="dxa"/>
              <w:bottom w:w="0" w:type="dxa"/>
              <w:right w:w="70" w:type="dxa"/>
            </w:tcMar>
            <w:vAlign w:val="bottom"/>
            <w:hideMark/>
          </w:tcPr>
          <w:p w:rsidR="00697BC5" w:rsidRPr="009A14B6" w:rsidRDefault="00697BC5" w:rsidP="00697BC5">
            <w:pPr>
              <w:jc w:val="center"/>
            </w:pPr>
            <w:r w:rsidRPr="009A14B6">
              <w:t>2.</w:t>
            </w:r>
          </w:p>
        </w:tc>
        <w:tc>
          <w:tcPr>
            <w:tcW w:w="1431" w:type="dxa"/>
            <w:noWrap/>
            <w:tcMar>
              <w:top w:w="0" w:type="dxa"/>
              <w:left w:w="70" w:type="dxa"/>
              <w:bottom w:w="0" w:type="dxa"/>
              <w:right w:w="70" w:type="dxa"/>
            </w:tcMar>
            <w:vAlign w:val="bottom"/>
            <w:hideMark/>
          </w:tcPr>
          <w:p w:rsidR="00697BC5" w:rsidRPr="009A14B6" w:rsidRDefault="00697BC5" w:rsidP="00697BC5">
            <w:pPr>
              <w:jc w:val="center"/>
            </w:pPr>
            <w:r w:rsidRPr="009A14B6">
              <w:t>10</w:t>
            </w:r>
          </w:p>
        </w:tc>
        <w:tc>
          <w:tcPr>
            <w:tcW w:w="2727" w:type="dxa"/>
            <w:tcMar>
              <w:top w:w="0" w:type="dxa"/>
              <w:left w:w="70" w:type="dxa"/>
              <w:bottom w:w="0" w:type="dxa"/>
              <w:right w:w="70" w:type="dxa"/>
            </w:tcMar>
            <w:vAlign w:val="bottom"/>
            <w:hideMark/>
          </w:tcPr>
          <w:p w:rsidR="00697BC5" w:rsidRPr="009A14B6" w:rsidRDefault="00697BC5" w:rsidP="00697BC5">
            <w:pPr>
              <w:jc w:val="center"/>
            </w:pPr>
            <w:r w:rsidRPr="009A14B6">
              <w:t>10</w:t>
            </w:r>
          </w:p>
        </w:tc>
      </w:tr>
      <w:tr w:rsidR="00697BC5" w:rsidRPr="009A14B6" w:rsidTr="00697BC5">
        <w:trPr>
          <w:trHeight w:val="20"/>
          <w:tblCellSpacing w:w="0" w:type="dxa"/>
        </w:trPr>
        <w:tc>
          <w:tcPr>
            <w:tcW w:w="960" w:type="dxa"/>
            <w:noWrap/>
            <w:tcMar>
              <w:top w:w="0" w:type="dxa"/>
              <w:left w:w="70" w:type="dxa"/>
              <w:bottom w:w="0" w:type="dxa"/>
              <w:right w:w="70" w:type="dxa"/>
            </w:tcMar>
            <w:vAlign w:val="bottom"/>
            <w:hideMark/>
          </w:tcPr>
          <w:p w:rsidR="00697BC5" w:rsidRPr="009A14B6" w:rsidRDefault="00697BC5" w:rsidP="00697BC5">
            <w:pPr>
              <w:jc w:val="center"/>
            </w:pPr>
            <w:r w:rsidRPr="009A14B6">
              <w:t>3.</w:t>
            </w:r>
          </w:p>
        </w:tc>
        <w:tc>
          <w:tcPr>
            <w:tcW w:w="1431" w:type="dxa"/>
            <w:noWrap/>
            <w:tcMar>
              <w:top w:w="0" w:type="dxa"/>
              <w:left w:w="70" w:type="dxa"/>
              <w:bottom w:w="0" w:type="dxa"/>
              <w:right w:w="70" w:type="dxa"/>
            </w:tcMar>
            <w:vAlign w:val="bottom"/>
            <w:hideMark/>
          </w:tcPr>
          <w:p w:rsidR="00697BC5" w:rsidRPr="009A14B6" w:rsidRDefault="00697BC5" w:rsidP="00697BC5">
            <w:pPr>
              <w:jc w:val="center"/>
            </w:pPr>
            <w:r w:rsidRPr="009A14B6">
              <w:t>19</w:t>
            </w:r>
          </w:p>
        </w:tc>
        <w:tc>
          <w:tcPr>
            <w:tcW w:w="2727" w:type="dxa"/>
            <w:tcMar>
              <w:top w:w="0" w:type="dxa"/>
              <w:left w:w="70" w:type="dxa"/>
              <w:bottom w:w="0" w:type="dxa"/>
              <w:right w:w="70" w:type="dxa"/>
            </w:tcMar>
            <w:vAlign w:val="bottom"/>
            <w:hideMark/>
          </w:tcPr>
          <w:p w:rsidR="00697BC5" w:rsidRPr="009A14B6" w:rsidRDefault="00697BC5" w:rsidP="00697BC5">
            <w:pPr>
              <w:jc w:val="center"/>
            </w:pPr>
            <w:r w:rsidRPr="009A14B6">
              <w:t>19</w:t>
            </w:r>
          </w:p>
        </w:tc>
      </w:tr>
      <w:tr w:rsidR="00697BC5" w:rsidRPr="009A14B6" w:rsidTr="00697BC5">
        <w:trPr>
          <w:trHeight w:val="20"/>
          <w:tblCellSpacing w:w="0" w:type="dxa"/>
        </w:trPr>
        <w:tc>
          <w:tcPr>
            <w:tcW w:w="960" w:type="dxa"/>
            <w:noWrap/>
            <w:tcMar>
              <w:top w:w="0" w:type="dxa"/>
              <w:left w:w="70" w:type="dxa"/>
              <w:bottom w:w="0" w:type="dxa"/>
              <w:right w:w="70" w:type="dxa"/>
            </w:tcMar>
            <w:vAlign w:val="bottom"/>
            <w:hideMark/>
          </w:tcPr>
          <w:p w:rsidR="00697BC5" w:rsidRPr="009A14B6" w:rsidRDefault="00697BC5" w:rsidP="00697BC5">
            <w:pPr>
              <w:jc w:val="center"/>
            </w:pPr>
            <w:r w:rsidRPr="009A14B6">
              <w:t>4.</w:t>
            </w:r>
          </w:p>
        </w:tc>
        <w:tc>
          <w:tcPr>
            <w:tcW w:w="1431" w:type="dxa"/>
            <w:noWrap/>
            <w:tcMar>
              <w:top w:w="0" w:type="dxa"/>
              <w:left w:w="70" w:type="dxa"/>
              <w:bottom w:w="0" w:type="dxa"/>
              <w:right w:w="70" w:type="dxa"/>
            </w:tcMar>
            <w:vAlign w:val="bottom"/>
            <w:hideMark/>
          </w:tcPr>
          <w:p w:rsidR="00697BC5" w:rsidRPr="009A14B6" w:rsidRDefault="00697BC5" w:rsidP="00697BC5">
            <w:pPr>
              <w:jc w:val="center"/>
            </w:pPr>
            <w:r w:rsidRPr="009A14B6">
              <w:t>29</w:t>
            </w:r>
          </w:p>
        </w:tc>
        <w:tc>
          <w:tcPr>
            <w:tcW w:w="2727" w:type="dxa"/>
            <w:tcMar>
              <w:top w:w="0" w:type="dxa"/>
              <w:left w:w="70" w:type="dxa"/>
              <w:bottom w:w="0" w:type="dxa"/>
              <w:right w:w="70" w:type="dxa"/>
            </w:tcMar>
            <w:vAlign w:val="bottom"/>
            <w:hideMark/>
          </w:tcPr>
          <w:p w:rsidR="00697BC5" w:rsidRPr="009A14B6" w:rsidRDefault="00697BC5" w:rsidP="00697BC5">
            <w:pPr>
              <w:jc w:val="center"/>
            </w:pPr>
            <w:r w:rsidRPr="009A14B6">
              <w:t>45</w:t>
            </w:r>
          </w:p>
        </w:tc>
      </w:tr>
      <w:tr w:rsidR="00697BC5" w:rsidRPr="009A14B6" w:rsidTr="00697BC5">
        <w:trPr>
          <w:trHeight w:val="20"/>
          <w:tblCellSpacing w:w="0" w:type="dxa"/>
        </w:trPr>
        <w:tc>
          <w:tcPr>
            <w:tcW w:w="960" w:type="dxa"/>
            <w:noWrap/>
            <w:tcMar>
              <w:top w:w="0" w:type="dxa"/>
              <w:left w:w="70" w:type="dxa"/>
              <w:bottom w:w="0" w:type="dxa"/>
              <w:right w:w="70" w:type="dxa"/>
            </w:tcMar>
            <w:vAlign w:val="bottom"/>
            <w:hideMark/>
          </w:tcPr>
          <w:p w:rsidR="00697BC5" w:rsidRPr="009A14B6" w:rsidRDefault="00697BC5" w:rsidP="00697BC5">
            <w:pPr>
              <w:jc w:val="center"/>
            </w:pPr>
            <w:r w:rsidRPr="009A14B6">
              <w:t>5.</w:t>
            </w:r>
          </w:p>
        </w:tc>
        <w:tc>
          <w:tcPr>
            <w:tcW w:w="1431" w:type="dxa"/>
            <w:noWrap/>
            <w:tcMar>
              <w:top w:w="0" w:type="dxa"/>
              <w:left w:w="70" w:type="dxa"/>
              <w:bottom w:w="0" w:type="dxa"/>
              <w:right w:w="70" w:type="dxa"/>
            </w:tcMar>
            <w:vAlign w:val="bottom"/>
            <w:hideMark/>
          </w:tcPr>
          <w:p w:rsidR="00697BC5" w:rsidRPr="009A14B6" w:rsidRDefault="00697BC5" w:rsidP="00697BC5">
            <w:pPr>
              <w:jc w:val="center"/>
            </w:pPr>
            <w:r w:rsidRPr="009A14B6">
              <w:t>38</w:t>
            </w:r>
          </w:p>
        </w:tc>
        <w:tc>
          <w:tcPr>
            <w:tcW w:w="2727" w:type="dxa"/>
            <w:tcMar>
              <w:top w:w="0" w:type="dxa"/>
              <w:left w:w="70" w:type="dxa"/>
              <w:bottom w:w="0" w:type="dxa"/>
              <w:right w:w="70" w:type="dxa"/>
            </w:tcMar>
            <w:vAlign w:val="bottom"/>
            <w:hideMark/>
          </w:tcPr>
          <w:p w:rsidR="00697BC5" w:rsidRPr="009A14B6" w:rsidRDefault="00697BC5" w:rsidP="00697BC5">
            <w:pPr>
              <w:jc w:val="center"/>
            </w:pPr>
            <w:r w:rsidRPr="009A14B6">
              <w:t>60</w:t>
            </w:r>
          </w:p>
        </w:tc>
      </w:tr>
      <w:tr w:rsidR="00697BC5" w:rsidRPr="009A14B6" w:rsidTr="00697BC5">
        <w:trPr>
          <w:trHeight w:val="20"/>
          <w:tblCellSpacing w:w="0" w:type="dxa"/>
        </w:trPr>
        <w:tc>
          <w:tcPr>
            <w:tcW w:w="960" w:type="dxa"/>
            <w:noWrap/>
            <w:tcMar>
              <w:top w:w="0" w:type="dxa"/>
              <w:left w:w="70" w:type="dxa"/>
              <w:bottom w:w="0" w:type="dxa"/>
              <w:right w:w="70" w:type="dxa"/>
            </w:tcMar>
            <w:vAlign w:val="bottom"/>
            <w:hideMark/>
          </w:tcPr>
          <w:p w:rsidR="00697BC5" w:rsidRPr="009A14B6" w:rsidRDefault="00697BC5" w:rsidP="00697BC5">
            <w:pPr>
              <w:jc w:val="center"/>
            </w:pPr>
            <w:r w:rsidRPr="009A14B6">
              <w:t>6. - 10.</w:t>
            </w:r>
          </w:p>
        </w:tc>
        <w:tc>
          <w:tcPr>
            <w:tcW w:w="1431" w:type="dxa"/>
            <w:noWrap/>
            <w:tcMar>
              <w:top w:w="0" w:type="dxa"/>
              <w:left w:w="70" w:type="dxa"/>
              <w:bottom w:w="0" w:type="dxa"/>
              <w:right w:w="70" w:type="dxa"/>
            </w:tcMar>
            <w:vAlign w:val="bottom"/>
            <w:hideMark/>
          </w:tcPr>
          <w:p w:rsidR="00697BC5" w:rsidRPr="009A14B6" w:rsidRDefault="00697BC5" w:rsidP="00697BC5">
            <w:pPr>
              <w:jc w:val="center"/>
            </w:pPr>
            <w:r w:rsidRPr="009A14B6">
              <w:t>48</w:t>
            </w:r>
          </w:p>
        </w:tc>
        <w:tc>
          <w:tcPr>
            <w:tcW w:w="2727" w:type="dxa"/>
            <w:tcMar>
              <w:top w:w="0" w:type="dxa"/>
              <w:left w:w="70" w:type="dxa"/>
              <w:bottom w:w="0" w:type="dxa"/>
              <w:right w:w="70" w:type="dxa"/>
            </w:tcMar>
            <w:vAlign w:val="bottom"/>
            <w:hideMark/>
          </w:tcPr>
          <w:p w:rsidR="00697BC5" w:rsidRPr="009A14B6" w:rsidRDefault="00697BC5" w:rsidP="00697BC5">
            <w:pPr>
              <w:jc w:val="center"/>
            </w:pPr>
            <w:r w:rsidRPr="009A14B6">
              <w:t>75</w:t>
            </w:r>
          </w:p>
        </w:tc>
      </w:tr>
    </w:tbl>
    <w:p w:rsidR="00697BC5" w:rsidRPr="009A14B6" w:rsidRDefault="00697BC5" w:rsidP="00697BC5"/>
    <w:p w:rsidR="00697BC5" w:rsidRPr="009A14B6" w:rsidRDefault="00697BC5" w:rsidP="00697BC5">
      <w:r w:rsidRPr="009A14B6">
        <w:t xml:space="preserve">V roce 2015 byla též přijata nová </w:t>
      </w:r>
      <w:r w:rsidRPr="009A14B6">
        <w:rPr>
          <w:b/>
        </w:rPr>
        <w:t xml:space="preserve">Pravidla pro přiznávání stipendií na PF </w:t>
      </w:r>
      <w:proofErr w:type="gramStart"/>
      <w:r w:rsidRPr="009A14B6">
        <w:rPr>
          <w:b/>
        </w:rPr>
        <w:t>UK</w:t>
      </w:r>
      <w:r w:rsidR="0032588C">
        <w:rPr>
          <w:b/>
        </w:rPr>
        <w:t xml:space="preserve">, </w:t>
      </w:r>
      <w:r w:rsidRPr="009A14B6">
        <w:t xml:space="preserve"> která</w:t>
      </w:r>
      <w:proofErr w:type="gramEnd"/>
      <w:r w:rsidRPr="009A14B6">
        <w:t xml:space="preserve"> byla dne 14. května 2015 schválena Akademickým senátem Právnické fakulty Univerzity Karlovy a následně </w:t>
      </w:r>
      <w:r w:rsidRPr="009A14B6">
        <w:lastRenderedPageBreak/>
        <w:t>Akademickým senátem Univerzity Karlovy dne</w:t>
      </w:r>
      <w:r w:rsidR="0032588C">
        <w:t xml:space="preserve"> 15. května 2015 (v účinnost</w:t>
      </w:r>
      <w:r w:rsidRPr="009A14B6">
        <w:t xml:space="preserve"> vstoupila dne 15. 5. 2015).  </w:t>
      </w:r>
      <w:proofErr w:type="gramStart"/>
      <w:r w:rsidRPr="009A14B6">
        <w:t xml:space="preserve">Pokud </w:t>
      </w:r>
      <w:r w:rsidR="0032588C">
        <w:t xml:space="preserve"> </w:t>
      </w:r>
      <w:r w:rsidRPr="009A14B6">
        <w:t>jde</w:t>
      </w:r>
      <w:proofErr w:type="gramEnd"/>
      <w:r w:rsidRPr="009A14B6">
        <w:t xml:space="preserve"> o přiznávání účelových stipendií</w:t>
      </w:r>
      <w:r w:rsidR="0032588C">
        <w:t xml:space="preserve">, </w:t>
      </w:r>
      <w:r w:rsidRPr="009A14B6">
        <w:t>byl upřesněn proces jejich přiznávání opatření</w:t>
      </w:r>
      <w:r w:rsidR="0032588C">
        <w:t>m</w:t>
      </w:r>
      <w:r w:rsidRPr="009A14B6">
        <w:t xml:space="preserve"> děkana č. 4/2015</w:t>
      </w:r>
      <w:r w:rsidR="0032588C">
        <w:t>,</w:t>
      </w:r>
      <w:r w:rsidRPr="009A14B6">
        <w:t xml:space="preserve"> o rozhodování o žádostech o účelová stipendia ze stipendijního fondu PF UK v Praze. </w:t>
      </w:r>
    </w:p>
    <w:p w:rsidR="00697BC5" w:rsidRDefault="00697BC5" w:rsidP="00697BC5">
      <w:r>
        <w:t>V roce 2015 byl taktéž zaveden „elektronický“ zápis do druhého a vyšších ročníků</w:t>
      </w:r>
      <w:r w:rsidR="0032588C">
        <w:t>.</w:t>
      </w:r>
      <w:r>
        <w:t xml:space="preserve"> Zápis je vždy zahájen 1. června a trvá do posledního dne zkouškového období v akademickém roce. Podrobnosti elektronického zápisu studentů do druhého a vyššího ročníku studia jsou stanoveny v opatření děkana č. 7/2015</w:t>
      </w:r>
      <w:r w:rsidR="0032588C">
        <w:t>,</w:t>
      </w:r>
      <w:r>
        <w:t xml:space="preserve"> </w:t>
      </w:r>
      <w:r w:rsidRPr="009A14B6">
        <w:t>které stanoví podrobnosti elektronického zápisu studentů do druhého a vyššího ročníku studia</w:t>
      </w:r>
      <w:r w:rsidR="0032588C">
        <w:t xml:space="preserve">. </w:t>
      </w:r>
    </w:p>
    <w:p w:rsidR="00697BC5" w:rsidRPr="008564E5" w:rsidRDefault="00697BC5" w:rsidP="00697BC5">
      <w:r>
        <w:t xml:space="preserve">I v roce 2015 byly </w:t>
      </w:r>
      <w:r w:rsidR="0032588C">
        <w:t xml:space="preserve">na webových stránkách PF UK </w:t>
      </w:r>
      <w:r>
        <w:t>průběžně a</w:t>
      </w:r>
      <w:r w:rsidRPr="008564E5">
        <w:t>ktualizov</w:t>
      </w:r>
      <w:r>
        <w:t xml:space="preserve">ány </w:t>
      </w:r>
      <w:r w:rsidRPr="008564E5">
        <w:t xml:space="preserve">informace ke studiu </w:t>
      </w:r>
      <w:r>
        <w:t>(například byly doplněny sekce ke stipendiím, výkazů</w:t>
      </w:r>
      <w:r w:rsidR="0032588C">
        <w:t xml:space="preserve">m </w:t>
      </w:r>
      <w:r>
        <w:t>a potvrzení</w:t>
      </w:r>
      <w:r w:rsidR="0032588C">
        <w:t>m</w:t>
      </w:r>
      <w:r>
        <w:t xml:space="preserve"> o studiu, nebo </w:t>
      </w:r>
      <w:r w:rsidR="0032588C">
        <w:t xml:space="preserve">byly vysvětleny </w:t>
      </w:r>
      <w:r>
        <w:t>často kladené dotazy).</w:t>
      </w:r>
    </w:p>
    <w:p w:rsidR="00697BC5" w:rsidRPr="000C3282" w:rsidRDefault="0032588C" w:rsidP="00697BC5">
      <w:r>
        <w:t>Pokud jde o počet</w:t>
      </w:r>
      <w:r w:rsidR="00697BC5" w:rsidRPr="000C3282">
        <w:t xml:space="preserve"> studentů, lze konstatovat, že se zásadně nezměnil. Konkrétní počty studentů v jednotlivých ročnících pro rok </w:t>
      </w:r>
      <w:r>
        <w:t>2015 jsou uvedeny v příloze č. 2</w:t>
      </w:r>
      <w:r w:rsidR="00697BC5" w:rsidRPr="000C3282">
        <w:t>. Pokračoval v dlouhodobém záměru fakulty stanovený cíl postupného snižování počtu přijímaných studentů, který je předpokladem pro zvyšování kvality studia, individuálnějšího přístupu ke studentům i k posílení prvků interaktivních forem výuky.</w:t>
      </w:r>
    </w:p>
    <w:p w:rsidR="00697BC5" w:rsidRPr="000C3282" w:rsidRDefault="00697BC5" w:rsidP="00697BC5">
      <w:r w:rsidRPr="000C3282">
        <w:t xml:space="preserve">V roce 2015 úspěšně absolvovalo fakultu celkem 523 studentů magisterského studijního programu. </w:t>
      </w:r>
      <w:r w:rsidRPr="000C3282" w:rsidDel="00F64A9A">
        <w:t xml:space="preserve"> </w:t>
      </w:r>
    </w:p>
    <w:p w:rsidR="00697BC5" w:rsidRPr="000C3282" w:rsidRDefault="0032588C" w:rsidP="00697BC5">
      <w:r>
        <w:t>P</w:t>
      </w:r>
      <w:r w:rsidR="00697BC5" w:rsidRPr="000C3282">
        <w:t>řílo</w:t>
      </w:r>
      <w:r>
        <w:t>ha</w:t>
      </w:r>
      <w:r w:rsidR="00697BC5" w:rsidRPr="000C3282">
        <w:t xml:space="preserve"> č. </w:t>
      </w:r>
      <w:r>
        <w:t>3 přináší</w:t>
      </w:r>
      <w:r w:rsidR="00B718A4">
        <w:t xml:space="preserve"> jmenovité seznamy</w:t>
      </w:r>
      <w:r w:rsidR="00697BC5" w:rsidRPr="000C3282">
        <w:t> nejlepších studentů za jednotlivé ročníky. Jedná se vždy o 5 % nejlepších studentů za každý ročník. Těchto 5 % nejlepších studentů bylo sta</w:t>
      </w:r>
      <w:r>
        <w:t>noveno na základě dvou kritérií.</w:t>
      </w:r>
    </w:p>
    <w:p w:rsidR="00697BC5" w:rsidRPr="000C3282" w:rsidRDefault="00B718A4" w:rsidP="00697BC5">
      <w:r>
        <w:t>Předpokladem</w:t>
      </w:r>
      <w:r w:rsidR="00697BC5" w:rsidRPr="000C3282">
        <w:t>, aby někdo mohl být považován za nejlepšího studenta naší fakulty z příslušného ročníku</w:t>
      </w:r>
      <w:r w:rsidR="0032588C">
        <w:t>,</w:t>
      </w:r>
      <w:r w:rsidR="00697BC5" w:rsidRPr="000C3282">
        <w:t xml:space="preserve"> je především </w:t>
      </w:r>
      <w:r w:rsidR="0032588C">
        <w:t>skutečnost</w:t>
      </w:r>
      <w:r w:rsidR="00697BC5" w:rsidRPr="000C3282">
        <w:t>, že mu vznikl nárok na vypl</w:t>
      </w:r>
      <w:r w:rsidR="0032588C">
        <w:t>á</w:t>
      </w:r>
      <w:r w:rsidR="00697BC5" w:rsidRPr="000C3282">
        <w:t>cení prospěchového stipendia. Z těchto stude</w:t>
      </w:r>
      <w:r w:rsidR="0032588C">
        <w:t>ntů jsou pak vybráni ti</w:t>
      </w:r>
      <w:r w:rsidR="00697BC5" w:rsidRPr="000C3282">
        <w:t>, kteří mají nejlepší celkový prospěchový p</w:t>
      </w:r>
      <w:r w:rsidR="0032588C">
        <w:t>růměr za celé dosavadní studium</w:t>
      </w:r>
      <w:r w:rsidR="00697BC5" w:rsidRPr="000C3282">
        <w:t xml:space="preserve"> (vybírat nejlepší studenty pouze na základě tohoto průměru by nebylo dostatečně vypovídající, neboť by mezi nimi mohli být i takoví studenti, kteří přerušují studium, nebo mají rozložený ročník).</w:t>
      </w:r>
      <w:r>
        <w:t xml:space="preserve"> V příloze č. 4 jsou uvedeni studenti, kteří absolvovali v daném období s vyznamenáním.</w:t>
      </w:r>
    </w:p>
    <w:p w:rsidR="00697BC5" w:rsidRPr="000C3282" w:rsidRDefault="00697BC5" w:rsidP="00697BC5">
      <w:r w:rsidRPr="000C3282">
        <w:t>V roce 2015 nebylo se studenty magisterského studijního programu na Právnické fakultě UK vedeno žádné disciplinární řízení.</w:t>
      </w:r>
    </w:p>
    <w:p w:rsidR="00697BC5" w:rsidRPr="000C3282" w:rsidRDefault="00697BC5" w:rsidP="00697BC5">
      <w:r w:rsidRPr="000C3282">
        <w:t xml:space="preserve">V roce 2015 evidovala fakulta 121 žádostí o vyjádření podle § 89 zákona o vysokých školách (uznání zahraničního vysokoškolského vzdělání a kvalifikace </w:t>
      </w:r>
      <w:r w:rsidR="0032588C">
        <w:t>–</w:t>
      </w:r>
      <w:r w:rsidRPr="000C3282">
        <w:t xml:space="preserve"> </w:t>
      </w:r>
      <w:r w:rsidR="0032588C">
        <w:t>„</w:t>
      </w:r>
      <w:r w:rsidRPr="000C3282">
        <w:t>nostrifikace")</w:t>
      </w:r>
      <w:r w:rsidR="0032588C">
        <w:t>;</w:t>
      </w:r>
      <w:r w:rsidRPr="000C3282">
        <w:t xml:space="preserve"> 69 žádostí doporučila ke kladnému rozhodnutí, 43 nedoporučila, k 9 se nemohla meritorně vyjádřit (žádost se týkala programu, který nemá fakulta akreditován), žádné řízení nebylo zastaveno.</w:t>
      </w:r>
    </w:p>
    <w:p w:rsidR="00697BC5" w:rsidRPr="000C3282" w:rsidRDefault="00697BC5" w:rsidP="00697BC5">
      <w:r w:rsidRPr="000C3282">
        <w:t>Součástí studijního úseku magisterského studijního programu je také zajištění výběru poplatků za studium</w:t>
      </w:r>
      <w:r w:rsidR="0032588C">
        <w:t>,</w:t>
      </w:r>
      <w:r w:rsidRPr="000C3282">
        <w:t xml:space="preserve"> stanovených v souladu se zákonem o vysokých školách (§ 58), a to za studium delší než standardní doba </w:t>
      </w:r>
      <w:proofErr w:type="gramStart"/>
      <w:r w:rsidRPr="000C3282">
        <w:t>studia</w:t>
      </w:r>
      <w:r w:rsidR="00BA0171">
        <w:t xml:space="preserve"> </w:t>
      </w:r>
      <w:r w:rsidRPr="000C3282">
        <w:t xml:space="preserve"> navýšená</w:t>
      </w:r>
      <w:proofErr w:type="gramEnd"/>
      <w:r w:rsidRPr="000C3282">
        <w:t xml:space="preserve"> o jeden rok. V roce 2015 byl poplatek za delší studium </w:t>
      </w:r>
      <w:r w:rsidR="00BA0171" w:rsidRPr="000C3282">
        <w:t xml:space="preserve">vyměřen </w:t>
      </w:r>
      <w:r w:rsidRPr="000C3282">
        <w:t>979 studentům. Z 334 žádostí o prominutí poplatku rektor vyhověl 213 žádostem.</w:t>
      </w:r>
    </w:p>
    <w:p w:rsidR="00697BC5" w:rsidRPr="000C3282" w:rsidRDefault="00697BC5" w:rsidP="00697BC5">
      <w:pPr>
        <w:rPr>
          <w:rFonts w:eastAsiaTheme="majorEastAsia"/>
          <w:b/>
          <w:bCs/>
          <w:iCs/>
        </w:rPr>
      </w:pPr>
      <w:r w:rsidRPr="000C3282">
        <w:t>Z prostředků stipendijního fondu bylo rozhodnutím děkana vyplaceno stipendium za vynikající studijní výsledky ve výši 11 500 Kč celkem 289 studentům. Stipendium se přiznává deseti procentům nejlepších studentů.</w:t>
      </w:r>
    </w:p>
    <w:p w:rsidR="00697BC5" w:rsidRDefault="00697BC5" w:rsidP="00A6763E">
      <w:pPr>
        <w:pStyle w:val="Nadpis1"/>
        <w:rPr>
          <w:sz w:val="24"/>
          <w:szCs w:val="24"/>
        </w:rPr>
      </w:pPr>
    </w:p>
    <w:p w:rsidR="00697BC5" w:rsidRDefault="00697BC5" w:rsidP="00A6763E">
      <w:pPr>
        <w:pStyle w:val="Nadpis1"/>
        <w:rPr>
          <w:sz w:val="24"/>
          <w:szCs w:val="24"/>
        </w:rPr>
      </w:pPr>
    </w:p>
    <w:p w:rsidR="00697BC5" w:rsidRDefault="00697BC5" w:rsidP="00A6763E">
      <w:pPr>
        <w:pStyle w:val="Nadpis1"/>
        <w:rPr>
          <w:sz w:val="24"/>
          <w:szCs w:val="24"/>
        </w:rPr>
      </w:pPr>
    </w:p>
    <w:p w:rsidR="00697BC5" w:rsidRDefault="00697BC5" w:rsidP="00A6763E">
      <w:pPr>
        <w:pStyle w:val="Nadpis1"/>
        <w:rPr>
          <w:sz w:val="24"/>
          <w:szCs w:val="24"/>
        </w:rPr>
      </w:pPr>
    </w:p>
    <w:p w:rsidR="00942E65" w:rsidRDefault="00942E65" w:rsidP="00942E65"/>
    <w:p w:rsidR="00942E65" w:rsidRPr="00942E65" w:rsidRDefault="00942E65" w:rsidP="00942E65"/>
    <w:p w:rsidR="00A6763E" w:rsidRPr="00B32619" w:rsidRDefault="00BC4AD6" w:rsidP="00A6763E">
      <w:pPr>
        <w:pStyle w:val="Nadpis1"/>
        <w:rPr>
          <w:sz w:val="24"/>
          <w:szCs w:val="24"/>
        </w:rPr>
      </w:pPr>
      <w:proofErr w:type="gramStart"/>
      <w:r>
        <w:rPr>
          <w:sz w:val="24"/>
          <w:szCs w:val="24"/>
        </w:rPr>
        <w:lastRenderedPageBreak/>
        <w:t>I</w:t>
      </w:r>
      <w:r w:rsidR="00AC70B2">
        <w:rPr>
          <w:sz w:val="24"/>
          <w:szCs w:val="24"/>
        </w:rPr>
        <w:t>.2</w:t>
      </w:r>
      <w:r w:rsidR="00BA0171">
        <w:rPr>
          <w:sz w:val="24"/>
          <w:szCs w:val="24"/>
        </w:rPr>
        <w:t xml:space="preserve">  </w:t>
      </w:r>
      <w:r w:rsidR="00A6763E" w:rsidRPr="00B32619">
        <w:rPr>
          <w:sz w:val="24"/>
          <w:szCs w:val="24"/>
        </w:rPr>
        <w:t>Doktorský</w:t>
      </w:r>
      <w:proofErr w:type="gramEnd"/>
      <w:r w:rsidR="00A6763E" w:rsidRPr="00B32619">
        <w:rPr>
          <w:sz w:val="24"/>
          <w:szCs w:val="24"/>
        </w:rPr>
        <w:t xml:space="preserve"> studijní program</w:t>
      </w:r>
    </w:p>
    <w:p w:rsidR="00A6763E" w:rsidRPr="00B32619" w:rsidRDefault="00A6763E" w:rsidP="00942E65">
      <w:pPr>
        <w:pStyle w:val="Nadpis2"/>
        <w:ind w:left="0"/>
        <w:jc w:val="both"/>
        <w:rPr>
          <w:rFonts w:ascii="Arial" w:hAnsi="Arial" w:cs="Arial"/>
          <w:sz w:val="22"/>
          <w:szCs w:val="22"/>
        </w:rPr>
      </w:pPr>
      <w:r w:rsidRPr="00B32619">
        <w:rPr>
          <w:rFonts w:ascii="Arial" w:hAnsi="Arial" w:cs="Arial"/>
          <w:sz w:val="22"/>
          <w:szCs w:val="22"/>
        </w:rPr>
        <w:t xml:space="preserve"> </w:t>
      </w:r>
      <w:proofErr w:type="gramStart"/>
      <w:r w:rsidRPr="00B32619">
        <w:rPr>
          <w:rFonts w:ascii="Arial" w:hAnsi="Arial" w:cs="Arial"/>
          <w:sz w:val="22"/>
          <w:szCs w:val="22"/>
        </w:rPr>
        <w:t>P</w:t>
      </w:r>
      <w:r w:rsidR="00BA0171">
        <w:rPr>
          <w:rFonts w:ascii="Arial" w:hAnsi="Arial" w:cs="Arial"/>
          <w:sz w:val="22"/>
          <w:szCs w:val="22"/>
        </w:rPr>
        <w:t>ŘIJÍMACÍ  ŘÍZENÍ</w:t>
      </w:r>
      <w:proofErr w:type="gramEnd"/>
    </w:p>
    <w:p w:rsidR="00A6763E" w:rsidRPr="00274B7D" w:rsidRDefault="00A6763E" w:rsidP="00A6763E">
      <w:pPr>
        <w:autoSpaceDE w:val="0"/>
        <w:autoSpaceDN w:val="0"/>
        <w:adjustRightInd w:val="0"/>
        <w:jc w:val="both"/>
        <w:rPr>
          <w:rFonts w:ascii="Arial" w:hAnsi="Arial" w:cs="Arial"/>
          <w:b/>
          <w:sz w:val="22"/>
          <w:szCs w:val="22"/>
        </w:rPr>
      </w:pPr>
      <w:r w:rsidRPr="00B32619">
        <w:rPr>
          <w:rFonts w:ascii="Arial" w:hAnsi="Arial" w:cs="Arial"/>
          <w:sz w:val="22"/>
          <w:szCs w:val="22"/>
        </w:rPr>
        <w:t xml:space="preserve">AS Právnické fakulty UK stanovil podmínky pro přijímací zkoušky do doktorského studijního programu svým usnesením ze dne </w:t>
      </w:r>
      <w:r>
        <w:rPr>
          <w:rFonts w:ascii="Arial" w:hAnsi="Arial" w:cs="Arial"/>
          <w:sz w:val="22"/>
          <w:szCs w:val="22"/>
        </w:rPr>
        <w:t>23</w:t>
      </w:r>
      <w:r w:rsidRPr="00F2314A">
        <w:rPr>
          <w:rFonts w:ascii="Arial" w:hAnsi="Arial" w:cs="Arial"/>
          <w:i/>
          <w:sz w:val="22"/>
          <w:szCs w:val="22"/>
        </w:rPr>
        <w:t xml:space="preserve">. </w:t>
      </w:r>
      <w:r>
        <w:rPr>
          <w:rFonts w:ascii="Arial" w:hAnsi="Arial" w:cs="Arial"/>
          <w:sz w:val="22"/>
          <w:szCs w:val="22"/>
        </w:rPr>
        <w:t>9</w:t>
      </w:r>
      <w:r w:rsidRPr="00A87D81">
        <w:rPr>
          <w:rFonts w:ascii="Arial" w:hAnsi="Arial" w:cs="Arial"/>
          <w:sz w:val="22"/>
          <w:szCs w:val="22"/>
        </w:rPr>
        <w:t>. 201</w:t>
      </w:r>
      <w:r>
        <w:rPr>
          <w:rFonts w:ascii="Arial" w:hAnsi="Arial" w:cs="Arial"/>
          <w:sz w:val="22"/>
          <w:szCs w:val="22"/>
        </w:rPr>
        <w:t>4</w:t>
      </w:r>
      <w:r w:rsidRPr="00A87D81">
        <w:rPr>
          <w:rFonts w:ascii="Arial" w:hAnsi="Arial" w:cs="Arial"/>
          <w:sz w:val="22"/>
          <w:szCs w:val="22"/>
        </w:rPr>
        <w:t>.</w:t>
      </w:r>
      <w:r>
        <w:rPr>
          <w:rFonts w:ascii="Arial" w:hAnsi="Arial" w:cs="Arial"/>
          <w:sz w:val="22"/>
          <w:szCs w:val="22"/>
        </w:rPr>
        <w:t xml:space="preserve"> Do termínu pro</w:t>
      </w:r>
      <w:r w:rsidRPr="00B32619">
        <w:rPr>
          <w:rFonts w:ascii="Arial" w:hAnsi="Arial" w:cs="Arial"/>
          <w:sz w:val="22"/>
          <w:szCs w:val="22"/>
        </w:rPr>
        <w:t xml:space="preserve"> odevzdávání přihlášek do doktorského studijního programu pro </w:t>
      </w:r>
      <w:r>
        <w:rPr>
          <w:rFonts w:ascii="Arial" w:hAnsi="Arial" w:cs="Arial"/>
          <w:sz w:val="22"/>
          <w:szCs w:val="22"/>
        </w:rPr>
        <w:t xml:space="preserve">akademický rok 2015/2016, tj. </w:t>
      </w:r>
      <w:r w:rsidRPr="00B32619">
        <w:rPr>
          <w:rFonts w:ascii="Arial" w:hAnsi="Arial" w:cs="Arial"/>
          <w:sz w:val="22"/>
          <w:szCs w:val="22"/>
        </w:rPr>
        <w:t xml:space="preserve">do 30. </w:t>
      </w:r>
      <w:r>
        <w:rPr>
          <w:rFonts w:ascii="Arial" w:hAnsi="Arial" w:cs="Arial"/>
          <w:sz w:val="22"/>
          <w:szCs w:val="22"/>
        </w:rPr>
        <w:t>4</w:t>
      </w:r>
      <w:r w:rsidRPr="00B32619">
        <w:rPr>
          <w:rFonts w:ascii="Arial" w:hAnsi="Arial" w:cs="Arial"/>
          <w:sz w:val="22"/>
          <w:szCs w:val="22"/>
        </w:rPr>
        <w:t>. 20</w:t>
      </w:r>
      <w:r>
        <w:rPr>
          <w:rFonts w:ascii="Arial" w:hAnsi="Arial" w:cs="Arial"/>
          <w:sz w:val="22"/>
          <w:szCs w:val="22"/>
        </w:rPr>
        <w:t>15</w:t>
      </w:r>
      <w:r w:rsidR="00BA0171">
        <w:rPr>
          <w:rFonts w:ascii="Arial" w:hAnsi="Arial" w:cs="Arial"/>
          <w:sz w:val="22"/>
          <w:szCs w:val="22"/>
        </w:rPr>
        <w:t>,</w:t>
      </w:r>
      <w:r w:rsidRPr="00B32619">
        <w:rPr>
          <w:rFonts w:ascii="Arial" w:hAnsi="Arial" w:cs="Arial"/>
          <w:sz w:val="22"/>
          <w:szCs w:val="22"/>
        </w:rPr>
        <w:t xml:space="preserve"> registrovala Právnická fakulta</w:t>
      </w:r>
      <w:r>
        <w:rPr>
          <w:rFonts w:ascii="Arial" w:hAnsi="Arial" w:cs="Arial"/>
          <w:sz w:val="22"/>
          <w:szCs w:val="22"/>
        </w:rPr>
        <w:t xml:space="preserve"> </w:t>
      </w:r>
      <w:r w:rsidRPr="00B32619">
        <w:rPr>
          <w:rFonts w:ascii="Arial" w:hAnsi="Arial" w:cs="Arial"/>
          <w:sz w:val="22"/>
          <w:szCs w:val="22"/>
        </w:rPr>
        <w:t xml:space="preserve">UK </w:t>
      </w:r>
      <w:r w:rsidRPr="00935CB0">
        <w:rPr>
          <w:rFonts w:ascii="Arial" w:hAnsi="Arial" w:cs="Arial"/>
          <w:sz w:val="22"/>
          <w:szCs w:val="22"/>
        </w:rPr>
        <w:t>1</w:t>
      </w:r>
      <w:r>
        <w:rPr>
          <w:rFonts w:ascii="Arial" w:hAnsi="Arial" w:cs="Arial"/>
          <w:sz w:val="22"/>
          <w:szCs w:val="22"/>
        </w:rPr>
        <w:t>36</w:t>
      </w:r>
      <w:r w:rsidRPr="00935CB0">
        <w:rPr>
          <w:rFonts w:ascii="Arial" w:hAnsi="Arial" w:cs="Arial"/>
          <w:sz w:val="22"/>
          <w:szCs w:val="22"/>
        </w:rPr>
        <w:t xml:space="preserve"> přihlášek.</w:t>
      </w:r>
      <w:r w:rsidRPr="00274B7D">
        <w:rPr>
          <w:rFonts w:ascii="Arial" w:hAnsi="Arial" w:cs="Arial"/>
          <w:b/>
          <w:sz w:val="22"/>
          <w:szCs w:val="22"/>
        </w:rPr>
        <w:t xml:space="preserve"> </w:t>
      </w:r>
    </w:p>
    <w:p w:rsidR="00A6763E" w:rsidRDefault="00A6763E" w:rsidP="00A6763E">
      <w:pPr>
        <w:autoSpaceDE w:val="0"/>
        <w:autoSpaceDN w:val="0"/>
        <w:adjustRightInd w:val="0"/>
        <w:ind w:firstLine="708"/>
        <w:jc w:val="both"/>
        <w:rPr>
          <w:rFonts w:ascii="Arial" w:hAnsi="Arial" w:cs="Arial"/>
          <w:sz w:val="22"/>
          <w:szCs w:val="22"/>
        </w:rPr>
      </w:pPr>
      <w:r w:rsidRPr="00B32619">
        <w:rPr>
          <w:rFonts w:ascii="Arial" w:hAnsi="Arial" w:cs="Arial"/>
          <w:sz w:val="22"/>
          <w:szCs w:val="22"/>
        </w:rPr>
        <w:t>V bližších podmínkách pro přijímací řízení byl zároveň od uchazečů požadován jako</w:t>
      </w:r>
      <w:r>
        <w:rPr>
          <w:rFonts w:ascii="Arial" w:hAnsi="Arial" w:cs="Arial"/>
          <w:sz w:val="22"/>
          <w:szCs w:val="22"/>
        </w:rPr>
        <w:t xml:space="preserve"> </w:t>
      </w:r>
      <w:r w:rsidRPr="00B32619">
        <w:rPr>
          <w:rFonts w:ascii="Arial" w:hAnsi="Arial" w:cs="Arial"/>
          <w:sz w:val="22"/>
          <w:szCs w:val="22"/>
        </w:rPr>
        <w:t xml:space="preserve">součást přihlášky </w:t>
      </w:r>
      <w:r>
        <w:rPr>
          <w:rFonts w:ascii="Arial" w:hAnsi="Arial" w:cs="Arial"/>
          <w:sz w:val="22"/>
          <w:szCs w:val="22"/>
        </w:rPr>
        <w:t>podrobný</w:t>
      </w:r>
      <w:r w:rsidRPr="00B32619">
        <w:rPr>
          <w:rFonts w:ascii="Arial" w:hAnsi="Arial" w:cs="Arial"/>
          <w:sz w:val="22"/>
          <w:szCs w:val="22"/>
        </w:rPr>
        <w:t xml:space="preserve"> profesní životopis, </w:t>
      </w:r>
      <w:r>
        <w:rPr>
          <w:rFonts w:ascii="Arial" w:hAnsi="Arial" w:cs="Arial"/>
          <w:sz w:val="22"/>
          <w:szCs w:val="22"/>
        </w:rPr>
        <w:t>jehož součástí měla být informace o profesní činnosti (praxi) a seznam případné publikační činnosti. Dále uchazeč předkládal projekt své budoucí písemné práce</w:t>
      </w:r>
      <w:r w:rsidRPr="00B32619">
        <w:rPr>
          <w:rFonts w:ascii="Arial" w:hAnsi="Arial" w:cs="Arial"/>
          <w:sz w:val="22"/>
          <w:szCs w:val="22"/>
        </w:rPr>
        <w:t xml:space="preserve">, </w:t>
      </w:r>
      <w:r w:rsidRPr="006F1F77">
        <w:rPr>
          <w:rFonts w:ascii="Arial" w:hAnsi="Arial" w:cs="Arial"/>
          <w:sz w:val="22"/>
          <w:szCs w:val="22"/>
        </w:rPr>
        <w:t>předem projednaný se zástupcem příslušného studijního oboru.</w:t>
      </w:r>
      <w:r w:rsidRPr="00B32619">
        <w:rPr>
          <w:rFonts w:ascii="Arial" w:hAnsi="Arial" w:cs="Arial"/>
          <w:sz w:val="22"/>
          <w:szCs w:val="22"/>
        </w:rPr>
        <w:t xml:space="preserve"> </w:t>
      </w:r>
    </w:p>
    <w:p w:rsidR="00A6763E" w:rsidRPr="00B32619" w:rsidRDefault="00A6763E" w:rsidP="00A6763E">
      <w:pPr>
        <w:autoSpaceDE w:val="0"/>
        <w:autoSpaceDN w:val="0"/>
        <w:adjustRightInd w:val="0"/>
        <w:ind w:firstLine="708"/>
        <w:jc w:val="both"/>
        <w:rPr>
          <w:rFonts w:ascii="Arial" w:hAnsi="Arial" w:cs="Arial"/>
          <w:sz w:val="22"/>
          <w:szCs w:val="22"/>
        </w:rPr>
      </w:pPr>
      <w:r>
        <w:rPr>
          <w:rFonts w:ascii="Arial" w:hAnsi="Arial" w:cs="Arial"/>
          <w:sz w:val="22"/>
          <w:szCs w:val="22"/>
        </w:rPr>
        <w:t>U</w:t>
      </w:r>
      <w:r w:rsidRPr="00B32619">
        <w:rPr>
          <w:rFonts w:ascii="Arial" w:hAnsi="Arial" w:cs="Arial"/>
          <w:sz w:val="22"/>
          <w:szCs w:val="22"/>
        </w:rPr>
        <w:t xml:space="preserve"> uchazečů, kteří žádali o přijetí do </w:t>
      </w:r>
      <w:r>
        <w:rPr>
          <w:rFonts w:ascii="Arial" w:hAnsi="Arial" w:cs="Arial"/>
          <w:sz w:val="22"/>
          <w:szCs w:val="22"/>
        </w:rPr>
        <w:t>prezenční f</w:t>
      </w:r>
      <w:r w:rsidRPr="00B32619">
        <w:rPr>
          <w:rFonts w:ascii="Arial" w:hAnsi="Arial" w:cs="Arial"/>
          <w:sz w:val="22"/>
          <w:szCs w:val="22"/>
        </w:rPr>
        <w:t>ormy</w:t>
      </w:r>
      <w:r>
        <w:rPr>
          <w:rFonts w:ascii="Arial" w:hAnsi="Arial" w:cs="Arial"/>
          <w:sz w:val="22"/>
          <w:szCs w:val="22"/>
        </w:rPr>
        <w:t xml:space="preserve"> </w:t>
      </w:r>
      <w:r w:rsidRPr="00B32619">
        <w:rPr>
          <w:rFonts w:ascii="Arial" w:hAnsi="Arial" w:cs="Arial"/>
          <w:sz w:val="22"/>
          <w:szCs w:val="22"/>
        </w:rPr>
        <w:t xml:space="preserve">studia, byl </w:t>
      </w:r>
      <w:r>
        <w:rPr>
          <w:rFonts w:ascii="Arial" w:hAnsi="Arial" w:cs="Arial"/>
          <w:sz w:val="22"/>
          <w:szCs w:val="22"/>
        </w:rPr>
        <w:t xml:space="preserve">k žádosti </w:t>
      </w:r>
      <w:r w:rsidRPr="00B32619">
        <w:rPr>
          <w:rFonts w:ascii="Arial" w:hAnsi="Arial" w:cs="Arial"/>
          <w:sz w:val="22"/>
          <w:szCs w:val="22"/>
        </w:rPr>
        <w:t>vyžádán</w:t>
      </w:r>
      <w:r>
        <w:rPr>
          <w:rFonts w:ascii="Arial" w:hAnsi="Arial" w:cs="Arial"/>
          <w:sz w:val="22"/>
          <w:szCs w:val="22"/>
        </w:rPr>
        <w:t xml:space="preserve"> podmíněný souhlas vedoucího katedry, na níž by uchazeč chtěl prezenční studium absolvovat.</w:t>
      </w:r>
    </w:p>
    <w:p w:rsidR="00A6763E" w:rsidRPr="00B32619" w:rsidRDefault="00A6763E" w:rsidP="00A6763E">
      <w:pPr>
        <w:autoSpaceDE w:val="0"/>
        <w:autoSpaceDN w:val="0"/>
        <w:adjustRightInd w:val="0"/>
        <w:jc w:val="both"/>
        <w:rPr>
          <w:rFonts w:ascii="Arial" w:hAnsi="Arial" w:cs="Arial"/>
          <w:sz w:val="22"/>
          <w:szCs w:val="22"/>
        </w:rPr>
      </w:pPr>
    </w:p>
    <w:p w:rsidR="00A6763E" w:rsidRPr="00360EB5" w:rsidRDefault="00A6763E" w:rsidP="00A6763E">
      <w:pPr>
        <w:autoSpaceDE w:val="0"/>
        <w:autoSpaceDN w:val="0"/>
        <w:adjustRightInd w:val="0"/>
        <w:jc w:val="both"/>
        <w:rPr>
          <w:rFonts w:ascii="Arial" w:hAnsi="Arial" w:cs="Arial"/>
          <w:sz w:val="22"/>
          <w:szCs w:val="22"/>
        </w:rPr>
      </w:pPr>
      <w:r w:rsidRPr="00360EB5">
        <w:rPr>
          <w:rFonts w:ascii="Arial" w:hAnsi="Arial" w:cs="Arial"/>
          <w:sz w:val="22"/>
          <w:szCs w:val="22"/>
        </w:rPr>
        <w:t>V souladu s novou akreditací z roku 2008 podávali uchazeči přihlášku do jednoho ze 13 oborů.</w:t>
      </w:r>
    </w:p>
    <w:p w:rsidR="00A6763E" w:rsidRPr="00B32619" w:rsidRDefault="00A6763E" w:rsidP="00A6763E">
      <w:pPr>
        <w:autoSpaceDE w:val="0"/>
        <w:autoSpaceDN w:val="0"/>
        <w:adjustRightInd w:val="0"/>
        <w:jc w:val="both"/>
        <w:rPr>
          <w:rFonts w:ascii="Arial" w:hAnsi="Arial" w:cs="Arial"/>
          <w:sz w:val="22"/>
          <w:szCs w:val="22"/>
        </w:rPr>
      </w:pPr>
    </w:p>
    <w:p w:rsidR="00A6763E" w:rsidRPr="00B32619" w:rsidRDefault="00A6763E" w:rsidP="00A6763E">
      <w:pPr>
        <w:autoSpaceDE w:val="0"/>
        <w:autoSpaceDN w:val="0"/>
        <w:adjustRightInd w:val="0"/>
        <w:jc w:val="both"/>
        <w:rPr>
          <w:rFonts w:ascii="Arial" w:hAnsi="Arial" w:cs="Arial"/>
          <w:sz w:val="22"/>
          <w:szCs w:val="22"/>
        </w:rPr>
      </w:pPr>
      <w:r w:rsidRPr="00B32619">
        <w:rPr>
          <w:rFonts w:ascii="Arial" w:hAnsi="Arial" w:cs="Arial"/>
          <w:sz w:val="22"/>
          <w:szCs w:val="22"/>
        </w:rPr>
        <w:t>Při přijímací zkoušce (pohovoru) komise zji</w:t>
      </w:r>
      <w:r>
        <w:rPr>
          <w:rFonts w:ascii="Arial" w:hAnsi="Arial" w:cs="Arial"/>
          <w:sz w:val="22"/>
          <w:szCs w:val="22"/>
        </w:rPr>
        <w:t>šťovaly</w:t>
      </w:r>
      <w:r w:rsidRPr="00B32619">
        <w:rPr>
          <w:rFonts w:ascii="Arial" w:hAnsi="Arial" w:cs="Arial"/>
          <w:sz w:val="22"/>
          <w:szCs w:val="22"/>
        </w:rPr>
        <w:t xml:space="preserve"> znalosti uchazečů (byly prověřovány</w:t>
      </w:r>
      <w:r>
        <w:rPr>
          <w:rFonts w:ascii="Arial" w:hAnsi="Arial" w:cs="Arial"/>
          <w:sz w:val="22"/>
          <w:szCs w:val="22"/>
        </w:rPr>
        <w:t xml:space="preserve"> </w:t>
      </w:r>
      <w:r w:rsidRPr="00B32619">
        <w:rPr>
          <w:rFonts w:ascii="Arial" w:hAnsi="Arial" w:cs="Arial"/>
          <w:sz w:val="22"/>
          <w:szCs w:val="22"/>
        </w:rPr>
        <w:t>znalosti v rozsahu státní zkoušky, resp. zkoušky se širšími souvislostmi a další studijní</w:t>
      </w:r>
      <w:r>
        <w:rPr>
          <w:rFonts w:ascii="Arial" w:hAnsi="Arial" w:cs="Arial"/>
          <w:sz w:val="22"/>
          <w:szCs w:val="22"/>
        </w:rPr>
        <w:t xml:space="preserve"> </w:t>
      </w:r>
      <w:r w:rsidRPr="00B32619">
        <w:rPr>
          <w:rFonts w:ascii="Arial" w:hAnsi="Arial" w:cs="Arial"/>
          <w:sz w:val="22"/>
          <w:szCs w:val="22"/>
        </w:rPr>
        <w:t xml:space="preserve">předpoklady a schopnosti uchazeče – </w:t>
      </w:r>
      <w:r>
        <w:rPr>
          <w:rFonts w:ascii="Arial" w:hAnsi="Arial" w:cs="Arial"/>
          <w:sz w:val="22"/>
          <w:szCs w:val="22"/>
        </w:rPr>
        <w:t>účast na vědeckých konferencích, publikační činnost</w:t>
      </w:r>
      <w:r w:rsidRPr="00B32619">
        <w:rPr>
          <w:rFonts w:ascii="Arial" w:hAnsi="Arial" w:cs="Arial"/>
          <w:sz w:val="22"/>
          <w:szCs w:val="22"/>
        </w:rPr>
        <w:t xml:space="preserve">, </w:t>
      </w:r>
      <w:r>
        <w:rPr>
          <w:rFonts w:ascii="Arial" w:hAnsi="Arial" w:cs="Arial"/>
          <w:sz w:val="22"/>
          <w:szCs w:val="22"/>
        </w:rPr>
        <w:t xml:space="preserve">právní praxe, účast a výsledky ve studentské vědecké a odborné činnosti, </w:t>
      </w:r>
      <w:r w:rsidRPr="00B32619">
        <w:rPr>
          <w:rFonts w:ascii="Arial" w:hAnsi="Arial" w:cs="Arial"/>
          <w:sz w:val="22"/>
          <w:szCs w:val="22"/>
        </w:rPr>
        <w:t xml:space="preserve">zaměření a projekt </w:t>
      </w:r>
      <w:r>
        <w:rPr>
          <w:rFonts w:ascii="Arial" w:hAnsi="Arial" w:cs="Arial"/>
          <w:sz w:val="22"/>
          <w:szCs w:val="22"/>
        </w:rPr>
        <w:t xml:space="preserve">disertační práce </w:t>
      </w:r>
      <w:r w:rsidRPr="00B32619">
        <w:rPr>
          <w:rFonts w:ascii="Arial" w:hAnsi="Arial" w:cs="Arial"/>
          <w:sz w:val="22"/>
          <w:szCs w:val="22"/>
        </w:rPr>
        <w:t xml:space="preserve">podepsaný možným budoucím školitelem). V jednotlivých </w:t>
      </w:r>
      <w:r>
        <w:rPr>
          <w:rFonts w:ascii="Arial" w:hAnsi="Arial" w:cs="Arial"/>
          <w:sz w:val="22"/>
          <w:szCs w:val="22"/>
        </w:rPr>
        <w:t>studijních oborech</w:t>
      </w:r>
      <w:r w:rsidRPr="00B32619">
        <w:rPr>
          <w:rFonts w:ascii="Arial" w:hAnsi="Arial" w:cs="Arial"/>
          <w:sz w:val="22"/>
          <w:szCs w:val="22"/>
        </w:rPr>
        <w:t xml:space="preserve"> </w:t>
      </w:r>
      <w:r>
        <w:rPr>
          <w:rFonts w:ascii="Arial" w:hAnsi="Arial" w:cs="Arial"/>
          <w:sz w:val="22"/>
          <w:szCs w:val="22"/>
        </w:rPr>
        <w:t xml:space="preserve">komise </w:t>
      </w:r>
      <w:r w:rsidRPr="00B32619">
        <w:rPr>
          <w:rFonts w:ascii="Arial" w:hAnsi="Arial" w:cs="Arial"/>
          <w:sz w:val="22"/>
          <w:szCs w:val="22"/>
        </w:rPr>
        <w:t>navrhly děkanovi přijetí nebo</w:t>
      </w:r>
      <w:r>
        <w:rPr>
          <w:rFonts w:ascii="Arial" w:hAnsi="Arial" w:cs="Arial"/>
          <w:sz w:val="22"/>
          <w:szCs w:val="22"/>
        </w:rPr>
        <w:t xml:space="preserve"> </w:t>
      </w:r>
      <w:r w:rsidRPr="00B32619">
        <w:rPr>
          <w:rFonts w:ascii="Arial" w:hAnsi="Arial" w:cs="Arial"/>
          <w:sz w:val="22"/>
          <w:szCs w:val="22"/>
        </w:rPr>
        <w:t>nepřijetí uchazečů.</w:t>
      </w:r>
    </w:p>
    <w:p w:rsidR="00A6763E" w:rsidRPr="00B32619" w:rsidRDefault="00A6763E" w:rsidP="00A6763E">
      <w:pPr>
        <w:autoSpaceDE w:val="0"/>
        <w:autoSpaceDN w:val="0"/>
        <w:adjustRightInd w:val="0"/>
        <w:jc w:val="both"/>
        <w:rPr>
          <w:rFonts w:ascii="Arial" w:hAnsi="Arial" w:cs="Arial"/>
          <w:sz w:val="22"/>
          <w:szCs w:val="22"/>
        </w:rPr>
      </w:pPr>
    </w:p>
    <w:p w:rsidR="00A6763E" w:rsidRDefault="00A6763E" w:rsidP="00A6763E">
      <w:pPr>
        <w:autoSpaceDE w:val="0"/>
        <w:autoSpaceDN w:val="0"/>
        <w:adjustRightInd w:val="0"/>
        <w:jc w:val="both"/>
        <w:rPr>
          <w:rFonts w:ascii="Arial" w:hAnsi="Arial" w:cs="Arial"/>
          <w:sz w:val="22"/>
          <w:szCs w:val="22"/>
        </w:rPr>
      </w:pPr>
      <w:r w:rsidRPr="00B32619">
        <w:rPr>
          <w:rFonts w:ascii="Arial" w:hAnsi="Arial" w:cs="Arial"/>
          <w:sz w:val="22"/>
          <w:szCs w:val="22"/>
        </w:rPr>
        <w:t xml:space="preserve">Řádný termín přijímací zkoušky byl stanoven na </w:t>
      </w:r>
      <w:r>
        <w:rPr>
          <w:rFonts w:ascii="Arial" w:hAnsi="Arial" w:cs="Arial"/>
          <w:sz w:val="22"/>
          <w:szCs w:val="22"/>
        </w:rPr>
        <w:t>12</w:t>
      </w:r>
      <w:r w:rsidRPr="00B32619">
        <w:rPr>
          <w:rFonts w:ascii="Arial" w:hAnsi="Arial" w:cs="Arial"/>
          <w:sz w:val="22"/>
          <w:szCs w:val="22"/>
        </w:rPr>
        <w:t xml:space="preserve">. </w:t>
      </w:r>
      <w:r>
        <w:rPr>
          <w:rFonts w:ascii="Arial" w:hAnsi="Arial" w:cs="Arial"/>
          <w:sz w:val="22"/>
          <w:szCs w:val="22"/>
        </w:rPr>
        <w:t>6</w:t>
      </w:r>
      <w:r w:rsidRPr="00B32619">
        <w:rPr>
          <w:rFonts w:ascii="Arial" w:hAnsi="Arial" w:cs="Arial"/>
          <w:sz w:val="22"/>
          <w:szCs w:val="22"/>
        </w:rPr>
        <w:t>. 20</w:t>
      </w:r>
      <w:r>
        <w:rPr>
          <w:rFonts w:ascii="Arial" w:hAnsi="Arial" w:cs="Arial"/>
          <w:sz w:val="22"/>
          <w:szCs w:val="22"/>
        </w:rPr>
        <w:t>15</w:t>
      </w:r>
      <w:r w:rsidRPr="00B32619">
        <w:rPr>
          <w:rFonts w:ascii="Arial" w:hAnsi="Arial" w:cs="Arial"/>
          <w:sz w:val="22"/>
          <w:szCs w:val="22"/>
        </w:rPr>
        <w:t xml:space="preserve">, náhradní termín na </w:t>
      </w:r>
      <w:r>
        <w:rPr>
          <w:rFonts w:ascii="Arial" w:hAnsi="Arial" w:cs="Arial"/>
          <w:sz w:val="22"/>
          <w:szCs w:val="22"/>
        </w:rPr>
        <w:t>22</w:t>
      </w:r>
      <w:r w:rsidRPr="00B32619">
        <w:rPr>
          <w:rFonts w:ascii="Arial" w:hAnsi="Arial" w:cs="Arial"/>
          <w:sz w:val="22"/>
          <w:szCs w:val="22"/>
        </w:rPr>
        <w:t>.</w:t>
      </w:r>
      <w:r>
        <w:rPr>
          <w:rFonts w:ascii="Arial" w:hAnsi="Arial" w:cs="Arial"/>
          <w:sz w:val="22"/>
          <w:szCs w:val="22"/>
        </w:rPr>
        <w:t xml:space="preserve"> 6</w:t>
      </w:r>
      <w:r w:rsidRPr="00B32619">
        <w:rPr>
          <w:rFonts w:ascii="Arial" w:hAnsi="Arial" w:cs="Arial"/>
          <w:sz w:val="22"/>
          <w:szCs w:val="22"/>
        </w:rPr>
        <w:t>.</w:t>
      </w:r>
      <w:r>
        <w:rPr>
          <w:rFonts w:ascii="Arial" w:hAnsi="Arial" w:cs="Arial"/>
          <w:sz w:val="22"/>
          <w:szCs w:val="22"/>
        </w:rPr>
        <w:t xml:space="preserve"> </w:t>
      </w:r>
      <w:r w:rsidRPr="00B32619">
        <w:rPr>
          <w:rFonts w:ascii="Arial" w:hAnsi="Arial" w:cs="Arial"/>
          <w:sz w:val="22"/>
          <w:szCs w:val="22"/>
        </w:rPr>
        <w:t>20</w:t>
      </w:r>
      <w:r>
        <w:rPr>
          <w:rFonts w:ascii="Arial" w:hAnsi="Arial" w:cs="Arial"/>
          <w:sz w:val="22"/>
          <w:szCs w:val="22"/>
        </w:rPr>
        <w:t>15</w:t>
      </w:r>
      <w:r w:rsidRPr="00B32619">
        <w:rPr>
          <w:rFonts w:ascii="Arial" w:hAnsi="Arial" w:cs="Arial"/>
          <w:sz w:val="22"/>
          <w:szCs w:val="22"/>
        </w:rPr>
        <w:t>.</w:t>
      </w:r>
      <w:r>
        <w:rPr>
          <w:rFonts w:ascii="Arial" w:hAnsi="Arial" w:cs="Arial"/>
          <w:sz w:val="22"/>
          <w:szCs w:val="22"/>
        </w:rPr>
        <w:t xml:space="preserve"> </w:t>
      </w:r>
    </w:p>
    <w:p w:rsidR="00A6763E" w:rsidRPr="00B32619" w:rsidRDefault="00A6763E" w:rsidP="00A6763E">
      <w:pPr>
        <w:autoSpaceDE w:val="0"/>
        <w:autoSpaceDN w:val="0"/>
        <w:adjustRightInd w:val="0"/>
        <w:jc w:val="both"/>
        <w:rPr>
          <w:rFonts w:ascii="Arial" w:hAnsi="Arial" w:cs="Arial"/>
          <w:sz w:val="22"/>
          <w:szCs w:val="22"/>
        </w:rPr>
      </w:pPr>
    </w:p>
    <w:p w:rsidR="00A6763E" w:rsidRPr="00B32619" w:rsidRDefault="00A6763E" w:rsidP="00A6763E">
      <w:pPr>
        <w:autoSpaceDE w:val="0"/>
        <w:autoSpaceDN w:val="0"/>
        <w:adjustRightInd w:val="0"/>
        <w:jc w:val="both"/>
        <w:rPr>
          <w:rFonts w:ascii="Arial" w:hAnsi="Arial" w:cs="Arial"/>
          <w:sz w:val="22"/>
          <w:szCs w:val="22"/>
        </w:rPr>
      </w:pPr>
      <w:r w:rsidRPr="00B32619">
        <w:rPr>
          <w:rFonts w:ascii="Arial" w:hAnsi="Arial" w:cs="Arial"/>
          <w:sz w:val="22"/>
          <w:szCs w:val="22"/>
        </w:rPr>
        <w:t>P</w:t>
      </w:r>
      <w:r w:rsidR="00BA0171">
        <w:rPr>
          <w:rFonts w:ascii="Arial" w:hAnsi="Arial" w:cs="Arial"/>
          <w:sz w:val="22"/>
          <w:szCs w:val="22"/>
        </w:rPr>
        <w:t>říloha č. 5 ukazuje rozložení uchazečů podle</w:t>
      </w:r>
      <w:r w:rsidRPr="00B32619">
        <w:rPr>
          <w:rFonts w:ascii="Arial" w:hAnsi="Arial" w:cs="Arial"/>
          <w:sz w:val="22"/>
          <w:szCs w:val="22"/>
        </w:rPr>
        <w:t xml:space="preserve"> jednotlivých </w:t>
      </w:r>
      <w:r>
        <w:rPr>
          <w:rFonts w:ascii="Arial" w:hAnsi="Arial" w:cs="Arial"/>
          <w:sz w:val="22"/>
          <w:szCs w:val="22"/>
        </w:rPr>
        <w:t>studijních oborů</w:t>
      </w:r>
      <w:r w:rsidRPr="00B32619">
        <w:rPr>
          <w:rFonts w:ascii="Arial" w:hAnsi="Arial" w:cs="Arial"/>
          <w:sz w:val="22"/>
          <w:szCs w:val="22"/>
        </w:rPr>
        <w:t xml:space="preserve"> (</w:t>
      </w:r>
      <w:r>
        <w:rPr>
          <w:rFonts w:ascii="Arial" w:hAnsi="Arial" w:cs="Arial"/>
          <w:sz w:val="22"/>
          <w:szCs w:val="22"/>
        </w:rPr>
        <w:t>obory</w:t>
      </w:r>
      <w:r w:rsidRPr="00CF2610">
        <w:rPr>
          <w:rFonts w:ascii="Arial" w:hAnsi="Arial" w:cs="Arial"/>
          <w:sz w:val="22"/>
          <w:szCs w:val="22"/>
        </w:rPr>
        <w:t xml:space="preserve"> občanské právo</w:t>
      </w:r>
      <w:r>
        <w:rPr>
          <w:rFonts w:ascii="Arial" w:hAnsi="Arial" w:cs="Arial"/>
          <w:sz w:val="22"/>
          <w:szCs w:val="22"/>
        </w:rPr>
        <w:t xml:space="preserve"> a trestní právo</w:t>
      </w:r>
      <w:r w:rsidRPr="00CF2610">
        <w:rPr>
          <w:rFonts w:ascii="Arial" w:hAnsi="Arial" w:cs="Arial"/>
          <w:sz w:val="22"/>
          <w:szCs w:val="22"/>
        </w:rPr>
        <w:t xml:space="preserve"> </w:t>
      </w:r>
      <w:r>
        <w:rPr>
          <w:rFonts w:ascii="Arial" w:hAnsi="Arial" w:cs="Arial"/>
          <w:sz w:val="22"/>
          <w:szCs w:val="22"/>
        </w:rPr>
        <w:t>měly</w:t>
      </w:r>
      <w:r w:rsidRPr="00CF2610">
        <w:rPr>
          <w:rFonts w:ascii="Arial" w:hAnsi="Arial" w:cs="Arial"/>
          <w:sz w:val="22"/>
          <w:szCs w:val="22"/>
        </w:rPr>
        <w:t xml:space="preserve"> vzhledem k množství uchazečů více zkušebních komisí)</w:t>
      </w:r>
      <w:r w:rsidR="00BA0171">
        <w:rPr>
          <w:rFonts w:ascii="Arial" w:hAnsi="Arial" w:cs="Arial"/>
          <w:sz w:val="22"/>
          <w:szCs w:val="22"/>
        </w:rPr>
        <w:t>.</w:t>
      </w:r>
    </w:p>
    <w:p w:rsidR="00A6763E" w:rsidRPr="00B32619" w:rsidRDefault="00A6763E" w:rsidP="00A6763E">
      <w:pPr>
        <w:autoSpaceDE w:val="0"/>
        <w:autoSpaceDN w:val="0"/>
        <w:adjustRightInd w:val="0"/>
        <w:jc w:val="both"/>
        <w:rPr>
          <w:rFonts w:ascii="Arial" w:hAnsi="Arial" w:cs="Arial"/>
        </w:rPr>
      </w:pPr>
    </w:p>
    <w:p w:rsidR="00A6763E" w:rsidRPr="00B32619" w:rsidRDefault="00A6763E" w:rsidP="00A6763E">
      <w:pPr>
        <w:autoSpaceDE w:val="0"/>
        <w:autoSpaceDN w:val="0"/>
        <w:adjustRightInd w:val="0"/>
        <w:jc w:val="both"/>
        <w:rPr>
          <w:rFonts w:ascii="Arial" w:hAnsi="Arial" w:cs="Arial"/>
        </w:rPr>
      </w:pPr>
      <w:r>
        <w:rPr>
          <w:rFonts w:ascii="Arial" w:hAnsi="Arial" w:cs="Arial"/>
        </w:rPr>
        <w:br w:type="page"/>
      </w:r>
    </w:p>
    <w:p w:rsidR="00A6763E" w:rsidRPr="00AC18E2" w:rsidRDefault="00942446" w:rsidP="00A6763E">
      <w:pPr>
        <w:autoSpaceDE w:val="0"/>
        <w:autoSpaceDN w:val="0"/>
        <w:adjustRightInd w:val="0"/>
        <w:rPr>
          <w:rFonts w:ascii="Arial" w:hAnsi="Arial" w:cs="Arial"/>
          <w:b/>
          <w:sz w:val="22"/>
          <w:szCs w:val="22"/>
        </w:rPr>
      </w:pPr>
      <w:r>
        <w:rPr>
          <w:rFonts w:ascii="Arial" w:hAnsi="Arial" w:cs="Arial"/>
          <w:b/>
          <w:sz w:val="22"/>
          <w:szCs w:val="22"/>
        </w:rPr>
        <w:lastRenderedPageBreak/>
        <w:t>PRŮBĚH STUDIA</w:t>
      </w:r>
    </w:p>
    <w:p w:rsidR="00A6763E" w:rsidRPr="006512B3" w:rsidRDefault="00A6763E" w:rsidP="00A6763E">
      <w:pPr>
        <w:pStyle w:val="Normlnweb"/>
        <w:rPr>
          <w:rFonts w:ascii="Arial" w:hAnsi="Arial" w:cs="Arial"/>
          <w:sz w:val="22"/>
          <w:szCs w:val="22"/>
        </w:rPr>
      </w:pPr>
      <w:r w:rsidRPr="006512B3">
        <w:rPr>
          <w:rFonts w:ascii="Arial" w:hAnsi="Arial" w:cs="Arial"/>
          <w:sz w:val="22"/>
          <w:szCs w:val="22"/>
        </w:rPr>
        <w:t>V roce 20</w:t>
      </w:r>
      <w:r>
        <w:rPr>
          <w:rFonts w:ascii="Arial" w:hAnsi="Arial" w:cs="Arial"/>
          <w:sz w:val="22"/>
          <w:szCs w:val="22"/>
        </w:rPr>
        <w:t>15</w:t>
      </w:r>
      <w:r w:rsidRPr="006512B3">
        <w:rPr>
          <w:rFonts w:ascii="Arial" w:hAnsi="Arial" w:cs="Arial"/>
          <w:sz w:val="22"/>
          <w:szCs w:val="22"/>
        </w:rPr>
        <w:t xml:space="preserve"> pokračovala snaha fakulty o maximální úroveň a rozvoj doktorského studia, který garantovala </w:t>
      </w:r>
      <w:r>
        <w:rPr>
          <w:rFonts w:ascii="Arial" w:hAnsi="Arial" w:cs="Arial"/>
          <w:sz w:val="22"/>
          <w:szCs w:val="22"/>
        </w:rPr>
        <w:t>sedmadvaceti</w:t>
      </w:r>
      <w:r w:rsidRPr="006512B3">
        <w:rPr>
          <w:rFonts w:ascii="Arial" w:hAnsi="Arial" w:cs="Arial"/>
          <w:sz w:val="22"/>
          <w:szCs w:val="22"/>
        </w:rPr>
        <w:t xml:space="preserve">členná oborová rada doktorského studijního programu Teoretické právní vědy. </w:t>
      </w:r>
      <w:r>
        <w:rPr>
          <w:rFonts w:ascii="Arial" w:hAnsi="Arial" w:cs="Arial"/>
          <w:sz w:val="22"/>
          <w:szCs w:val="22"/>
        </w:rPr>
        <w:t>Náplní práce oborové rady je zejména kontrola průběhu studia a řešení studijních záležitostí</w:t>
      </w:r>
      <w:r w:rsidRPr="006512B3">
        <w:rPr>
          <w:rFonts w:ascii="Arial" w:hAnsi="Arial" w:cs="Arial"/>
          <w:sz w:val="22"/>
          <w:szCs w:val="22"/>
        </w:rPr>
        <w:t>.</w:t>
      </w:r>
    </w:p>
    <w:p w:rsidR="00A6763E" w:rsidRPr="00F23999" w:rsidRDefault="00A6763E" w:rsidP="00A6763E">
      <w:pPr>
        <w:pStyle w:val="Normlnweb"/>
        <w:rPr>
          <w:rFonts w:ascii="Arial" w:hAnsi="Arial" w:cs="Arial"/>
          <w:sz w:val="22"/>
          <w:szCs w:val="22"/>
        </w:rPr>
      </w:pPr>
      <w:r w:rsidRPr="00F23999">
        <w:rPr>
          <w:rFonts w:ascii="Arial" w:hAnsi="Arial" w:cs="Arial"/>
          <w:sz w:val="22"/>
          <w:szCs w:val="22"/>
        </w:rPr>
        <w:t xml:space="preserve">Oborová rada na svém zasedání </w:t>
      </w:r>
      <w:r w:rsidRPr="005F017F">
        <w:rPr>
          <w:rFonts w:ascii="Arial" w:hAnsi="Arial" w:cs="Arial"/>
          <w:sz w:val="22"/>
          <w:szCs w:val="22"/>
        </w:rPr>
        <w:t xml:space="preserve">dne </w:t>
      </w:r>
      <w:r>
        <w:rPr>
          <w:rFonts w:ascii="Arial" w:hAnsi="Arial" w:cs="Arial"/>
          <w:sz w:val="22"/>
          <w:szCs w:val="22"/>
        </w:rPr>
        <w:t>27</w:t>
      </w:r>
      <w:r w:rsidRPr="005F017F">
        <w:rPr>
          <w:rFonts w:ascii="Arial" w:hAnsi="Arial" w:cs="Arial"/>
          <w:sz w:val="22"/>
          <w:szCs w:val="22"/>
        </w:rPr>
        <w:t>. 11. 201</w:t>
      </w:r>
      <w:r>
        <w:rPr>
          <w:rFonts w:ascii="Arial" w:hAnsi="Arial" w:cs="Arial"/>
          <w:sz w:val="22"/>
          <w:szCs w:val="22"/>
        </w:rPr>
        <w:t>5</w:t>
      </w:r>
      <w:r w:rsidRPr="00F23999">
        <w:rPr>
          <w:rFonts w:ascii="Arial" w:hAnsi="Arial" w:cs="Arial"/>
          <w:sz w:val="22"/>
          <w:szCs w:val="22"/>
        </w:rPr>
        <w:t xml:space="preserve"> </w:t>
      </w:r>
      <w:r w:rsidRPr="004571F3">
        <w:rPr>
          <w:rFonts w:ascii="Arial" w:hAnsi="Arial" w:cs="Arial"/>
          <w:sz w:val="22"/>
          <w:szCs w:val="22"/>
        </w:rPr>
        <w:t xml:space="preserve">hodnotila </w:t>
      </w:r>
      <w:r>
        <w:rPr>
          <w:rFonts w:ascii="Arial" w:hAnsi="Arial" w:cs="Arial"/>
          <w:sz w:val="22"/>
          <w:szCs w:val="22"/>
        </w:rPr>
        <w:t xml:space="preserve">398 doktorandů studujících ve třinácti </w:t>
      </w:r>
      <w:r w:rsidRPr="00F23999">
        <w:rPr>
          <w:rFonts w:ascii="Arial" w:hAnsi="Arial" w:cs="Arial"/>
          <w:sz w:val="22"/>
          <w:szCs w:val="22"/>
        </w:rPr>
        <w:t>ak</w:t>
      </w:r>
      <w:r w:rsidR="00942446">
        <w:rPr>
          <w:rFonts w:ascii="Arial" w:hAnsi="Arial" w:cs="Arial"/>
          <w:sz w:val="22"/>
          <w:szCs w:val="22"/>
        </w:rPr>
        <w:t>reditov</w:t>
      </w:r>
      <w:r w:rsidR="00AC70B2">
        <w:rPr>
          <w:rFonts w:ascii="Arial" w:hAnsi="Arial" w:cs="Arial"/>
          <w:sz w:val="22"/>
          <w:szCs w:val="22"/>
        </w:rPr>
        <w:t xml:space="preserve">aných studijních </w:t>
      </w:r>
      <w:proofErr w:type="gramStart"/>
      <w:r w:rsidR="00AC70B2">
        <w:rPr>
          <w:rFonts w:ascii="Arial" w:hAnsi="Arial" w:cs="Arial"/>
          <w:sz w:val="22"/>
          <w:szCs w:val="22"/>
        </w:rPr>
        <w:t xml:space="preserve">oborech ( </w:t>
      </w:r>
      <w:r w:rsidR="001126D8">
        <w:rPr>
          <w:rFonts w:ascii="Arial" w:hAnsi="Arial" w:cs="Arial"/>
          <w:sz w:val="22"/>
          <w:szCs w:val="22"/>
        </w:rPr>
        <w:t>seznam</w:t>
      </w:r>
      <w:proofErr w:type="gramEnd"/>
      <w:r w:rsidR="001126D8">
        <w:rPr>
          <w:rFonts w:ascii="Arial" w:hAnsi="Arial" w:cs="Arial"/>
          <w:sz w:val="22"/>
          <w:szCs w:val="22"/>
        </w:rPr>
        <w:t xml:space="preserve"> prezenčních doktorandů </w:t>
      </w:r>
      <w:r w:rsidR="00AC70B2">
        <w:rPr>
          <w:rFonts w:ascii="Arial" w:hAnsi="Arial" w:cs="Arial"/>
          <w:sz w:val="22"/>
          <w:szCs w:val="22"/>
        </w:rPr>
        <w:t>viz p</w:t>
      </w:r>
      <w:r w:rsidR="00942446">
        <w:rPr>
          <w:rFonts w:ascii="Arial" w:hAnsi="Arial" w:cs="Arial"/>
          <w:sz w:val="22"/>
          <w:szCs w:val="22"/>
        </w:rPr>
        <w:t>říloha č. 6):</w:t>
      </w:r>
    </w:p>
    <w:p w:rsidR="00A6763E" w:rsidRPr="00AF332A" w:rsidRDefault="00A6763E" w:rsidP="00363433">
      <w:pPr>
        <w:pStyle w:val="Zkladntext"/>
        <w:numPr>
          <w:ilvl w:val="0"/>
          <w:numId w:val="1"/>
        </w:numPr>
        <w:spacing w:line="360" w:lineRule="auto"/>
        <w:jc w:val="both"/>
        <w:rPr>
          <w:rFonts w:ascii="Arial" w:hAnsi="Arial" w:cs="Arial"/>
          <w:sz w:val="22"/>
          <w:szCs w:val="22"/>
        </w:rPr>
      </w:pPr>
      <w:r w:rsidRPr="00AF332A">
        <w:rPr>
          <w:rFonts w:ascii="Arial" w:hAnsi="Arial" w:cs="Arial"/>
          <w:sz w:val="22"/>
          <w:szCs w:val="22"/>
        </w:rPr>
        <w:t>právní dějiny a římské právo (28 studentů: 21 kombinovaná a 7 prezenční forma)</w:t>
      </w:r>
    </w:p>
    <w:p w:rsidR="00A6763E" w:rsidRPr="00AF332A" w:rsidRDefault="00A6763E" w:rsidP="00363433">
      <w:pPr>
        <w:pStyle w:val="Zkladntext"/>
        <w:numPr>
          <w:ilvl w:val="0"/>
          <w:numId w:val="1"/>
        </w:numPr>
        <w:spacing w:line="360" w:lineRule="auto"/>
        <w:jc w:val="both"/>
        <w:rPr>
          <w:rFonts w:ascii="Arial" w:hAnsi="Arial" w:cs="Arial"/>
          <w:sz w:val="22"/>
          <w:szCs w:val="22"/>
        </w:rPr>
      </w:pPr>
      <w:r w:rsidRPr="00AF332A">
        <w:rPr>
          <w:rFonts w:ascii="Arial" w:hAnsi="Arial" w:cs="Arial"/>
          <w:sz w:val="22"/>
          <w:szCs w:val="22"/>
        </w:rPr>
        <w:t>obchodní právo (27 studentů: 23 kombinovaná a 4 prezenční forma)</w:t>
      </w:r>
    </w:p>
    <w:p w:rsidR="00A6763E" w:rsidRPr="00AF332A" w:rsidRDefault="00A6763E" w:rsidP="00363433">
      <w:pPr>
        <w:pStyle w:val="Zkladntext"/>
        <w:numPr>
          <w:ilvl w:val="0"/>
          <w:numId w:val="1"/>
        </w:numPr>
        <w:spacing w:line="360" w:lineRule="auto"/>
        <w:jc w:val="both"/>
        <w:rPr>
          <w:rFonts w:ascii="Arial" w:hAnsi="Arial" w:cs="Arial"/>
          <w:sz w:val="22"/>
          <w:szCs w:val="22"/>
        </w:rPr>
      </w:pPr>
      <w:r w:rsidRPr="00AF332A">
        <w:rPr>
          <w:rFonts w:ascii="Arial" w:hAnsi="Arial" w:cs="Arial"/>
          <w:sz w:val="22"/>
          <w:szCs w:val="22"/>
        </w:rPr>
        <w:t>mezinárodní právo soukromé a právo mezinárodního obchodu (26 studentů: 25 kombinovaná a 1 prezenční forma)</w:t>
      </w:r>
    </w:p>
    <w:p w:rsidR="00A6763E" w:rsidRPr="00AF332A" w:rsidRDefault="00A6763E" w:rsidP="00363433">
      <w:pPr>
        <w:pStyle w:val="Zkladntext"/>
        <w:numPr>
          <w:ilvl w:val="0"/>
          <w:numId w:val="1"/>
        </w:numPr>
        <w:spacing w:line="360" w:lineRule="auto"/>
        <w:jc w:val="both"/>
        <w:rPr>
          <w:rFonts w:ascii="Arial" w:hAnsi="Arial" w:cs="Arial"/>
          <w:sz w:val="22"/>
          <w:szCs w:val="22"/>
        </w:rPr>
      </w:pPr>
      <w:r w:rsidRPr="00AF332A">
        <w:rPr>
          <w:rFonts w:ascii="Arial" w:hAnsi="Arial" w:cs="Arial"/>
          <w:sz w:val="22"/>
          <w:szCs w:val="22"/>
        </w:rPr>
        <w:t>pracovní právo a právo sociálního zabezpečení (36 studentů: 35 kombinovaná a 1 prezenční forma)</w:t>
      </w:r>
    </w:p>
    <w:p w:rsidR="00A6763E" w:rsidRPr="00AF332A" w:rsidRDefault="00A6763E" w:rsidP="00363433">
      <w:pPr>
        <w:pStyle w:val="Zkladntext"/>
        <w:numPr>
          <w:ilvl w:val="0"/>
          <w:numId w:val="1"/>
        </w:numPr>
        <w:spacing w:line="360" w:lineRule="auto"/>
        <w:jc w:val="both"/>
        <w:rPr>
          <w:rFonts w:ascii="Arial" w:hAnsi="Arial" w:cs="Arial"/>
          <w:sz w:val="22"/>
          <w:szCs w:val="22"/>
        </w:rPr>
      </w:pPr>
      <w:r w:rsidRPr="00AF332A">
        <w:rPr>
          <w:rFonts w:ascii="Arial" w:hAnsi="Arial" w:cs="Arial"/>
          <w:sz w:val="22"/>
          <w:szCs w:val="22"/>
        </w:rPr>
        <w:t>teorie, filozofie a sociologie práva (30 studentů: 25 kombinovaná a 5 prezenční forma)</w:t>
      </w:r>
    </w:p>
    <w:p w:rsidR="00A6763E" w:rsidRPr="00AF332A" w:rsidRDefault="00A6763E" w:rsidP="00363433">
      <w:pPr>
        <w:pStyle w:val="Zkladntext"/>
        <w:numPr>
          <w:ilvl w:val="0"/>
          <w:numId w:val="1"/>
        </w:numPr>
        <w:spacing w:line="360" w:lineRule="auto"/>
        <w:jc w:val="both"/>
        <w:rPr>
          <w:rFonts w:ascii="Arial" w:hAnsi="Arial" w:cs="Arial"/>
          <w:sz w:val="22"/>
          <w:szCs w:val="22"/>
        </w:rPr>
      </w:pPr>
      <w:r w:rsidRPr="00AF332A">
        <w:rPr>
          <w:rFonts w:ascii="Arial" w:hAnsi="Arial" w:cs="Arial"/>
          <w:sz w:val="22"/>
          <w:szCs w:val="22"/>
        </w:rPr>
        <w:t>evropské právo (27 studentů: 25 kombinovaná a 2 prezenční forma)</w:t>
      </w:r>
    </w:p>
    <w:p w:rsidR="00A6763E" w:rsidRPr="00AF332A" w:rsidRDefault="00A6763E" w:rsidP="00363433">
      <w:pPr>
        <w:pStyle w:val="Zkladntext"/>
        <w:numPr>
          <w:ilvl w:val="0"/>
          <w:numId w:val="1"/>
        </w:numPr>
        <w:spacing w:line="360" w:lineRule="auto"/>
        <w:jc w:val="both"/>
        <w:rPr>
          <w:rFonts w:ascii="Arial" w:hAnsi="Arial" w:cs="Arial"/>
          <w:sz w:val="22"/>
          <w:szCs w:val="22"/>
        </w:rPr>
      </w:pPr>
      <w:r w:rsidRPr="00AF332A">
        <w:rPr>
          <w:rFonts w:ascii="Arial" w:hAnsi="Arial" w:cs="Arial"/>
          <w:sz w:val="22"/>
          <w:szCs w:val="22"/>
        </w:rPr>
        <w:t>trestní právo, kriminologie a kriminalistika (35 studentů: 29 kombinovaná a 6 prezenční forma)</w:t>
      </w:r>
    </w:p>
    <w:p w:rsidR="00A6763E" w:rsidRPr="00AF332A" w:rsidRDefault="00A6763E" w:rsidP="00363433">
      <w:pPr>
        <w:pStyle w:val="Zkladntext"/>
        <w:numPr>
          <w:ilvl w:val="0"/>
          <w:numId w:val="1"/>
        </w:numPr>
        <w:spacing w:line="360" w:lineRule="auto"/>
        <w:jc w:val="both"/>
        <w:rPr>
          <w:rFonts w:ascii="Arial" w:hAnsi="Arial" w:cs="Arial"/>
          <w:sz w:val="22"/>
          <w:szCs w:val="22"/>
        </w:rPr>
      </w:pPr>
      <w:r w:rsidRPr="00AF332A">
        <w:rPr>
          <w:rFonts w:ascii="Arial" w:hAnsi="Arial" w:cs="Arial"/>
          <w:sz w:val="22"/>
          <w:szCs w:val="22"/>
        </w:rPr>
        <w:t>ústavní právo a státověda (18 studentů: 17 kombinovaná a 1 prezenční forma)</w:t>
      </w:r>
    </w:p>
    <w:p w:rsidR="00A6763E" w:rsidRPr="00AF332A" w:rsidRDefault="00A6763E" w:rsidP="00363433">
      <w:pPr>
        <w:pStyle w:val="Zkladntext"/>
        <w:numPr>
          <w:ilvl w:val="0"/>
          <w:numId w:val="1"/>
        </w:numPr>
        <w:spacing w:line="360" w:lineRule="auto"/>
        <w:jc w:val="both"/>
        <w:rPr>
          <w:rFonts w:ascii="Arial" w:hAnsi="Arial" w:cs="Arial"/>
          <w:sz w:val="22"/>
          <w:szCs w:val="22"/>
        </w:rPr>
      </w:pPr>
      <w:r w:rsidRPr="00AF332A">
        <w:rPr>
          <w:rFonts w:ascii="Arial" w:hAnsi="Arial" w:cs="Arial"/>
          <w:sz w:val="22"/>
          <w:szCs w:val="22"/>
        </w:rPr>
        <w:t>finanční právo a finanční věda (34 studentů: 31 kombinovaná a 3 prezenční forma)</w:t>
      </w:r>
    </w:p>
    <w:p w:rsidR="00A6763E" w:rsidRPr="00AF332A" w:rsidRDefault="00A6763E" w:rsidP="00363433">
      <w:pPr>
        <w:pStyle w:val="Zkladntext"/>
        <w:numPr>
          <w:ilvl w:val="0"/>
          <w:numId w:val="1"/>
        </w:numPr>
        <w:spacing w:line="360" w:lineRule="auto"/>
        <w:jc w:val="both"/>
        <w:rPr>
          <w:rFonts w:ascii="Arial" w:hAnsi="Arial" w:cs="Arial"/>
          <w:sz w:val="22"/>
          <w:szCs w:val="22"/>
        </w:rPr>
      </w:pPr>
      <w:r w:rsidRPr="00AF332A">
        <w:rPr>
          <w:rFonts w:ascii="Arial" w:hAnsi="Arial" w:cs="Arial"/>
          <w:sz w:val="22"/>
          <w:szCs w:val="22"/>
        </w:rPr>
        <w:t>mezinárodní právo (30 studentů: 28 kombinovaná a 2 prezenční forma)</w:t>
      </w:r>
    </w:p>
    <w:p w:rsidR="00A6763E" w:rsidRPr="00AF332A" w:rsidRDefault="00A6763E" w:rsidP="00363433">
      <w:pPr>
        <w:pStyle w:val="Zkladntext"/>
        <w:numPr>
          <w:ilvl w:val="0"/>
          <w:numId w:val="1"/>
        </w:numPr>
        <w:spacing w:line="360" w:lineRule="auto"/>
        <w:jc w:val="both"/>
        <w:rPr>
          <w:rFonts w:ascii="Arial" w:hAnsi="Arial" w:cs="Arial"/>
          <w:sz w:val="22"/>
          <w:szCs w:val="22"/>
        </w:rPr>
      </w:pPr>
      <w:r w:rsidRPr="00AF332A">
        <w:rPr>
          <w:rFonts w:ascii="Arial" w:hAnsi="Arial" w:cs="Arial"/>
          <w:sz w:val="22"/>
          <w:szCs w:val="22"/>
        </w:rPr>
        <w:t>International Law (4 studenti: 4 kombinovaná forma a 0 prezenční forma)</w:t>
      </w:r>
    </w:p>
    <w:p w:rsidR="00A6763E" w:rsidRPr="00AF332A" w:rsidRDefault="00A6763E" w:rsidP="00363433">
      <w:pPr>
        <w:pStyle w:val="Zkladntext"/>
        <w:numPr>
          <w:ilvl w:val="0"/>
          <w:numId w:val="1"/>
        </w:numPr>
        <w:spacing w:line="360" w:lineRule="auto"/>
        <w:jc w:val="both"/>
        <w:rPr>
          <w:rFonts w:ascii="Arial" w:hAnsi="Arial" w:cs="Arial"/>
          <w:sz w:val="22"/>
          <w:szCs w:val="22"/>
        </w:rPr>
      </w:pPr>
      <w:r w:rsidRPr="00AF332A">
        <w:rPr>
          <w:rFonts w:ascii="Arial" w:hAnsi="Arial" w:cs="Arial"/>
          <w:sz w:val="22"/>
          <w:szCs w:val="22"/>
        </w:rPr>
        <w:t xml:space="preserve">občanské právo (vč. civilní proces, rodinné právo, právo k nehmotným </w:t>
      </w:r>
      <w:proofErr w:type="gramStart"/>
      <w:r w:rsidRPr="00AF332A">
        <w:rPr>
          <w:rFonts w:ascii="Arial" w:hAnsi="Arial" w:cs="Arial"/>
          <w:sz w:val="22"/>
          <w:szCs w:val="22"/>
        </w:rPr>
        <w:t>statkům) (74</w:t>
      </w:r>
      <w:proofErr w:type="gramEnd"/>
      <w:r w:rsidRPr="00AF332A">
        <w:rPr>
          <w:rFonts w:ascii="Arial" w:hAnsi="Arial" w:cs="Arial"/>
          <w:sz w:val="22"/>
          <w:szCs w:val="22"/>
        </w:rPr>
        <w:t xml:space="preserve"> studentů: 72 kombinovaná a 2 prezenční forma)</w:t>
      </w:r>
    </w:p>
    <w:p w:rsidR="00A6763E" w:rsidRPr="00AF332A" w:rsidRDefault="00A6763E" w:rsidP="00363433">
      <w:pPr>
        <w:pStyle w:val="Zkladntext"/>
        <w:numPr>
          <w:ilvl w:val="0"/>
          <w:numId w:val="1"/>
        </w:numPr>
        <w:spacing w:line="360" w:lineRule="auto"/>
        <w:jc w:val="both"/>
        <w:rPr>
          <w:rFonts w:ascii="Arial" w:hAnsi="Arial" w:cs="Arial"/>
          <w:sz w:val="22"/>
          <w:szCs w:val="22"/>
        </w:rPr>
      </w:pPr>
      <w:r w:rsidRPr="00AF332A">
        <w:rPr>
          <w:rFonts w:ascii="Arial" w:hAnsi="Arial" w:cs="Arial"/>
          <w:sz w:val="22"/>
          <w:szCs w:val="22"/>
        </w:rPr>
        <w:t>správní právo a správní věda (11 studentů: 10 kombinovaná a 1 prezenční forma)</w:t>
      </w:r>
    </w:p>
    <w:p w:rsidR="00A6763E" w:rsidRPr="00AF332A" w:rsidRDefault="00A6763E" w:rsidP="00363433">
      <w:pPr>
        <w:pStyle w:val="Zkladntext"/>
        <w:numPr>
          <w:ilvl w:val="0"/>
          <w:numId w:val="1"/>
        </w:numPr>
        <w:spacing w:line="360" w:lineRule="auto"/>
        <w:jc w:val="both"/>
        <w:rPr>
          <w:rFonts w:ascii="Arial" w:hAnsi="Arial" w:cs="Arial"/>
          <w:sz w:val="22"/>
          <w:szCs w:val="22"/>
        </w:rPr>
      </w:pPr>
      <w:r w:rsidRPr="00AF332A">
        <w:rPr>
          <w:rFonts w:ascii="Arial" w:hAnsi="Arial" w:cs="Arial"/>
          <w:sz w:val="22"/>
          <w:szCs w:val="22"/>
        </w:rPr>
        <w:t xml:space="preserve">právo životního prostředí (18 studentů: 15 kombinovaná a 3 prezenční forma) </w:t>
      </w:r>
    </w:p>
    <w:p w:rsidR="00A6763E" w:rsidRPr="004571F3" w:rsidRDefault="00A6763E" w:rsidP="00A6763E">
      <w:pPr>
        <w:pStyle w:val="Zkladntext"/>
        <w:jc w:val="both"/>
        <w:rPr>
          <w:rFonts w:ascii="Arial" w:hAnsi="Arial" w:cs="Arial"/>
          <w:sz w:val="22"/>
          <w:szCs w:val="22"/>
        </w:rPr>
      </w:pPr>
    </w:p>
    <w:p w:rsidR="00A6763E" w:rsidRPr="004571F3" w:rsidRDefault="00A6763E" w:rsidP="00A6763E">
      <w:pPr>
        <w:pStyle w:val="Zkladntext"/>
        <w:jc w:val="both"/>
        <w:rPr>
          <w:rFonts w:ascii="Arial" w:hAnsi="Arial" w:cs="Arial"/>
          <w:sz w:val="22"/>
          <w:szCs w:val="22"/>
        </w:rPr>
      </w:pPr>
      <w:r w:rsidRPr="004571F3">
        <w:rPr>
          <w:rFonts w:ascii="Arial" w:hAnsi="Arial" w:cs="Arial"/>
          <w:sz w:val="22"/>
          <w:szCs w:val="22"/>
        </w:rPr>
        <w:t xml:space="preserve">   Hodnoceno bylo </w:t>
      </w:r>
      <w:r>
        <w:rPr>
          <w:rFonts w:ascii="Arial" w:hAnsi="Arial" w:cs="Arial"/>
          <w:sz w:val="22"/>
          <w:szCs w:val="22"/>
        </w:rPr>
        <w:t>38</w:t>
      </w:r>
      <w:r w:rsidRPr="004571F3">
        <w:rPr>
          <w:rFonts w:ascii="Arial" w:hAnsi="Arial" w:cs="Arial"/>
          <w:sz w:val="22"/>
          <w:szCs w:val="22"/>
        </w:rPr>
        <w:t xml:space="preserve"> studentů v prezenční formě studia a </w:t>
      </w:r>
      <w:r>
        <w:rPr>
          <w:rFonts w:ascii="Arial" w:hAnsi="Arial" w:cs="Arial"/>
          <w:sz w:val="22"/>
          <w:szCs w:val="22"/>
        </w:rPr>
        <w:t>360</w:t>
      </w:r>
      <w:r w:rsidRPr="004571F3">
        <w:rPr>
          <w:rFonts w:ascii="Arial" w:hAnsi="Arial" w:cs="Arial"/>
          <w:sz w:val="22"/>
          <w:szCs w:val="22"/>
        </w:rPr>
        <w:t xml:space="preserve"> studentů v kombinované formě studia. </w:t>
      </w:r>
      <w:r>
        <w:rPr>
          <w:rFonts w:ascii="Arial" w:hAnsi="Arial" w:cs="Arial"/>
          <w:sz w:val="22"/>
          <w:szCs w:val="22"/>
        </w:rPr>
        <w:t>Třicet pět</w:t>
      </w:r>
      <w:r w:rsidRPr="004571F3">
        <w:rPr>
          <w:rFonts w:ascii="Arial" w:hAnsi="Arial" w:cs="Arial"/>
          <w:sz w:val="22"/>
          <w:szCs w:val="22"/>
        </w:rPr>
        <w:t xml:space="preserve"> studujících v prezenční formě studia splnilo individuální studijní plán, </w:t>
      </w:r>
      <w:r>
        <w:rPr>
          <w:rFonts w:ascii="Arial" w:hAnsi="Arial" w:cs="Arial"/>
          <w:sz w:val="22"/>
          <w:szCs w:val="22"/>
        </w:rPr>
        <w:t>dva</w:t>
      </w:r>
      <w:r w:rsidRPr="004571F3">
        <w:rPr>
          <w:rFonts w:ascii="Arial" w:hAnsi="Arial" w:cs="Arial"/>
          <w:sz w:val="22"/>
          <w:szCs w:val="22"/>
        </w:rPr>
        <w:t xml:space="preserve"> student</w:t>
      </w:r>
      <w:r>
        <w:rPr>
          <w:rFonts w:ascii="Arial" w:hAnsi="Arial" w:cs="Arial"/>
          <w:sz w:val="22"/>
          <w:szCs w:val="22"/>
        </w:rPr>
        <w:t>i</w:t>
      </w:r>
      <w:r w:rsidRPr="004571F3">
        <w:rPr>
          <w:rFonts w:ascii="Arial" w:hAnsi="Arial" w:cs="Arial"/>
          <w:sz w:val="22"/>
          <w:szCs w:val="22"/>
        </w:rPr>
        <w:t xml:space="preserve"> nesplnil</w:t>
      </w:r>
      <w:r>
        <w:rPr>
          <w:rFonts w:ascii="Arial" w:hAnsi="Arial" w:cs="Arial"/>
          <w:sz w:val="22"/>
          <w:szCs w:val="22"/>
        </w:rPr>
        <w:t>i</w:t>
      </w:r>
      <w:r w:rsidRPr="004571F3">
        <w:rPr>
          <w:rFonts w:ascii="Arial" w:hAnsi="Arial" w:cs="Arial"/>
          <w:sz w:val="22"/>
          <w:szCs w:val="22"/>
        </w:rPr>
        <w:t xml:space="preserve"> některé části studijního plánu</w:t>
      </w:r>
      <w:r>
        <w:rPr>
          <w:rFonts w:ascii="Arial" w:hAnsi="Arial" w:cs="Arial"/>
          <w:sz w:val="22"/>
          <w:szCs w:val="22"/>
        </w:rPr>
        <w:t>, jeden student nesplnil povinnosti stanovené individuálním studijním plánem</w:t>
      </w:r>
      <w:r w:rsidRPr="004571F3">
        <w:rPr>
          <w:rFonts w:ascii="Arial" w:hAnsi="Arial" w:cs="Arial"/>
          <w:sz w:val="22"/>
          <w:szCs w:val="22"/>
        </w:rPr>
        <w:t>. Studenti studující v kombinované formě studia vykazovali poněkud menší úspěšnost</w:t>
      </w:r>
      <w:r w:rsidRPr="004571F3">
        <w:rPr>
          <w:rFonts w:ascii="Arial" w:hAnsi="Arial" w:cs="Arial"/>
          <w:sz w:val="22"/>
          <w:szCs w:val="22"/>
          <w:lang w:eastAsia="ja-JP"/>
        </w:rPr>
        <w:t>;</w:t>
      </w:r>
      <w:r w:rsidRPr="004571F3">
        <w:rPr>
          <w:rFonts w:ascii="Arial" w:eastAsia="SimSun" w:hAnsi="Arial" w:cs="Arial"/>
          <w:sz w:val="22"/>
          <w:szCs w:val="22"/>
          <w:lang w:eastAsia="zh-CN"/>
        </w:rPr>
        <w:t xml:space="preserve"> </w:t>
      </w:r>
      <w:r w:rsidRPr="004571F3">
        <w:rPr>
          <w:rFonts w:ascii="Arial" w:hAnsi="Arial" w:cs="Arial"/>
          <w:sz w:val="22"/>
          <w:szCs w:val="22"/>
        </w:rPr>
        <w:t xml:space="preserve">individuální studijní plán splnilo </w:t>
      </w:r>
      <w:r>
        <w:rPr>
          <w:rFonts w:ascii="Arial" w:hAnsi="Arial" w:cs="Arial"/>
          <w:sz w:val="22"/>
          <w:szCs w:val="22"/>
        </w:rPr>
        <w:t>205</w:t>
      </w:r>
      <w:r w:rsidRPr="004571F3">
        <w:rPr>
          <w:rFonts w:ascii="Arial" w:hAnsi="Arial" w:cs="Arial"/>
          <w:sz w:val="22"/>
          <w:szCs w:val="22"/>
        </w:rPr>
        <w:t xml:space="preserve"> studentů, </w:t>
      </w:r>
      <w:r>
        <w:rPr>
          <w:rFonts w:ascii="Arial" w:hAnsi="Arial" w:cs="Arial"/>
          <w:sz w:val="22"/>
          <w:szCs w:val="22"/>
        </w:rPr>
        <w:t xml:space="preserve">133 </w:t>
      </w:r>
      <w:r w:rsidRPr="004571F3">
        <w:rPr>
          <w:rFonts w:ascii="Arial" w:hAnsi="Arial" w:cs="Arial"/>
          <w:sz w:val="22"/>
          <w:szCs w:val="22"/>
        </w:rPr>
        <w:t xml:space="preserve">studentů splnilo částečně. </w:t>
      </w:r>
      <w:r>
        <w:rPr>
          <w:rFonts w:ascii="Arial" w:hAnsi="Arial" w:cs="Arial"/>
          <w:sz w:val="22"/>
          <w:szCs w:val="22"/>
        </w:rPr>
        <w:t>22</w:t>
      </w:r>
      <w:r w:rsidRPr="004571F3">
        <w:rPr>
          <w:rFonts w:ascii="Arial" w:hAnsi="Arial" w:cs="Arial"/>
          <w:sz w:val="22"/>
          <w:szCs w:val="22"/>
        </w:rPr>
        <w:t xml:space="preserve"> studentů individuální studijní plán</w:t>
      </w:r>
      <w:r w:rsidR="00942446" w:rsidRPr="00942446">
        <w:rPr>
          <w:rFonts w:ascii="Arial" w:hAnsi="Arial" w:cs="Arial"/>
          <w:sz w:val="22"/>
          <w:szCs w:val="22"/>
        </w:rPr>
        <w:t xml:space="preserve"> </w:t>
      </w:r>
      <w:r w:rsidR="00942446" w:rsidRPr="004571F3">
        <w:rPr>
          <w:rFonts w:ascii="Arial" w:hAnsi="Arial" w:cs="Arial"/>
          <w:sz w:val="22"/>
          <w:szCs w:val="22"/>
        </w:rPr>
        <w:t>nesplnilo</w:t>
      </w:r>
      <w:r w:rsidRPr="004571F3">
        <w:rPr>
          <w:rFonts w:ascii="Arial" w:hAnsi="Arial" w:cs="Arial"/>
          <w:sz w:val="22"/>
          <w:szCs w:val="22"/>
        </w:rPr>
        <w:t xml:space="preserve"> a bylo jim ukončeno studium.</w:t>
      </w:r>
      <w:r w:rsidR="001126D8">
        <w:rPr>
          <w:rFonts w:ascii="Arial" w:hAnsi="Arial" w:cs="Arial"/>
          <w:sz w:val="22"/>
          <w:szCs w:val="22"/>
        </w:rPr>
        <w:t xml:space="preserve"> Souhrnné statistické údaje za rok 2015 přináší příloha č. 7. Přehled obhájených doktorských disertačních prací za rok 2015 je v příloze č. 8.</w:t>
      </w:r>
    </w:p>
    <w:p w:rsidR="00A6763E" w:rsidRPr="00BE2AC1" w:rsidRDefault="00A6763E" w:rsidP="00A6763E">
      <w:pPr>
        <w:jc w:val="both"/>
        <w:rPr>
          <w:rFonts w:ascii="Arial" w:hAnsi="Arial" w:cs="Arial"/>
          <w:sz w:val="22"/>
          <w:szCs w:val="22"/>
        </w:rPr>
      </w:pPr>
    </w:p>
    <w:p w:rsidR="00A6763E" w:rsidRPr="00BE2AC1" w:rsidRDefault="00A6763E" w:rsidP="00A6763E">
      <w:pPr>
        <w:pStyle w:val="Zkladntext"/>
        <w:jc w:val="both"/>
        <w:rPr>
          <w:rFonts w:ascii="Arial" w:hAnsi="Arial" w:cs="Arial"/>
          <w:sz w:val="22"/>
          <w:szCs w:val="22"/>
        </w:rPr>
      </w:pPr>
      <w:r w:rsidRPr="00BE2AC1">
        <w:rPr>
          <w:rFonts w:ascii="Arial" w:hAnsi="Arial" w:cs="Arial"/>
          <w:sz w:val="22"/>
          <w:szCs w:val="22"/>
        </w:rPr>
        <w:t>K pravidelnému ročnímu hodnocení stu</w:t>
      </w:r>
      <w:r>
        <w:rPr>
          <w:rFonts w:ascii="Arial" w:hAnsi="Arial" w:cs="Arial"/>
          <w:sz w:val="22"/>
          <w:szCs w:val="22"/>
        </w:rPr>
        <w:t>dentů nebyly školiteli odevzdány</w:t>
      </w:r>
      <w:r w:rsidRPr="00BE2AC1">
        <w:rPr>
          <w:rFonts w:ascii="Arial" w:hAnsi="Arial" w:cs="Arial"/>
          <w:sz w:val="22"/>
          <w:szCs w:val="22"/>
        </w:rPr>
        <w:t xml:space="preserve"> </w:t>
      </w:r>
      <w:r>
        <w:rPr>
          <w:rFonts w:ascii="Arial" w:hAnsi="Arial" w:cs="Arial"/>
          <w:sz w:val="22"/>
          <w:szCs w:val="22"/>
        </w:rPr>
        <w:t>3 hodnotící formuláře</w:t>
      </w:r>
      <w:r w:rsidRPr="00BE2AC1">
        <w:rPr>
          <w:rFonts w:ascii="Arial" w:hAnsi="Arial" w:cs="Arial"/>
          <w:sz w:val="22"/>
          <w:szCs w:val="22"/>
        </w:rPr>
        <w:t xml:space="preserve">, především proto, že příslušní doktorandi se školiteli i přes výzvy nekomunikují. </w:t>
      </w:r>
    </w:p>
    <w:p w:rsidR="00A6763E" w:rsidRDefault="00A6763E" w:rsidP="00A6763E">
      <w:pPr>
        <w:pStyle w:val="Zkladntext"/>
        <w:jc w:val="both"/>
        <w:rPr>
          <w:rFonts w:ascii="Arial" w:hAnsi="Arial" w:cs="Arial"/>
          <w:sz w:val="22"/>
          <w:szCs w:val="22"/>
        </w:rPr>
      </w:pPr>
      <w:r w:rsidRPr="006512B3">
        <w:rPr>
          <w:rFonts w:ascii="Arial" w:hAnsi="Arial" w:cs="Arial"/>
          <w:sz w:val="22"/>
          <w:szCs w:val="22"/>
        </w:rPr>
        <w:t xml:space="preserve">V rámci zvýšení úrovně studia předložili v přijímacím řízení uchazeči projekt v rozsahu </w:t>
      </w:r>
      <w:r>
        <w:rPr>
          <w:rFonts w:ascii="Arial" w:hAnsi="Arial" w:cs="Arial"/>
          <w:sz w:val="22"/>
          <w:szCs w:val="22"/>
        </w:rPr>
        <w:t xml:space="preserve">7-8 </w:t>
      </w:r>
      <w:r w:rsidRPr="006512B3">
        <w:rPr>
          <w:rFonts w:ascii="Arial" w:hAnsi="Arial" w:cs="Arial"/>
          <w:sz w:val="22"/>
          <w:szCs w:val="22"/>
        </w:rPr>
        <w:t>stran, který projednali se svým budoucím školitelem. Záměrem těchto snah je, aby byly disertační práce zaměřeny na grantové úkoly a výzkumné záměry fakulty. Řada studentů doktorského studia publiku</w:t>
      </w:r>
      <w:r>
        <w:rPr>
          <w:rFonts w:ascii="Arial" w:hAnsi="Arial" w:cs="Arial"/>
          <w:sz w:val="22"/>
          <w:szCs w:val="22"/>
        </w:rPr>
        <w:t xml:space="preserve">je v právnických periodikách a </w:t>
      </w:r>
      <w:r w:rsidRPr="006512B3">
        <w:rPr>
          <w:rFonts w:ascii="Arial" w:hAnsi="Arial" w:cs="Arial"/>
          <w:sz w:val="22"/>
          <w:szCs w:val="22"/>
        </w:rPr>
        <w:t>ú</w:t>
      </w:r>
      <w:r>
        <w:rPr>
          <w:rFonts w:ascii="Arial" w:hAnsi="Arial" w:cs="Arial"/>
          <w:sz w:val="22"/>
          <w:szCs w:val="22"/>
        </w:rPr>
        <w:t xml:space="preserve">častní se v kolektivech autorů </w:t>
      </w:r>
      <w:r w:rsidRPr="006512B3">
        <w:rPr>
          <w:rFonts w:ascii="Arial" w:hAnsi="Arial" w:cs="Arial"/>
          <w:sz w:val="22"/>
          <w:szCs w:val="22"/>
        </w:rPr>
        <w:t>vědeckých publikací.</w:t>
      </w:r>
      <w:r>
        <w:rPr>
          <w:rFonts w:ascii="Arial" w:hAnsi="Arial" w:cs="Arial"/>
          <w:sz w:val="22"/>
          <w:szCs w:val="22"/>
        </w:rPr>
        <w:t xml:space="preserve"> Doktorandi ve svých studijních plánech pravidelně uvádějí zahraniční pobyty a stáže. Tyto aktivity dokládají rostoucí význam začleňování studentů doktorského studia do oblasti mezinárodního vědeckého a pedagogického působení, které je nejčastěji reprezentováno pobyty na zahraničních univerzitách a vědeckých pracovištích. </w:t>
      </w:r>
      <w:r w:rsidRPr="000B7294">
        <w:rPr>
          <w:rFonts w:ascii="Arial" w:hAnsi="Arial" w:cs="Arial"/>
          <w:sz w:val="22"/>
          <w:szCs w:val="22"/>
        </w:rPr>
        <w:t>Ve studijních plánech lze sledovat vzrůstající důraz na publikační aktivitu, zvláště pak u doktorandů v prezenční formě studia.</w:t>
      </w:r>
    </w:p>
    <w:p w:rsidR="00A6763E" w:rsidRPr="006512B3" w:rsidRDefault="00A6763E" w:rsidP="00A6763E">
      <w:pPr>
        <w:pStyle w:val="Zkladntext"/>
        <w:jc w:val="both"/>
        <w:rPr>
          <w:rFonts w:ascii="Arial" w:hAnsi="Arial" w:cs="Arial"/>
          <w:sz w:val="22"/>
          <w:szCs w:val="22"/>
        </w:rPr>
      </w:pPr>
    </w:p>
    <w:p w:rsidR="00A6763E" w:rsidRDefault="00A6763E" w:rsidP="00A6763E">
      <w:pPr>
        <w:pStyle w:val="Zkladntext"/>
        <w:jc w:val="both"/>
        <w:rPr>
          <w:rFonts w:ascii="Arial" w:hAnsi="Arial" w:cs="Arial"/>
          <w:sz w:val="22"/>
          <w:szCs w:val="22"/>
        </w:rPr>
      </w:pPr>
    </w:p>
    <w:p w:rsidR="00A6763E" w:rsidRPr="009F4AE1" w:rsidRDefault="00A6763E" w:rsidP="00A6763E">
      <w:pPr>
        <w:pStyle w:val="Zkladntext"/>
        <w:jc w:val="both"/>
        <w:rPr>
          <w:rFonts w:ascii="Arial" w:hAnsi="Arial" w:cs="Arial"/>
          <w:sz w:val="22"/>
          <w:szCs w:val="22"/>
        </w:rPr>
      </w:pPr>
      <w:r w:rsidRPr="009F4AE1">
        <w:rPr>
          <w:rFonts w:ascii="Arial" w:hAnsi="Arial" w:cs="Arial"/>
          <w:sz w:val="22"/>
          <w:szCs w:val="22"/>
        </w:rPr>
        <w:lastRenderedPageBreak/>
        <w:t xml:space="preserve">V roce 2015 působilo na fakultě v doktorském studijním programu na základě dohod o provedení práce 30 externistů jako oponenti (členové komisí pro obhajoby a přednášející v 1. ročníku) a 24 externistů jako členové komisí státních doktorských zkoušek.  </w:t>
      </w:r>
    </w:p>
    <w:p w:rsidR="00A6763E" w:rsidRDefault="00A6763E" w:rsidP="00A6763E">
      <w:pPr>
        <w:pStyle w:val="Zkladntext"/>
        <w:jc w:val="both"/>
        <w:rPr>
          <w:rFonts w:ascii="Arial" w:hAnsi="Arial" w:cs="Arial"/>
          <w:sz w:val="22"/>
          <w:szCs w:val="22"/>
        </w:rPr>
      </w:pPr>
    </w:p>
    <w:p w:rsidR="00A6763E" w:rsidRDefault="00942446" w:rsidP="00A6763E">
      <w:pPr>
        <w:pStyle w:val="Zkladntext"/>
        <w:jc w:val="both"/>
        <w:rPr>
          <w:rFonts w:ascii="Arial" w:hAnsi="Arial" w:cs="Arial"/>
          <w:sz w:val="22"/>
          <w:szCs w:val="22"/>
        </w:rPr>
      </w:pPr>
      <w:r>
        <w:rPr>
          <w:rFonts w:ascii="Arial" w:hAnsi="Arial" w:cs="Arial"/>
          <w:sz w:val="22"/>
          <w:szCs w:val="22"/>
        </w:rPr>
        <w:t>P</w:t>
      </w:r>
      <w:r w:rsidR="00A6763E" w:rsidRPr="000B7294">
        <w:rPr>
          <w:rFonts w:ascii="Arial" w:hAnsi="Arial" w:cs="Arial"/>
          <w:sz w:val="22"/>
          <w:szCs w:val="22"/>
        </w:rPr>
        <w:t xml:space="preserve">ro studenty 5. ročníku magisterského studia s vážným zájmem o vědeckou práci </w:t>
      </w:r>
      <w:r>
        <w:rPr>
          <w:rFonts w:ascii="Arial" w:hAnsi="Arial" w:cs="Arial"/>
          <w:sz w:val="22"/>
          <w:szCs w:val="22"/>
        </w:rPr>
        <w:t>uspořádalo dne 26. 11. 2015 vedení fakulty</w:t>
      </w:r>
      <w:r w:rsidRPr="000B7294">
        <w:rPr>
          <w:rFonts w:ascii="Arial" w:hAnsi="Arial" w:cs="Arial"/>
          <w:sz w:val="22"/>
          <w:szCs w:val="22"/>
        </w:rPr>
        <w:t xml:space="preserve"> </w:t>
      </w:r>
      <w:r w:rsidR="00A6763E" w:rsidRPr="000B7294">
        <w:rPr>
          <w:rFonts w:ascii="Arial" w:hAnsi="Arial" w:cs="Arial"/>
          <w:sz w:val="22"/>
          <w:szCs w:val="22"/>
        </w:rPr>
        <w:t xml:space="preserve">informativní seminář o doktorském studijním programu. </w:t>
      </w:r>
      <w:r>
        <w:rPr>
          <w:rFonts w:ascii="Arial" w:hAnsi="Arial" w:cs="Arial"/>
          <w:sz w:val="22"/>
          <w:szCs w:val="22"/>
        </w:rPr>
        <w:t xml:space="preserve"> </w:t>
      </w:r>
    </w:p>
    <w:p w:rsidR="00A6763E" w:rsidRDefault="00A6763E" w:rsidP="00A6763E">
      <w:pPr>
        <w:pStyle w:val="Zkladntext"/>
        <w:jc w:val="both"/>
        <w:rPr>
          <w:rFonts w:ascii="Arial" w:hAnsi="Arial" w:cs="Arial"/>
          <w:sz w:val="22"/>
          <w:szCs w:val="22"/>
        </w:rPr>
      </w:pPr>
    </w:p>
    <w:p w:rsidR="00A6763E" w:rsidRDefault="00A6763E" w:rsidP="00A6763E">
      <w:pPr>
        <w:pStyle w:val="Zkladntext"/>
        <w:jc w:val="both"/>
        <w:rPr>
          <w:rFonts w:ascii="Arial" w:hAnsi="Arial" w:cs="Arial"/>
          <w:sz w:val="22"/>
          <w:szCs w:val="22"/>
        </w:rPr>
      </w:pPr>
      <w:r w:rsidRPr="000B7294">
        <w:rPr>
          <w:rFonts w:ascii="Arial" w:hAnsi="Arial" w:cs="Arial"/>
          <w:sz w:val="22"/>
          <w:szCs w:val="22"/>
        </w:rPr>
        <w:t xml:space="preserve">Fakulta </w:t>
      </w:r>
      <w:r>
        <w:rPr>
          <w:rFonts w:ascii="Arial" w:hAnsi="Arial" w:cs="Arial"/>
          <w:sz w:val="22"/>
          <w:szCs w:val="22"/>
        </w:rPr>
        <w:t xml:space="preserve">nabídla i </w:t>
      </w:r>
      <w:r w:rsidRPr="000B7294">
        <w:rPr>
          <w:rFonts w:ascii="Arial" w:hAnsi="Arial" w:cs="Arial"/>
          <w:sz w:val="22"/>
          <w:szCs w:val="22"/>
        </w:rPr>
        <w:t>v roce 2</w:t>
      </w:r>
      <w:r>
        <w:rPr>
          <w:rFonts w:ascii="Arial" w:hAnsi="Arial" w:cs="Arial"/>
          <w:sz w:val="22"/>
          <w:szCs w:val="22"/>
        </w:rPr>
        <w:t>015</w:t>
      </w:r>
      <w:r w:rsidRPr="000B7294">
        <w:rPr>
          <w:rFonts w:ascii="Arial" w:hAnsi="Arial" w:cs="Arial"/>
          <w:sz w:val="22"/>
          <w:szCs w:val="22"/>
        </w:rPr>
        <w:t xml:space="preserve"> studentům doktorského studijního programu</w:t>
      </w:r>
      <w:r w:rsidR="00942446">
        <w:rPr>
          <w:rFonts w:ascii="Arial" w:hAnsi="Arial" w:cs="Arial"/>
          <w:sz w:val="22"/>
          <w:szCs w:val="22"/>
        </w:rPr>
        <w:t xml:space="preserve"> následující</w:t>
      </w:r>
      <w:r w:rsidRPr="000B7294">
        <w:rPr>
          <w:rFonts w:ascii="Arial" w:hAnsi="Arial" w:cs="Arial"/>
          <w:sz w:val="22"/>
          <w:szCs w:val="22"/>
        </w:rPr>
        <w:t xml:space="preserve"> kurzy</w:t>
      </w:r>
      <w:r w:rsidR="00942446">
        <w:rPr>
          <w:rFonts w:ascii="Arial" w:hAnsi="Arial" w:cs="Arial"/>
          <w:sz w:val="22"/>
          <w:szCs w:val="22"/>
        </w:rPr>
        <w:t>:</w:t>
      </w:r>
      <w:r w:rsidRPr="000B7294">
        <w:rPr>
          <w:rFonts w:ascii="Arial" w:hAnsi="Arial" w:cs="Arial"/>
          <w:sz w:val="22"/>
          <w:szCs w:val="22"/>
        </w:rPr>
        <w:t xml:space="preserve"> Základy didaktiky, které vedl JUDr. Mgr. Michal Urban, Ph.D.</w:t>
      </w:r>
      <w:r w:rsidR="00942446">
        <w:rPr>
          <w:rFonts w:ascii="Arial" w:hAnsi="Arial" w:cs="Arial"/>
          <w:sz w:val="22"/>
          <w:szCs w:val="22"/>
        </w:rPr>
        <w:t>,</w:t>
      </w:r>
      <w:r w:rsidRPr="000B7294">
        <w:rPr>
          <w:rFonts w:ascii="Arial" w:hAnsi="Arial" w:cs="Arial"/>
          <w:sz w:val="22"/>
          <w:szCs w:val="22"/>
        </w:rPr>
        <w:t xml:space="preserve"> z katedry politologie a sociologie</w:t>
      </w:r>
      <w:r w:rsidR="00942446">
        <w:rPr>
          <w:rFonts w:ascii="Arial" w:hAnsi="Arial" w:cs="Arial"/>
          <w:sz w:val="22"/>
          <w:szCs w:val="22"/>
        </w:rPr>
        <w:t>,</w:t>
      </w:r>
      <w:r w:rsidRPr="000B7294">
        <w:rPr>
          <w:rFonts w:ascii="Arial" w:hAnsi="Arial" w:cs="Arial"/>
          <w:sz w:val="22"/>
          <w:szCs w:val="22"/>
        </w:rPr>
        <w:t xml:space="preserve"> a Základy akademického psaní, které vedl JUDr. Michal Bobek, Ph.D., externí spolupracovník katedry politologie a sociologie, t.</w:t>
      </w:r>
      <w:r w:rsidR="00542645">
        <w:rPr>
          <w:rFonts w:ascii="Arial" w:hAnsi="Arial" w:cs="Arial"/>
          <w:sz w:val="22"/>
          <w:szCs w:val="22"/>
        </w:rPr>
        <w:t xml:space="preserve"> </w:t>
      </w:r>
      <w:r w:rsidRPr="000B7294">
        <w:rPr>
          <w:rFonts w:ascii="Arial" w:hAnsi="Arial" w:cs="Arial"/>
          <w:sz w:val="22"/>
          <w:szCs w:val="22"/>
        </w:rPr>
        <w:t>č. College of Europe v Bruggách.</w:t>
      </w:r>
    </w:p>
    <w:p w:rsidR="00A6763E" w:rsidRDefault="00A6763E" w:rsidP="00A6763E">
      <w:pPr>
        <w:pStyle w:val="Zkladntext"/>
        <w:jc w:val="both"/>
        <w:rPr>
          <w:rFonts w:ascii="Arial" w:hAnsi="Arial" w:cs="Arial"/>
          <w:sz w:val="22"/>
          <w:szCs w:val="22"/>
        </w:rPr>
      </w:pPr>
    </w:p>
    <w:p w:rsidR="00A6763E" w:rsidRPr="005862C6" w:rsidRDefault="00A6763E" w:rsidP="00A6763E">
      <w:pPr>
        <w:pStyle w:val="Zkladntext"/>
        <w:jc w:val="both"/>
        <w:rPr>
          <w:rFonts w:ascii="Arial" w:hAnsi="Arial" w:cs="Arial"/>
          <w:sz w:val="22"/>
          <w:szCs w:val="22"/>
        </w:rPr>
      </w:pPr>
    </w:p>
    <w:p w:rsidR="00A6763E" w:rsidRDefault="00A6763E" w:rsidP="00A6763E">
      <w:pPr>
        <w:pStyle w:val="Normlnweb"/>
        <w:rPr>
          <w:rFonts w:ascii="Arial" w:hAnsi="Arial" w:cs="Arial"/>
          <w:sz w:val="22"/>
          <w:szCs w:val="22"/>
        </w:rPr>
      </w:pPr>
      <w:r w:rsidRPr="002B1DF6">
        <w:rPr>
          <w:rFonts w:ascii="Arial" w:hAnsi="Arial" w:cs="Arial"/>
          <w:sz w:val="22"/>
          <w:szCs w:val="22"/>
        </w:rPr>
        <w:t>V akademickém roce 20</w:t>
      </w:r>
      <w:r>
        <w:rPr>
          <w:rFonts w:ascii="Arial" w:hAnsi="Arial" w:cs="Arial"/>
          <w:sz w:val="22"/>
          <w:szCs w:val="22"/>
        </w:rPr>
        <w:t>14</w:t>
      </w:r>
      <w:r w:rsidRPr="002B1DF6">
        <w:rPr>
          <w:rFonts w:ascii="Arial" w:hAnsi="Arial" w:cs="Arial"/>
          <w:sz w:val="22"/>
          <w:szCs w:val="22"/>
        </w:rPr>
        <w:t>/20</w:t>
      </w:r>
      <w:r>
        <w:rPr>
          <w:rFonts w:ascii="Arial" w:hAnsi="Arial" w:cs="Arial"/>
          <w:sz w:val="22"/>
          <w:szCs w:val="22"/>
        </w:rPr>
        <w:t>15</w:t>
      </w:r>
      <w:r w:rsidRPr="002B1DF6">
        <w:rPr>
          <w:rFonts w:ascii="Arial" w:hAnsi="Arial" w:cs="Arial"/>
          <w:sz w:val="22"/>
          <w:szCs w:val="22"/>
        </w:rPr>
        <w:t xml:space="preserve"> vyplácela fakulta doktorandské stipendium </w:t>
      </w:r>
      <w:r>
        <w:rPr>
          <w:rFonts w:ascii="Arial" w:hAnsi="Arial" w:cs="Arial"/>
          <w:sz w:val="22"/>
          <w:szCs w:val="22"/>
        </w:rPr>
        <w:t>43</w:t>
      </w:r>
      <w:r w:rsidRPr="002B1DF6">
        <w:rPr>
          <w:rFonts w:ascii="Arial" w:hAnsi="Arial" w:cs="Arial"/>
          <w:sz w:val="22"/>
          <w:szCs w:val="22"/>
        </w:rPr>
        <w:t xml:space="preserve"> studentům v prezenční formě studia.</w:t>
      </w:r>
    </w:p>
    <w:p w:rsidR="00A6763E" w:rsidRDefault="00942446" w:rsidP="00A6763E">
      <w:pPr>
        <w:pStyle w:val="Normlnweb"/>
        <w:rPr>
          <w:rFonts w:ascii="Arial" w:hAnsi="Arial" w:cs="Arial"/>
          <w:sz w:val="22"/>
          <w:szCs w:val="22"/>
        </w:rPr>
      </w:pPr>
      <w:r>
        <w:rPr>
          <w:rFonts w:ascii="Arial" w:hAnsi="Arial" w:cs="Arial"/>
          <w:sz w:val="22"/>
          <w:szCs w:val="22"/>
        </w:rPr>
        <w:t xml:space="preserve"> </w:t>
      </w:r>
    </w:p>
    <w:p w:rsidR="00A6763E" w:rsidRPr="002B1DF6" w:rsidRDefault="00A6763E" w:rsidP="00A6763E">
      <w:pPr>
        <w:pStyle w:val="Normlnweb"/>
        <w:rPr>
          <w:rFonts w:ascii="Arial" w:hAnsi="Arial" w:cs="Arial"/>
          <w:sz w:val="22"/>
          <w:szCs w:val="22"/>
        </w:rPr>
      </w:pPr>
    </w:p>
    <w:p w:rsidR="00942E65" w:rsidRDefault="00A6763E" w:rsidP="00A6763E">
      <w:pPr>
        <w:rPr>
          <w:rFonts w:ascii="Arial" w:hAnsi="Arial" w:cs="Arial"/>
          <w:sz w:val="22"/>
          <w:szCs w:val="22"/>
        </w:rPr>
      </w:pPr>
      <w:r>
        <w:rPr>
          <w:rFonts w:ascii="Arial" w:hAnsi="Arial" w:cs="Arial"/>
          <w:sz w:val="22"/>
          <w:szCs w:val="22"/>
        </w:rPr>
        <w:br w:type="page"/>
      </w:r>
    </w:p>
    <w:p w:rsidR="0044532F" w:rsidRPr="00BC4AD6" w:rsidRDefault="008D2C5C" w:rsidP="00BC4AD6">
      <w:pPr>
        <w:autoSpaceDE w:val="0"/>
        <w:autoSpaceDN w:val="0"/>
        <w:adjustRightInd w:val="0"/>
        <w:rPr>
          <w:b/>
          <w:bCs/>
          <w:sz w:val="28"/>
          <w:szCs w:val="28"/>
        </w:rPr>
      </w:pPr>
      <w:proofErr w:type="gramStart"/>
      <w:r>
        <w:rPr>
          <w:b/>
          <w:bCs/>
          <w:sz w:val="28"/>
          <w:szCs w:val="28"/>
        </w:rPr>
        <w:lastRenderedPageBreak/>
        <w:t>I.3</w:t>
      </w:r>
      <w:r w:rsidR="0044532F" w:rsidRPr="00BC4AD6">
        <w:rPr>
          <w:b/>
          <w:bCs/>
          <w:sz w:val="28"/>
          <w:szCs w:val="28"/>
        </w:rPr>
        <w:t xml:space="preserve"> Celoživotní</w:t>
      </w:r>
      <w:proofErr w:type="gramEnd"/>
      <w:r w:rsidR="0044532F" w:rsidRPr="00BC4AD6">
        <w:rPr>
          <w:b/>
          <w:bCs/>
          <w:sz w:val="28"/>
          <w:szCs w:val="28"/>
        </w:rPr>
        <w:t xml:space="preserve"> vzdělávání</w:t>
      </w:r>
    </w:p>
    <w:p w:rsidR="002E2467" w:rsidRPr="002E2467" w:rsidRDefault="002E2467" w:rsidP="002E2467">
      <w:pPr>
        <w:pStyle w:val="Odstavecseseznamem"/>
        <w:autoSpaceDE w:val="0"/>
        <w:autoSpaceDN w:val="0"/>
        <w:adjustRightInd w:val="0"/>
        <w:ind w:left="1080" w:firstLine="0"/>
        <w:rPr>
          <w:b/>
          <w:bCs/>
        </w:rPr>
      </w:pPr>
    </w:p>
    <w:p w:rsidR="0044532F" w:rsidRDefault="0044532F" w:rsidP="0044532F">
      <w:pPr>
        <w:autoSpaceDE w:val="0"/>
        <w:autoSpaceDN w:val="0"/>
        <w:adjustRightInd w:val="0"/>
        <w:jc w:val="both"/>
        <w:rPr>
          <w:color w:val="000000"/>
        </w:rPr>
      </w:pPr>
      <w:r w:rsidRPr="00A36DA2">
        <w:rPr>
          <w:color w:val="000000"/>
        </w:rPr>
        <w:t>Aktivity spojené s celoživotním vzděláváním nav</w:t>
      </w:r>
      <w:r>
        <w:rPr>
          <w:color w:val="000000"/>
        </w:rPr>
        <w:t xml:space="preserve">azují jak na magisterský, tak i </w:t>
      </w:r>
      <w:r w:rsidRPr="00A36DA2">
        <w:rPr>
          <w:color w:val="000000"/>
        </w:rPr>
        <w:t>doktorský studijní program. Jsou též významným</w:t>
      </w:r>
      <w:r>
        <w:rPr>
          <w:color w:val="000000"/>
        </w:rPr>
        <w:t xml:space="preserve"> zdrojem doplňkových finančních </w:t>
      </w:r>
      <w:r w:rsidRPr="00A36DA2">
        <w:rPr>
          <w:color w:val="000000"/>
        </w:rPr>
        <w:t>prostředků pro fakultu</w:t>
      </w:r>
      <w:r w:rsidR="00BC4AD6">
        <w:rPr>
          <w:color w:val="000000"/>
        </w:rPr>
        <w:t xml:space="preserve"> a vhodnou formou prezentace p</w:t>
      </w:r>
      <w:r>
        <w:rPr>
          <w:color w:val="000000"/>
        </w:rPr>
        <w:t>rávnické fakulty</w:t>
      </w:r>
      <w:r w:rsidRPr="00A36DA2">
        <w:rPr>
          <w:color w:val="000000"/>
        </w:rPr>
        <w:t>.</w:t>
      </w:r>
    </w:p>
    <w:p w:rsidR="003F6BC2" w:rsidRDefault="003F6BC2" w:rsidP="0044532F">
      <w:pPr>
        <w:autoSpaceDE w:val="0"/>
        <w:autoSpaceDN w:val="0"/>
        <w:adjustRightInd w:val="0"/>
        <w:jc w:val="both"/>
        <w:rPr>
          <w:color w:val="000000"/>
        </w:rPr>
      </w:pPr>
    </w:p>
    <w:p w:rsidR="003F6BC2" w:rsidRPr="00D26961" w:rsidRDefault="003F6BC2" w:rsidP="003F6BC2">
      <w:pPr>
        <w:autoSpaceDE w:val="0"/>
        <w:autoSpaceDN w:val="0"/>
        <w:adjustRightInd w:val="0"/>
        <w:rPr>
          <w:b/>
          <w:bCs/>
          <w:color w:val="000000"/>
        </w:rPr>
      </w:pPr>
      <w:r w:rsidRPr="00D26961">
        <w:rPr>
          <w:b/>
          <w:bCs/>
          <w:color w:val="000000"/>
        </w:rPr>
        <w:t>Kurz celoživotního vzdělávání podle § 60 zákona o vysokých školách</w:t>
      </w:r>
    </w:p>
    <w:p w:rsidR="003F6BC2" w:rsidRPr="00D26961" w:rsidRDefault="003F6BC2" w:rsidP="003F6BC2">
      <w:pPr>
        <w:autoSpaceDE w:val="0"/>
        <w:autoSpaceDN w:val="0"/>
        <w:adjustRightInd w:val="0"/>
        <w:rPr>
          <w:color w:val="000000"/>
        </w:rPr>
      </w:pPr>
      <w:r w:rsidRPr="00D26961">
        <w:rPr>
          <w:color w:val="000000"/>
        </w:rPr>
        <w:t>Také v roce 201</w:t>
      </w:r>
      <w:r>
        <w:rPr>
          <w:color w:val="000000"/>
        </w:rPr>
        <w:t>5</w:t>
      </w:r>
      <w:r w:rsidRPr="00D26961">
        <w:rPr>
          <w:color w:val="000000"/>
        </w:rPr>
        <w:t xml:space="preserve"> byl neúspěšným uchazečům o studium </w:t>
      </w:r>
      <w:r w:rsidRPr="001C46F4">
        <w:t xml:space="preserve">v magisterském studijním programu na </w:t>
      </w:r>
      <w:r>
        <w:t xml:space="preserve">PF </w:t>
      </w:r>
      <w:r w:rsidRPr="00D26961">
        <w:rPr>
          <w:color w:val="000000"/>
        </w:rPr>
        <w:t>nabídnut kurz celoživot</w:t>
      </w:r>
      <w:r>
        <w:rPr>
          <w:color w:val="000000"/>
        </w:rPr>
        <w:t xml:space="preserve">ního </w:t>
      </w:r>
      <w:r w:rsidRPr="00D26961">
        <w:rPr>
          <w:color w:val="000000"/>
        </w:rPr>
        <w:t>vzdělávání podle § 60 zákona o vysokých školách. Kurz se otevírá pouze pro neúspěšné</w:t>
      </w:r>
      <w:r>
        <w:rPr>
          <w:color w:val="000000"/>
        </w:rPr>
        <w:t xml:space="preserve"> </w:t>
      </w:r>
      <w:r w:rsidRPr="00D26961">
        <w:rPr>
          <w:color w:val="000000"/>
        </w:rPr>
        <w:t>účastníky řádného přijímacího řízení na naši fakult</w:t>
      </w:r>
      <w:r>
        <w:rPr>
          <w:color w:val="000000"/>
        </w:rPr>
        <w:t xml:space="preserve">u pro příslušný akademický rok, </w:t>
      </w:r>
      <w:r w:rsidRPr="00D26961">
        <w:rPr>
          <w:color w:val="000000"/>
        </w:rPr>
        <w:t>probíhá mimo výuku řádného magisterského studijního</w:t>
      </w:r>
      <w:r>
        <w:rPr>
          <w:color w:val="000000"/>
        </w:rPr>
        <w:t xml:space="preserve"> programu ve čtvrtek odpoledne, </w:t>
      </w:r>
      <w:r w:rsidRPr="00D26961">
        <w:rPr>
          <w:color w:val="000000"/>
        </w:rPr>
        <w:t>v pátek a v</w:t>
      </w:r>
      <w:r>
        <w:rPr>
          <w:color w:val="000000"/>
        </w:rPr>
        <w:t> </w:t>
      </w:r>
      <w:r w:rsidRPr="00D26961">
        <w:rPr>
          <w:color w:val="000000"/>
        </w:rPr>
        <w:t>sobotu</w:t>
      </w:r>
      <w:r>
        <w:rPr>
          <w:color w:val="000000"/>
        </w:rPr>
        <w:t>, účastníci nejsou studenty</w:t>
      </w:r>
      <w:r w:rsidRPr="00D26961">
        <w:rPr>
          <w:color w:val="000000"/>
        </w:rPr>
        <w:t>. Kurz tvoří předměty předepsané p</w:t>
      </w:r>
      <w:r>
        <w:rPr>
          <w:color w:val="000000"/>
        </w:rPr>
        <w:t xml:space="preserve">ro 1. ročník podle doporučeného </w:t>
      </w:r>
      <w:r w:rsidRPr="00D26961">
        <w:rPr>
          <w:color w:val="000000"/>
        </w:rPr>
        <w:t>studijního plánu.</w:t>
      </w:r>
    </w:p>
    <w:p w:rsidR="003F6BC2" w:rsidRDefault="003F6BC2" w:rsidP="003F6BC2">
      <w:pPr>
        <w:autoSpaceDE w:val="0"/>
        <w:autoSpaceDN w:val="0"/>
        <w:adjustRightInd w:val="0"/>
        <w:rPr>
          <w:color w:val="000000"/>
        </w:rPr>
      </w:pPr>
    </w:p>
    <w:p w:rsidR="003F6BC2" w:rsidRDefault="003F6BC2" w:rsidP="003F6BC2">
      <w:pPr>
        <w:autoSpaceDE w:val="0"/>
        <w:autoSpaceDN w:val="0"/>
        <w:adjustRightInd w:val="0"/>
      </w:pPr>
      <w:r w:rsidRPr="00D26961">
        <w:rPr>
          <w:color w:val="000000"/>
        </w:rPr>
        <w:t>O uskutečnění programu celoživotního vzdělávání je s účastníkem uzavřena smlouva</w:t>
      </w:r>
      <w:r>
        <w:rPr>
          <w:color w:val="000000"/>
        </w:rPr>
        <w:t>. Podle této smlouvy a</w:t>
      </w:r>
      <w:r>
        <w:t xml:space="preserve">bsolvent programu CŽV, který řádně do 30. 6. 2015 splnil všechny předepsané studijní povinnosti (tj. předepsané zkoušky, klasifikované zápočty a zápočty), dosáhl šedesáti kreditů a průměru u výsledků zkoušek a klasifikovaných zápočtů do 2,25 včetně (včetně hodnocení „neprospěl“) a který včas podal přihlášku ke studiu pro příští akademický rok, bude přijat do magisterského studijního programu bez ověření splnění podmínek výsledkem národních srovnávacích zkoušek. </w:t>
      </w:r>
    </w:p>
    <w:p w:rsidR="003F6BC2" w:rsidRDefault="003F6BC2" w:rsidP="003F6BC2">
      <w:pPr>
        <w:autoSpaceDE w:val="0"/>
        <w:autoSpaceDN w:val="0"/>
        <w:adjustRightInd w:val="0"/>
      </w:pPr>
    </w:p>
    <w:p w:rsidR="003F6BC2" w:rsidRDefault="003F6BC2" w:rsidP="003F6BC2">
      <w:pPr>
        <w:autoSpaceDE w:val="0"/>
        <w:autoSpaceDN w:val="0"/>
        <w:adjustRightInd w:val="0"/>
        <w:rPr>
          <w:color w:val="000000"/>
        </w:rPr>
      </w:pPr>
      <w:r w:rsidRPr="00D26961">
        <w:rPr>
          <w:color w:val="000000"/>
        </w:rPr>
        <w:t>Pro akademický rok 201</w:t>
      </w:r>
      <w:r>
        <w:rPr>
          <w:color w:val="000000"/>
        </w:rPr>
        <w:t>4</w:t>
      </w:r>
      <w:r w:rsidRPr="00D26961">
        <w:rPr>
          <w:color w:val="000000"/>
        </w:rPr>
        <w:t>/201</w:t>
      </w:r>
      <w:r>
        <w:rPr>
          <w:color w:val="000000"/>
        </w:rPr>
        <w:t>5</w:t>
      </w:r>
      <w:r w:rsidRPr="00D26961">
        <w:rPr>
          <w:color w:val="000000"/>
        </w:rPr>
        <w:t xml:space="preserve"> bylo do kurzu přijato </w:t>
      </w:r>
      <w:r>
        <w:rPr>
          <w:color w:val="000000"/>
        </w:rPr>
        <w:t xml:space="preserve">225 uchazečů, zapsalo se </w:t>
      </w:r>
      <w:r w:rsidR="00BC4AD6">
        <w:rPr>
          <w:color w:val="000000"/>
        </w:rPr>
        <w:t>171 uchazečů, k 30. 6. 2015 studovalo</w:t>
      </w:r>
      <w:r>
        <w:rPr>
          <w:color w:val="000000"/>
        </w:rPr>
        <w:t xml:space="preserve"> celkem 168 účastníků.</w:t>
      </w:r>
      <w:r w:rsidRPr="00554ABB">
        <w:rPr>
          <w:color w:val="000000"/>
        </w:rPr>
        <w:t xml:space="preserve"> </w:t>
      </w:r>
      <w:r w:rsidRPr="00D26961">
        <w:rPr>
          <w:color w:val="000000"/>
        </w:rPr>
        <w:t xml:space="preserve">Z údajů </w:t>
      </w:r>
      <w:r w:rsidR="00BC4AD6">
        <w:rPr>
          <w:color w:val="000000"/>
        </w:rPr>
        <w:t>uvedených v příloze č. 9</w:t>
      </w:r>
      <w:r>
        <w:rPr>
          <w:color w:val="000000"/>
        </w:rPr>
        <w:t xml:space="preserve"> </w:t>
      </w:r>
      <w:r w:rsidRPr="00D26961">
        <w:rPr>
          <w:color w:val="000000"/>
        </w:rPr>
        <w:t>je</w:t>
      </w:r>
      <w:r>
        <w:rPr>
          <w:color w:val="000000"/>
        </w:rPr>
        <w:t xml:space="preserve"> </w:t>
      </w:r>
      <w:r w:rsidRPr="00D26961">
        <w:rPr>
          <w:color w:val="000000"/>
        </w:rPr>
        <w:t>patrný trend snižování počtu přijímaných účastníků.</w:t>
      </w:r>
      <w:r>
        <w:rPr>
          <w:color w:val="000000"/>
        </w:rPr>
        <w:t xml:space="preserve"> V akademickém roce 2014/2015 byly zpřísněny podmínky</w:t>
      </w:r>
      <w:r w:rsidRPr="00AC304E">
        <w:t xml:space="preserve"> </w:t>
      </w:r>
      <w:r>
        <w:t>pro přijetí</w:t>
      </w:r>
      <w:r w:rsidRPr="00532176">
        <w:t xml:space="preserve"> do 1. ročníku řádného studia </w:t>
      </w:r>
      <w:r>
        <w:t>v </w:t>
      </w:r>
      <w:r w:rsidRPr="00532176">
        <w:t>magisterské</w:t>
      </w:r>
      <w:r>
        <w:t xml:space="preserve">m </w:t>
      </w:r>
      <w:r w:rsidRPr="00532176">
        <w:t>studijní</w:t>
      </w:r>
      <w:r>
        <w:t>m</w:t>
      </w:r>
      <w:r w:rsidRPr="00532176">
        <w:t xml:space="preserve"> programu </w:t>
      </w:r>
      <w:r>
        <w:t xml:space="preserve">bez ověření </w:t>
      </w:r>
      <w:r w:rsidRPr="001C46F4">
        <w:t>splnění podmínek výsledkem NSZ</w:t>
      </w:r>
      <w:r>
        <w:t>. Absolvent CŽV musí</w:t>
      </w:r>
      <w:r w:rsidRPr="00AC304E">
        <w:rPr>
          <w:bCs/>
        </w:rPr>
        <w:t xml:space="preserve"> řádně spln</w:t>
      </w:r>
      <w:r>
        <w:rPr>
          <w:bCs/>
        </w:rPr>
        <w:t xml:space="preserve">it </w:t>
      </w:r>
      <w:r w:rsidRPr="00AC304E">
        <w:rPr>
          <w:bCs/>
        </w:rPr>
        <w:t>všechny předepsané studijní povinnosti do 30. 6. 2017, dosáhn</w:t>
      </w:r>
      <w:r>
        <w:rPr>
          <w:bCs/>
        </w:rPr>
        <w:t>out</w:t>
      </w:r>
      <w:r w:rsidRPr="00AC304E">
        <w:rPr>
          <w:bCs/>
        </w:rPr>
        <w:t xml:space="preserve"> šedesáti kreditů a průměru výsledků zkoušek a klasifikovaných zápočtů do 2,25</w:t>
      </w:r>
      <w:r w:rsidRPr="00AC304E">
        <w:t xml:space="preserve"> včetně (včetně hodnocení „neprospěl“)</w:t>
      </w:r>
      <w:r w:rsidR="00BC4AD6">
        <w:t>,</w:t>
      </w:r>
      <w:r w:rsidRPr="00AC304E">
        <w:t xml:space="preserve"> a pod</w:t>
      </w:r>
      <w:r>
        <w:t>at</w:t>
      </w:r>
      <w:r w:rsidRPr="00AC304E">
        <w:t xml:space="preserve"> přihlášku ke studiu pro </w:t>
      </w:r>
      <w:r>
        <w:t>následující akademický rok.</w:t>
      </w:r>
    </w:p>
    <w:p w:rsidR="003F6BC2" w:rsidRDefault="003F6BC2" w:rsidP="003F6BC2">
      <w:pPr>
        <w:autoSpaceDE w:val="0"/>
        <w:autoSpaceDN w:val="0"/>
        <w:adjustRightInd w:val="0"/>
        <w:rPr>
          <w:color w:val="000000"/>
        </w:rPr>
      </w:pPr>
      <w:r>
        <w:t xml:space="preserve">Zpřísnění podmínek pro přijetí ke studiu v magisterském studijním programu </w:t>
      </w:r>
      <w:r w:rsidRPr="00D26961">
        <w:rPr>
          <w:color w:val="000000"/>
        </w:rPr>
        <w:t>a pro zápis do 2. ročníku magisterského studia</w:t>
      </w:r>
      <w:r>
        <w:t xml:space="preserve"> provedené v </w:t>
      </w:r>
      <w:r>
        <w:rPr>
          <w:color w:val="000000"/>
        </w:rPr>
        <w:t>akademickém roce</w:t>
      </w:r>
      <w:r w:rsidRPr="00D26961">
        <w:rPr>
          <w:color w:val="000000"/>
        </w:rPr>
        <w:t xml:space="preserve"> 2014/2015 </w:t>
      </w:r>
      <w:r>
        <w:rPr>
          <w:color w:val="000000"/>
        </w:rPr>
        <w:t>se projevil</w:t>
      </w:r>
      <w:r w:rsidR="00BC4AD6">
        <w:rPr>
          <w:color w:val="000000"/>
        </w:rPr>
        <w:t>o</w:t>
      </w:r>
      <w:r>
        <w:rPr>
          <w:color w:val="000000"/>
        </w:rPr>
        <w:t xml:space="preserve"> ve snížení počtu absolventů přijatých ke studiu. V roce 2014 splnilo studijní povinnosti a zapsalo se do 2. ročníku 114 absolventů, v roce 2015 jen</w:t>
      </w:r>
      <w:r w:rsidR="00BC4AD6">
        <w:rPr>
          <w:color w:val="000000"/>
        </w:rPr>
        <w:t xml:space="preserve"> 63 absolventů (viz příloha č. 9</w:t>
      </w:r>
      <w:r>
        <w:rPr>
          <w:color w:val="000000"/>
        </w:rPr>
        <w:t>). Aplikace přísnějších podmínek se nepochybně odrazila v kvalitě přijatých uchazečů.</w:t>
      </w:r>
    </w:p>
    <w:p w:rsidR="003F6BC2" w:rsidRPr="003226DE" w:rsidRDefault="003F6BC2" w:rsidP="003F6BC2">
      <w:pPr>
        <w:autoSpaceDE w:val="0"/>
        <w:autoSpaceDN w:val="0"/>
        <w:adjustRightInd w:val="0"/>
        <w:rPr>
          <w:color w:val="000000"/>
          <w:highlight w:val="yellow"/>
        </w:rPr>
      </w:pPr>
    </w:p>
    <w:p w:rsidR="003F6BC2" w:rsidRPr="00D26961" w:rsidRDefault="003F6BC2" w:rsidP="003F6BC2">
      <w:pPr>
        <w:autoSpaceDE w:val="0"/>
        <w:autoSpaceDN w:val="0"/>
        <w:adjustRightInd w:val="0"/>
        <w:rPr>
          <w:b/>
          <w:bCs/>
          <w:color w:val="000000"/>
        </w:rPr>
      </w:pPr>
      <w:r w:rsidRPr="00D26961">
        <w:rPr>
          <w:b/>
          <w:bCs/>
          <w:color w:val="000000"/>
        </w:rPr>
        <w:t>JURIDIKUM – Ústav pro další vzdělávání právníků</w:t>
      </w:r>
    </w:p>
    <w:p w:rsidR="003F6BC2" w:rsidRPr="00D26961" w:rsidRDefault="003F6BC2" w:rsidP="003F6BC2">
      <w:pPr>
        <w:autoSpaceDE w:val="0"/>
        <w:autoSpaceDN w:val="0"/>
        <w:adjustRightInd w:val="0"/>
        <w:rPr>
          <w:color w:val="000000"/>
        </w:rPr>
      </w:pPr>
      <w:r w:rsidRPr="00D26961">
        <w:rPr>
          <w:color w:val="000000"/>
        </w:rPr>
        <w:t>Během roku 201</w:t>
      </w:r>
      <w:r>
        <w:rPr>
          <w:color w:val="000000"/>
        </w:rPr>
        <w:t>5</w:t>
      </w:r>
      <w:r w:rsidRPr="00D26961">
        <w:rPr>
          <w:color w:val="000000"/>
        </w:rPr>
        <w:t xml:space="preserve"> probíhalo na fakultě 18 specia</w:t>
      </w:r>
      <w:r>
        <w:rPr>
          <w:color w:val="000000"/>
        </w:rPr>
        <w:t xml:space="preserve">lizovaných kurzů organizovaných </w:t>
      </w:r>
      <w:r w:rsidRPr="00D26961">
        <w:rPr>
          <w:color w:val="000000"/>
        </w:rPr>
        <w:t>Ústavem pro další vzdělávání právníků JURIDIKUM, k</w:t>
      </w:r>
      <w:r>
        <w:rPr>
          <w:color w:val="000000"/>
        </w:rPr>
        <w:t xml:space="preserve">terých se zúčastnilo celkem 643 </w:t>
      </w:r>
      <w:r w:rsidRPr="00D26961">
        <w:rPr>
          <w:color w:val="000000"/>
        </w:rPr>
        <w:t>posluchačů, z toho 453 žen. Jednalo se o 3 kurzy pokr</w:t>
      </w:r>
      <w:r>
        <w:rPr>
          <w:color w:val="000000"/>
        </w:rPr>
        <w:t xml:space="preserve">ačující z roku 2013 a </w:t>
      </w:r>
      <w:r w:rsidR="00BC4AD6">
        <w:rPr>
          <w:color w:val="000000"/>
        </w:rPr>
        <w:t xml:space="preserve">o </w:t>
      </w:r>
      <w:r>
        <w:rPr>
          <w:color w:val="000000"/>
        </w:rPr>
        <w:t xml:space="preserve">15 nově </w:t>
      </w:r>
      <w:r w:rsidRPr="00D26961">
        <w:rPr>
          <w:color w:val="000000"/>
        </w:rPr>
        <w:t>zahájených kurzů.</w:t>
      </w:r>
    </w:p>
    <w:p w:rsidR="003F6BC2" w:rsidRDefault="003F6BC2" w:rsidP="003F6BC2">
      <w:pPr>
        <w:autoSpaceDE w:val="0"/>
        <w:autoSpaceDN w:val="0"/>
        <w:adjustRightInd w:val="0"/>
        <w:rPr>
          <w:color w:val="000000"/>
        </w:rPr>
      </w:pPr>
      <w:r w:rsidRPr="00D26961">
        <w:rPr>
          <w:color w:val="000000"/>
        </w:rPr>
        <w:t xml:space="preserve">V roce 2014 </w:t>
      </w:r>
      <w:r w:rsidR="00BC4AD6">
        <w:rPr>
          <w:color w:val="000000"/>
        </w:rPr>
        <w:t>pokračovala úspěšná spolupráce p</w:t>
      </w:r>
      <w:r w:rsidRPr="00D26961">
        <w:rPr>
          <w:color w:val="000000"/>
        </w:rPr>
        <w:t>rá</w:t>
      </w:r>
      <w:r>
        <w:rPr>
          <w:color w:val="000000"/>
        </w:rPr>
        <w:t xml:space="preserve">vnické fakulty s Českou správou </w:t>
      </w:r>
      <w:r w:rsidR="00BC4AD6">
        <w:rPr>
          <w:color w:val="000000"/>
        </w:rPr>
        <w:t>sociálního zabezpečení –</w:t>
      </w:r>
      <w:r w:rsidRPr="00D26961">
        <w:rPr>
          <w:color w:val="000000"/>
        </w:rPr>
        <w:t xml:space="preserve"> v říjnu 2014 byl ukončen dvanáctý a zahájen třináctý běh </w:t>
      </w:r>
      <w:r>
        <w:rPr>
          <w:color w:val="000000"/>
        </w:rPr>
        <w:t xml:space="preserve">kurzu </w:t>
      </w:r>
      <w:r w:rsidRPr="00D26961">
        <w:rPr>
          <w:color w:val="000000"/>
        </w:rPr>
        <w:t xml:space="preserve">pro pracovníky orgánů správ sociálního zabezpečení. Absolventům těchto kurzů </w:t>
      </w:r>
      <w:r>
        <w:rPr>
          <w:color w:val="000000"/>
        </w:rPr>
        <w:t xml:space="preserve">jsou </w:t>
      </w:r>
      <w:r w:rsidRPr="00D26961">
        <w:rPr>
          <w:color w:val="000000"/>
        </w:rPr>
        <w:t>předávána osvědčení v prostorách Karolina. Ve</w:t>
      </w:r>
      <w:r>
        <w:rPr>
          <w:color w:val="000000"/>
        </w:rPr>
        <w:t xml:space="preserve">lmi úspěšné a žádané jsou kurzy </w:t>
      </w:r>
      <w:r w:rsidRPr="00D26961">
        <w:rPr>
          <w:color w:val="000000"/>
        </w:rPr>
        <w:t>z</w:t>
      </w:r>
      <w:r w:rsidR="00BC4AD6">
        <w:rPr>
          <w:color w:val="000000"/>
        </w:rPr>
        <w:t>ajišťované členy katedry jazyků. Tyto kurzy</w:t>
      </w:r>
      <w:r w:rsidRPr="00D26961">
        <w:rPr>
          <w:color w:val="000000"/>
        </w:rPr>
        <w:t xml:space="preserve"> jsou do značné </w:t>
      </w:r>
      <w:r>
        <w:rPr>
          <w:color w:val="000000"/>
        </w:rPr>
        <w:t xml:space="preserve">míry ojedinělou možností studia </w:t>
      </w:r>
      <w:r w:rsidRPr="00D26961">
        <w:rPr>
          <w:color w:val="000000"/>
        </w:rPr>
        <w:t>cizojazyčné právnické terminologie v ČR. Jde např</w:t>
      </w:r>
      <w:r>
        <w:rPr>
          <w:color w:val="000000"/>
        </w:rPr>
        <w:t xml:space="preserve">. o kurzy Právnická angličtina, </w:t>
      </w:r>
      <w:r w:rsidRPr="00D26961">
        <w:rPr>
          <w:color w:val="000000"/>
        </w:rPr>
        <w:t xml:space="preserve">Essentials of Legal Writing, Přípravný kurz ILEC atd. </w:t>
      </w:r>
      <w:r>
        <w:rPr>
          <w:color w:val="000000"/>
        </w:rPr>
        <w:t xml:space="preserve">Úspěšná je též spolupráce </w:t>
      </w:r>
      <w:r w:rsidRPr="00D26961">
        <w:rPr>
          <w:color w:val="000000"/>
        </w:rPr>
        <w:t>právnické fakulty s firmou ČEPS, pro kterou byly uspoř</w:t>
      </w:r>
      <w:r>
        <w:rPr>
          <w:color w:val="000000"/>
        </w:rPr>
        <w:t xml:space="preserve">ádány tři specializované kurzy. </w:t>
      </w:r>
    </w:p>
    <w:p w:rsidR="003F6BC2" w:rsidRPr="00D26961" w:rsidRDefault="003F6BC2" w:rsidP="003F6BC2">
      <w:pPr>
        <w:autoSpaceDE w:val="0"/>
        <w:autoSpaceDN w:val="0"/>
        <w:adjustRightInd w:val="0"/>
        <w:rPr>
          <w:color w:val="000000"/>
        </w:rPr>
      </w:pPr>
      <w:r w:rsidRPr="00D26961">
        <w:rPr>
          <w:color w:val="000000"/>
        </w:rPr>
        <w:t>V činnosti JURIDIKA je nutno ocenit především</w:t>
      </w:r>
      <w:r>
        <w:rPr>
          <w:color w:val="000000"/>
        </w:rPr>
        <w:t xml:space="preserve"> práci odborných garantů kurzů, </w:t>
      </w:r>
      <w:r w:rsidRPr="00D26961">
        <w:rPr>
          <w:color w:val="000000"/>
        </w:rPr>
        <w:t xml:space="preserve">kteří se obětavě podílejí na jejich organizaci a přispívají k jejich úspěšnému průběhu. </w:t>
      </w:r>
      <w:r>
        <w:rPr>
          <w:color w:val="000000"/>
        </w:rPr>
        <w:t xml:space="preserve">Na </w:t>
      </w:r>
      <w:r w:rsidRPr="00D26961">
        <w:rPr>
          <w:color w:val="000000"/>
        </w:rPr>
        <w:t xml:space="preserve">pořádání </w:t>
      </w:r>
      <w:r w:rsidR="00BC4AD6">
        <w:rPr>
          <w:color w:val="000000"/>
        </w:rPr>
        <w:t>specializovaných kurzů se podílejí</w:t>
      </w:r>
      <w:r w:rsidRPr="00D26961">
        <w:rPr>
          <w:color w:val="000000"/>
        </w:rPr>
        <w:t xml:space="preserve"> všechny odborné katedry fakulty. </w:t>
      </w:r>
      <w:r>
        <w:rPr>
          <w:color w:val="000000"/>
        </w:rPr>
        <w:t xml:space="preserve">Kromě </w:t>
      </w:r>
      <w:r w:rsidRPr="00D26961">
        <w:rPr>
          <w:color w:val="000000"/>
        </w:rPr>
        <w:t>učitelů fakulty zajišťují některé přednášky i předn</w:t>
      </w:r>
      <w:r>
        <w:rPr>
          <w:color w:val="000000"/>
        </w:rPr>
        <w:t xml:space="preserve">í odborníci z praxe. Na základě </w:t>
      </w:r>
      <w:r w:rsidRPr="00D26961">
        <w:rPr>
          <w:color w:val="000000"/>
        </w:rPr>
        <w:t xml:space="preserve">vyhodnocování zkušeností z jednotlivých kurzů a kontaktů s praxí </w:t>
      </w:r>
      <w:r>
        <w:rPr>
          <w:color w:val="000000"/>
        </w:rPr>
        <w:t xml:space="preserve">jsou ve spolupráci s </w:t>
      </w:r>
      <w:r w:rsidRPr="00D26961">
        <w:rPr>
          <w:color w:val="000000"/>
        </w:rPr>
        <w:t>katedrami a jednotlivými učiteli hledána nová a</w:t>
      </w:r>
      <w:r>
        <w:rPr>
          <w:color w:val="000000"/>
        </w:rPr>
        <w:t xml:space="preserve">ktuální témata reagující jak na </w:t>
      </w:r>
      <w:r w:rsidRPr="00D26961">
        <w:rPr>
          <w:color w:val="000000"/>
        </w:rPr>
        <w:t xml:space="preserve">dynamický legislativní vývoj, tak na problémy vznikající při aplikaci právní úpravy </w:t>
      </w:r>
      <w:r>
        <w:rPr>
          <w:color w:val="000000"/>
        </w:rPr>
        <w:t xml:space="preserve">v </w:t>
      </w:r>
      <w:r w:rsidRPr="00D26961">
        <w:rPr>
          <w:color w:val="000000"/>
        </w:rPr>
        <w:t>praxi.</w:t>
      </w:r>
    </w:p>
    <w:p w:rsidR="003F6BC2" w:rsidRPr="00D26961" w:rsidRDefault="003F6BC2" w:rsidP="003F6BC2">
      <w:pPr>
        <w:autoSpaceDE w:val="0"/>
        <w:autoSpaceDN w:val="0"/>
        <w:adjustRightInd w:val="0"/>
        <w:rPr>
          <w:color w:val="000000"/>
        </w:rPr>
      </w:pPr>
      <w:r>
        <w:rPr>
          <w:color w:val="000000"/>
        </w:rPr>
        <w:lastRenderedPageBreak/>
        <w:t>Již v</w:t>
      </w:r>
      <w:r w:rsidRPr="003A3F96">
        <w:rPr>
          <w:color w:val="000000"/>
        </w:rPr>
        <w:t xml:space="preserve"> roce 2014 byla přijata řada opatření k zastavení negativního trendu – klesajícího počtu otevřených kurzů, počtu účastníků v nich a tedy i příjmů z kurzovného. Byly připraveny čtyři vzdělávací programy pro akreditaci ministerstvem vnitra. Rozšířil se počet nabízených kurzů, zpřesnily se údaje o nabízených kurzech</w:t>
      </w:r>
      <w:r w:rsidR="00BC4AD6">
        <w:rPr>
          <w:color w:val="000000"/>
        </w:rPr>
        <w:t>;</w:t>
      </w:r>
      <w:r w:rsidRPr="003A3F96">
        <w:rPr>
          <w:color w:val="000000"/>
        </w:rPr>
        <w:t xml:space="preserve"> kurzy, které se nepodařilo otevřít, jsou nabízeny znovu, podařilo se zlepšit webové stránky PF v části týkající se celoživotního vzdělávání, takže přehled pořádaných kurzů i bližší údaje o nich jsou mnohem lépe k nalezení a jsou přehlednější.</w:t>
      </w:r>
      <w:r>
        <w:rPr>
          <w:color w:val="000000"/>
        </w:rPr>
        <w:t xml:space="preserve"> Velká pozornost je věnována </w:t>
      </w:r>
      <w:r w:rsidRPr="00D26961">
        <w:rPr>
          <w:color w:val="000000"/>
        </w:rPr>
        <w:t xml:space="preserve">propagaci kurzů, včetně inzerce v odborných časopisech, </w:t>
      </w:r>
      <w:r>
        <w:rPr>
          <w:color w:val="000000"/>
        </w:rPr>
        <w:t xml:space="preserve">rozesílání nabídek na příslušné </w:t>
      </w:r>
      <w:r w:rsidRPr="00D26961">
        <w:rPr>
          <w:color w:val="000000"/>
        </w:rPr>
        <w:t>instituce, adresného oslovování možných zájemců apod.</w:t>
      </w:r>
      <w:r>
        <w:rPr>
          <w:color w:val="000000"/>
        </w:rPr>
        <w:t xml:space="preserve"> Tato opatření pokračovala i v roce 2015. </w:t>
      </w:r>
    </w:p>
    <w:p w:rsidR="003F6BC2" w:rsidRPr="00D26961" w:rsidRDefault="003F6BC2" w:rsidP="003F6BC2">
      <w:pPr>
        <w:autoSpaceDE w:val="0"/>
        <w:autoSpaceDN w:val="0"/>
        <w:adjustRightInd w:val="0"/>
        <w:rPr>
          <w:color w:val="000000"/>
        </w:rPr>
      </w:pPr>
      <w:r w:rsidRPr="00D26961">
        <w:rPr>
          <w:color w:val="000000"/>
        </w:rPr>
        <w:t>Cílem je nejen vytvoření široké nabídky kurzů, ale hlavně udržení jejich vy</w:t>
      </w:r>
      <w:r>
        <w:rPr>
          <w:color w:val="000000"/>
        </w:rPr>
        <w:t xml:space="preserve">soké </w:t>
      </w:r>
      <w:r w:rsidRPr="00D26961">
        <w:rPr>
          <w:color w:val="000000"/>
        </w:rPr>
        <w:t>kvality. Jedná se rovněž o významný zdroj příjmů pro fakultní rozpočet a zej</w:t>
      </w:r>
      <w:r>
        <w:rPr>
          <w:color w:val="000000"/>
        </w:rPr>
        <w:t xml:space="preserve">ména o </w:t>
      </w:r>
      <w:r w:rsidRPr="00D26961">
        <w:rPr>
          <w:color w:val="000000"/>
        </w:rPr>
        <w:t xml:space="preserve">vhodnou formu prezentace Právnické fakulty </w:t>
      </w:r>
      <w:r w:rsidR="00BC4AD6">
        <w:rPr>
          <w:color w:val="000000"/>
        </w:rPr>
        <w:t xml:space="preserve">UK </w:t>
      </w:r>
      <w:r w:rsidRPr="00D26961">
        <w:rPr>
          <w:color w:val="000000"/>
        </w:rPr>
        <w:t>u nejširší právnické veřejnosti.</w:t>
      </w:r>
    </w:p>
    <w:p w:rsidR="003F6BC2" w:rsidRPr="00D26961" w:rsidRDefault="003F6BC2" w:rsidP="003F6BC2">
      <w:pPr>
        <w:autoSpaceDE w:val="0"/>
        <w:autoSpaceDN w:val="0"/>
        <w:adjustRightInd w:val="0"/>
        <w:rPr>
          <w:color w:val="000000"/>
        </w:rPr>
      </w:pPr>
      <w:r w:rsidRPr="00D26961">
        <w:rPr>
          <w:color w:val="000000"/>
        </w:rPr>
        <w:t>Sezna</w:t>
      </w:r>
      <w:r w:rsidR="00BC4AD6">
        <w:rPr>
          <w:color w:val="000000"/>
        </w:rPr>
        <w:t>m kurzů je uveden v příloze č. 10</w:t>
      </w:r>
      <w:r w:rsidRPr="00D26961">
        <w:rPr>
          <w:color w:val="000000"/>
        </w:rPr>
        <w:t>.</w:t>
      </w:r>
    </w:p>
    <w:p w:rsidR="003F6BC2" w:rsidRDefault="003F6BC2" w:rsidP="003F6BC2">
      <w:pPr>
        <w:autoSpaceDE w:val="0"/>
        <w:autoSpaceDN w:val="0"/>
        <w:adjustRightInd w:val="0"/>
        <w:rPr>
          <w:b/>
          <w:bCs/>
          <w:color w:val="000000"/>
        </w:rPr>
      </w:pPr>
    </w:p>
    <w:p w:rsidR="003F6BC2" w:rsidRPr="00D26961" w:rsidRDefault="003F6BC2" w:rsidP="003F6BC2">
      <w:pPr>
        <w:autoSpaceDE w:val="0"/>
        <w:autoSpaceDN w:val="0"/>
        <w:adjustRightInd w:val="0"/>
        <w:rPr>
          <w:b/>
          <w:bCs/>
          <w:color w:val="000000"/>
        </w:rPr>
      </w:pPr>
      <w:r w:rsidRPr="00D26961">
        <w:rPr>
          <w:b/>
          <w:bCs/>
          <w:color w:val="000000"/>
        </w:rPr>
        <w:t>Univerzita třetího věku</w:t>
      </w:r>
    </w:p>
    <w:p w:rsidR="003F6BC2" w:rsidRDefault="003F6BC2" w:rsidP="003F6BC2">
      <w:pPr>
        <w:autoSpaceDE w:val="0"/>
        <w:autoSpaceDN w:val="0"/>
        <w:adjustRightInd w:val="0"/>
        <w:rPr>
          <w:color w:val="000000"/>
        </w:rPr>
      </w:pPr>
      <w:r w:rsidRPr="00D26961">
        <w:rPr>
          <w:color w:val="000000"/>
        </w:rPr>
        <w:t xml:space="preserve">Na fakultě se pro zájemce o právní problematiku z řad seniorů uskutečňuje výuka </w:t>
      </w:r>
      <w:r w:rsidR="00BC4AD6" w:rsidRPr="00D26961">
        <w:rPr>
          <w:color w:val="000000"/>
        </w:rPr>
        <w:t>v oboru právo</w:t>
      </w:r>
      <w:r w:rsidR="00BC4AD6">
        <w:rPr>
          <w:color w:val="000000"/>
        </w:rPr>
        <w:t xml:space="preserve">, a to </w:t>
      </w:r>
      <w:r>
        <w:rPr>
          <w:color w:val="000000"/>
        </w:rPr>
        <w:t xml:space="preserve">v </w:t>
      </w:r>
      <w:r w:rsidRPr="00D26961">
        <w:rPr>
          <w:color w:val="000000"/>
        </w:rPr>
        <w:t xml:space="preserve">rámci Univerzity třetího věku (U3V). Studium </w:t>
      </w:r>
      <w:r>
        <w:rPr>
          <w:color w:val="000000"/>
        </w:rPr>
        <w:t xml:space="preserve">bylo zpočátku tříleté, od </w:t>
      </w:r>
      <w:r w:rsidRPr="00D26961">
        <w:rPr>
          <w:color w:val="000000"/>
        </w:rPr>
        <w:t>akademického roku 2009/2010 je jednoroční, ale výuka je intenzivnější. Probíhá formou</w:t>
      </w:r>
      <w:r>
        <w:rPr>
          <w:color w:val="000000"/>
        </w:rPr>
        <w:t xml:space="preserve"> </w:t>
      </w:r>
      <w:r w:rsidRPr="00D26961">
        <w:rPr>
          <w:color w:val="000000"/>
        </w:rPr>
        <w:t>dvouhodinových přednášek po celý zimní a letní</w:t>
      </w:r>
      <w:r>
        <w:rPr>
          <w:color w:val="000000"/>
        </w:rPr>
        <w:t xml:space="preserve"> semestr. Témata přednášek jsou </w:t>
      </w:r>
      <w:r w:rsidRPr="00D26961">
        <w:rPr>
          <w:color w:val="000000"/>
        </w:rPr>
        <w:t>zaměřena na aktuální otázky jednotlivých právních oborů,</w:t>
      </w:r>
      <w:r>
        <w:rPr>
          <w:color w:val="000000"/>
        </w:rPr>
        <w:t xml:space="preserve"> volba témat vychází vstříc též </w:t>
      </w:r>
      <w:r w:rsidRPr="00D26961">
        <w:rPr>
          <w:color w:val="000000"/>
        </w:rPr>
        <w:t>podnětům posluchačů a přihlíží k jejich zájmu o určit</w:t>
      </w:r>
      <w:r>
        <w:rPr>
          <w:color w:val="000000"/>
        </w:rPr>
        <w:t xml:space="preserve">ou problematiku. Přednášky jsou </w:t>
      </w:r>
      <w:r w:rsidRPr="00D26961">
        <w:rPr>
          <w:color w:val="000000"/>
        </w:rPr>
        <w:t xml:space="preserve">posluchači velmi kladně hodnoceny. Oceňují jak jejich </w:t>
      </w:r>
      <w:r>
        <w:rPr>
          <w:color w:val="000000"/>
        </w:rPr>
        <w:t xml:space="preserve">odbornou úroveň, tak vstřícnost a ochotu přednášejících. </w:t>
      </w:r>
    </w:p>
    <w:p w:rsidR="003F6BC2" w:rsidRPr="00D26961" w:rsidRDefault="003F6BC2" w:rsidP="003F6BC2">
      <w:pPr>
        <w:autoSpaceDE w:val="0"/>
        <w:autoSpaceDN w:val="0"/>
        <w:adjustRightInd w:val="0"/>
        <w:rPr>
          <w:color w:val="000000"/>
        </w:rPr>
      </w:pPr>
      <w:r w:rsidRPr="00D26961">
        <w:rPr>
          <w:color w:val="000000"/>
        </w:rPr>
        <w:t xml:space="preserve">Podmínkou k přijetí ke studiu je maturitní zkouška a důchodový věk. </w:t>
      </w:r>
      <w:r>
        <w:rPr>
          <w:color w:val="000000"/>
        </w:rPr>
        <w:t xml:space="preserve">Poplatek za </w:t>
      </w:r>
      <w:r w:rsidRPr="00D26961">
        <w:rPr>
          <w:color w:val="000000"/>
        </w:rPr>
        <w:t>studium činí 800,- Kč za akademický rok. Podmínkou</w:t>
      </w:r>
      <w:r>
        <w:rPr>
          <w:color w:val="000000"/>
        </w:rPr>
        <w:t xml:space="preserve"> absolvování kurzu U3V je účast </w:t>
      </w:r>
      <w:r w:rsidRPr="00D26961">
        <w:rPr>
          <w:color w:val="000000"/>
        </w:rPr>
        <w:t>na přednáškách a zpracování závěrečné práce ve formě eseje na zvolené téma.</w:t>
      </w:r>
    </w:p>
    <w:p w:rsidR="003F6BC2" w:rsidRPr="00D26961" w:rsidRDefault="003F6BC2" w:rsidP="003F6BC2">
      <w:pPr>
        <w:autoSpaceDE w:val="0"/>
        <w:autoSpaceDN w:val="0"/>
        <w:adjustRightInd w:val="0"/>
        <w:rPr>
          <w:color w:val="000000"/>
        </w:rPr>
      </w:pPr>
      <w:r w:rsidRPr="00D26961">
        <w:rPr>
          <w:color w:val="000000"/>
        </w:rPr>
        <w:t>Slavnostní ukončení kurzu a předání osvědčení absolv</w:t>
      </w:r>
      <w:r>
        <w:rPr>
          <w:color w:val="000000"/>
        </w:rPr>
        <w:t xml:space="preserve">entům probíhá tradičně ve Velké </w:t>
      </w:r>
      <w:r w:rsidRPr="00D26961">
        <w:rPr>
          <w:color w:val="000000"/>
        </w:rPr>
        <w:t>aule Karolina.</w:t>
      </w:r>
    </w:p>
    <w:p w:rsidR="003F6BC2" w:rsidRPr="00D26961" w:rsidRDefault="003F6BC2" w:rsidP="003F6BC2">
      <w:pPr>
        <w:autoSpaceDE w:val="0"/>
        <w:autoSpaceDN w:val="0"/>
        <w:adjustRightInd w:val="0"/>
        <w:rPr>
          <w:color w:val="000000"/>
        </w:rPr>
      </w:pPr>
      <w:r w:rsidRPr="00D26961">
        <w:rPr>
          <w:color w:val="000000"/>
        </w:rPr>
        <w:t>Garantem kurzu U3V za fakultu je JUDr. Marie Vanduchová, CSc.</w:t>
      </w:r>
    </w:p>
    <w:p w:rsidR="003F6BC2" w:rsidRPr="00D26961" w:rsidRDefault="003F6BC2" w:rsidP="003F6BC2">
      <w:pPr>
        <w:autoSpaceDE w:val="0"/>
        <w:autoSpaceDN w:val="0"/>
        <w:adjustRightInd w:val="0"/>
        <w:rPr>
          <w:color w:val="000000"/>
        </w:rPr>
      </w:pPr>
      <w:r w:rsidRPr="00CE5443">
        <w:rPr>
          <w:color w:val="000000"/>
        </w:rPr>
        <w:t>Počet účastníků kurzu Univerzity třetího věku má stoupající tendenci. O studium je u veřejnosti stále větší zájem. Nárůst počtu účastníků je uveden v příloze</w:t>
      </w:r>
      <w:r w:rsidR="00BC4AD6">
        <w:rPr>
          <w:color w:val="000000"/>
        </w:rPr>
        <w:t xml:space="preserve"> č.</w:t>
      </w:r>
      <w:r w:rsidR="00603280">
        <w:rPr>
          <w:color w:val="000000"/>
        </w:rPr>
        <w:t xml:space="preserve"> </w:t>
      </w:r>
      <w:r w:rsidR="00BC4AD6">
        <w:rPr>
          <w:color w:val="000000"/>
        </w:rPr>
        <w:t>11</w:t>
      </w:r>
      <w:r w:rsidRPr="00CE5443">
        <w:rPr>
          <w:color w:val="000000"/>
        </w:rPr>
        <w:t>. Pro akademický rok 2014/2015 se do kurzu Univerzity třetího věku přihlásilo 108 posluchačů, v akademickém roce 2015/2016 vzrostl počet na 140 posluchačů, z toho 98 žen a 42 mužů.</w:t>
      </w:r>
      <w:r w:rsidRPr="00E65BFF">
        <w:t xml:space="preserve"> </w:t>
      </w:r>
      <w:r w:rsidRPr="00E65BFF">
        <w:rPr>
          <w:shd w:val="clear" w:color="auto" w:fill="FFFFFF"/>
        </w:rPr>
        <w:t xml:space="preserve">Opakovaně se přihlásilo 45 posluchačů, z toho dva posluchači navštěvují </w:t>
      </w:r>
      <w:r w:rsidR="00603280">
        <w:rPr>
          <w:shd w:val="clear" w:color="auto" w:fill="FFFFFF"/>
        </w:rPr>
        <w:t xml:space="preserve">U3V </w:t>
      </w:r>
      <w:r w:rsidRPr="00E65BFF">
        <w:rPr>
          <w:shd w:val="clear" w:color="auto" w:fill="FFFFFF"/>
        </w:rPr>
        <w:t>šestým akademickým rokem za sebou</w:t>
      </w:r>
      <w:r w:rsidRPr="00E65BFF">
        <w:t xml:space="preserve"> </w:t>
      </w:r>
      <w:r w:rsidR="00603280">
        <w:rPr>
          <w:shd w:val="clear" w:color="auto" w:fill="FFFFFF"/>
        </w:rPr>
        <w:t>a dva posluchači</w:t>
      </w:r>
      <w:r w:rsidRPr="00E65BFF">
        <w:rPr>
          <w:shd w:val="clear" w:color="auto" w:fill="FFFFFF"/>
        </w:rPr>
        <w:t xml:space="preserve"> pátým akademickým rokem za sebou.</w:t>
      </w:r>
      <w:r w:rsidRPr="00CE5443">
        <w:rPr>
          <w:color w:val="000000"/>
        </w:rPr>
        <w:t xml:space="preserve"> Většina posluchačů kurzu U3V je ve věku 67 až 76 let. Nejmladšímu účastníkovi kurzu je 55 let (invalidní důchodce). </w:t>
      </w:r>
      <w:r w:rsidRPr="00E65BFF">
        <w:rPr>
          <w:color w:val="262B33"/>
          <w:shd w:val="clear" w:color="auto" w:fill="FFFFFF"/>
        </w:rPr>
        <w:t>Průměrný věk posluchače činí 68 roků</w:t>
      </w:r>
      <w:r>
        <w:rPr>
          <w:color w:val="000000"/>
        </w:rPr>
        <w:t xml:space="preserve">. </w:t>
      </w:r>
      <w:r w:rsidRPr="00CE5443">
        <w:rPr>
          <w:color w:val="000000"/>
        </w:rPr>
        <w:t>Z hlediska nejvyššího dosaženého vzdělání jsou zastoupeni středoškolští absolventi z 5</w:t>
      </w:r>
      <w:r>
        <w:rPr>
          <w:color w:val="000000"/>
        </w:rPr>
        <w:t>4</w:t>
      </w:r>
      <w:r w:rsidRPr="00CE5443">
        <w:rPr>
          <w:color w:val="000000"/>
        </w:rPr>
        <w:t xml:space="preserve"> %, vysokoškolští </w:t>
      </w:r>
      <w:proofErr w:type="gramStart"/>
      <w:r w:rsidRPr="00CE5443">
        <w:rPr>
          <w:color w:val="000000"/>
        </w:rPr>
        <w:t>absolventi z</w:t>
      </w:r>
      <w:r w:rsidR="00603280">
        <w:rPr>
          <w:color w:val="000000"/>
        </w:rPr>
        <w:t> </w:t>
      </w:r>
      <w:r w:rsidRPr="00CE5443">
        <w:rPr>
          <w:color w:val="000000"/>
        </w:rPr>
        <w:t>4</w:t>
      </w:r>
      <w:r>
        <w:rPr>
          <w:color w:val="000000"/>
        </w:rPr>
        <w:t>6</w:t>
      </w:r>
      <w:proofErr w:type="gramEnd"/>
      <w:r w:rsidR="00603280">
        <w:rPr>
          <w:color w:val="000000"/>
        </w:rPr>
        <w:t xml:space="preserve"> </w:t>
      </w:r>
      <w:r w:rsidRPr="00CE5443">
        <w:rPr>
          <w:color w:val="000000"/>
        </w:rPr>
        <w:t>%.</w:t>
      </w:r>
    </w:p>
    <w:p w:rsidR="003F6BC2" w:rsidRDefault="003F6BC2" w:rsidP="003F6BC2">
      <w:pPr>
        <w:autoSpaceDE w:val="0"/>
        <w:autoSpaceDN w:val="0"/>
        <w:adjustRightInd w:val="0"/>
        <w:rPr>
          <w:b/>
          <w:bCs/>
          <w:color w:val="000000"/>
        </w:rPr>
      </w:pPr>
    </w:p>
    <w:p w:rsidR="003F6BC2" w:rsidRPr="00D26961" w:rsidRDefault="003F6BC2" w:rsidP="003F6BC2">
      <w:pPr>
        <w:autoSpaceDE w:val="0"/>
        <w:autoSpaceDN w:val="0"/>
        <w:adjustRightInd w:val="0"/>
        <w:rPr>
          <w:b/>
          <w:bCs/>
          <w:color w:val="000000"/>
        </w:rPr>
      </w:pPr>
      <w:r w:rsidRPr="00D26961">
        <w:rPr>
          <w:b/>
          <w:bCs/>
          <w:color w:val="000000"/>
        </w:rPr>
        <w:t>Studium jednotlivých předmětů</w:t>
      </w:r>
    </w:p>
    <w:p w:rsidR="003F6BC2" w:rsidRPr="00D26961" w:rsidRDefault="003F6BC2" w:rsidP="003F6BC2">
      <w:pPr>
        <w:autoSpaceDE w:val="0"/>
        <w:autoSpaceDN w:val="0"/>
        <w:adjustRightInd w:val="0"/>
        <w:rPr>
          <w:color w:val="000000"/>
        </w:rPr>
      </w:pPr>
      <w:r w:rsidRPr="00D26961">
        <w:rPr>
          <w:color w:val="000000"/>
        </w:rPr>
        <w:t xml:space="preserve">Po dřívějším omezeném zájmu o tuto formu vzdělávání se počet zájemců o </w:t>
      </w:r>
      <w:r w:rsidR="00603280">
        <w:rPr>
          <w:color w:val="000000"/>
        </w:rPr>
        <w:t>toto</w:t>
      </w:r>
      <w:r w:rsidRPr="00D26961">
        <w:rPr>
          <w:color w:val="000000"/>
        </w:rPr>
        <w:t xml:space="preserve"> studi</w:t>
      </w:r>
      <w:r w:rsidR="00603280">
        <w:rPr>
          <w:color w:val="000000"/>
        </w:rPr>
        <w:t>um</w:t>
      </w:r>
      <w:r w:rsidRPr="00D26961">
        <w:rPr>
          <w:color w:val="000000"/>
        </w:rPr>
        <w:t xml:space="preserve"> zvýšil. </w:t>
      </w:r>
      <w:r w:rsidRPr="00110854">
        <w:rPr>
          <w:color w:val="000000"/>
        </w:rPr>
        <w:t xml:space="preserve">V roce </w:t>
      </w:r>
      <w:r>
        <w:rPr>
          <w:color w:val="000000"/>
        </w:rPr>
        <w:t xml:space="preserve">2013 </w:t>
      </w:r>
      <w:r w:rsidRPr="00110854">
        <w:rPr>
          <w:color w:val="000000"/>
        </w:rPr>
        <w:t xml:space="preserve">bylo zapsáno celkem 27 zájemců, v roce 2014 to již </w:t>
      </w:r>
      <w:r>
        <w:rPr>
          <w:color w:val="000000"/>
        </w:rPr>
        <w:t xml:space="preserve">bylo </w:t>
      </w:r>
      <w:r w:rsidRPr="00110854">
        <w:rPr>
          <w:color w:val="000000"/>
        </w:rPr>
        <w:t>68 osob</w:t>
      </w:r>
      <w:r>
        <w:rPr>
          <w:color w:val="000000"/>
        </w:rPr>
        <w:t xml:space="preserve">, v roce 2015 celkem 109 osob </w:t>
      </w:r>
      <w:r w:rsidRPr="00110854">
        <w:rPr>
          <w:color w:val="000000"/>
        </w:rPr>
        <w:t>(</w:t>
      </w:r>
      <w:r>
        <w:rPr>
          <w:color w:val="000000"/>
        </w:rPr>
        <w:t>52</w:t>
      </w:r>
      <w:r w:rsidRPr="00110854">
        <w:rPr>
          <w:color w:val="000000"/>
        </w:rPr>
        <w:t xml:space="preserve"> mužů, </w:t>
      </w:r>
      <w:r>
        <w:rPr>
          <w:color w:val="000000"/>
        </w:rPr>
        <w:t>57</w:t>
      </w:r>
      <w:r w:rsidRPr="00110854">
        <w:rPr>
          <w:color w:val="000000"/>
        </w:rPr>
        <w:t xml:space="preserve"> žen). Z České republiky je přihlášeno </w:t>
      </w:r>
      <w:r>
        <w:rPr>
          <w:color w:val="000000"/>
        </w:rPr>
        <w:t>83</w:t>
      </w:r>
      <w:r w:rsidRPr="00110854">
        <w:rPr>
          <w:color w:val="000000"/>
        </w:rPr>
        <w:t xml:space="preserve"> posluchačů, ze Slovenské republiky </w:t>
      </w:r>
      <w:r>
        <w:rPr>
          <w:color w:val="000000"/>
        </w:rPr>
        <w:t>22</w:t>
      </w:r>
      <w:r w:rsidRPr="00110854">
        <w:rPr>
          <w:color w:val="000000"/>
        </w:rPr>
        <w:t xml:space="preserve">, </w:t>
      </w:r>
      <w:r>
        <w:rPr>
          <w:color w:val="000000"/>
        </w:rPr>
        <w:t xml:space="preserve">z Ukrajiny 1, </w:t>
      </w:r>
      <w:r w:rsidRPr="00110854">
        <w:rPr>
          <w:color w:val="000000"/>
        </w:rPr>
        <w:t xml:space="preserve">z Běloruska </w:t>
      </w:r>
      <w:r>
        <w:rPr>
          <w:color w:val="000000"/>
        </w:rPr>
        <w:t>1</w:t>
      </w:r>
      <w:r w:rsidRPr="00110854">
        <w:rPr>
          <w:color w:val="000000"/>
        </w:rPr>
        <w:t xml:space="preserve"> a z Ruské federace </w:t>
      </w:r>
      <w:r>
        <w:rPr>
          <w:color w:val="000000"/>
        </w:rPr>
        <w:t>2</w:t>
      </w:r>
      <w:r w:rsidRPr="00110854">
        <w:rPr>
          <w:color w:val="000000"/>
        </w:rPr>
        <w:t xml:space="preserve"> posluchač</w:t>
      </w:r>
      <w:r>
        <w:rPr>
          <w:color w:val="000000"/>
        </w:rPr>
        <w:t>i</w:t>
      </w:r>
      <w:r w:rsidRPr="00110854">
        <w:rPr>
          <w:color w:val="000000"/>
        </w:rPr>
        <w:t>.</w:t>
      </w:r>
    </w:p>
    <w:p w:rsidR="003F6BC2" w:rsidRPr="00D26961" w:rsidRDefault="003F6BC2" w:rsidP="003F6BC2">
      <w:pPr>
        <w:autoSpaceDE w:val="0"/>
        <w:autoSpaceDN w:val="0"/>
        <w:adjustRightInd w:val="0"/>
        <w:rPr>
          <w:color w:val="000000"/>
        </w:rPr>
      </w:pPr>
      <w:r w:rsidRPr="00D26961">
        <w:rPr>
          <w:color w:val="000000"/>
        </w:rPr>
        <w:t xml:space="preserve">Četnost zájmu o jednotlivé </w:t>
      </w:r>
      <w:r w:rsidR="00603280">
        <w:rPr>
          <w:color w:val="000000"/>
        </w:rPr>
        <w:t>obory je uvedena v příloze č. 12</w:t>
      </w:r>
      <w:r w:rsidRPr="00D26961">
        <w:rPr>
          <w:color w:val="000000"/>
        </w:rPr>
        <w:t>.</w:t>
      </w:r>
    </w:p>
    <w:p w:rsidR="003F6BC2" w:rsidRDefault="003F6BC2" w:rsidP="003F6BC2">
      <w:pPr>
        <w:autoSpaceDE w:val="0"/>
        <w:autoSpaceDN w:val="0"/>
        <w:adjustRightInd w:val="0"/>
        <w:rPr>
          <w:color w:val="000000"/>
        </w:rPr>
      </w:pPr>
      <w:r w:rsidRPr="00D26961">
        <w:rPr>
          <w:color w:val="000000"/>
        </w:rPr>
        <w:t>Toto studium je pr</w:t>
      </w:r>
      <w:r w:rsidR="003604DA">
        <w:rPr>
          <w:color w:val="000000"/>
        </w:rPr>
        <w:t>o zájemce zpoplatněno částkou 5</w:t>
      </w:r>
      <w:r w:rsidRPr="00D26961">
        <w:rPr>
          <w:color w:val="000000"/>
        </w:rPr>
        <w:t xml:space="preserve">000,- </w:t>
      </w:r>
      <w:r>
        <w:rPr>
          <w:color w:val="000000"/>
        </w:rPr>
        <w:t xml:space="preserve">Kč za akreditovaný </w:t>
      </w:r>
      <w:r w:rsidRPr="00D26961">
        <w:rPr>
          <w:color w:val="000000"/>
        </w:rPr>
        <w:t>předmět (mimo zájemců z Univerzity Karlovy v Praze, kteří za studium neplatí).</w:t>
      </w:r>
    </w:p>
    <w:p w:rsidR="003F6BC2" w:rsidRDefault="003F6BC2" w:rsidP="0044532F">
      <w:pPr>
        <w:autoSpaceDE w:val="0"/>
        <w:autoSpaceDN w:val="0"/>
        <w:adjustRightInd w:val="0"/>
        <w:jc w:val="both"/>
        <w:rPr>
          <w:color w:val="000000"/>
        </w:rPr>
      </w:pPr>
    </w:p>
    <w:p w:rsidR="003F6BC2" w:rsidRDefault="003F6BC2" w:rsidP="0044532F">
      <w:pPr>
        <w:autoSpaceDE w:val="0"/>
        <w:autoSpaceDN w:val="0"/>
        <w:adjustRightInd w:val="0"/>
        <w:jc w:val="both"/>
        <w:rPr>
          <w:color w:val="000000"/>
        </w:rPr>
      </w:pPr>
    </w:p>
    <w:p w:rsidR="003F6BC2" w:rsidRDefault="003F6BC2" w:rsidP="0044532F">
      <w:pPr>
        <w:autoSpaceDE w:val="0"/>
        <w:autoSpaceDN w:val="0"/>
        <w:adjustRightInd w:val="0"/>
        <w:jc w:val="both"/>
        <w:rPr>
          <w:color w:val="000000"/>
        </w:rPr>
      </w:pPr>
    </w:p>
    <w:p w:rsidR="003F6BC2" w:rsidRDefault="003F6BC2" w:rsidP="0044532F">
      <w:pPr>
        <w:autoSpaceDE w:val="0"/>
        <w:autoSpaceDN w:val="0"/>
        <w:adjustRightInd w:val="0"/>
        <w:jc w:val="both"/>
        <w:rPr>
          <w:color w:val="000000"/>
        </w:rPr>
      </w:pPr>
    </w:p>
    <w:p w:rsidR="003F6BC2" w:rsidRPr="00A36DA2" w:rsidRDefault="003F6BC2" w:rsidP="0044532F">
      <w:pPr>
        <w:autoSpaceDE w:val="0"/>
        <w:autoSpaceDN w:val="0"/>
        <w:adjustRightInd w:val="0"/>
        <w:jc w:val="both"/>
        <w:rPr>
          <w:color w:val="000000"/>
        </w:rPr>
      </w:pPr>
    </w:p>
    <w:p w:rsidR="0044532F" w:rsidRDefault="0044532F" w:rsidP="0044532F">
      <w:pPr>
        <w:autoSpaceDE w:val="0"/>
        <w:autoSpaceDN w:val="0"/>
        <w:adjustRightInd w:val="0"/>
        <w:jc w:val="both"/>
        <w:rPr>
          <w:b/>
          <w:bCs/>
          <w:color w:val="000000"/>
        </w:rPr>
      </w:pPr>
    </w:p>
    <w:p w:rsidR="003F6BC2" w:rsidRDefault="003F6BC2" w:rsidP="0044532F">
      <w:pPr>
        <w:autoSpaceDE w:val="0"/>
        <w:autoSpaceDN w:val="0"/>
        <w:adjustRightInd w:val="0"/>
        <w:jc w:val="both"/>
        <w:rPr>
          <w:b/>
          <w:bCs/>
          <w:color w:val="000000"/>
        </w:rPr>
      </w:pPr>
    </w:p>
    <w:p w:rsidR="002E2467" w:rsidRPr="002E2467" w:rsidRDefault="00C1723F" w:rsidP="00603280">
      <w:pPr>
        <w:pStyle w:val="Odstavecseseznamem"/>
        <w:spacing w:line="360" w:lineRule="auto"/>
        <w:ind w:left="360" w:firstLine="0"/>
        <w:rPr>
          <w:rFonts w:cs="Times New Roman"/>
          <w:b/>
          <w:sz w:val="28"/>
          <w:szCs w:val="28"/>
        </w:rPr>
      </w:pPr>
      <w:proofErr w:type="gramStart"/>
      <w:r>
        <w:rPr>
          <w:rFonts w:cs="Times New Roman"/>
          <w:b/>
          <w:sz w:val="28"/>
          <w:szCs w:val="28"/>
        </w:rPr>
        <w:lastRenderedPageBreak/>
        <w:t>I.4</w:t>
      </w:r>
      <w:r w:rsidR="002E2467" w:rsidRPr="002E2467">
        <w:rPr>
          <w:rFonts w:cs="Times New Roman"/>
          <w:b/>
          <w:sz w:val="28"/>
          <w:szCs w:val="28"/>
        </w:rPr>
        <w:t xml:space="preserve"> Rigorózní</w:t>
      </w:r>
      <w:proofErr w:type="gramEnd"/>
      <w:r w:rsidR="002E2467" w:rsidRPr="002E2467">
        <w:rPr>
          <w:rFonts w:cs="Times New Roman"/>
          <w:b/>
          <w:sz w:val="28"/>
          <w:szCs w:val="28"/>
        </w:rPr>
        <w:t xml:space="preserve"> řízení</w:t>
      </w:r>
    </w:p>
    <w:p w:rsidR="002E2467" w:rsidRPr="00C12B7E" w:rsidRDefault="002E2467" w:rsidP="002E2467">
      <w:pPr>
        <w:spacing w:line="360" w:lineRule="auto"/>
        <w:jc w:val="center"/>
        <w:rPr>
          <w:rFonts w:ascii="Arial" w:hAnsi="Arial" w:cs="Arial"/>
        </w:rPr>
      </w:pPr>
    </w:p>
    <w:p w:rsidR="00092527" w:rsidRPr="00603280" w:rsidRDefault="002E2467" w:rsidP="002E2467">
      <w:pPr>
        <w:spacing w:line="360" w:lineRule="auto"/>
        <w:jc w:val="both"/>
      </w:pPr>
      <w:r w:rsidRPr="00C12B7E">
        <w:rPr>
          <w:rFonts w:ascii="Arial" w:hAnsi="Arial" w:cs="Arial"/>
        </w:rPr>
        <w:tab/>
      </w:r>
      <w:r w:rsidRPr="00603280">
        <w:t>Právnická fakulta má řádně akreditované rigorózní řízení pro 16 tematických okruhů. V roce 2015 bylo podáno 292 nových přihlášek k rigorózní zkoušce, odevzdáno 159 rigorózních prací a diplom JUDr. převzalo 123</w:t>
      </w:r>
      <w:r w:rsidR="00092527" w:rsidRPr="00603280">
        <w:t xml:space="preserve"> absolventů</w:t>
      </w:r>
      <w:r w:rsidR="00985C6E">
        <w:t>.</w:t>
      </w:r>
    </w:p>
    <w:p w:rsidR="00777DE1" w:rsidRPr="00603280" w:rsidRDefault="002E2467" w:rsidP="00603280">
      <w:pPr>
        <w:spacing w:line="360" w:lineRule="auto"/>
        <w:jc w:val="both"/>
        <w:rPr>
          <w:b/>
          <w:color w:val="000000"/>
        </w:rPr>
      </w:pPr>
      <w:r w:rsidRPr="00603280">
        <w:t>Statistické údaje k rigoróznímu řízení jsou uvedeny v</w:t>
      </w:r>
      <w:r w:rsidR="003604DA">
        <w:t> přílohách</w:t>
      </w:r>
      <w:r w:rsidRPr="00603280">
        <w:t xml:space="preserve"> </w:t>
      </w:r>
      <w:proofErr w:type="gramStart"/>
      <w:r w:rsidRPr="00603280">
        <w:t>č.</w:t>
      </w:r>
      <w:r w:rsidR="00C1723F">
        <w:t xml:space="preserve">  </w:t>
      </w:r>
      <w:r w:rsidR="00603280" w:rsidRPr="00603280">
        <w:t>13</w:t>
      </w:r>
      <w:proofErr w:type="gramEnd"/>
      <w:r w:rsidRPr="00603280">
        <w:t xml:space="preserve"> </w:t>
      </w:r>
      <w:r w:rsidR="00C1723F">
        <w:t xml:space="preserve"> a č. 14.</w:t>
      </w:r>
    </w:p>
    <w:p w:rsidR="00777DE1" w:rsidRPr="00603280" w:rsidRDefault="00777DE1" w:rsidP="0044532F">
      <w:pPr>
        <w:jc w:val="both"/>
        <w:rPr>
          <w:b/>
          <w:color w:val="000000"/>
        </w:rPr>
      </w:pPr>
    </w:p>
    <w:p w:rsidR="00777DE1" w:rsidRPr="00603280" w:rsidRDefault="00777DE1" w:rsidP="0044532F">
      <w:pPr>
        <w:jc w:val="both"/>
        <w:rPr>
          <w:b/>
          <w:color w:val="000000"/>
        </w:rPr>
      </w:pPr>
    </w:p>
    <w:p w:rsidR="00777DE1" w:rsidRDefault="00777DE1" w:rsidP="0044532F">
      <w:pPr>
        <w:jc w:val="both"/>
        <w:rPr>
          <w:b/>
          <w:color w:val="000000"/>
        </w:rPr>
      </w:pPr>
    </w:p>
    <w:p w:rsidR="00777DE1" w:rsidRDefault="00777DE1" w:rsidP="0044532F">
      <w:pPr>
        <w:jc w:val="both"/>
        <w:rPr>
          <w:b/>
          <w:color w:val="000000"/>
        </w:rPr>
      </w:pPr>
    </w:p>
    <w:p w:rsidR="00777DE1" w:rsidRDefault="00777DE1" w:rsidP="0044532F">
      <w:pPr>
        <w:jc w:val="both"/>
        <w:rPr>
          <w:b/>
          <w:color w:val="000000"/>
        </w:rPr>
      </w:pPr>
    </w:p>
    <w:p w:rsidR="00777DE1" w:rsidRDefault="00777DE1" w:rsidP="0044532F">
      <w:pPr>
        <w:jc w:val="both"/>
        <w:rPr>
          <w:b/>
          <w:color w:val="000000"/>
        </w:rPr>
      </w:pPr>
    </w:p>
    <w:p w:rsidR="00777DE1" w:rsidRDefault="00777DE1" w:rsidP="0044532F">
      <w:pPr>
        <w:jc w:val="both"/>
        <w:rPr>
          <w:b/>
          <w:color w:val="000000"/>
        </w:rPr>
      </w:pPr>
    </w:p>
    <w:p w:rsidR="00777DE1" w:rsidRDefault="00777DE1" w:rsidP="0044532F">
      <w:pPr>
        <w:jc w:val="both"/>
        <w:rPr>
          <w:b/>
          <w:color w:val="000000"/>
        </w:rPr>
      </w:pPr>
    </w:p>
    <w:p w:rsidR="00777DE1" w:rsidRDefault="00777DE1" w:rsidP="0044532F">
      <w:pPr>
        <w:jc w:val="both"/>
        <w:rPr>
          <w:b/>
          <w:color w:val="000000"/>
        </w:rPr>
      </w:pPr>
    </w:p>
    <w:p w:rsidR="00777DE1" w:rsidRDefault="00777DE1" w:rsidP="0044532F">
      <w:pPr>
        <w:jc w:val="both"/>
        <w:rPr>
          <w:b/>
          <w:color w:val="000000"/>
        </w:rPr>
      </w:pPr>
    </w:p>
    <w:p w:rsidR="00777DE1" w:rsidRDefault="00777DE1" w:rsidP="0044532F">
      <w:pPr>
        <w:jc w:val="both"/>
        <w:rPr>
          <w:b/>
          <w:color w:val="000000"/>
        </w:rPr>
      </w:pPr>
    </w:p>
    <w:p w:rsidR="00777DE1" w:rsidRDefault="00777DE1" w:rsidP="0044532F">
      <w:pPr>
        <w:jc w:val="both"/>
        <w:rPr>
          <w:b/>
          <w:color w:val="000000"/>
        </w:rPr>
      </w:pPr>
    </w:p>
    <w:p w:rsidR="00777DE1" w:rsidRDefault="00777DE1" w:rsidP="0044532F">
      <w:pPr>
        <w:jc w:val="both"/>
        <w:rPr>
          <w:b/>
          <w:color w:val="000000"/>
        </w:rPr>
      </w:pPr>
    </w:p>
    <w:p w:rsidR="00777DE1" w:rsidRDefault="00777DE1" w:rsidP="0044532F">
      <w:pPr>
        <w:jc w:val="both"/>
        <w:rPr>
          <w:b/>
          <w:color w:val="000000"/>
        </w:rPr>
      </w:pPr>
    </w:p>
    <w:p w:rsidR="00777DE1" w:rsidRDefault="00777DE1" w:rsidP="0044532F">
      <w:pPr>
        <w:jc w:val="both"/>
        <w:rPr>
          <w:b/>
          <w:color w:val="000000"/>
        </w:rPr>
      </w:pPr>
    </w:p>
    <w:p w:rsidR="00777DE1" w:rsidRDefault="00777DE1" w:rsidP="0044532F">
      <w:pPr>
        <w:jc w:val="both"/>
        <w:rPr>
          <w:b/>
          <w:color w:val="000000"/>
        </w:rPr>
      </w:pPr>
    </w:p>
    <w:p w:rsidR="00777DE1" w:rsidRDefault="00777DE1" w:rsidP="0044532F">
      <w:pPr>
        <w:jc w:val="both"/>
        <w:rPr>
          <w:b/>
          <w:color w:val="000000"/>
        </w:rPr>
      </w:pPr>
    </w:p>
    <w:p w:rsidR="00777DE1" w:rsidRDefault="00777DE1" w:rsidP="0044532F">
      <w:pPr>
        <w:jc w:val="both"/>
        <w:rPr>
          <w:b/>
          <w:color w:val="000000"/>
        </w:rPr>
      </w:pPr>
    </w:p>
    <w:p w:rsidR="00777DE1" w:rsidRDefault="00777DE1" w:rsidP="0044532F">
      <w:pPr>
        <w:jc w:val="both"/>
        <w:rPr>
          <w:b/>
          <w:color w:val="000000"/>
        </w:rPr>
      </w:pPr>
    </w:p>
    <w:p w:rsidR="00777DE1" w:rsidRDefault="00777DE1" w:rsidP="0044532F">
      <w:pPr>
        <w:jc w:val="both"/>
        <w:rPr>
          <w:b/>
          <w:color w:val="000000"/>
        </w:rPr>
      </w:pPr>
    </w:p>
    <w:p w:rsidR="00777DE1" w:rsidRDefault="00777DE1" w:rsidP="0044532F">
      <w:pPr>
        <w:jc w:val="both"/>
        <w:rPr>
          <w:b/>
          <w:color w:val="000000"/>
        </w:rPr>
      </w:pPr>
    </w:p>
    <w:p w:rsidR="00777DE1" w:rsidRDefault="00777DE1" w:rsidP="0044532F">
      <w:pPr>
        <w:jc w:val="both"/>
        <w:rPr>
          <w:b/>
          <w:color w:val="000000"/>
        </w:rPr>
      </w:pPr>
    </w:p>
    <w:p w:rsidR="00777DE1" w:rsidRDefault="00777DE1" w:rsidP="0044532F">
      <w:pPr>
        <w:jc w:val="both"/>
        <w:rPr>
          <w:b/>
          <w:color w:val="000000"/>
        </w:rPr>
      </w:pPr>
    </w:p>
    <w:p w:rsidR="00777DE1" w:rsidRDefault="00777DE1" w:rsidP="0044532F">
      <w:pPr>
        <w:jc w:val="both"/>
        <w:rPr>
          <w:b/>
          <w:color w:val="000000"/>
        </w:rPr>
      </w:pPr>
    </w:p>
    <w:p w:rsidR="00777DE1" w:rsidRDefault="00777DE1" w:rsidP="0044532F">
      <w:pPr>
        <w:jc w:val="both"/>
        <w:rPr>
          <w:b/>
          <w:color w:val="000000"/>
        </w:rPr>
      </w:pPr>
    </w:p>
    <w:p w:rsidR="00777DE1" w:rsidRDefault="00777DE1" w:rsidP="0044532F">
      <w:pPr>
        <w:jc w:val="both"/>
        <w:rPr>
          <w:b/>
          <w:color w:val="000000"/>
        </w:rPr>
      </w:pPr>
    </w:p>
    <w:p w:rsidR="00777DE1" w:rsidRDefault="00777DE1" w:rsidP="0044532F">
      <w:pPr>
        <w:jc w:val="both"/>
        <w:rPr>
          <w:b/>
          <w:color w:val="000000"/>
        </w:rPr>
      </w:pPr>
    </w:p>
    <w:p w:rsidR="00777DE1" w:rsidRDefault="00777DE1" w:rsidP="0044532F">
      <w:pPr>
        <w:jc w:val="both"/>
        <w:rPr>
          <w:b/>
          <w:color w:val="000000"/>
        </w:rPr>
      </w:pPr>
    </w:p>
    <w:p w:rsidR="00777DE1" w:rsidRDefault="00777DE1" w:rsidP="0044532F">
      <w:pPr>
        <w:jc w:val="both"/>
        <w:rPr>
          <w:b/>
          <w:color w:val="000000"/>
        </w:rPr>
      </w:pPr>
    </w:p>
    <w:p w:rsidR="00777DE1" w:rsidRDefault="00777DE1" w:rsidP="0044532F">
      <w:pPr>
        <w:jc w:val="both"/>
        <w:rPr>
          <w:b/>
          <w:color w:val="000000"/>
        </w:rPr>
      </w:pPr>
    </w:p>
    <w:p w:rsidR="00777DE1" w:rsidRDefault="00777DE1" w:rsidP="0044532F">
      <w:pPr>
        <w:jc w:val="both"/>
        <w:rPr>
          <w:b/>
          <w:color w:val="000000"/>
        </w:rPr>
      </w:pPr>
    </w:p>
    <w:p w:rsidR="00777DE1" w:rsidRDefault="00777DE1" w:rsidP="0044532F">
      <w:pPr>
        <w:jc w:val="both"/>
        <w:rPr>
          <w:b/>
          <w:color w:val="000000"/>
        </w:rPr>
      </w:pPr>
    </w:p>
    <w:p w:rsidR="00E100CA" w:rsidRDefault="00E100CA" w:rsidP="0044532F">
      <w:pPr>
        <w:jc w:val="both"/>
        <w:rPr>
          <w:b/>
          <w:color w:val="000000"/>
        </w:rPr>
      </w:pPr>
    </w:p>
    <w:p w:rsidR="00E100CA" w:rsidRDefault="00E100CA" w:rsidP="0044532F">
      <w:pPr>
        <w:jc w:val="both"/>
        <w:rPr>
          <w:b/>
          <w:color w:val="000000"/>
        </w:rPr>
      </w:pPr>
    </w:p>
    <w:p w:rsidR="00E100CA" w:rsidRDefault="00E100CA" w:rsidP="0044532F">
      <w:pPr>
        <w:jc w:val="both"/>
        <w:rPr>
          <w:b/>
          <w:color w:val="000000"/>
        </w:rPr>
      </w:pPr>
    </w:p>
    <w:p w:rsidR="00E100CA" w:rsidRDefault="00E100CA" w:rsidP="0044532F">
      <w:pPr>
        <w:jc w:val="both"/>
        <w:rPr>
          <w:b/>
          <w:color w:val="000000"/>
        </w:rPr>
      </w:pPr>
    </w:p>
    <w:p w:rsidR="00E100CA" w:rsidRDefault="00E100CA" w:rsidP="0044532F">
      <w:pPr>
        <w:jc w:val="both"/>
        <w:rPr>
          <w:b/>
          <w:color w:val="000000"/>
        </w:rPr>
      </w:pPr>
    </w:p>
    <w:p w:rsidR="00E100CA" w:rsidRDefault="00E100CA" w:rsidP="0044532F">
      <w:pPr>
        <w:jc w:val="both"/>
        <w:rPr>
          <w:b/>
          <w:color w:val="000000"/>
        </w:rPr>
      </w:pPr>
    </w:p>
    <w:p w:rsidR="00E100CA" w:rsidRDefault="00E100CA" w:rsidP="0044532F">
      <w:pPr>
        <w:jc w:val="both"/>
        <w:rPr>
          <w:b/>
          <w:color w:val="000000"/>
        </w:rPr>
      </w:pPr>
    </w:p>
    <w:p w:rsidR="00E100CA" w:rsidRDefault="00E100CA" w:rsidP="0044532F">
      <w:pPr>
        <w:jc w:val="both"/>
        <w:rPr>
          <w:b/>
          <w:color w:val="000000"/>
        </w:rPr>
      </w:pPr>
    </w:p>
    <w:p w:rsidR="00E100CA" w:rsidRDefault="00E100CA" w:rsidP="0044532F">
      <w:pPr>
        <w:jc w:val="both"/>
        <w:rPr>
          <w:b/>
          <w:color w:val="000000"/>
        </w:rPr>
      </w:pPr>
    </w:p>
    <w:p w:rsidR="00E100CA" w:rsidRDefault="00E100CA" w:rsidP="0044532F">
      <w:pPr>
        <w:jc w:val="both"/>
        <w:rPr>
          <w:b/>
          <w:color w:val="000000"/>
        </w:rPr>
      </w:pPr>
    </w:p>
    <w:p w:rsidR="00E100CA" w:rsidRPr="00985C6E" w:rsidRDefault="00E100CA" w:rsidP="0044532F">
      <w:pPr>
        <w:jc w:val="both"/>
        <w:rPr>
          <w:b/>
          <w:color w:val="000000"/>
        </w:rPr>
      </w:pPr>
    </w:p>
    <w:p w:rsidR="00777DE1" w:rsidRPr="00985C6E" w:rsidRDefault="00777DE1" w:rsidP="0044532F">
      <w:pPr>
        <w:jc w:val="both"/>
        <w:rPr>
          <w:color w:val="000000"/>
        </w:rPr>
      </w:pPr>
      <w:r w:rsidRPr="00985C6E">
        <w:rPr>
          <w:b/>
          <w:color w:val="000000"/>
        </w:rPr>
        <w:lastRenderedPageBreak/>
        <w:t>Část II. Věda, výzkum a ediční činnost</w:t>
      </w:r>
    </w:p>
    <w:p w:rsidR="00777DE1" w:rsidRPr="00985C6E" w:rsidRDefault="00777DE1" w:rsidP="0044532F">
      <w:pPr>
        <w:jc w:val="both"/>
        <w:rPr>
          <w:b/>
          <w:color w:val="000000"/>
        </w:rPr>
      </w:pPr>
    </w:p>
    <w:p w:rsidR="00777DE1" w:rsidRPr="00985C6E" w:rsidRDefault="00C1723F" w:rsidP="00985C6E">
      <w:pPr>
        <w:pStyle w:val="Odstavecseseznamem"/>
        <w:autoSpaceDE w:val="0"/>
        <w:autoSpaceDN w:val="0"/>
        <w:adjustRightInd w:val="0"/>
        <w:spacing w:line="360" w:lineRule="auto"/>
        <w:ind w:firstLine="0"/>
        <w:rPr>
          <w:b/>
          <w:bCs/>
          <w:sz w:val="24"/>
          <w:szCs w:val="24"/>
        </w:rPr>
      </w:pPr>
      <w:proofErr w:type="gramStart"/>
      <w:r>
        <w:rPr>
          <w:b/>
          <w:bCs/>
          <w:sz w:val="24"/>
          <w:szCs w:val="24"/>
        </w:rPr>
        <w:t>II.1</w:t>
      </w:r>
      <w:r w:rsidR="00777DE1" w:rsidRPr="00985C6E">
        <w:rPr>
          <w:b/>
          <w:bCs/>
          <w:sz w:val="24"/>
          <w:szCs w:val="24"/>
        </w:rPr>
        <w:t xml:space="preserve"> Strategie</w:t>
      </w:r>
      <w:proofErr w:type="gramEnd"/>
      <w:r w:rsidR="00777DE1" w:rsidRPr="00985C6E">
        <w:rPr>
          <w:b/>
          <w:bCs/>
          <w:sz w:val="24"/>
          <w:szCs w:val="24"/>
        </w:rPr>
        <w:t xml:space="preserve"> vědy a výzkumu</w:t>
      </w:r>
    </w:p>
    <w:p w:rsidR="00777DE1" w:rsidRPr="00985C6E" w:rsidRDefault="00777DE1" w:rsidP="00777DE1">
      <w:pPr>
        <w:pStyle w:val="Odstavecseseznamem"/>
        <w:autoSpaceDE w:val="0"/>
        <w:autoSpaceDN w:val="0"/>
        <w:adjustRightInd w:val="0"/>
        <w:spacing w:line="360" w:lineRule="auto"/>
        <w:ind w:firstLine="0"/>
        <w:rPr>
          <w:b/>
          <w:bCs/>
          <w:sz w:val="24"/>
          <w:szCs w:val="24"/>
        </w:rPr>
      </w:pPr>
    </w:p>
    <w:p w:rsidR="00777DE1" w:rsidRPr="00985C6E" w:rsidRDefault="00777DE1" w:rsidP="00777DE1">
      <w:pPr>
        <w:spacing w:line="360" w:lineRule="auto"/>
        <w:jc w:val="both"/>
      </w:pPr>
      <w:r w:rsidRPr="00985C6E">
        <w:t xml:space="preserve">Strategie PF UK oblasti vědy a výzkumu vychází ze skutečnosti, že vědeckovýzkumná činnost fakulty dosahuje kvalitních výsledků, na něž je třeba navazovat, ale které je potřeba i nadále rozšiřovat a prohlubovat. V hodnocení činnosti výzkumných organizací podle metodiky Rady vlády pro vědu a výzkum dosáhla PF UK v parametru H14 </w:t>
      </w:r>
      <w:r w:rsidR="001126D8">
        <w:t xml:space="preserve"> </w:t>
      </w:r>
      <w:r w:rsidRPr="00985C6E">
        <w:t>11</w:t>
      </w:r>
      <w:r w:rsidR="00985C6E">
        <w:t xml:space="preserve"> </w:t>
      </w:r>
      <w:r w:rsidRPr="00985C6E">
        <w:t xml:space="preserve">528,902 bodu, což je nejvíce ze všech právnických fakult v ČR. Důležitým kritériem vědecké a tvůrčí činnosti je kvalita, dále pak citovanost díla, ohlasy, recenze, případně úspěch v soutěžích, uznání a ocenění. Větší váha </w:t>
      </w:r>
      <w:r w:rsidR="00985C6E">
        <w:t xml:space="preserve">je </w:t>
      </w:r>
      <w:r w:rsidRPr="00985C6E">
        <w:t>přikládána výstupům publikovaným v zahraničí (mimo SR), dále cizojazyčným výstupům zahraničním i tuzemským. U časopiseckých článků přikládáme zvýšený význam mít publikace v periodiku s impaktem WoS, Scopus nebo ERIH. Hodnocení podle metodiky RIV je důležitým, ale rozhodně ne jediným kritériem.</w:t>
      </w:r>
    </w:p>
    <w:p w:rsidR="00777DE1" w:rsidRPr="00985C6E" w:rsidRDefault="00777DE1" w:rsidP="00777DE1">
      <w:pPr>
        <w:spacing w:line="360" w:lineRule="auto"/>
        <w:jc w:val="both"/>
      </w:pPr>
      <w:r w:rsidRPr="00985C6E">
        <w:t>O kvalitě věde</w:t>
      </w:r>
      <w:r w:rsidR="00542645">
        <w:t>cké činnosti fakulty svědčí také</w:t>
      </w:r>
      <w:r w:rsidRPr="00985C6E">
        <w:t xml:space="preserve"> řada významných ocenění jejích akademických pracovníků v průběhu roku 2015:</w:t>
      </w:r>
    </w:p>
    <w:p w:rsidR="00777DE1" w:rsidRPr="00985C6E" w:rsidRDefault="00777DE1" w:rsidP="00777DE1">
      <w:pPr>
        <w:spacing w:line="360" w:lineRule="auto"/>
        <w:ind w:left="-12"/>
        <w:jc w:val="both"/>
      </w:pPr>
      <w:r w:rsidRPr="00985C6E">
        <w:t xml:space="preserve">prof. JUDr. Jiřímu Jelínkovi, CSc., udělil rektor Univerzity Karlovy prof. MUDr. Tomáš Zima, DrSc., </w:t>
      </w:r>
      <w:r w:rsidR="00985C6E">
        <w:t>MBA,</w:t>
      </w:r>
      <w:r w:rsidR="001126D8">
        <w:t xml:space="preserve"> </w:t>
      </w:r>
      <w:r w:rsidR="00294187">
        <w:t>s</w:t>
      </w:r>
      <w:r w:rsidRPr="00985C6E">
        <w:t xml:space="preserve">tříbrnou pamětní medaili UK </w:t>
      </w:r>
      <w:r w:rsidR="00294187">
        <w:t>Z</w:t>
      </w:r>
      <w:r w:rsidRPr="00985C6E">
        <w:t>a mimořádné zásluhy o rozvoj oboru trestní právo hmotné a procesní;</w:t>
      </w:r>
    </w:p>
    <w:p w:rsidR="00777DE1" w:rsidRPr="00985C6E" w:rsidRDefault="00777DE1" w:rsidP="00777DE1">
      <w:pPr>
        <w:spacing w:line="360" w:lineRule="auto"/>
        <w:ind w:left="-12"/>
        <w:jc w:val="both"/>
      </w:pPr>
      <w:r w:rsidRPr="00985C6E">
        <w:t>prof. JUDr. Václavu Pavlíčkovi, CSc., dr. h. c., udělil prezident Če</w:t>
      </w:r>
      <w:r w:rsidR="00985C6E">
        <w:t>ské republiky ing. Miloš Zeman m</w:t>
      </w:r>
      <w:r w:rsidRPr="00985C6E">
        <w:t xml:space="preserve">edaili </w:t>
      </w:r>
      <w:r w:rsidR="00985C6E">
        <w:t>Z</w:t>
      </w:r>
      <w:r w:rsidRPr="00985C6E">
        <w:t>a zásluhy</w:t>
      </w:r>
      <w:r w:rsidRPr="00985C6E">
        <w:rPr>
          <w:bCs/>
        </w:rPr>
        <w:t xml:space="preserve"> </w:t>
      </w:r>
      <w:r w:rsidRPr="00985C6E">
        <w:t>o</w:t>
      </w:r>
      <w:r w:rsidRPr="00985C6E">
        <w:rPr>
          <w:i/>
          <w:iCs/>
        </w:rPr>
        <w:t xml:space="preserve"> </w:t>
      </w:r>
      <w:r w:rsidRPr="00985C6E">
        <w:t>stát v oblasti vědy;</w:t>
      </w:r>
    </w:p>
    <w:p w:rsidR="00777DE1" w:rsidRPr="00985C6E" w:rsidRDefault="00777DE1" w:rsidP="00777DE1">
      <w:pPr>
        <w:spacing w:line="360" w:lineRule="auto"/>
        <w:ind w:left="-12"/>
        <w:jc w:val="both"/>
      </w:pPr>
      <w:r w:rsidRPr="00985C6E">
        <w:t>prof. JUDr. Václavu Pavlíčkovi, CSc., dr. h. c., udělil předseda Senátu Parlamen</w:t>
      </w:r>
      <w:r w:rsidR="00985C6E">
        <w:t>tu České republiky Milan Štěch s</w:t>
      </w:r>
      <w:r w:rsidRPr="00985C6E">
        <w:t>t</w:t>
      </w:r>
      <w:r w:rsidR="00985C6E">
        <w:t>říbrnou pamětní medaili Senátu Z</w:t>
      </w:r>
      <w:r w:rsidRPr="00985C6E">
        <w:t>a zásluhy v oblasti vědy;</w:t>
      </w:r>
    </w:p>
    <w:p w:rsidR="00777DE1" w:rsidRPr="00985C6E" w:rsidRDefault="00777DE1" w:rsidP="00777DE1">
      <w:pPr>
        <w:spacing w:line="360" w:lineRule="auto"/>
        <w:ind w:left="-12"/>
        <w:jc w:val="both"/>
      </w:pPr>
      <w:r w:rsidRPr="00985C6E">
        <w:t>prof. JUDr. PhDr. Michalu Tomáškovi, DrSc., udělil spolkový prezident Rakouské republiky dr. Heinz Fischer Rakouský čestný kříž za vědu a umění s odůvodněním, že se jako „světově uznávaný odborník na evropské právo mimořádným způsobem zasloužil o prohloubení akademických a vědeckých kontaktů mezi Českou republikou a Rakouskem</w:t>
      </w:r>
      <w:r w:rsidR="00985C6E">
        <w:t>“</w:t>
      </w:r>
      <w:r w:rsidRPr="00985C6E">
        <w:t>;</w:t>
      </w:r>
    </w:p>
    <w:p w:rsidR="00777DE1" w:rsidRPr="00985C6E" w:rsidRDefault="00777DE1" w:rsidP="00777DE1">
      <w:pPr>
        <w:spacing w:line="360" w:lineRule="auto"/>
        <w:ind w:left="-12"/>
        <w:jc w:val="both"/>
      </w:pPr>
      <w:r w:rsidRPr="00985C6E">
        <w:t>prof. JUDr. Jiřímu Rajmundu Treterovi, OP, udělil arcibiskup pražský</w:t>
      </w:r>
      <w:r w:rsidR="001126D8">
        <w:t xml:space="preserve"> a primas český ThLic. Dominik k</w:t>
      </w:r>
      <w:r w:rsidR="003604DA">
        <w:t>ardinál Duka z</w:t>
      </w:r>
      <w:r w:rsidRPr="00985C6E">
        <w:t xml:space="preserve">latou medaili sv. Vojtěcha </w:t>
      </w:r>
      <w:r w:rsidR="003604DA">
        <w:t>Z</w:t>
      </w:r>
      <w:r w:rsidRPr="00985C6E">
        <w:t xml:space="preserve">a zásluhy a přínos v oblasti studia církevního a konfesního práva; </w:t>
      </w:r>
    </w:p>
    <w:p w:rsidR="00777DE1" w:rsidRPr="00985C6E" w:rsidRDefault="00777DE1" w:rsidP="00777DE1">
      <w:pPr>
        <w:spacing w:line="360" w:lineRule="auto"/>
        <w:ind w:left="-12"/>
        <w:jc w:val="both"/>
        <w:rPr>
          <w:b/>
        </w:rPr>
      </w:pPr>
      <w:r w:rsidRPr="00985C6E">
        <w:t xml:space="preserve">prof. JUDr. Petru Trösterovi, CSc., udělilo </w:t>
      </w:r>
      <w:r w:rsidRPr="00985C6E">
        <w:rPr>
          <w:rFonts w:eastAsiaTheme="minorHAnsi"/>
          <w:lang w:eastAsia="en-US"/>
        </w:rPr>
        <w:t xml:space="preserve">Nadání Josefa, Marie a Zdenky Hlávkových </w:t>
      </w:r>
      <w:r w:rsidR="00985C6E">
        <w:rPr>
          <w:rStyle w:val="Siln"/>
          <w:b w:val="0"/>
        </w:rPr>
        <w:t>medaili Josefa Hlávky Z</w:t>
      </w:r>
      <w:r w:rsidRPr="00985C6E">
        <w:rPr>
          <w:rStyle w:val="Siln"/>
          <w:b w:val="0"/>
        </w:rPr>
        <w:t>a celoživotní vědeckou a pedagogickou práci a za šíření dobrého jména české vědy ve světě.</w:t>
      </w:r>
    </w:p>
    <w:p w:rsidR="00D56638" w:rsidRDefault="00777DE1" w:rsidP="00D56638">
      <w:pPr>
        <w:spacing w:line="360" w:lineRule="auto"/>
        <w:jc w:val="both"/>
      </w:pPr>
      <w:r w:rsidRPr="00985C6E">
        <w:t>Poradní orgán děkana – komise pro vědu a výzkum</w:t>
      </w:r>
      <w:r w:rsidR="00985C6E">
        <w:t xml:space="preserve"> –</w:t>
      </w:r>
      <w:r w:rsidRPr="00985C6E">
        <w:t xml:space="preserve"> připravil kritéria pro evaluaci akademických pracovníků, která 11. června 2015 </w:t>
      </w:r>
      <w:r w:rsidR="001126D8">
        <w:t xml:space="preserve">byla </w:t>
      </w:r>
      <w:r w:rsidRPr="00985C6E">
        <w:t>schvál</w:t>
      </w:r>
      <w:r w:rsidR="001126D8">
        <w:t>ena</w:t>
      </w:r>
      <w:r w:rsidRPr="00985C6E">
        <w:t xml:space="preserve"> vědeck</w:t>
      </w:r>
      <w:r w:rsidR="001126D8">
        <w:t>ou</w:t>
      </w:r>
      <w:r w:rsidRPr="00985C6E">
        <w:t xml:space="preserve"> rad</w:t>
      </w:r>
      <w:r w:rsidR="001126D8">
        <w:t>ou</w:t>
      </w:r>
      <w:r w:rsidRPr="00985C6E">
        <w:t xml:space="preserve"> fakulty</w:t>
      </w:r>
      <w:r w:rsidR="00985C6E">
        <w:t>.</w:t>
      </w:r>
    </w:p>
    <w:p w:rsidR="00777DE1" w:rsidRPr="00777DE1" w:rsidRDefault="00777DE1" w:rsidP="00D56638">
      <w:pPr>
        <w:spacing w:line="360" w:lineRule="auto"/>
        <w:jc w:val="both"/>
      </w:pPr>
      <w:r w:rsidRPr="00777DE1">
        <w:t>Byla prohloubena opatření k motivaci zapojení zájemců z řad doktorandů, ale i posluchačů vyšších ročníků magisterského studia</w:t>
      </w:r>
      <w:r w:rsidR="00D56638">
        <w:t>,</w:t>
      </w:r>
      <w:r w:rsidRPr="00777DE1">
        <w:t xml:space="preserve"> do různých forem vědeckých projektů s cílem přispívat tak k výchově mladých vědeckých pracovníků fakulty. V roce 2015 bylo do různých forem vědeckých projektů </w:t>
      </w:r>
      <w:r w:rsidRPr="00777DE1">
        <w:lastRenderedPageBreak/>
        <w:t xml:space="preserve">zapojeno celkem 273 posluchačů doktorského či magisterského studijního programu. Přehled zapojených studentů </w:t>
      </w:r>
      <w:r w:rsidR="00294187">
        <w:t>v projektech dokumentuje příloha</w:t>
      </w:r>
      <w:r w:rsidRPr="00777DE1">
        <w:t xml:space="preserve"> č.</w:t>
      </w:r>
      <w:r w:rsidR="003604DA">
        <w:t xml:space="preserve"> </w:t>
      </w:r>
      <w:r w:rsidR="00D56638">
        <w:t>16</w:t>
      </w:r>
      <w:r w:rsidRPr="00777DE1">
        <w:t>.</w:t>
      </w:r>
    </w:p>
    <w:p w:rsidR="00777DE1" w:rsidRPr="00777DE1" w:rsidRDefault="00777DE1" w:rsidP="001B17D1">
      <w:pPr>
        <w:pStyle w:val="Zkladntextodsazen"/>
        <w:tabs>
          <w:tab w:val="left" w:pos="2835"/>
        </w:tabs>
        <w:spacing w:line="360" w:lineRule="auto"/>
        <w:ind w:left="0" w:firstLine="0"/>
        <w:rPr>
          <w:sz w:val="24"/>
          <w:szCs w:val="24"/>
        </w:rPr>
      </w:pPr>
      <w:r w:rsidRPr="00777DE1">
        <w:rPr>
          <w:sz w:val="24"/>
          <w:szCs w:val="24"/>
        </w:rPr>
        <w:t xml:space="preserve">V oblasti institucionálního financování vědy a výzkumu byly </w:t>
      </w:r>
      <w:r w:rsidR="00D56638" w:rsidRPr="00777DE1">
        <w:rPr>
          <w:sz w:val="24"/>
          <w:szCs w:val="24"/>
        </w:rPr>
        <w:t xml:space="preserve">i nadále </w:t>
      </w:r>
      <w:r w:rsidRPr="00777DE1">
        <w:rPr>
          <w:sz w:val="24"/>
          <w:szCs w:val="24"/>
        </w:rPr>
        <w:t>v roce 2015 stěžejní programy PRVOUK, a to z hlediska objemu finančních prostředků, z hlediska počtu zapojených akademických pracovníků, ale zejména z hlediska počtu vědeckých výstupů. PF UK je výlučným nositelem tří programů PRVOUK:</w:t>
      </w:r>
    </w:p>
    <w:p w:rsidR="00777DE1" w:rsidRPr="007C55D8" w:rsidRDefault="00777DE1" w:rsidP="00777DE1">
      <w:pPr>
        <w:autoSpaceDE w:val="0"/>
        <w:autoSpaceDN w:val="0"/>
        <w:adjustRightInd w:val="0"/>
        <w:spacing w:line="360" w:lineRule="auto"/>
        <w:rPr>
          <w:color w:val="000000"/>
        </w:rPr>
      </w:pPr>
      <w:r w:rsidRPr="007C55D8">
        <w:rPr>
          <w:color w:val="000000"/>
        </w:rPr>
        <w:t>P04                               Institucionální a normativní proměny práva v evropském a globálním</w:t>
      </w:r>
      <w:r>
        <w:rPr>
          <w:color w:val="000000"/>
        </w:rPr>
        <w:t xml:space="preserve"> </w:t>
      </w:r>
      <w:r w:rsidRPr="007C55D8">
        <w:rPr>
          <w:color w:val="000000"/>
        </w:rPr>
        <w:t>kontextu</w:t>
      </w:r>
    </w:p>
    <w:p w:rsidR="00777DE1" w:rsidRPr="007C55D8" w:rsidRDefault="00777DE1" w:rsidP="00777DE1">
      <w:pPr>
        <w:autoSpaceDE w:val="0"/>
        <w:autoSpaceDN w:val="0"/>
        <w:adjustRightInd w:val="0"/>
        <w:spacing w:line="360" w:lineRule="auto"/>
        <w:rPr>
          <w:color w:val="000000"/>
        </w:rPr>
      </w:pPr>
      <w:r w:rsidRPr="007C55D8">
        <w:rPr>
          <w:color w:val="000000"/>
        </w:rPr>
        <w:t xml:space="preserve">      </w:t>
      </w:r>
      <w:r w:rsidR="00294187">
        <w:rPr>
          <w:color w:val="000000"/>
        </w:rPr>
        <w:t xml:space="preserve">                               k</w:t>
      </w:r>
      <w:r w:rsidRPr="007C55D8">
        <w:rPr>
          <w:color w:val="000000"/>
        </w:rPr>
        <w:t>oordinátor: prof. JUDr. Aleš Gerloch, CSc.</w:t>
      </w:r>
    </w:p>
    <w:p w:rsidR="00777DE1" w:rsidRPr="007C55D8" w:rsidRDefault="00777DE1" w:rsidP="00777DE1">
      <w:pPr>
        <w:autoSpaceDE w:val="0"/>
        <w:autoSpaceDN w:val="0"/>
        <w:adjustRightInd w:val="0"/>
        <w:spacing w:line="360" w:lineRule="auto"/>
        <w:rPr>
          <w:color w:val="000000"/>
        </w:rPr>
      </w:pPr>
      <w:r w:rsidRPr="007C55D8">
        <w:rPr>
          <w:color w:val="000000"/>
        </w:rPr>
        <w:t>P05                               Soukromé právo XXI. století</w:t>
      </w:r>
    </w:p>
    <w:p w:rsidR="00777DE1" w:rsidRPr="007C55D8" w:rsidRDefault="00777DE1" w:rsidP="00777DE1">
      <w:pPr>
        <w:autoSpaceDE w:val="0"/>
        <w:autoSpaceDN w:val="0"/>
        <w:adjustRightInd w:val="0"/>
        <w:spacing w:line="360" w:lineRule="auto"/>
        <w:rPr>
          <w:color w:val="000000"/>
        </w:rPr>
      </w:pPr>
      <w:r w:rsidRPr="007C55D8">
        <w:rPr>
          <w:color w:val="000000"/>
        </w:rPr>
        <w:t xml:space="preserve">           </w:t>
      </w:r>
      <w:r w:rsidR="00294187">
        <w:rPr>
          <w:color w:val="000000"/>
        </w:rPr>
        <w:t xml:space="preserve">                          k</w:t>
      </w:r>
      <w:r w:rsidRPr="007C55D8">
        <w:rPr>
          <w:color w:val="000000"/>
        </w:rPr>
        <w:t>oordinátor: prof. JUDr. Jan Dvořák, CSc.</w:t>
      </w:r>
    </w:p>
    <w:p w:rsidR="00777DE1" w:rsidRPr="007C55D8" w:rsidRDefault="00777DE1" w:rsidP="00777DE1">
      <w:pPr>
        <w:autoSpaceDE w:val="0"/>
        <w:autoSpaceDN w:val="0"/>
        <w:adjustRightInd w:val="0"/>
        <w:spacing w:line="360" w:lineRule="auto"/>
        <w:rPr>
          <w:color w:val="000000"/>
        </w:rPr>
      </w:pPr>
      <w:r w:rsidRPr="007C55D8">
        <w:rPr>
          <w:color w:val="000000"/>
        </w:rPr>
        <w:t>P06                               Veřejné právo v kontextu europeizace a globalizace</w:t>
      </w:r>
    </w:p>
    <w:p w:rsidR="00777DE1" w:rsidRPr="007C55D8" w:rsidRDefault="00777DE1" w:rsidP="00777DE1">
      <w:pPr>
        <w:autoSpaceDE w:val="0"/>
        <w:autoSpaceDN w:val="0"/>
        <w:adjustRightInd w:val="0"/>
        <w:spacing w:line="360" w:lineRule="auto"/>
        <w:rPr>
          <w:color w:val="000000"/>
        </w:rPr>
      </w:pPr>
      <w:r w:rsidRPr="007C55D8">
        <w:rPr>
          <w:color w:val="000000"/>
        </w:rPr>
        <w:t xml:space="preserve">      </w:t>
      </w:r>
      <w:r w:rsidR="00294187">
        <w:rPr>
          <w:color w:val="000000"/>
        </w:rPr>
        <w:t xml:space="preserve">                               k</w:t>
      </w:r>
      <w:r w:rsidRPr="007C55D8">
        <w:rPr>
          <w:color w:val="000000"/>
        </w:rPr>
        <w:t>oordinátor: prof. JUDr. PhDr. Michal Tomášek, DrSc.</w:t>
      </w:r>
    </w:p>
    <w:p w:rsidR="001B17D1" w:rsidRDefault="001B17D1" w:rsidP="00777DE1">
      <w:pPr>
        <w:pStyle w:val="Zkladntextodsazen"/>
        <w:tabs>
          <w:tab w:val="left" w:pos="2835"/>
        </w:tabs>
        <w:spacing w:line="360" w:lineRule="auto"/>
        <w:ind w:firstLine="0"/>
        <w:rPr>
          <w:sz w:val="24"/>
          <w:szCs w:val="24"/>
        </w:rPr>
      </w:pPr>
    </w:p>
    <w:p w:rsidR="00777DE1" w:rsidRPr="001B17D1" w:rsidRDefault="00777DE1" w:rsidP="001B17D1">
      <w:pPr>
        <w:pStyle w:val="Zkladntextodsazen"/>
        <w:tabs>
          <w:tab w:val="left" w:pos="2835"/>
        </w:tabs>
        <w:spacing w:line="360" w:lineRule="auto"/>
        <w:ind w:left="0" w:firstLine="0"/>
        <w:rPr>
          <w:sz w:val="24"/>
          <w:szCs w:val="24"/>
        </w:rPr>
      </w:pPr>
      <w:r w:rsidRPr="001B17D1">
        <w:rPr>
          <w:sz w:val="24"/>
          <w:szCs w:val="24"/>
        </w:rPr>
        <w:t>Současně se</w:t>
      </w:r>
      <w:r w:rsidR="00530C35">
        <w:rPr>
          <w:sz w:val="24"/>
          <w:szCs w:val="24"/>
        </w:rPr>
        <w:t xml:space="preserve"> fakulta</w:t>
      </w:r>
      <w:r w:rsidRPr="001B17D1">
        <w:rPr>
          <w:sz w:val="24"/>
          <w:szCs w:val="24"/>
        </w:rPr>
        <w:t xml:space="preserve"> podílí na následujících mezifakultních programech:</w:t>
      </w:r>
    </w:p>
    <w:p w:rsidR="00777DE1" w:rsidRPr="007C55D8" w:rsidRDefault="00777DE1" w:rsidP="00777DE1">
      <w:pPr>
        <w:autoSpaceDE w:val="0"/>
        <w:autoSpaceDN w:val="0"/>
        <w:adjustRightInd w:val="0"/>
        <w:spacing w:line="360" w:lineRule="auto"/>
        <w:rPr>
          <w:color w:val="000000"/>
        </w:rPr>
      </w:pPr>
      <w:r w:rsidRPr="007C55D8">
        <w:rPr>
          <w:color w:val="000000"/>
        </w:rPr>
        <w:t>P02                               Environmentální výzkum</w:t>
      </w:r>
    </w:p>
    <w:p w:rsidR="00777DE1" w:rsidRPr="007C55D8" w:rsidRDefault="00777DE1" w:rsidP="00777DE1">
      <w:pPr>
        <w:autoSpaceDE w:val="0"/>
        <w:autoSpaceDN w:val="0"/>
        <w:adjustRightInd w:val="0"/>
        <w:spacing w:line="360" w:lineRule="auto"/>
        <w:rPr>
          <w:color w:val="000000"/>
        </w:rPr>
      </w:pPr>
      <w:r w:rsidRPr="007C55D8">
        <w:rPr>
          <w:color w:val="000000"/>
        </w:rPr>
        <w:t xml:space="preserve">      </w:t>
      </w:r>
      <w:r w:rsidR="00294187">
        <w:rPr>
          <w:color w:val="000000"/>
        </w:rPr>
        <w:t xml:space="preserve">                               k</w:t>
      </w:r>
      <w:r w:rsidRPr="007C55D8">
        <w:rPr>
          <w:color w:val="000000"/>
        </w:rPr>
        <w:t>oordinátor: prof. Mgr. Ing. Jan Frouz, CSc. (PřF)</w:t>
      </w:r>
    </w:p>
    <w:p w:rsidR="00777DE1" w:rsidRPr="007C55D8" w:rsidRDefault="00777DE1" w:rsidP="00777DE1">
      <w:pPr>
        <w:autoSpaceDE w:val="0"/>
        <w:autoSpaceDN w:val="0"/>
        <w:adjustRightInd w:val="0"/>
        <w:spacing w:line="360" w:lineRule="auto"/>
        <w:rPr>
          <w:color w:val="000000"/>
        </w:rPr>
      </w:pPr>
      <w:r w:rsidRPr="007C55D8">
        <w:rPr>
          <w:color w:val="000000"/>
        </w:rPr>
        <w:t>P17                               Společenské vědy: zkoumání společnosti a politiky</w:t>
      </w:r>
    </w:p>
    <w:p w:rsidR="00777DE1" w:rsidRPr="007C55D8" w:rsidRDefault="00777DE1" w:rsidP="00777DE1">
      <w:pPr>
        <w:autoSpaceDE w:val="0"/>
        <w:autoSpaceDN w:val="0"/>
        <w:adjustRightInd w:val="0"/>
        <w:spacing w:line="360" w:lineRule="auto"/>
        <w:rPr>
          <w:color w:val="000000"/>
        </w:rPr>
      </w:pPr>
      <w:r w:rsidRPr="007C55D8">
        <w:rPr>
          <w:color w:val="000000"/>
        </w:rPr>
        <w:t xml:space="preserve">      </w:t>
      </w:r>
      <w:r w:rsidR="00294187">
        <w:rPr>
          <w:color w:val="000000"/>
        </w:rPr>
        <w:t xml:space="preserve">                               k</w:t>
      </w:r>
      <w:r w:rsidRPr="007C55D8">
        <w:rPr>
          <w:color w:val="000000"/>
        </w:rPr>
        <w:t>oordinátor: doc. PhDr. Michal Kubát, Ph.D. (FSV)</w:t>
      </w:r>
    </w:p>
    <w:p w:rsidR="00777DE1" w:rsidRPr="007C55D8" w:rsidRDefault="00777DE1" w:rsidP="00777DE1">
      <w:pPr>
        <w:spacing w:line="360" w:lineRule="auto"/>
        <w:jc w:val="both"/>
        <w:rPr>
          <w:lang w:eastAsia="ko-KR"/>
        </w:rPr>
      </w:pPr>
      <w:r w:rsidRPr="007C55D8">
        <w:rPr>
          <w:lang w:eastAsia="ko-KR"/>
        </w:rPr>
        <w:t xml:space="preserve">V rámci programů PRVOUK bylo uspořádáno několik konferencí a workshopů. Za všechny je třeba uvést konferenci </w:t>
      </w:r>
      <w:r w:rsidRPr="007C55D8">
        <w:t>Law crossing Eurasia: From Korea to the Czech Republic</w:t>
      </w:r>
      <w:r w:rsidRPr="007C55D8">
        <w:rPr>
          <w:lang w:eastAsia="ko-KR"/>
        </w:rPr>
        <w:t>, pod záštitou rektora Univer</w:t>
      </w:r>
      <w:r w:rsidR="00D56638">
        <w:rPr>
          <w:lang w:eastAsia="ko-KR"/>
        </w:rPr>
        <w:t>zity Karlovy p</w:t>
      </w:r>
      <w:r w:rsidRPr="007C55D8">
        <w:rPr>
          <w:lang w:eastAsia="ko-KR"/>
        </w:rPr>
        <w:t>rof. MUDr. Tomáše Zimy, DrSc.</w:t>
      </w:r>
      <w:r w:rsidR="00D56638">
        <w:rPr>
          <w:lang w:eastAsia="ko-KR"/>
        </w:rPr>
        <w:t>,</w:t>
      </w:r>
      <w:r w:rsidRPr="007C55D8">
        <w:rPr>
          <w:lang w:eastAsia="ko-KR"/>
        </w:rPr>
        <w:t xml:space="preserve"> ve spolupráci s Hankuk University for Foreign Studies v Soulu. Konference byla dalším příkladem spolupráce všech tří programů, tj. PRVOUK04, PRVOUK05 a PRVOUK06, přičemž nešlo jen o konferenci samotnou, ale také o vydání kolektivní, anglicky psané monografie v Německu, indexované v Německé národní knihovně. </w:t>
      </w:r>
    </w:p>
    <w:p w:rsidR="00777DE1" w:rsidRPr="007C55D8" w:rsidRDefault="00777DE1" w:rsidP="00777DE1">
      <w:pPr>
        <w:autoSpaceDE w:val="0"/>
        <w:autoSpaceDN w:val="0"/>
        <w:adjustRightInd w:val="0"/>
        <w:spacing w:line="360" w:lineRule="auto"/>
        <w:jc w:val="both"/>
        <w:rPr>
          <w:lang w:eastAsia="ko-KR"/>
        </w:rPr>
      </w:pPr>
      <w:r w:rsidRPr="007C55D8">
        <w:rPr>
          <w:lang w:eastAsia="ko-KR"/>
        </w:rPr>
        <w:t>Podrobnosti o výsledcích programů byly zpracovány do průběžných zpráv, projednaných jak vědeckou radou, tak akademickým senátem fakulty a předložených vedení univerzity.</w:t>
      </w:r>
    </w:p>
    <w:p w:rsidR="00777DE1" w:rsidRPr="007C55D8" w:rsidRDefault="00777DE1" w:rsidP="00777DE1">
      <w:pPr>
        <w:autoSpaceDE w:val="0"/>
        <w:autoSpaceDN w:val="0"/>
        <w:adjustRightInd w:val="0"/>
        <w:spacing w:line="360" w:lineRule="auto"/>
        <w:jc w:val="both"/>
        <w:rPr>
          <w:lang w:eastAsia="ko-KR"/>
        </w:rPr>
      </w:pPr>
      <w:r w:rsidRPr="007C55D8">
        <w:rPr>
          <w:lang w:eastAsia="ko-KR"/>
        </w:rPr>
        <w:t xml:space="preserve">Pokračovala výzkumná činnost v rámci řešení řady významných vědeckých grantů. Patří mezi ně zejména projekt </w:t>
      </w:r>
      <w:r w:rsidRPr="007C55D8">
        <w:rPr>
          <w:b/>
          <w:lang w:eastAsia="ko-KR"/>
        </w:rPr>
        <w:t>„</w:t>
      </w:r>
      <w:r w:rsidRPr="007C55D8">
        <w:rPr>
          <w:lang w:eastAsia="ko-KR"/>
        </w:rPr>
        <w:t>Problémy právního postavení menšin v praxi a jejich dlouhodobý</w:t>
      </w:r>
      <w:r w:rsidRPr="007C55D8">
        <w:rPr>
          <w:b/>
          <w:lang w:eastAsia="ko-KR"/>
        </w:rPr>
        <w:t xml:space="preserve"> </w:t>
      </w:r>
      <w:r w:rsidRPr="007C55D8">
        <w:rPr>
          <w:lang w:eastAsia="ko-KR"/>
        </w:rPr>
        <w:t>vývoj“, který je řešen na fakultě jako jeden z projektů NAKI – Národní a kulturní identity</w:t>
      </w:r>
      <w:r w:rsidR="00D56638">
        <w:rPr>
          <w:lang w:eastAsia="ko-KR"/>
        </w:rPr>
        <w:t>, které jsou</w:t>
      </w:r>
      <w:r w:rsidRPr="007C55D8">
        <w:rPr>
          <w:lang w:eastAsia="ko-KR"/>
        </w:rPr>
        <w:t xml:space="preserve"> financov</w:t>
      </w:r>
      <w:r w:rsidR="00D56638">
        <w:rPr>
          <w:lang w:eastAsia="ko-KR"/>
        </w:rPr>
        <w:t>á</w:t>
      </w:r>
      <w:r w:rsidRPr="007C55D8">
        <w:rPr>
          <w:lang w:eastAsia="ko-KR"/>
        </w:rPr>
        <w:t>n</w:t>
      </w:r>
      <w:r w:rsidR="00D56638">
        <w:rPr>
          <w:lang w:eastAsia="ko-KR"/>
        </w:rPr>
        <w:t>y</w:t>
      </w:r>
      <w:r w:rsidRPr="007C55D8">
        <w:rPr>
          <w:lang w:eastAsia="ko-KR"/>
        </w:rPr>
        <w:t xml:space="preserve"> Ministerstvem kultury ČR (koordinátor: prof. JUDr. Jan Kuklík, DrSc.), a projekt „Výz</w:t>
      </w:r>
      <w:r w:rsidR="00294187">
        <w:rPr>
          <w:lang w:eastAsia="ko-KR"/>
        </w:rPr>
        <w:t>kumné centrum pro lidská práva“</w:t>
      </w:r>
      <w:r w:rsidR="00D56638">
        <w:rPr>
          <w:lang w:eastAsia="ko-KR"/>
        </w:rPr>
        <w:t>,</w:t>
      </w:r>
      <w:r w:rsidR="00294187">
        <w:rPr>
          <w:lang w:eastAsia="ko-KR"/>
        </w:rPr>
        <w:t xml:space="preserve"> </w:t>
      </w:r>
      <w:r w:rsidRPr="007C55D8">
        <w:rPr>
          <w:lang w:eastAsia="ko-KR"/>
        </w:rPr>
        <w:t>v rámci Univerzitních výzkumných center (UNCE) řešený na PF UK (koordinátor: prof. JUDr. Pavel Šturma, DrSc.).</w:t>
      </w:r>
    </w:p>
    <w:p w:rsidR="00777DE1" w:rsidRPr="00294187" w:rsidRDefault="00777DE1" w:rsidP="00294187">
      <w:pPr>
        <w:autoSpaceDE w:val="0"/>
        <w:autoSpaceDN w:val="0"/>
        <w:adjustRightInd w:val="0"/>
        <w:spacing w:line="360" w:lineRule="auto"/>
        <w:ind w:left="708" w:hanging="708"/>
        <w:jc w:val="both"/>
        <w:rPr>
          <w:lang w:eastAsia="ko-KR"/>
        </w:rPr>
      </w:pPr>
      <w:r w:rsidRPr="007C55D8">
        <w:rPr>
          <w:lang w:eastAsia="ko-KR"/>
        </w:rPr>
        <w:t>I nadále se Právnická fakulta UK zapojovala do grantových projektů poskytovaných</w:t>
      </w:r>
      <w:r w:rsidRPr="007C55D8">
        <w:rPr>
          <w:b/>
          <w:lang w:eastAsia="ko-KR"/>
        </w:rPr>
        <w:t xml:space="preserve"> </w:t>
      </w:r>
      <w:r w:rsidR="00294187">
        <w:rPr>
          <w:lang w:eastAsia="ko-KR"/>
        </w:rPr>
        <w:t>Grantovou</w:t>
      </w:r>
      <w:r w:rsidR="00542645">
        <w:rPr>
          <w:lang w:eastAsia="ko-KR"/>
        </w:rPr>
        <w:t xml:space="preserve"> </w:t>
      </w:r>
      <w:r w:rsidR="00D56638">
        <w:rPr>
          <w:lang w:eastAsia="ko-KR"/>
        </w:rPr>
        <w:t>agenturou</w:t>
      </w:r>
      <w:r w:rsidR="00294187">
        <w:rPr>
          <w:lang w:eastAsia="ko-KR"/>
        </w:rPr>
        <w:t xml:space="preserve"> </w:t>
      </w:r>
      <w:r w:rsidR="00D56638">
        <w:rPr>
          <w:lang w:eastAsia="ko-KR"/>
        </w:rPr>
        <w:t>Univerzity Karlovy</w:t>
      </w:r>
      <w:r w:rsidR="00294187">
        <w:rPr>
          <w:lang w:eastAsia="ko-KR"/>
        </w:rPr>
        <w:t xml:space="preserve"> (GAUK) a Specifickým</w:t>
      </w:r>
      <w:r w:rsidRPr="007C55D8">
        <w:rPr>
          <w:lang w:eastAsia="ko-KR"/>
        </w:rPr>
        <w:t xml:space="preserve"> vysokoškolsk</w:t>
      </w:r>
      <w:r w:rsidR="00294187">
        <w:rPr>
          <w:lang w:eastAsia="ko-KR"/>
        </w:rPr>
        <w:t>ým</w:t>
      </w:r>
      <w:r w:rsidRPr="007C55D8">
        <w:rPr>
          <w:lang w:eastAsia="ko-KR"/>
        </w:rPr>
        <w:t xml:space="preserve"> výzkum</w:t>
      </w:r>
      <w:r w:rsidR="00294187">
        <w:rPr>
          <w:lang w:eastAsia="ko-KR"/>
        </w:rPr>
        <w:t>em</w:t>
      </w:r>
      <w:r w:rsidR="007914CC">
        <w:rPr>
          <w:lang w:eastAsia="ko-KR"/>
        </w:rPr>
        <w:t xml:space="preserve"> (SVV). </w:t>
      </w:r>
    </w:p>
    <w:p w:rsidR="007914CC" w:rsidRPr="00294187" w:rsidRDefault="007914CC" w:rsidP="007914CC">
      <w:pPr>
        <w:autoSpaceDE w:val="0"/>
        <w:autoSpaceDN w:val="0"/>
        <w:adjustRightInd w:val="0"/>
        <w:spacing w:line="360" w:lineRule="auto"/>
        <w:ind w:left="708" w:hanging="708"/>
        <w:jc w:val="both"/>
        <w:rPr>
          <w:lang w:eastAsia="ko-KR"/>
        </w:rPr>
      </w:pPr>
      <w:r>
        <w:rPr>
          <w:lang w:eastAsia="ko-KR"/>
        </w:rPr>
        <w:lastRenderedPageBreak/>
        <w:t xml:space="preserve">Tyto projekty </w:t>
      </w:r>
      <w:r w:rsidRPr="007C55D8">
        <w:rPr>
          <w:lang w:eastAsia="ko-KR"/>
        </w:rPr>
        <w:t>jsou určeny zejména pro studenty doktor</w:t>
      </w:r>
      <w:r>
        <w:rPr>
          <w:lang w:eastAsia="ko-KR"/>
        </w:rPr>
        <w:t>ských studijních programů a </w:t>
      </w:r>
      <w:r w:rsidRPr="007C55D8">
        <w:rPr>
          <w:lang w:eastAsia="ko-KR"/>
        </w:rPr>
        <w:t xml:space="preserve"> přispívají především k prohlubování jejich znalostí využitelných v legislativní praxi. Ve 12. kole soutěže GAUK bylo přijato k řešení 6 projektů. V rámci Specifického vysokoškolského výzkumu bylo řešeno celkem 11 projektů. </w:t>
      </w:r>
      <w:r w:rsidR="00530C35">
        <w:rPr>
          <w:lang w:eastAsia="ko-KR"/>
        </w:rPr>
        <w:t xml:space="preserve">Přehled zapojení posluchačů fakulty – jak doktorského, tak magisterského programu – do vědeckých projektů je uveden v příloze č. 22. </w:t>
      </w:r>
    </w:p>
    <w:p w:rsidR="00777DE1" w:rsidRPr="007C55D8" w:rsidRDefault="00777DE1" w:rsidP="00777DE1">
      <w:pPr>
        <w:autoSpaceDE w:val="0"/>
        <w:autoSpaceDN w:val="0"/>
        <w:adjustRightInd w:val="0"/>
        <w:spacing w:line="360" w:lineRule="auto"/>
        <w:jc w:val="both"/>
      </w:pPr>
      <w:r w:rsidRPr="007C55D8">
        <w:t xml:space="preserve">V oblasti účelového financování vědy převažovalo směrování </w:t>
      </w:r>
      <w:r w:rsidR="00D56638">
        <w:t>na</w:t>
      </w:r>
      <w:r w:rsidRPr="007C55D8">
        <w:t xml:space="preserve"> Grantov</w:t>
      </w:r>
      <w:r w:rsidR="00D56638">
        <w:t>ou</w:t>
      </w:r>
      <w:r w:rsidRPr="007C55D8">
        <w:t xml:space="preserve"> agentu</w:t>
      </w:r>
      <w:r w:rsidR="00D56638">
        <w:t>ru</w:t>
      </w:r>
      <w:r w:rsidRPr="007C55D8">
        <w:t xml:space="preserve"> ČR (GA ČR). V roce 2015 byl z </w:t>
      </w:r>
      <w:r w:rsidRPr="007C55D8">
        <w:rPr>
          <w:lang w:eastAsia="ko-KR"/>
        </w:rPr>
        <w:t xml:space="preserve">celkově tří přihlášených projektů </w:t>
      </w:r>
      <w:r w:rsidR="00D56638" w:rsidRPr="007C55D8">
        <w:rPr>
          <w:lang w:eastAsia="ko-KR"/>
        </w:rPr>
        <w:t xml:space="preserve">přijat </w:t>
      </w:r>
      <w:r w:rsidRPr="007C55D8">
        <w:rPr>
          <w:lang w:eastAsia="ko-KR"/>
        </w:rPr>
        <w:t xml:space="preserve">poskytovatelem GA ČR jeden nový projekt. Současně </w:t>
      </w:r>
      <w:r w:rsidRPr="007C55D8">
        <w:t>pokračovala opatření ke zvýšení podílu účelového financování z takových zdrojů</w:t>
      </w:r>
      <w:r w:rsidR="00D56638">
        <w:t>,</w:t>
      </w:r>
      <w:r w:rsidRPr="007C55D8">
        <w:t xml:space="preserve"> jako </w:t>
      </w:r>
      <w:r w:rsidR="00D56638">
        <w:t xml:space="preserve">jsou </w:t>
      </w:r>
      <w:r w:rsidRPr="007C55D8">
        <w:t xml:space="preserve">GA ČR, TA ČR, ale také z evropských zdrojů (např. Horizont 2020, Jean Monet projekty), </w:t>
      </w:r>
      <w:r w:rsidR="00D56638">
        <w:t>rovněž</w:t>
      </w:r>
      <w:r w:rsidRPr="007C55D8">
        <w:t xml:space="preserve"> i k případnému zapojení do projektů mimoevropských. Konkrétně </w:t>
      </w:r>
      <w:r w:rsidR="00D56638">
        <w:t xml:space="preserve">ke spolupráci </w:t>
      </w:r>
      <w:r w:rsidRPr="007C55D8">
        <w:t>s Hankuk University of Foreign Studies v Soulu a s China University of Political and Legal Studies v Pekingu. Uvedené kroky jsou součástí strategického záměru nového vedení fakulty posílit</w:t>
      </w:r>
      <w:r w:rsidR="00D56638" w:rsidRPr="00D56638">
        <w:t xml:space="preserve"> </w:t>
      </w:r>
      <w:r w:rsidR="00D56638" w:rsidRPr="007C55D8">
        <w:t>na naší</w:t>
      </w:r>
      <w:r w:rsidRPr="007C55D8">
        <w:t xml:space="preserve"> </w:t>
      </w:r>
      <w:r w:rsidR="00D56638" w:rsidRPr="007C55D8">
        <w:t xml:space="preserve">fakultě </w:t>
      </w:r>
      <w:r w:rsidRPr="007C55D8">
        <w:t xml:space="preserve">internacionalizaci vědy. </w:t>
      </w:r>
    </w:p>
    <w:p w:rsidR="00777DE1" w:rsidRDefault="007904D1" w:rsidP="00777DE1">
      <w:pPr>
        <w:autoSpaceDE w:val="0"/>
        <w:autoSpaceDN w:val="0"/>
        <w:adjustRightInd w:val="0"/>
        <w:spacing w:line="360" w:lineRule="auto"/>
        <w:jc w:val="both"/>
        <w:rPr>
          <w:lang w:eastAsia="ko-KR"/>
        </w:rPr>
      </w:pPr>
      <w:r>
        <w:rPr>
          <w:lang w:eastAsia="ko-KR"/>
        </w:rPr>
        <w:t>V roce 2015 se pracovníci p</w:t>
      </w:r>
      <w:r w:rsidR="00777DE1" w:rsidRPr="007C55D8">
        <w:rPr>
          <w:lang w:eastAsia="ko-KR"/>
        </w:rPr>
        <w:t>rávnické fakulty podíleli na řešení celkem 40 grantových projektů, které dokumentuje tabulka v přílo</w:t>
      </w:r>
      <w:r w:rsidR="007914CC">
        <w:rPr>
          <w:lang w:eastAsia="ko-KR"/>
        </w:rPr>
        <w:t>hách</w:t>
      </w:r>
      <w:r w:rsidR="00777DE1" w:rsidRPr="007C55D8">
        <w:rPr>
          <w:lang w:eastAsia="ko-KR"/>
        </w:rPr>
        <w:t xml:space="preserve"> č. 1</w:t>
      </w:r>
      <w:r>
        <w:rPr>
          <w:lang w:eastAsia="ko-KR"/>
        </w:rPr>
        <w:t>5</w:t>
      </w:r>
      <w:r w:rsidR="007914CC">
        <w:rPr>
          <w:lang w:eastAsia="ko-KR"/>
        </w:rPr>
        <w:t>, 16 a</w:t>
      </w:r>
      <w:r w:rsidR="00777DE1" w:rsidRPr="007C55D8">
        <w:rPr>
          <w:lang w:eastAsia="ko-KR"/>
        </w:rPr>
        <w:t xml:space="preserve"> </w:t>
      </w:r>
      <w:r>
        <w:rPr>
          <w:lang w:eastAsia="ko-KR"/>
        </w:rPr>
        <w:t>17</w:t>
      </w:r>
      <w:r w:rsidR="00777DE1" w:rsidRPr="007C55D8">
        <w:rPr>
          <w:lang w:eastAsia="ko-KR"/>
        </w:rPr>
        <w:t xml:space="preserve">. U 17 projektů pokračovalo jejich řešení a u 23 bylo ve zmiňovaném roce řešení zahájeno. </w:t>
      </w:r>
      <w:r w:rsidR="00530C35">
        <w:rPr>
          <w:lang w:eastAsia="ko-KR"/>
        </w:rPr>
        <w:t>Na rok 2016 bylo podáno 45 projektů do výběrového řízení (viz příloha č. 18).</w:t>
      </w:r>
    </w:p>
    <w:p w:rsidR="00530C35" w:rsidRPr="007C55D8" w:rsidRDefault="00530C35" w:rsidP="00777DE1">
      <w:pPr>
        <w:autoSpaceDE w:val="0"/>
        <w:autoSpaceDN w:val="0"/>
        <w:adjustRightInd w:val="0"/>
        <w:spacing w:line="360" w:lineRule="auto"/>
        <w:jc w:val="both"/>
        <w:rPr>
          <w:lang w:eastAsia="ko-KR"/>
        </w:rPr>
      </w:pPr>
      <w:r>
        <w:rPr>
          <w:lang w:eastAsia="ko-KR"/>
        </w:rPr>
        <w:t>Významným ukazatelem vědecké činnosti</w:t>
      </w:r>
      <w:r w:rsidR="00566C9B">
        <w:rPr>
          <w:lang w:eastAsia="ko-KR"/>
        </w:rPr>
        <w:t xml:space="preserve"> jsou vědecké výstupy pracovníků fakulty přihlášené do RIV (viz příloha č. 19).</w:t>
      </w:r>
    </w:p>
    <w:p w:rsidR="001B17D1" w:rsidRDefault="001B17D1" w:rsidP="00777DE1">
      <w:pPr>
        <w:pStyle w:val="Zkladntextodsazen"/>
        <w:tabs>
          <w:tab w:val="left" w:pos="2835"/>
        </w:tabs>
        <w:spacing w:line="360" w:lineRule="auto"/>
        <w:ind w:firstLine="0"/>
        <w:rPr>
          <w:b/>
          <w:szCs w:val="24"/>
        </w:rPr>
      </w:pPr>
    </w:p>
    <w:p w:rsidR="00777DE1" w:rsidRPr="00F324D4" w:rsidRDefault="007914CC" w:rsidP="00F324D4">
      <w:pPr>
        <w:pStyle w:val="Zkladntextodsazen"/>
        <w:tabs>
          <w:tab w:val="left" w:pos="2835"/>
        </w:tabs>
        <w:spacing w:line="360" w:lineRule="auto"/>
        <w:ind w:left="0" w:firstLine="0"/>
        <w:rPr>
          <w:b/>
          <w:sz w:val="28"/>
          <w:szCs w:val="28"/>
        </w:rPr>
      </w:pPr>
      <w:proofErr w:type="gramStart"/>
      <w:r>
        <w:rPr>
          <w:b/>
          <w:sz w:val="28"/>
          <w:szCs w:val="28"/>
        </w:rPr>
        <w:t>II.2</w:t>
      </w:r>
      <w:r w:rsidR="00777DE1" w:rsidRPr="00F324D4">
        <w:rPr>
          <w:b/>
          <w:sz w:val="28"/>
          <w:szCs w:val="28"/>
        </w:rPr>
        <w:t xml:space="preserve"> Ediční</w:t>
      </w:r>
      <w:proofErr w:type="gramEnd"/>
      <w:r w:rsidR="00777DE1" w:rsidRPr="00F324D4">
        <w:rPr>
          <w:b/>
          <w:sz w:val="28"/>
          <w:szCs w:val="28"/>
        </w:rPr>
        <w:t xml:space="preserve"> strategie</w:t>
      </w:r>
    </w:p>
    <w:p w:rsidR="00777DE1" w:rsidRPr="00F324D4" w:rsidRDefault="00777DE1" w:rsidP="00F324D4">
      <w:pPr>
        <w:pStyle w:val="Zkladntextodsazen"/>
        <w:tabs>
          <w:tab w:val="left" w:pos="2835"/>
        </w:tabs>
        <w:spacing w:line="360" w:lineRule="auto"/>
        <w:ind w:left="0" w:firstLine="0"/>
        <w:rPr>
          <w:sz w:val="24"/>
          <w:szCs w:val="24"/>
        </w:rPr>
      </w:pPr>
      <w:r w:rsidRPr="00F324D4">
        <w:rPr>
          <w:sz w:val="24"/>
          <w:szCs w:val="24"/>
        </w:rPr>
        <w:t>Ediční strategie PF UK podporuje vysoce kvalitní vědeckou a pedagogickou produkci členů akademické obce fakulty. Je založena na koordinaci, nikoliv na centralizaci publikačních aktivit. Vychází ze zásad ediční strategie Univerzity Karlovy. Podporuje zahraniční a cizojazyčné publikace členů akademické obce fakulty nejen v osobním ohodnocení zaměstnanců, ale též finanční motivací tě</w:t>
      </w:r>
      <w:r w:rsidR="007904D1">
        <w:rPr>
          <w:sz w:val="24"/>
          <w:szCs w:val="24"/>
        </w:rPr>
        <w:t>ch, kteří</w:t>
      </w:r>
      <w:r w:rsidRPr="00F324D4">
        <w:rPr>
          <w:sz w:val="24"/>
          <w:szCs w:val="24"/>
        </w:rPr>
        <w:t xml:space="preserve"> v cizích jazycích publikují. Ediční strategie PF UK podporuje publikační výstupy posluchačů doktorského, popřípadě magisterského studia.</w:t>
      </w:r>
    </w:p>
    <w:p w:rsidR="00777DE1" w:rsidRPr="007C55D8" w:rsidRDefault="00777DE1" w:rsidP="00777DE1">
      <w:pPr>
        <w:spacing w:line="360" w:lineRule="auto"/>
        <w:jc w:val="both"/>
      </w:pPr>
      <w:r w:rsidRPr="007C55D8">
        <w:t>PF UK vydává tři časopisy: Acta Universitatis Carolinae-Iuridica (AUC-I), Jurisprudence a Právněhistorické stud</w:t>
      </w:r>
      <w:r w:rsidR="007904D1">
        <w:t>ie (PHS).</w:t>
      </w:r>
      <w:r w:rsidRPr="007C55D8">
        <w:t xml:space="preserve"> Časopis PHS je oborově vymezen jako časopis právně historický. Žánrové vymezení AUC-I a Jurisprudence předpokládá, že AUC-I je způsobilé publikovat nejen monotematická čísla, ale i čísla polytematická s rozsáhlejšími studiemi (nad 25 stran), zatímco Jurisprudence může tisknout texty kratší, více vázané na judiciální tematiku. AUC-I a PHS byly modernizovány tak, aby se jejich tradice skloubila se současnými požadavky na formální i obsahovou stránku vědeckých časopisů. </w:t>
      </w:r>
    </w:p>
    <w:p w:rsidR="00777DE1" w:rsidRPr="007C55D8" w:rsidRDefault="00777DE1" w:rsidP="00777DE1">
      <w:pPr>
        <w:spacing w:line="360" w:lineRule="auto"/>
        <w:jc w:val="both"/>
      </w:pPr>
      <w:r w:rsidRPr="007C55D8">
        <w:lastRenderedPageBreak/>
        <w:t xml:space="preserve">Ediční strategie PF UK podporuje zařazení fakultních časopisů do odborných databází typu SCOPUS, ERIH nebo Web of Science na koordinovaném základě bez jejich vzájemné soutěživosti. K tomu je třeba podpořit také vydávání cizojazyčných textů zejména ve fakultních časopisech. Ediční strategie PF UK podporuje důsledné recenzní řízení a </w:t>
      </w:r>
      <w:r w:rsidR="00566C9B">
        <w:t xml:space="preserve">klade </w:t>
      </w:r>
      <w:r w:rsidRPr="007C55D8">
        <w:t>důraz na vysokou jazykovou kvalitu če</w:t>
      </w:r>
      <w:r w:rsidR="00566C9B">
        <w:t>ských i cizojazyčných publikací (viz příloha č. 20).</w:t>
      </w:r>
    </w:p>
    <w:p w:rsidR="00777DE1" w:rsidRPr="007C55D8" w:rsidRDefault="00777DE1" w:rsidP="00777DE1">
      <w:pPr>
        <w:spacing w:line="360" w:lineRule="auto"/>
        <w:jc w:val="both"/>
        <w:rPr>
          <w:iCs/>
          <w:color w:val="000000"/>
        </w:rPr>
      </w:pPr>
      <w:r w:rsidRPr="007C55D8">
        <w:t xml:space="preserve">K podpoře cizojazyčných publikací a </w:t>
      </w:r>
      <w:r w:rsidRPr="007C55D8">
        <w:rPr>
          <w:iCs/>
          <w:color w:val="000000"/>
        </w:rPr>
        <w:t>globálního šíření průběžných výsledků vědeckého vydává</w:t>
      </w:r>
      <w:r w:rsidRPr="007C55D8">
        <w:t xml:space="preserve"> PF UK od roku 2014 anglicky psanou elektronickou publikaci </w:t>
      </w:r>
      <w:r w:rsidRPr="007C55D8">
        <w:rPr>
          <w:iCs/>
          <w:color w:val="000000"/>
        </w:rPr>
        <w:t>Prague Law Working Papers Series, provozovanou</w:t>
      </w:r>
      <w:r w:rsidRPr="007C55D8">
        <w:t xml:space="preserve"> </w:t>
      </w:r>
      <w:r w:rsidRPr="007C55D8">
        <w:rPr>
          <w:iCs/>
          <w:color w:val="000000"/>
        </w:rPr>
        <w:t xml:space="preserve">prostřednictvím fakultních web stránek a také Social Science Research Network. V průběhu roku 2015 byla vydána tři čísla se značným mezinárodním ohlasem. Výsledky PLWP dle Social Science Research Network ke konci roku 2015 zachycuje tabulka </w:t>
      </w:r>
      <w:r w:rsidRPr="007C55D8">
        <w:rPr>
          <w:iCs/>
        </w:rPr>
        <w:t xml:space="preserve">v příloze </w:t>
      </w:r>
      <w:r w:rsidR="00566C9B">
        <w:rPr>
          <w:iCs/>
          <w:color w:val="000000"/>
        </w:rPr>
        <w:t>č. 21</w:t>
      </w:r>
      <w:r w:rsidRPr="007C55D8">
        <w:rPr>
          <w:iCs/>
          <w:color w:val="000000"/>
        </w:rPr>
        <w:t>.</w:t>
      </w:r>
    </w:p>
    <w:p w:rsidR="00777DE1" w:rsidRPr="007C55D8" w:rsidRDefault="00777DE1" w:rsidP="00777DE1">
      <w:pPr>
        <w:spacing w:line="360" w:lineRule="auto"/>
        <w:jc w:val="both"/>
        <w:rPr>
          <w:b/>
        </w:rPr>
      </w:pPr>
      <w:r w:rsidRPr="007C55D8">
        <w:t>Ediční strategie PF UK vychází z toho, že se dosavadní diverzifikace knižní produkce PF UK v jejím ed</w:t>
      </w:r>
      <w:r w:rsidR="00566C9B">
        <w:t>ičním středisku osvědčila. Ve středisku je</w:t>
      </w:r>
      <w:r w:rsidRPr="007C55D8">
        <w:t xml:space="preserve"> </w:t>
      </w:r>
      <w:r w:rsidR="00566C9B">
        <w:t xml:space="preserve">rovněž </w:t>
      </w:r>
      <w:r w:rsidRPr="007C55D8">
        <w:t>podpor</w:t>
      </w:r>
      <w:r w:rsidR="00566C9B">
        <w:t>ováno</w:t>
      </w:r>
      <w:r w:rsidRPr="007C55D8">
        <w:t xml:space="preserve"> vydávání českých a cizojazyčných sk</w:t>
      </w:r>
      <w:r w:rsidR="00566C9B">
        <w:t>ript</w:t>
      </w:r>
      <w:r w:rsidR="007904D1">
        <w:t xml:space="preserve">. Významným úspěchem bylo, </w:t>
      </w:r>
      <w:proofErr w:type="gramStart"/>
      <w:r w:rsidR="007904D1" w:rsidRPr="00542645">
        <w:t xml:space="preserve">že </w:t>
      </w:r>
      <w:r w:rsidRPr="00542645">
        <w:t xml:space="preserve"> K</w:t>
      </w:r>
      <w:r w:rsidRPr="003604DA">
        <w:rPr>
          <w:rStyle w:val="Siln"/>
          <w:b w:val="0"/>
        </w:rPr>
        <w:t>apesní</w:t>
      </w:r>
      <w:proofErr w:type="gramEnd"/>
      <w:r w:rsidRPr="003604DA">
        <w:rPr>
          <w:rStyle w:val="Siln"/>
          <w:b w:val="0"/>
        </w:rPr>
        <w:t xml:space="preserve"> česko-čínský/čínsko-český právnický slovník</w:t>
      </w:r>
      <w:r w:rsidRPr="007C55D8">
        <w:rPr>
          <w:rStyle w:val="Siln"/>
        </w:rPr>
        <w:t xml:space="preserve"> </w:t>
      </w:r>
      <w:r w:rsidRPr="007C55D8">
        <w:t xml:space="preserve">autora </w:t>
      </w:r>
      <w:r w:rsidR="007904D1" w:rsidRPr="003604DA">
        <w:rPr>
          <w:rStyle w:val="Siln"/>
          <w:b w:val="0"/>
          <w:iCs/>
        </w:rPr>
        <w:t>p</w:t>
      </w:r>
      <w:r w:rsidRPr="003604DA">
        <w:rPr>
          <w:rStyle w:val="Siln"/>
          <w:b w:val="0"/>
          <w:iCs/>
        </w:rPr>
        <w:t>rof. JUDr. PhDr. Michala Tomáška, DrSc.</w:t>
      </w:r>
      <w:r w:rsidR="007904D1" w:rsidRPr="003604DA">
        <w:rPr>
          <w:rStyle w:val="Siln"/>
          <w:b w:val="0"/>
          <w:iCs/>
        </w:rPr>
        <w:t>,</w:t>
      </w:r>
      <w:r w:rsidRPr="007C55D8">
        <w:rPr>
          <w:rStyle w:val="Siln"/>
          <w:iCs/>
        </w:rPr>
        <w:t xml:space="preserve"> </w:t>
      </w:r>
      <w:r w:rsidRPr="007C55D8">
        <w:t xml:space="preserve">získal v prestižní soutěži Jednoty tlumočníků a překladatelů </w:t>
      </w:r>
      <w:r w:rsidRPr="003604DA">
        <w:rPr>
          <w:rStyle w:val="Siln"/>
          <w:b w:val="0"/>
        </w:rPr>
        <w:t>Slovník roku 2015</w:t>
      </w:r>
      <w:r w:rsidRPr="007C55D8">
        <w:rPr>
          <w:rStyle w:val="Siln"/>
        </w:rPr>
        <w:t xml:space="preserve"> </w:t>
      </w:r>
      <w:r w:rsidRPr="007C55D8">
        <w:t>mezi 61</w:t>
      </w:r>
      <w:r>
        <w:t> </w:t>
      </w:r>
      <w:r w:rsidRPr="007C55D8">
        <w:t xml:space="preserve">nominacemi </w:t>
      </w:r>
      <w:r w:rsidRPr="003604DA">
        <w:rPr>
          <w:rStyle w:val="Siln"/>
          <w:b w:val="0"/>
        </w:rPr>
        <w:t>3. místo jako Překladový slovník roku 2015</w:t>
      </w:r>
      <w:r w:rsidRPr="007C55D8">
        <w:rPr>
          <w:b/>
        </w:rPr>
        <w:t>.</w:t>
      </w:r>
    </w:p>
    <w:p w:rsidR="00777DE1" w:rsidRPr="007C55D8" w:rsidRDefault="00777DE1" w:rsidP="00777DE1">
      <w:pPr>
        <w:spacing w:line="360" w:lineRule="auto"/>
        <w:jc w:val="both"/>
      </w:pPr>
    </w:p>
    <w:p w:rsidR="00777DE1" w:rsidRDefault="00777DE1" w:rsidP="00777DE1"/>
    <w:p w:rsidR="00777DE1" w:rsidRDefault="00F324D4" w:rsidP="00F324D4">
      <w:pPr>
        <w:rPr>
          <w:b/>
        </w:rPr>
      </w:pPr>
      <w:r>
        <w:rPr>
          <w:b/>
        </w:rPr>
        <w:t>II</w:t>
      </w:r>
      <w:r w:rsidR="00BE439E">
        <w:rPr>
          <w:b/>
        </w:rPr>
        <w:t>.</w:t>
      </w:r>
      <w:r w:rsidR="007904D1">
        <w:rPr>
          <w:b/>
        </w:rPr>
        <w:t xml:space="preserve"> </w:t>
      </w:r>
      <w:r>
        <w:rPr>
          <w:b/>
        </w:rPr>
        <w:t>3 Studentská vědecká a odborná činnost (SVOČ)</w:t>
      </w:r>
    </w:p>
    <w:p w:rsidR="00F324D4" w:rsidRDefault="00F324D4" w:rsidP="00F324D4">
      <w:pPr>
        <w:rPr>
          <w:b/>
        </w:rPr>
      </w:pPr>
    </w:p>
    <w:p w:rsidR="007C24DC" w:rsidRPr="00BD5741" w:rsidRDefault="007C24DC" w:rsidP="007C24DC">
      <w:r w:rsidRPr="00BD5741">
        <w:t>Pro rok 201</w:t>
      </w:r>
      <w:r>
        <w:t>5</w:t>
      </w:r>
      <w:r w:rsidRPr="00BD5741">
        <w:t xml:space="preserve"> Rada SVOČ vyhlásila již</w:t>
      </w:r>
      <w:r>
        <w:t xml:space="preserve"> VIII</w:t>
      </w:r>
      <w:r w:rsidRPr="00BD5741">
        <w:t>. ročník soutěže studentských vědeckých</w:t>
      </w:r>
    </w:p>
    <w:p w:rsidR="007C24DC" w:rsidRPr="00BD5741" w:rsidRDefault="007C24DC" w:rsidP="007C24DC">
      <w:r w:rsidRPr="00BD5741">
        <w:t xml:space="preserve">prací. </w:t>
      </w:r>
      <w:r>
        <w:t>Studenti jsou vedeni k samostatné vědecké činnosti, rozvoji dovedností v písemném a ústním projevu.</w:t>
      </w:r>
    </w:p>
    <w:p w:rsidR="007C24DC" w:rsidRPr="00BD5741" w:rsidRDefault="007C24DC" w:rsidP="007C24DC">
      <w:r w:rsidRPr="00BD5741">
        <w:t>Vedle témat vyhlášených katedrami byla další témata vypsána sponzorem soutěže</w:t>
      </w:r>
      <w:r w:rsidR="007904D1">
        <w:t xml:space="preserve"> –</w:t>
      </w:r>
      <w:r w:rsidRPr="00BD5741">
        <w:t xml:space="preserve"> Mezinárodní advokátní kancelář</w:t>
      </w:r>
      <w:r w:rsidR="007904D1">
        <w:t>í</w:t>
      </w:r>
      <w:r w:rsidRPr="00BD5741">
        <w:t xml:space="preserve"> Dentos Europe CS LLP. Dalším sponzorem soutěže bylo nakladatelství Wolters Kluwer. </w:t>
      </w:r>
    </w:p>
    <w:p w:rsidR="007C24DC" w:rsidRPr="00BD5741" w:rsidRDefault="007C24DC" w:rsidP="007C24DC">
      <w:r w:rsidRPr="00BD5741">
        <w:t xml:space="preserve">Do </w:t>
      </w:r>
      <w:r>
        <w:t xml:space="preserve">osmého </w:t>
      </w:r>
      <w:r w:rsidRPr="00BD5741">
        <w:t>ročníku bylo přihlášeno 2</w:t>
      </w:r>
      <w:r>
        <w:t>39</w:t>
      </w:r>
      <w:r w:rsidRPr="00BD5741">
        <w:t xml:space="preserve"> studentů</w:t>
      </w:r>
      <w:r>
        <w:t xml:space="preserve">. Z uvedeného počtu bylo 203 přihlášek podaných studenty v sekcích magisterského studijního programu a 36 přihlášek v sekcích doktorského studijního programu. </w:t>
      </w:r>
      <w:r w:rsidRPr="00BD5741">
        <w:t xml:space="preserve"> </w:t>
      </w:r>
      <w:r>
        <w:br/>
        <w:t>O</w:t>
      </w:r>
      <w:r w:rsidRPr="00BD5741">
        <w:t xml:space="preserve">devzdáno bylo </w:t>
      </w:r>
      <w:r>
        <w:t xml:space="preserve">celkem </w:t>
      </w:r>
      <w:r w:rsidRPr="00BD5741">
        <w:t>1</w:t>
      </w:r>
      <w:r>
        <w:t xml:space="preserve">59 </w:t>
      </w:r>
      <w:r w:rsidRPr="00BD5741">
        <w:t>prací</w:t>
      </w:r>
      <w:r>
        <w:t>,</w:t>
      </w:r>
      <w:r w:rsidRPr="00BD5741">
        <w:t xml:space="preserve"> </w:t>
      </w:r>
      <w:r>
        <w:t>132</w:t>
      </w:r>
      <w:r w:rsidRPr="00BD5741">
        <w:t xml:space="preserve"> prací </w:t>
      </w:r>
      <w:r>
        <w:t xml:space="preserve">bylo zpracováno </w:t>
      </w:r>
      <w:r w:rsidRPr="00BD5741">
        <w:t>student</w:t>
      </w:r>
      <w:r>
        <w:t>y</w:t>
      </w:r>
      <w:r w:rsidRPr="00BD5741">
        <w:t xml:space="preserve">  magisterského studijního programu</w:t>
      </w:r>
      <w:r>
        <w:t>.</w:t>
      </w:r>
      <w:r w:rsidRPr="00BD5741">
        <w:t xml:space="preserve"> </w:t>
      </w:r>
      <w:r>
        <w:t>Studenti d</w:t>
      </w:r>
      <w:r w:rsidRPr="00BD5741">
        <w:t>oktorského studijního programu</w:t>
      </w:r>
      <w:r>
        <w:t xml:space="preserve"> dokončili 27 prací</w:t>
      </w:r>
      <w:r w:rsidRPr="00BD5741">
        <w:t xml:space="preserve">. </w:t>
      </w:r>
      <w:r>
        <w:br/>
      </w:r>
      <w:r w:rsidRPr="00BD5741">
        <w:t>Ústní obhajoby proběhly v 1</w:t>
      </w:r>
      <w:r>
        <w:t>7</w:t>
      </w:r>
      <w:r w:rsidRPr="00BD5741">
        <w:t xml:space="preserve"> sekcích ve dnech </w:t>
      </w:r>
      <w:r>
        <w:t>11</w:t>
      </w:r>
      <w:r w:rsidRPr="00BD5741">
        <w:t>. května až 1</w:t>
      </w:r>
      <w:r>
        <w:t>8</w:t>
      </w:r>
      <w:r w:rsidRPr="00BD5741">
        <w:t>. června 201</w:t>
      </w:r>
      <w:r>
        <w:t>5.</w:t>
      </w:r>
      <w:r w:rsidRPr="00BD5741">
        <w:t xml:space="preserve"> </w:t>
      </w:r>
      <w:r>
        <w:t xml:space="preserve"> </w:t>
      </w:r>
      <w:r w:rsidRPr="00BD5741">
        <w:t>Práce studentů magisterského studijního programu byly rozděleny do 1</w:t>
      </w:r>
      <w:r>
        <w:t>4</w:t>
      </w:r>
      <w:r w:rsidRPr="00BD5741">
        <w:t xml:space="preserve"> </w:t>
      </w:r>
      <w:r w:rsidRPr="00D73C08">
        <w:t>sekcí (trestního práva, finančního práva a finanční vědy, sloučená sekce práva životního prostředí a správního práva, ústavního práva, národního hospodářství, mezinárodního práva, sloučená sekce teorie práva a právní filozofie, sekce politologie a sociologie, obchodního práva, sekce evropského práva, sekce autorského práva, sekce právních dějin, sloučená sekce občanského práva a zdravotnického práva, sekce pracovního práva a práva sociálního zabezpečení)</w:t>
      </w:r>
      <w:r w:rsidRPr="00642B4C">
        <w:t>.</w:t>
      </w:r>
      <w:r w:rsidRPr="00BD5741">
        <w:t xml:space="preserve"> </w:t>
      </w:r>
      <w:r>
        <w:br/>
        <w:t xml:space="preserve">Ústní obhajoby prací studentů doktorského studijního programu byly rozděleny do 3 subsekcí (subsekce trestního práva, </w:t>
      </w:r>
      <w:r w:rsidR="00503EE6">
        <w:t xml:space="preserve">smíšené </w:t>
      </w:r>
      <w:r>
        <w:t>subsekce soukromé</w:t>
      </w:r>
      <w:r w:rsidR="00503EE6">
        <w:t>ho</w:t>
      </w:r>
      <w:r>
        <w:t xml:space="preserve"> práv</w:t>
      </w:r>
      <w:r w:rsidR="00503EE6">
        <w:t>a</w:t>
      </w:r>
      <w:r>
        <w:t xml:space="preserve"> a dějin, </w:t>
      </w:r>
      <w:r w:rsidR="00503EE6">
        <w:t xml:space="preserve">smíšené </w:t>
      </w:r>
      <w:r>
        <w:t>subsekce veřejné</w:t>
      </w:r>
      <w:r w:rsidR="00503EE6">
        <w:t>ho práva</w:t>
      </w:r>
      <w:r>
        <w:t xml:space="preserve">). </w:t>
      </w:r>
      <w:r w:rsidRPr="00BD5741">
        <w:br/>
        <w:t xml:space="preserve">Oceněno bylo celkem </w:t>
      </w:r>
      <w:r>
        <w:t>64</w:t>
      </w:r>
      <w:r w:rsidRPr="00BD5741">
        <w:t xml:space="preserve"> prací</w:t>
      </w:r>
      <w:r>
        <w:t xml:space="preserve"> (51 prací studentů magisterského studijního programu, 13 prací studentů doktorského studijního programu)</w:t>
      </w:r>
      <w:r w:rsidR="00503EE6">
        <w:t>.</w:t>
      </w:r>
      <w:r>
        <w:br/>
      </w:r>
      <w:r w:rsidRPr="00BD5741">
        <w:t>Slavnostní vyhlášení výsledků a předání cen se</w:t>
      </w:r>
      <w:r>
        <w:t xml:space="preserve"> konalo 23. června 2015</w:t>
      </w:r>
      <w:r w:rsidRPr="00BD5741">
        <w:t>. Celou akci organizačně zajišťovala Rada SVOČ</w:t>
      </w:r>
      <w:r w:rsidR="00503EE6">
        <w:t>.</w:t>
      </w:r>
      <w:r w:rsidR="00503EE6">
        <w:br/>
      </w:r>
      <w:r w:rsidRPr="003604DA">
        <w:t>Přehled oceněných studentů v jednotlivých sekcích</w:t>
      </w:r>
      <w:r w:rsidRPr="00BD5741">
        <w:t xml:space="preserve"> je uveden v</w:t>
      </w:r>
      <w:r>
        <w:t> </w:t>
      </w:r>
      <w:r w:rsidRPr="00BD5741">
        <w:t>příloze</w:t>
      </w:r>
      <w:r>
        <w:t xml:space="preserve"> č</w:t>
      </w:r>
      <w:r w:rsidRPr="00BD5741">
        <w:t>.</w:t>
      </w:r>
      <w:r w:rsidR="00566C9B">
        <w:t xml:space="preserve"> 23</w:t>
      </w:r>
      <w:r w:rsidR="00503EE6">
        <w:t>.</w:t>
      </w:r>
      <w:r>
        <w:t xml:space="preserve"> </w:t>
      </w:r>
    </w:p>
    <w:p w:rsidR="007C24DC" w:rsidRPr="00BD5741" w:rsidRDefault="007C24DC" w:rsidP="007C24DC">
      <w:r>
        <w:lastRenderedPageBreak/>
        <w:t xml:space="preserve">V roce 2015 se uskutečnil V. ročník </w:t>
      </w:r>
      <w:r w:rsidRPr="003604DA">
        <w:t>Česko-slovenské právnické soutěže o nejlepší studentskou práci</w:t>
      </w:r>
      <w:r w:rsidR="00BE439E" w:rsidRPr="003604DA">
        <w:t>.</w:t>
      </w:r>
      <w:r w:rsidRPr="00BD5741">
        <w:t xml:space="preserve"> </w:t>
      </w:r>
      <w:r w:rsidR="00BE439E">
        <w:t>D</w:t>
      </w:r>
      <w:r w:rsidRPr="00BD5741">
        <w:t xml:space="preserve">o </w:t>
      </w:r>
      <w:r w:rsidR="00BE439E">
        <w:t>této soutěže</w:t>
      </w:r>
      <w:r w:rsidRPr="00BD5741">
        <w:t xml:space="preserve"> jsou přihlašovány práce</w:t>
      </w:r>
      <w:r w:rsidR="00BE439E">
        <w:t xml:space="preserve">, které byly oceněné ve fakultních </w:t>
      </w:r>
      <w:r w:rsidRPr="00BD5741">
        <w:t>kolech soutěže Studentská vědecká a odborná činnost (SVOČ).</w:t>
      </w:r>
      <w:r>
        <w:br/>
        <w:t xml:space="preserve">Pořadatelstvím byla pověřena </w:t>
      </w:r>
      <w:r w:rsidRPr="00BD5741">
        <w:t>Právnick</w:t>
      </w:r>
      <w:r>
        <w:t xml:space="preserve">á </w:t>
      </w:r>
      <w:r w:rsidRPr="00BD5741">
        <w:t>fakult</w:t>
      </w:r>
      <w:r>
        <w:t>a</w:t>
      </w:r>
      <w:r w:rsidRPr="00BD5741">
        <w:t xml:space="preserve"> </w:t>
      </w:r>
      <w:r>
        <w:t xml:space="preserve">Univerzity Komenského </w:t>
      </w:r>
      <w:r w:rsidRPr="00BD5741">
        <w:t>v</w:t>
      </w:r>
      <w:r>
        <w:t> Bratislavě</w:t>
      </w:r>
      <w:r w:rsidRPr="00BD5741">
        <w:t xml:space="preserve">. Do mezifakultní soutěže bylo přihlášeno celkem </w:t>
      </w:r>
      <w:r>
        <w:t>68</w:t>
      </w:r>
      <w:r w:rsidRPr="00BD5741">
        <w:t xml:space="preserve"> prací ze čtyř českých a jedné slovenské vysoké školy</w:t>
      </w:r>
      <w:r w:rsidR="00503EE6">
        <w:t>.</w:t>
      </w:r>
      <w:r w:rsidRPr="00BD5741">
        <w:t xml:space="preserve"> PF UK </w:t>
      </w:r>
      <w:r w:rsidR="00503EE6">
        <w:t xml:space="preserve">v </w:t>
      </w:r>
      <w:r>
        <w:t>Pra</w:t>
      </w:r>
      <w:r w:rsidR="00503EE6">
        <w:t>ze</w:t>
      </w:r>
      <w:r>
        <w:t xml:space="preserve"> měla </w:t>
      </w:r>
      <w:r w:rsidRPr="00BD5741">
        <w:t>zastoupen</w:t>
      </w:r>
      <w:r>
        <w:t>í</w:t>
      </w:r>
      <w:r w:rsidRPr="00BD5741">
        <w:t xml:space="preserve"> </w:t>
      </w:r>
      <w:r>
        <w:t>prostřednictvím 28</w:t>
      </w:r>
      <w:r w:rsidRPr="00BD5741">
        <w:t xml:space="preserve"> soutěžní</w:t>
      </w:r>
      <w:r>
        <w:t xml:space="preserve">ch </w:t>
      </w:r>
      <w:r w:rsidRPr="00BD5741">
        <w:t>pr</w:t>
      </w:r>
      <w:r>
        <w:t>ací. Soutěž probíhala v 7</w:t>
      </w:r>
      <w:r w:rsidRPr="00BD5741">
        <w:t>sekcí</w:t>
      </w:r>
      <w:r>
        <w:t>ch</w:t>
      </w:r>
      <w:r w:rsidR="00503EE6">
        <w:t>.</w:t>
      </w:r>
      <w:r>
        <w:t xml:space="preserve"> </w:t>
      </w:r>
      <w:r w:rsidR="00503EE6">
        <w:t>D</w:t>
      </w:r>
      <w:r>
        <w:t>o všech PF UK</w:t>
      </w:r>
      <w:r w:rsidR="00503EE6">
        <w:t xml:space="preserve"> v</w:t>
      </w:r>
      <w:r>
        <w:t xml:space="preserve"> Pra</w:t>
      </w:r>
      <w:r w:rsidR="00503EE6">
        <w:t>ze</w:t>
      </w:r>
      <w:r>
        <w:t xml:space="preserve"> přihlásila své studenty, kteří uspěli ve fakultním kole</w:t>
      </w:r>
      <w:r w:rsidRPr="00BD5741">
        <w:t xml:space="preserve">. Ústní </w:t>
      </w:r>
      <w:r>
        <w:t xml:space="preserve">obhajoby soutěžních </w:t>
      </w:r>
      <w:r w:rsidRPr="00BD5741">
        <w:t>prací proběhly v  jednotlivých sekcí</w:t>
      </w:r>
      <w:r w:rsidR="00503EE6">
        <w:t>ch</w:t>
      </w:r>
      <w:r w:rsidRPr="00BD5741">
        <w:t xml:space="preserve"> dne</w:t>
      </w:r>
      <w:r>
        <w:t xml:space="preserve"> 11</w:t>
      </w:r>
      <w:r w:rsidRPr="00BD5741">
        <w:t>. září 201</w:t>
      </w:r>
      <w:r>
        <w:t>5</w:t>
      </w:r>
      <w:r w:rsidRPr="00BD5741">
        <w:t xml:space="preserve"> na PF</w:t>
      </w:r>
      <w:r>
        <w:t xml:space="preserve"> </w:t>
      </w:r>
      <w:proofErr w:type="gramStart"/>
      <w:r>
        <w:t>UK</w:t>
      </w:r>
      <w:r w:rsidR="00503EE6">
        <w:t xml:space="preserve"> v </w:t>
      </w:r>
      <w:r>
        <w:t xml:space="preserve"> Bratislav</w:t>
      </w:r>
      <w:r w:rsidR="00503EE6">
        <w:t>ě</w:t>
      </w:r>
      <w:proofErr w:type="gramEnd"/>
      <w:r w:rsidRPr="00BD5741">
        <w:t>. Odborné komise složené z akademických pracovníků zúčastněných vysokých škol ocenily celkem 2</w:t>
      </w:r>
      <w:r>
        <w:t>3</w:t>
      </w:r>
      <w:r w:rsidRPr="00BD5741">
        <w:t xml:space="preserve"> prací</w:t>
      </w:r>
      <w:r>
        <w:t>. Za 11 prací byli oceněn</w:t>
      </w:r>
      <w:r w:rsidR="00503EE6">
        <w:t>i</w:t>
      </w:r>
      <w:r>
        <w:t xml:space="preserve"> studenti PF UK </w:t>
      </w:r>
      <w:r w:rsidR="00503EE6">
        <w:t xml:space="preserve">v </w:t>
      </w:r>
      <w:r>
        <w:t>Pra</w:t>
      </w:r>
      <w:r w:rsidR="00503EE6">
        <w:t>ze</w:t>
      </w:r>
      <w:r w:rsidRPr="00BD5741">
        <w:t>. V</w:t>
      </w:r>
      <w:r>
        <w:t xml:space="preserve"> šesti </w:t>
      </w:r>
      <w:r w:rsidRPr="00BD5741">
        <w:t>z</w:t>
      </w:r>
      <w:r>
        <w:t>e</w:t>
      </w:r>
      <w:r w:rsidRPr="00BD5741">
        <w:t> </w:t>
      </w:r>
      <w:r>
        <w:t>sedmi</w:t>
      </w:r>
      <w:r w:rsidRPr="00BD5741">
        <w:t xml:space="preserve"> sekcí studenti PF UK </w:t>
      </w:r>
      <w:r w:rsidR="00503EE6">
        <w:t xml:space="preserve">v </w:t>
      </w:r>
      <w:r>
        <w:t>Pra</w:t>
      </w:r>
      <w:r w:rsidR="00503EE6">
        <w:t>ze</w:t>
      </w:r>
      <w:r>
        <w:t xml:space="preserve"> </w:t>
      </w:r>
      <w:r w:rsidRPr="00BD5741">
        <w:t>zvítězili.</w:t>
      </w:r>
    </w:p>
    <w:p w:rsidR="007C24DC" w:rsidRDefault="007C24DC" w:rsidP="007C24DC">
      <w:r w:rsidRPr="003604DA">
        <w:t xml:space="preserve">Přehled oceněných studentů v jednotlivých sekcích Česko-slovenské právnické soutěže </w:t>
      </w:r>
      <w:r w:rsidRPr="00BD5741">
        <w:t xml:space="preserve">je uveden v příloze č. </w:t>
      </w:r>
      <w:r w:rsidR="00BE439E">
        <w:t>24</w:t>
      </w:r>
      <w:r w:rsidR="00503EE6">
        <w:t>.</w:t>
      </w:r>
    </w:p>
    <w:p w:rsidR="00503EE6" w:rsidRPr="00BD5741" w:rsidRDefault="00BE439E" w:rsidP="007C24DC">
      <w:r>
        <w:t>Studenti PF UK byli úspěšní i</w:t>
      </w:r>
      <w:r w:rsidR="00503EE6">
        <w:t xml:space="preserve"> v d</w:t>
      </w:r>
      <w:r>
        <w:t xml:space="preserve">alších </w:t>
      </w:r>
      <w:proofErr w:type="gramStart"/>
      <w:r>
        <w:t>soutěžích ( příloha</w:t>
      </w:r>
      <w:proofErr w:type="gramEnd"/>
      <w:r>
        <w:t xml:space="preserve"> č. 25</w:t>
      </w:r>
      <w:r w:rsidR="00503EE6">
        <w:t>).</w:t>
      </w:r>
    </w:p>
    <w:p w:rsidR="00F324D4" w:rsidRDefault="00F324D4" w:rsidP="00F324D4">
      <w:pPr>
        <w:rPr>
          <w:b/>
        </w:rPr>
      </w:pPr>
    </w:p>
    <w:p w:rsidR="00641FFE" w:rsidRDefault="00641FFE" w:rsidP="00F324D4">
      <w:pPr>
        <w:rPr>
          <w:b/>
        </w:rPr>
      </w:pPr>
    </w:p>
    <w:p w:rsidR="00641FFE" w:rsidRDefault="00641FFE" w:rsidP="00F324D4">
      <w:pPr>
        <w:rPr>
          <w:b/>
        </w:rPr>
      </w:pPr>
    </w:p>
    <w:p w:rsidR="00641FFE" w:rsidRPr="00F324D4" w:rsidRDefault="00641FFE" w:rsidP="00F324D4">
      <w:pPr>
        <w:rPr>
          <w:b/>
        </w:rPr>
      </w:pPr>
      <w:r>
        <w:rPr>
          <w:b/>
        </w:rPr>
        <w:t>II</w:t>
      </w:r>
      <w:r w:rsidR="00BE439E">
        <w:rPr>
          <w:b/>
        </w:rPr>
        <w:t xml:space="preserve">. </w:t>
      </w:r>
      <w:r>
        <w:rPr>
          <w:b/>
        </w:rPr>
        <w:t>4 Vědecké kvalifikace – habilitační řízení a řízení ke jmenování profesorem</w:t>
      </w:r>
    </w:p>
    <w:p w:rsidR="00777DE1" w:rsidRDefault="00777DE1" w:rsidP="0044532F">
      <w:pPr>
        <w:jc w:val="both"/>
        <w:rPr>
          <w:b/>
          <w:color w:val="000000"/>
        </w:rPr>
      </w:pPr>
    </w:p>
    <w:p w:rsidR="00986DFF" w:rsidRDefault="00986DFF" w:rsidP="00986DFF">
      <w:pPr>
        <w:autoSpaceDE w:val="0"/>
        <w:autoSpaceDN w:val="0"/>
        <w:adjustRightInd w:val="0"/>
        <w:rPr>
          <w:rFonts w:ascii="TimesNewRomanPSMT" w:hAnsi="TimesNewRomanPSMT" w:cs="TimesNewRomanPSMT"/>
        </w:rPr>
      </w:pPr>
      <w:r>
        <w:rPr>
          <w:rFonts w:ascii="TimesNewRomanPSMT" w:hAnsi="TimesNewRomanPSMT" w:cs="TimesNewRomanPSMT"/>
        </w:rPr>
        <w:t>Vědecké kvalifikace jsou organizačně zajišťovány oddělením pro profesorské</w:t>
      </w:r>
      <w:r w:rsidR="00BD58BA">
        <w:rPr>
          <w:rFonts w:ascii="TimesNewRomanPSMT" w:hAnsi="TimesNewRomanPSMT" w:cs="TimesNewRomanPSMT"/>
        </w:rPr>
        <w:t>, habilitační a rigorózní řízen</w:t>
      </w:r>
      <w:r>
        <w:rPr>
          <w:rFonts w:ascii="TimesNewRomanPSMT" w:hAnsi="TimesNewRomanPSMT" w:cs="TimesNewRomanPSMT"/>
        </w:rPr>
        <w:t>. Snahou je realiz</w:t>
      </w:r>
      <w:r w:rsidR="00BD58BA">
        <w:rPr>
          <w:rFonts w:ascii="TimesNewRomanPSMT" w:hAnsi="TimesNewRomanPSMT" w:cs="TimesNewRomanPSMT"/>
        </w:rPr>
        <w:t>ovat</w:t>
      </w:r>
      <w:r>
        <w:rPr>
          <w:rFonts w:ascii="TimesNewRomanPSMT" w:hAnsi="TimesNewRomanPSMT" w:cs="TimesNewRomanPSMT"/>
        </w:rPr>
        <w:t xml:space="preserve"> zdárn</w:t>
      </w:r>
      <w:r w:rsidR="00BD58BA">
        <w:rPr>
          <w:rFonts w:ascii="TimesNewRomanPSMT" w:hAnsi="TimesNewRomanPSMT" w:cs="TimesNewRomanPSMT"/>
        </w:rPr>
        <w:t>ý</w:t>
      </w:r>
      <w:r>
        <w:rPr>
          <w:rFonts w:ascii="TimesNewRomanPSMT" w:hAnsi="TimesNewRomanPSMT" w:cs="TimesNewRomanPSMT"/>
        </w:rPr>
        <w:t xml:space="preserve"> průběh řízení za účelem jeho úspěšného ukončení v souladu s požadavky vysokoškolského zákona, habilitačního řádu Univerzity Karlovy v Praze a </w:t>
      </w:r>
      <w:r w:rsidR="00BD58BA">
        <w:rPr>
          <w:rFonts w:ascii="TimesNewRomanPSMT" w:hAnsi="TimesNewRomanPSMT" w:cs="TimesNewRomanPSMT"/>
        </w:rPr>
        <w:t xml:space="preserve">příslušného </w:t>
      </w:r>
      <w:r>
        <w:rPr>
          <w:rFonts w:ascii="TimesNewRomanPSMT" w:hAnsi="TimesNewRomanPSMT" w:cs="TimesNewRomanPSMT"/>
        </w:rPr>
        <w:t xml:space="preserve">Opatření rektora UK. Stanovené podmínky zaručují rovnováhu formální a obsahové stránky řízení, aby se vyváženě realizovala kritéria k objektivnímu posuzování uchazeče. </w:t>
      </w:r>
      <w:r w:rsidR="00BD58BA">
        <w:rPr>
          <w:rFonts w:ascii="TimesNewRomanPSMT" w:hAnsi="TimesNewRomanPSMT" w:cs="TimesNewRomanPSMT"/>
        </w:rPr>
        <w:t xml:space="preserve"> </w:t>
      </w:r>
    </w:p>
    <w:p w:rsidR="00986DFF" w:rsidRDefault="00986DFF" w:rsidP="00986DFF">
      <w:r w:rsidRPr="00FA1B8C">
        <w:t xml:space="preserve">V předešlém období byla velká pozornost zaměřená na to, aby si Právnická fakulta UK udržela a obnovila akreditaci všech oborů. V současnosti tedy pokrývá </w:t>
      </w:r>
      <w:r>
        <w:t xml:space="preserve">pražská </w:t>
      </w:r>
      <w:r w:rsidRPr="00FA1B8C">
        <w:t xml:space="preserve">fakulta jako jediná právnická fakulta v ČR oprávnění vést habilitační a jmenovací řízení ve všech právních oborech. Ministerstvo školství, mládeže a tělovýchovy ČR prodloužilo platnost akreditace habilitačního řízení a řízení ke jmenování profesorem pro obory Evropské právo, Mezinárodní právo, Mezinárodní právo soukromé a právo mezinárodního obchodu, Občanské právo, Obchodní právo, Pracovní právo a právo sociálního zabezpečení a Teorie, filozofie a sociologie práva, aby tato kvalifikační řízení </w:t>
      </w:r>
      <w:r w:rsidR="00BE439E" w:rsidRPr="00FA1B8C">
        <w:t xml:space="preserve">mohla </w:t>
      </w:r>
      <w:r w:rsidRPr="00FA1B8C">
        <w:t>pokračovat až do 30. listopadu 2019. Akreditace k habilitačnímu řízení a říze</w:t>
      </w:r>
      <w:r w:rsidR="00BE439E">
        <w:t xml:space="preserve">ní ke jmenování profesorem </w:t>
      </w:r>
      <w:r w:rsidRPr="00FA1B8C">
        <w:t xml:space="preserve">v oborech Právo životního prostředí, Finanční právo a finanční věda, Právní dějiny, Římské právo, Správní právo a správní věda, Trestní právo, kriminologie a kriminalistika a Ústavní právo a státověda </w:t>
      </w:r>
      <w:r w:rsidR="00BE439E">
        <w:t xml:space="preserve">byla </w:t>
      </w:r>
      <w:r w:rsidRPr="00FA1B8C">
        <w:t>udělena Právnické fakultě Univerzity Karlovy v Praze na dobu platnosti do 31. prosince 2023</w:t>
      </w:r>
      <w:r w:rsidRPr="00003C01">
        <w:t>.</w:t>
      </w:r>
    </w:p>
    <w:p w:rsidR="00986DFF" w:rsidRPr="006E23CD" w:rsidRDefault="00BD58BA" w:rsidP="00986DFF">
      <w:pPr>
        <w:autoSpaceDE w:val="0"/>
        <w:autoSpaceDN w:val="0"/>
        <w:adjustRightInd w:val="0"/>
      </w:pPr>
      <w:r>
        <w:t xml:space="preserve"> </w:t>
      </w:r>
      <w:r w:rsidR="00986DFF">
        <w:t>V souvislosti s</w:t>
      </w:r>
      <w:r w:rsidR="00986DFF">
        <w:rPr>
          <w:rFonts w:ascii="TimesNewRomanPSMT" w:hAnsi="TimesNewRomanPSMT" w:cs="TimesNewRomanPSMT"/>
        </w:rPr>
        <w:t xml:space="preserve"> profilováním fakulty jako vědecké a výzkumné instituce a v důsledku způsobu financování vysokých š</w:t>
      </w:r>
      <w:r w:rsidR="00542645">
        <w:rPr>
          <w:rFonts w:ascii="TimesNewRomanPSMT" w:hAnsi="TimesNewRomanPSMT" w:cs="TimesNewRomanPSMT"/>
        </w:rPr>
        <w:t xml:space="preserve">kol je pozornost věnována </w:t>
      </w:r>
      <w:r w:rsidR="00986DFF">
        <w:rPr>
          <w:rFonts w:ascii="TimesNewRomanPSMT" w:hAnsi="TimesNewRomanPSMT" w:cs="TimesNewRomanPSMT"/>
        </w:rPr>
        <w:t xml:space="preserve">zvýšení vědecké úrovně akademických pracovníků. Tyto snahy o kariérní růst se projevují zejména v oblasti udělování vědeckých kvalifikací. </w:t>
      </w:r>
      <w:r>
        <w:rPr>
          <w:rFonts w:ascii="TimesNewRomanPSMT" w:hAnsi="TimesNewRomanPSMT" w:cs="TimesNewRomanPSMT"/>
        </w:rPr>
        <w:t xml:space="preserve"> </w:t>
      </w:r>
    </w:p>
    <w:p w:rsidR="00986DFF" w:rsidRPr="00BD58BA" w:rsidRDefault="00986DFF" w:rsidP="00986DFF">
      <w:pPr>
        <w:autoSpaceDE w:val="0"/>
        <w:autoSpaceDN w:val="0"/>
        <w:adjustRightInd w:val="0"/>
      </w:pPr>
      <w:r>
        <w:rPr>
          <w:rFonts w:ascii="TimesNewRomanPS-BoldMT" w:hAnsi="TimesNewRomanPS-BoldMT" w:cs="TimesNewRomanPS-BoldMT"/>
          <w:bCs/>
        </w:rPr>
        <w:t>V</w:t>
      </w:r>
      <w:r w:rsidR="00BD58BA">
        <w:rPr>
          <w:rFonts w:ascii="TimesNewRomanPS-BoldMT" w:hAnsi="TimesNewRomanPS-BoldMT" w:cs="TimesNewRomanPS-BoldMT"/>
          <w:bCs/>
        </w:rPr>
        <w:t xml:space="preserve">e stanoveném právním </w:t>
      </w:r>
      <w:r>
        <w:rPr>
          <w:rFonts w:ascii="TimesNewRomanPS-BoldMT" w:hAnsi="TimesNewRomanPS-BoldMT" w:cs="TimesNewRomanPS-BoldMT"/>
          <w:bCs/>
        </w:rPr>
        <w:t>rámci jsou podporována řízení, jejichž uchazeči splňují náročná kvantitativní a kvalitativní kritéria. Soustavnou snahou je  zajištění</w:t>
      </w:r>
      <w:r>
        <w:t xml:space="preserve"> stavu harmonické generační stability fakulty prostřednictvím optimálního vyvažování počtu habilitačních a jmenovacích řízení. </w:t>
      </w:r>
      <w:r w:rsidR="00BD58BA">
        <w:t xml:space="preserve"> </w:t>
      </w:r>
    </w:p>
    <w:p w:rsidR="00986DFF" w:rsidRDefault="00986DFF" w:rsidP="00986DFF">
      <w:pPr>
        <w:rPr>
          <w:rFonts w:ascii="TimesNewRomanPSMT" w:hAnsi="TimesNewRomanPSMT" w:cs="TimesNewRomanPSMT"/>
          <w:b/>
        </w:rPr>
      </w:pPr>
    </w:p>
    <w:p w:rsidR="0044532F" w:rsidRDefault="00986DFF" w:rsidP="00BD58BA">
      <w:pPr>
        <w:autoSpaceDE w:val="0"/>
        <w:autoSpaceDN w:val="0"/>
        <w:adjustRightInd w:val="0"/>
        <w:rPr>
          <w:b/>
          <w:color w:val="000000"/>
        </w:rPr>
      </w:pPr>
      <w:r>
        <w:rPr>
          <w:rFonts w:ascii="TimesNewRomanPSMT" w:hAnsi="TimesNewRomanPSMT" w:cs="TimesNewRomanPSMT"/>
        </w:rPr>
        <w:t>V roce 2015 probíhalo na Právnické fakultě Univerzity Karlovy v Praze v různých fázích celkem 9 habilitačních řízení, z nichž je nyní 5 habilitačních řízení ve stadiu zahájení a vypracování oponentských posudků, 3 habilitační řízení byla ukončena (z toho 2 úspěšně, 1 neúspěšně) a 1 řízení bylo zastaveno na návrh uchazeče. Dále probíhalo v minulém roce 5 řízení ke jmenování profesorem, z</w:t>
      </w:r>
      <w:r w:rsidR="00542645">
        <w:rPr>
          <w:rFonts w:ascii="TimesNewRomanPSMT" w:hAnsi="TimesNewRomanPSMT" w:cs="TimesNewRomanPSMT"/>
        </w:rPr>
        <w:t> </w:t>
      </w:r>
      <w:r>
        <w:rPr>
          <w:rFonts w:ascii="TimesNewRomanPSMT" w:hAnsi="TimesNewRomanPSMT" w:cs="TimesNewRomanPSMT"/>
        </w:rPr>
        <w:t xml:space="preserve">toho 1 řízení bylo úspěšně ukončeno jmenováním profesorem, 2 jmenovací řízení byla zastavena na vědecké radě PF UK a 2 jmenovací řízení pokračovala. Jmenovitý přehled učitelů, u nichž proběhlo či probíhá habilitační řízení nebo řízení ke jmenování profesorem, je uveden v příloze </w:t>
      </w:r>
      <w:r w:rsidR="00BE439E">
        <w:rPr>
          <w:rFonts w:ascii="TimesNewRomanPSMT" w:hAnsi="TimesNewRomanPSMT" w:cs="TimesNewRomanPSMT"/>
        </w:rPr>
        <w:t>č. 26</w:t>
      </w:r>
      <w:r w:rsidR="00BD58BA">
        <w:rPr>
          <w:rFonts w:ascii="TimesNewRomanPSMT" w:hAnsi="TimesNewRomanPSMT" w:cs="TimesNewRomanPSMT"/>
        </w:rPr>
        <w:t>.</w:t>
      </w:r>
    </w:p>
    <w:p w:rsidR="0044532F" w:rsidRDefault="0044532F" w:rsidP="0044532F">
      <w:pPr>
        <w:jc w:val="both"/>
        <w:rPr>
          <w:b/>
          <w:color w:val="000000"/>
        </w:rPr>
      </w:pPr>
    </w:p>
    <w:p w:rsidR="0044532F" w:rsidRDefault="0044532F" w:rsidP="0044532F">
      <w:pPr>
        <w:jc w:val="both"/>
        <w:rPr>
          <w:b/>
          <w:color w:val="000000"/>
        </w:rPr>
      </w:pPr>
    </w:p>
    <w:p w:rsidR="0044532F" w:rsidRDefault="0044532F" w:rsidP="0044532F">
      <w:pPr>
        <w:jc w:val="both"/>
        <w:rPr>
          <w:b/>
          <w:color w:val="000000"/>
        </w:rPr>
      </w:pPr>
    </w:p>
    <w:p w:rsidR="0044532F" w:rsidRDefault="0044532F" w:rsidP="0044532F">
      <w:pPr>
        <w:jc w:val="both"/>
        <w:rPr>
          <w:b/>
          <w:color w:val="000000"/>
        </w:rPr>
      </w:pPr>
    </w:p>
    <w:p w:rsidR="0044532F" w:rsidRDefault="0044532F" w:rsidP="0044532F">
      <w:pPr>
        <w:jc w:val="both"/>
        <w:rPr>
          <w:b/>
          <w:color w:val="000000"/>
        </w:rPr>
      </w:pPr>
    </w:p>
    <w:p w:rsidR="00092527" w:rsidRDefault="00092527" w:rsidP="0044532F">
      <w:pPr>
        <w:jc w:val="both"/>
        <w:rPr>
          <w:b/>
          <w:color w:val="000000"/>
        </w:rPr>
      </w:pPr>
    </w:p>
    <w:p w:rsidR="00092527" w:rsidRDefault="00092527" w:rsidP="0044532F">
      <w:pPr>
        <w:jc w:val="both"/>
        <w:rPr>
          <w:b/>
          <w:color w:val="000000"/>
        </w:rPr>
      </w:pPr>
    </w:p>
    <w:p w:rsidR="00092527" w:rsidRDefault="00092527" w:rsidP="0044532F">
      <w:pPr>
        <w:jc w:val="both"/>
        <w:rPr>
          <w:b/>
          <w:color w:val="000000"/>
        </w:rPr>
      </w:pPr>
    </w:p>
    <w:p w:rsidR="00092527" w:rsidRDefault="00092527" w:rsidP="0044532F">
      <w:pPr>
        <w:jc w:val="both"/>
        <w:rPr>
          <w:b/>
          <w:color w:val="000000"/>
        </w:rPr>
      </w:pPr>
    </w:p>
    <w:p w:rsidR="00092527" w:rsidRDefault="00092527" w:rsidP="0044532F">
      <w:pPr>
        <w:jc w:val="both"/>
        <w:rPr>
          <w:b/>
          <w:color w:val="000000"/>
        </w:rPr>
      </w:pPr>
    </w:p>
    <w:p w:rsidR="0044532F" w:rsidRDefault="0044532F" w:rsidP="0044532F">
      <w:pPr>
        <w:jc w:val="both"/>
        <w:rPr>
          <w:b/>
          <w:color w:val="000000"/>
        </w:rPr>
      </w:pPr>
    </w:p>
    <w:p w:rsidR="00986DFF" w:rsidRDefault="00986DFF" w:rsidP="0044532F">
      <w:pPr>
        <w:jc w:val="both"/>
        <w:rPr>
          <w:b/>
          <w:color w:val="000000"/>
          <w:sz w:val="28"/>
          <w:szCs w:val="28"/>
        </w:rPr>
      </w:pPr>
      <w:r>
        <w:rPr>
          <w:b/>
          <w:color w:val="000000"/>
          <w:sz w:val="28"/>
          <w:szCs w:val="28"/>
        </w:rPr>
        <w:t>Část III. Zahraniční záležitosti</w:t>
      </w:r>
    </w:p>
    <w:p w:rsidR="00986DFF" w:rsidRPr="00986DFF" w:rsidRDefault="00986DFF" w:rsidP="0044532F">
      <w:pPr>
        <w:jc w:val="both"/>
        <w:rPr>
          <w:color w:val="000000"/>
        </w:rPr>
      </w:pPr>
    </w:p>
    <w:p w:rsidR="00986DFF" w:rsidRPr="006A70A0" w:rsidRDefault="00BE439E" w:rsidP="00986DFF">
      <w:pPr>
        <w:jc w:val="both"/>
      </w:pPr>
      <w:r>
        <w:t>Pokud jde o</w:t>
      </w:r>
      <w:r w:rsidR="00986DFF" w:rsidRPr="006A70A0">
        <w:t> zahraniční aktivit</w:t>
      </w:r>
      <w:r>
        <w:t>y</w:t>
      </w:r>
      <w:r w:rsidR="00986DFF" w:rsidRPr="006A70A0">
        <w:t xml:space="preserve"> Právnické fakulty UK</w:t>
      </w:r>
      <w:r>
        <w:t>, bylo v roce 2015</w:t>
      </w:r>
      <w:r w:rsidR="00986DFF" w:rsidRPr="006A70A0">
        <w:t xml:space="preserve"> pokračováno v trendech započatých již v předcházejících obdobích</w:t>
      </w:r>
      <w:r w:rsidR="00BD58BA">
        <w:t>.</w:t>
      </w:r>
      <w:r w:rsidR="00986DFF" w:rsidRPr="006A70A0">
        <w:t xml:space="preserve"> </w:t>
      </w:r>
      <w:r w:rsidR="00BD58BA">
        <w:t>J</w:t>
      </w:r>
      <w:r w:rsidR="00986DFF" w:rsidRPr="006A70A0">
        <w:t>ednotlivé dílčí činnosti směřovaly k naplňování cílů vytčených v Dlouhodobém záměru vzdělávací a vědecké činnosti Právnické fakulty Univerzity Karlovy v Praze na léta 201</w:t>
      </w:r>
      <w:r w:rsidR="003604DA">
        <w:t>1–</w:t>
      </w:r>
      <w:r w:rsidR="00986DFF" w:rsidRPr="006A70A0">
        <w:t xml:space="preserve">2015 (včetně jeho aktualizace). </w:t>
      </w:r>
    </w:p>
    <w:p w:rsidR="00986DFF" w:rsidRPr="006A70A0" w:rsidRDefault="00986DFF" w:rsidP="00986DFF">
      <w:pPr>
        <w:jc w:val="both"/>
      </w:pPr>
    </w:p>
    <w:p w:rsidR="00986DFF" w:rsidRPr="006A70A0" w:rsidRDefault="00986DFF" w:rsidP="00986DFF">
      <w:pPr>
        <w:jc w:val="both"/>
      </w:pPr>
      <w:r w:rsidRPr="006A70A0">
        <w:t>Ve vztahu k mobilitě odborných pracovníků PF UK byly nadále udržovány, popř. rozvíjeny možnosti výjezdů do zahraničí. Celkově v kalendářním roce 201</w:t>
      </w:r>
      <w:r>
        <w:t>5</w:t>
      </w:r>
      <w:r w:rsidRPr="006A70A0">
        <w:t xml:space="preserve"> proběhlo 2</w:t>
      </w:r>
      <w:r>
        <w:t>30</w:t>
      </w:r>
      <w:r w:rsidRPr="006A70A0">
        <w:t xml:space="preserve"> výjezdů</w:t>
      </w:r>
      <w:r w:rsidR="00BD58BA">
        <w:t>;</w:t>
      </w:r>
      <w:r w:rsidRPr="006A70A0">
        <w:t xml:space="preserve"> do zahraničí vycestovalo na pracovní cestu celkem </w:t>
      </w:r>
      <w:r>
        <w:t>96</w:t>
      </w:r>
      <w:r w:rsidRPr="006A70A0">
        <w:t xml:space="preserve"> pracovníků fakulty, což </w:t>
      </w:r>
      <w:r>
        <w:t xml:space="preserve">v případě výjezdů různých pracovníků </w:t>
      </w:r>
      <w:r w:rsidRPr="006A70A0">
        <w:t>představuje nárůst oproti roku předešlému. Ve většině případů dostali pracovníci PF UK s ohledem na shora uvedené údaje příležitost vycestovat do zahraničí vícekrát. V roce 201</w:t>
      </w:r>
      <w:r>
        <w:t>5</w:t>
      </w:r>
      <w:r w:rsidRPr="006A70A0">
        <w:t xml:space="preserve"> přicestoval na PF UK </w:t>
      </w:r>
      <w:r>
        <w:t xml:space="preserve">ve srovnání s rokem 2014 </w:t>
      </w:r>
      <w:r w:rsidRPr="006A70A0">
        <w:t xml:space="preserve">také </w:t>
      </w:r>
      <w:r>
        <w:t>lehce vyšší</w:t>
      </w:r>
      <w:r w:rsidRPr="006A70A0">
        <w:t xml:space="preserve"> počet hostů ze zahraničí (celkem 1</w:t>
      </w:r>
      <w:r>
        <w:t>44</w:t>
      </w:r>
      <w:r w:rsidRPr="006A70A0">
        <w:t>). V celkovém kontextu tak došlo v kategorii obousměrné učitelské mobility k přibližnému dodržení počtů, kterých bylo dosaženo v předešlém roce</w:t>
      </w:r>
      <w:r>
        <w:t>, popř. v některých kategoriích k jejich zvýšení</w:t>
      </w:r>
      <w:r w:rsidRPr="006A70A0">
        <w:t>. Zahraniční vysokoškolští pracovníci i odborníci z praxe zavítali</w:t>
      </w:r>
      <w:r>
        <w:t xml:space="preserve"> na PF UK zpravidla</w:t>
      </w:r>
      <w:r w:rsidR="00BD58BA">
        <w:t xml:space="preserve"> proto, aby se účastnili</w:t>
      </w:r>
      <w:r w:rsidRPr="006A70A0">
        <w:t xml:space="preserve"> mezinárodních konferencí, popř.</w:t>
      </w:r>
      <w:r w:rsidR="00BD58BA">
        <w:t xml:space="preserve"> přijeli</w:t>
      </w:r>
      <w:r w:rsidRPr="006A70A0">
        <w:t xml:space="preserve"> </w:t>
      </w:r>
      <w:r w:rsidR="00BD58BA">
        <w:t xml:space="preserve">na </w:t>
      </w:r>
      <w:r w:rsidRPr="006A70A0">
        <w:t>přednáškov</w:t>
      </w:r>
      <w:r w:rsidR="00BD58BA">
        <w:t>é</w:t>
      </w:r>
      <w:r w:rsidRPr="006A70A0">
        <w:t xml:space="preserve"> či výzkumn</w:t>
      </w:r>
      <w:r w:rsidR="00BD58BA">
        <w:t>é</w:t>
      </w:r>
      <w:r w:rsidRPr="006A70A0">
        <w:t xml:space="preserve"> pobyt</w:t>
      </w:r>
      <w:r w:rsidR="00BD58BA">
        <w:t>y</w:t>
      </w:r>
      <w:r w:rsidRPr="006A70A0">
        <w:t>. Hlavními zahraničními partnery pro uskutečňování mobility učitelů (totéž však platí i v případě výměny studentů) pak byly především univerzity a jiná vědecká pracoviště ze zemí EU (EHP). I v roce 201</w:t>
      </w:r>
      <w:r>
        <w:t>5</w:t>
      </w:r>
      <w:r w:rsidRPr="006A70A0">
        <w:t xml:space="preserve"> však PF UK udržovala, resp. dále rozvíjela intenzivní vztahy s pracovišti v zemích mimo tuto oblast (zejména v USA, Číně, Izraeli, Japonsku, </w:t>
      </w:r>
      <w:r>
        <w:t>Jihoafrické republice, v Brazílii</w:t>
      </w:r>
      <w:r w:rsidRPr="006A70A0">
        <w:t xml:space="preserve">, </w:t>
      </w:r>
      <w:r>
        <w:t xml:space="preserve">uskutečnil se i </w:t>
      </w:r>
      <w:r w:rsidRPr="006A70A0">
        <w:t>nový projekt spolupráce s</w:t>
      </w:r>
      <w:r>
        <w:t xml:space="preserve"> </w:t>
      </w:r>
      <w:r w:rsidR="00BD58BA" w:rsidRPr="006A70A0">
        <w:t xml:space="preserve"> univerzitou </w:t>
      </w:r>
      <w:r>
        <w:t>H</w:t>
      </w:r>
      <w:r w:rsidR="00BD58BA">
        <w:t>ankuk</w:t>
      </w:r>
      <w:r w:rsidRPr="006A70A0">
        <w:t xml:space="preserve"> z Korejské republiky</w:t>
      </w:r>
      <w:r>
        <w:t>).</w:t>
      </w:r>
    </w:p>
    <w:p w:rsidR="00986DFF" w:rsidRPr="006A70A0" w:rsidRDefault="00986DFF" w:rsidP="00986DFF">
      <w:pPr>
        <w:jc w:val="both"/>
      </w:pPr>
    </w:p>
    <w:p w:rsidR="00986DFF" w:rsidRPr="006A70A0" w:rsidRDefault="00986DFF" w:rsidP="00986DFF">
      <w:pPr>
        <w:jc w:val="both"/>
      </w:pPr>
      <w:r w:rsidRPr="006A70A0">
        <w:t xml:space="preserve">Z hlediska vysílání studentů magisterského a doktorského studijního programu na PF UK je </w:t>
      </w:r>
      <w:r>
        <w:t xml:space="preserve">stále </w:t>
      </w:r>
      <w:r w:rsidRPr="006A70A0">
        <w:t>nejdůležitějším program Erasmus+, který je spolufinancován ze zdrojů EU a vlády České republiky</w:t>
      </w:r>
      <w:r w:rsidR="00D66F32">
        <w:t xml:space="preserve"> (prostřednictvím r</w:t>
      </w:r>
      <w:r>
        <w:t>ektorátu UK)</w:t>
      </w:r>
      <w:r w:rsidRPr="006A70A0">
        <w:t xml:space="preserve">. Dalšími programy umožňujícími finančně a organizačně zajistit přeshraniční vysílání/přijímání studentů jsou zejména meziuniverzitní smlouvy (a </w:t>
      </w:r>
      <w:r>
        <w:t>přes</w:t>
      </w:r>
      <w:r w:rsidRPr="006A70A0">
        <w:t xml:space="preserve"> ně především Fond mobility UK), fakultní dohody Právnické fakulty UK se zahraničními univerzitami mimo rámec EU (s podporou prostředků z tzv. </w:t>
      </w:r>
      <w:r>
        <w:t>I</w:t>
      </w:r>
      <w:r w:rsidRPr="006A70A0">
        <w:t>nstitucionálního plánu), stipendia poskytovaná prostřednictvím Ministerstva školství, mládeže a tělovýchovy či sti</w:t>
      </w:r>
      <w:r w:rsidR="00D66F32">
        <w:t>pendijní fond PF UK, z nějž byla</w:t>
      </w:r>
      <w:r w:rsidRPr="006A70A0">
        <w:t xml:space="preserve"> podpořen</w:t>
      </w:r>
      <w:r w:rsidR="00D66F32">
        <w:t>a</w:t>
      </w:r>
      <w:r w:rsidRPr="006A70A0">
        <w:t xml:space="preserve"> účast studentů PF UK na </w:t>
      </w:r>
      <w:r>
        <w:t xml:space="preserve">řadě </w:t>
      </w:r>
      <w:r w:rsidRPr="006A70A0">
        <w:t>moot court</w:t>
      </w:r>
      <w:r>
        <w:t>ů</w:t>
      </w:r>
      <w:r w:rsidRPr="006A70A0">
        <w:t xml:space="preserve">, </w:t>
      </w:r>
      <w:r>
        <w:t xml:space="preserve">na </w:t>
      </w:r>
      <w:r w:rsidRPr="006A70A0">
        <w:t>letních školách, výzkumných a studijních pobytech apod. Stále vyšší počet studentů si rovněž pro realizaci svých studijních záměrů v zahraničí hledá dofinancování u zahraničních a mezinárodních vládních programů podpory studentské mobility (např. Višegrádský fond, DAAD, CEEPUS, Aktion Österreich, Fulbrightova nadace), popř. u zcela soukromých nadací (Hlávkova nadace, nadace Zdeňka Bak</w:t>
      </w:r>
      <w:r>
        <w:t>aly atd.), popř. vyjíždějí do zahraničí z vlastních prostředků.</w:t>
      </w:r>
    </w:p>
    <w:p w:rsidR="00986DFF" w:rsidRPr="006A70A0" w:rsidRDefault="00986DFF" w:rsidP="00986DFF">
      <w:pPr>
        <w:jc w:val="both"/>
      </w:pPr>
    </w:p>
    <w:p w:rsidR="00986DFF" w:rsidRDefault="00986DFF" w:rsidP="00986DFF">
      <w:pPr>
        <w:jc w:val="both"/>
      </w:pPr>
      <w:r w:rsidRPr="006A70A0">
        <w:t>V roce 201</w:t>
      </w:r>
      <w:r>
        <w:t>5</w:t>
      </w:r>
      <w:r w:rsidRPr="006A70A0">
        <w:t xml:space="preserve"> byla rovněž již tradičně zajištěna letní škola akreditovaná u American Bar Association (1</w:t>
      </w:r>
      <w:r>
        <w:t>2</w:t>
      </w:r>
      <w:r w:rsidRPr="006A70A0">
        <w:t xml:space="preserve">. ročník Letní školy South Texas ve spolupráci se South Texas College of </w:t>
      </w:r>
      <w:proofErr w:type="gramStart"/>
      <w:r w:rsidRPr="006A70A0">
        <w:t>Law</w:t>
      </w:r>
      <w:proofErr w:type="gramEnd"/>
      <w:r w:rsidRPr="006A70A0">
        <w:t>, Houston), v jej</w:t>
      </w:r>
      <w:r>
        <w:t>ímž</w:t>
      </w:r>
      <w:r w:rsidRPr="006A70A0">
        <w:t xml:space="preserve"> rámci na Právnickou fakultu UK přijelo celkem </w:t>
      </w:r>
      <w:r>
        <w:t>38</w:t>
      </w:r>
      <w:r w:rsidRPr="006A70A0">
        <w:t xml:space="preserve"> amerických studentů a </w:t>
      </w:r>
      <w:r>
        <w:t>3</w:t>
      </w:r>
      <w:r w:rsidRPr="006A70A0">
        <w:t xml:space="preserve"> vyučující. </w:t>
      </w:r>
      <w:r>
        <w:t>Bývalý projekt letních škol s University of San Francisco byl přetvořen do projektu letních praktických stáží. PF UK tak pro studenty z USF uspořádala týdenní úvodní orientační program (včetně exkurzí apod.) a snažila se poskytnout základní podporu i k navazujícím stážím, které studenti z USA v České republice absolvovali mimo fakultu (celkem 7 studentů umístěných v advokátní kanceláři, na Nejvyšším správní soudě, u Ústavního soudu a v neziskové organizaci).</w:t>
      </w:r>
    </w:p>
    <w:p w:rsidR="00986DFF" w:rsidRDefault="00986DFF" w:rsidP="00E100CA">
      <w:pPr>
        <w:pStyle w:val="Nadpis5"/>
        <w:ind w:firstLine="0"/>
        <w:rPr>
          <w:rFonts w:ascii="Times New Roman" w:eastAsia="Times New Roman" w:hAnsi="Times New Roman" w:cs="Times New Roman"/>
          <w:color w:val="auto"/>
          <w:sz w:val="24"/>
          <w:szCs w:val="24"/>
          <w:lang w:eastAsia="cs-CZ"/>
        </w:rPr>
      </w:pPr>
    </w:p>
    <w:p w:rsidR="00E100CA" w:rsidRDefault="00E100CA" w:rsidP="00E100CA"/>
    <w:p w:rsidR="00E100CA" w:rsidRPr="00E100CA" w:rsidRDefault="00E100CA" w:rsidP="00E100CA"/>
    <w:p w:rsidR="00986DFF" w:rsidRPr="00600712" w:rsidRDefault="00600712" w:rsidP="00E100CA">
      <w:pPr>
        <w:pStyle w:val="Nadpis5"/>
        <w:ind w:firstLine="0"/>
        <w:rPr>
          <w:b/>
          <w:i/>
          <w:sz w:val="24"/>
        </w:rPr>
      </w:pPr>
      <w:proofErr w:type="gramStart"/>
      <w:r w:rsidRPr="00600712">
        <w:rPr>
          <w:b/>
          <w:sz w:val="24"/>
        </w:rPr>
        <w:t>III.</w:t>
      </w:r>
      <w:r w:rsidR="00D66F32" w:rsidRPr="00600712">
        <w:rPr>
          <w:b/>
          <w:sz w:val="24"/>
        </w:rPr>
        <w:t xml:space="preserve"> 1 </w:t>
      </w:r>
      <w:r>
        <w:rPr>
          <w:b/>
          <w:sz w:val="24"/>
        </w:rPr>
        <w:t xml:space="preserve"> </w:t>
      </w:r>
      <w:r w:rsidR="00986DFF" w:rsidRPr="00600712">
        <w:rPr>
          <w:b/>
          <w:sz w:val="24"/>
        </w:rPr>
        <w:t>Meziuniverzitní</w:t>
      </w:r>
      <w:proofErr w:type="gramEnd"/>
      <w:r w:rsidR="00986DFF" w:rsidRPr="00600712">
        <w:rPr>
          <w:b/>
          <w:sz w:val="24"/>
        </w:rPr>
        <w:t xml:space="preserve"> a fakultní dohody o přímé spolupráci</w:t>
      </w:r>
    </w:p>
    <w:p w:rsidR="00986DFF" w:rsidRPr="00D66F32" w:rsidRDefault="00986DFF" w:rsidP="00986DFF">
      <w:pPr>
        <w:pStyle w:val="Nadpis5"/>
        <w:rPr>
          <w:b/>
        </w:rPr>
      </w:pPr>
    </w:p>
    <w:p w:rsidR="00986DFF" w:rsidRPr="00D66F32" w:rsidRDefault="00986DFF" w:rsidP="00986DFF">
      <w:pPr>
        <w:jc w:val="both"/>
        <w:rPr>
          <w:b/>
        </w:rPr>
      </w:pPr>
    </w:p>
    <w:p w:rsidR="00986DFF" w:rsidRPr="006A70A0" w:rsidRDefault="00986DFF" w:rsidP="00986DFF">
      <w:pPr>
        <w:jc w:val="both"/>
      </w:pPr>
      <w:r w:rsidRPr="006A70A0">
        <w:t>Meziuniverzitní a fakultní dohody tvoří významný nástroj zahraniční spolupráce na principech reciprocity.  V měřítku evropského kontinentu a v narůstající míře rovněž mimo něj nabízí tyto smlouvy především možnost navazování a rozvíjení kontaktů mezi odbornými pracovišti na PF UK a partnerských školách. V tomto rámci se uskutečnilo v roce 201</w:t>
      </w:r>
      <w:r>
        <w:t>5</w:t>
      </w:r>
      <w:r w:rsidRPr="006A70A0">
        <w:t xml:space="preserve"> celkem 1</w:t>
      </w:r>
      <w:r>
        <w:t>6</w:t>
      </w:r>
      <w:r w:rsidRPr="006A70A0">
        <w:t xml:space="preserve"> výzkumných či výukových pobytů pracovníků PF UK v zahraničí. Recipročně bylo přijato </w:t>
      </w:r>
      <w:r>
        <w:t>12</w:t>
      </w:r>
      <w:r w:rsidRPr="006A70A0">
        <w:t xml:space="preserve"> pedagogů a vědců z partnerských institucí v cizině. </w:t>
      </w:r>
      <w:r>
        <w:t>Vedle toho PF UK navštívila i řada zástupců zahraničních univerzit, které s UK spolupracují v režimu meziuniverzitních dohod (např. rektor a děkan PF Leiden, delegace UNI Hamburk, s níž proběhla v roce 2015 oslava výročí 35 let od zahájení úzké meziuniverzitní spolupráce).</w:t>
      </w:r>
      <w:r w:rsidRPr="006A70A0">
        <w:t xml:space="preserve"> Univerzitní (mezifakultní) výměna formou studijních či výukových pobytů učitelů již tradičně pokračovala s UNI Passau, Regensburg, Hamburg, Heidelberg, Humboldt Universität Berlin, </w:t>
      </w:r>
      <w:r>
        <w:t xml:space="preserve">TU Dresden, Tübingen, </w:t>
      </w:r>
      <w:r w:rsidR="00600712">
        <w:t>Paris II Panthéon</w:t>
      </w:r>
      <w:r w:rsidR="00D66F32">
        <w:t xml:space="preserve"> – </w:t>
      </w:r>
      <w:r w:rsidRPr="006A70A0">
        <w:t xml:space="preserve">Assas, </w:t>
      </w:r>
      <w:r>
        <w:t>Siena</w:t>
      </w:r>
      <w:r w:rsidRPr="006A70A0">
        <w:t xml:space="preserve">, </w:t>
      </w:r>
      <w:r>
        <w:t>University College Cork</w:t>
      </w:r>
      <w:r w:rsidRPr="006A70A0">
        <w:t xml:space="preserve"> či NOVA Southeastern University, nově se objevily i některé další partnerské vazby, které nebyly doposud tolik využívány. </w:t>
      </w:r>
    </w:p>
    <w:p w:rsidR="00986DFF" w:rsidRPr="006A70A0" w:rsidRDefault="00986DFF" w:rsidP="00986DFF">
      <w:pPr>
        <w:jc w:val="both"/>
      </w:pPr>
    </w:p>
    <w:p w:rsidR="00986DFF" w:rsidRPr="006A70A0" w:rsidRDefault="00986DFF" w:rsidP="00986DFF">
      <w:pPr>
        <w:jc w:val="both"/>
      </w:pPr>
      <w:r w:rsidRPr="006A70A0">
        <w:t>Meziuniverzitní a v narůstající míře rovněž fakultní dohody jsou také významným nástrojem pro obohacení možností studentských výjezdů. Za PF UK tak v roce 201</w:t>
      </w:r>
      <w:r>
        <w:t>5</w:t>
      </w:r>
      <w:r w:rsidRPr="006A70A0">
        <w:t xml:space="preserve"> mělo příležitost v tomto rámci do zahraničí vycestovat 36 studentů především na mi</w:t>
      </w:r>
      <w:r w:rsidR="00D66F32">
        <w:t>moevropské univerzity (zejména do USA a Austrálie</w:t>
      </w:r>
      <w:r w:rsidRPr="006A70A0">
        <w:t xml:space="preserve">, dále také </w:t>
      </w:r>
      <w:r w:rsidR="00D66F32">
        <w:t>do</w:t>
      </w:r>
      <w:r w:rsidRPr="006A70A0">
        <w:t xml:space="preserve"> Kanad</w:t>
      </w:r>
      <w:r w:rsidR="00D66F32">
        <w:t>y</w:t>
      </w:r>
      <w:r w:rsidRPr="006A70A0">
        <w:t>, Rusk</w:t>
      </w:r>
      <w:r w:rsidR="00D66F32">
        <w:t>a</w:t>
      </w:r>
      <w:r w:rsidRPr="006A70A0">
        <w:t>, Izrael</w:t>
      </w:r>
      <w:r w:rsidR="00D66F32">
        <w:t>e</w:t>
      </w:r>
      <w:r w:rsidRPr="006A70A0">
        <w:t>, Peru, Čín</w:t>
      </w:r>
      <w:r w:rsidR="00D66F32">
        <w:t>y</w:t>
      </w:r>
      <w:r w:rsidRPr="006A70A0">
        <w:t xml:space="preserve"> a na Nov</w:t>
      </w:r>
      <w:r w:rsidR="00D66F32">
        <w:t>ý</w:t>
      </w:r>
      <w:r w:rsidRPr="006A70A0">
        <w:t xml:space="preserve"> Zéland). Využity však byly i některé dohody s univerzitami v Německu a </w:t>
      </w:r>
      <w:r>
        <w:t>Lucembursku</w:t>
      </w:r>
      <w:r w:rsidRPr="006A70A0">
        <w:t>. Někteří studenti vycestovali i jako free-moveři na dlouhodobější pobyty na univerzity v</w:t>
      </w:r>
      <w:r>
        <w:t>e Velké Británii, Německu, USA či Itálii</w:t>
      </w:r>
      <w:r w:rsidRPr="006A70A0">
        <w:t xml:space="preserve">. Na Právnickou fakultu bylo naopak k výměnnému </w:t>
      </w:r>
      <w:r>
        <w:t xml:space="preserve">pobytu (mimo program </w:t>
      </w:r>
      <w:r w:rsidRPr="006A70A0">
        <w:t>Erasmus+) přijato zcela rekordních</w:t>
      </w:r>
      <w:r>
        <w:t xml:space="preserve"> 51</w:t>
      </w:r>
      <w:r w:rsidRPr="006A70A0">
        <w:t xml:space="preserve"> studentů ze zahraničí</w:t>
      </w:r>
      <w:r>
        <w:t xml:space="preserve"> (z toho 7</w:t>
      </w:r>
      <w:r w:rsidRPr="006A70A0">
        <w:t xml:space="preserve"> jako free-move</w:t>
      </w:r>
      <w:r w:rsidR="00D66F32">
        <w:t>rs</w:t>
      </w:r>
      <w:r w:rsidRPr="006A70A0">
        <w:t xml:space="preserve">). </w:t>
      </w:r>
    </w:p>
    <w:p w:rsidR="00986DFF" w:rsidRPr="006A70A0" w:rsidRDefault="00986DFF" w:rsidP="00986DFF">
      <w:pPr>
        <w:jc w:val="both"/>
      </w:pPr>
    </w:p>
    <w:p w:rsidR="00986DFF" w:rsidRPr="006A70A0" w:rsidRDefault="00986DFF" w:rsidP="00986DFF">
      <w:pPr>
        <w:jc w:val="both"/>
      </w:pPr>
      <w:r w:rsidRPr="006A70A0">
        <w:t xml:space="preserve">Výjezdy v rámci meziuniverzitních smluv jsou tradičně finančně podporovány z Fondu mobility UK (pro učitele je finanční krytí obvykle poskytováno částečně vysílající a částečně hostitelskou univerzitou). PF UK pak na podporu mezifakultních studentských výjezdů mohla čerpat prostředky především v rámci fakultního institucionálního plánu (aktivity „Mezinárodní spolupráce - Srovnávací studium Common Law, mimoevropských právních systémů a evropského práva“). S podporou zdrojů z tohoto rozvojového programu vycestovali studenti na studijní pobyty na University of San Francisco (za účelem studia v programu </w:t>
      </w:r>
      <w:proofErr w:type="gramStart"/>
      <w:r w:rsidRPr="006A70A0">
        <w:t>LL.M.</w:t>
      </w:r>
      <w:proofErr w:type="gramEnd"/>
      <w:r w:rsidRPr="006A70A0">
        <w:t>), University of Miami (MAIA Program), NOVA Southeastern University, China University of Political Science</w:t>
      </w:r>
      <w:r>
        <w:t xml:space="preserve"> and Law</w:t>
      </w:r>
      <w:r w:rsidRPr="006A70A0">
        <w:t>, Tel Aviv University, Universidad Lima</w:t>
      </w:r>
      <w:r>
        <w:t>, Macquarie University</w:t>
      </w:r>
      <w:r w:rsidRPr="006A70A0">
        <w:t xml:space="preserve"> či Státní univerzitu Petrohrad. Podpořeny byly i </w:t>
      </w:r>
      <w:r>
        <w:t>tři</w:t>
      </w:r>
      <w:r w:rsidRPr="006A70A0">
        <w:t xml:space="preserve"> free-mover pobyty (</w:t>
      </w:r>
      <w:r>
        <w:t>Cambridge University, UEA Norwich</w:t>
      </w:r>
      <w:r w:rsidRPr="006A70A0">
        <w:t xml:space="preserve"> a </w:t>
      </w:r>
      <w:r>
        <w:t>Universität Passau</w:t>
      </w:r>
      <w:r w:rsidRPr="006A70A0">
        <w:t>)</w:t>
      </w:r>
      <w:r w:rsidR="00D66F32">
        <w:t xml:space="preserve">; </w:t>
      </w:r>
      <w:r>
        <w:t xml:space="preserve"> jedna studentka dostala podporu v rámci programu cotutelle s univerzitou v Toulouse</w:t>
      </w:r>
      <w:r w:rsidRPr="006A70A0">
        <w:t>. Pobytové náklady jsou z institucionálního plánu kryty formou příspěvku (stipendia), který je až 20</w:t>
      </w:r>
      <w:r w:rsidR="00600712">
        <w:t xml:space="preserve"> </w:t>
      </w:r>
      <w:r w:rsidRPr="006A70A0">
        <w:t xml:space="preserve">000 Kč na jeden měsíc pobytu v zahraničí a reflektuje reálně odhadované náklady na pobyt v zahraničí a v případě individuálních žádostí free-mover studentů především též obsah jejich konkrétních studijních záměrů. </w:t>
      </w:r>
    </w:p>
    <w:p w:rsidR="00986DFF" w:rsidRPr="006A70A0" w:rsidRDefault="00986DFF" w:rsidP="00986DFF">
      <w:pPr>
        <w:jc w:val="both"/>
      </w:pPr>
    </w:p>
    <w:p w:rsidR="00986DFF" w:rsidRPr="006A70A0" w:rsidRDefault="00986DFF" w:rsidP="00986DFF">
      <w:pPr>
        <w:jc w:val="both"/>
      </w:pPr>
      <w:r w:rsidRPr="006A70A0">
        <w:t xml:space="preserve">U semestrálních pobytů je očekáváno plnění studijních povinností v podobě složení přiměřeného počtu zkoušek a zejména studium a získávání podkladů pro vytvoření kvalifikačních (diplomových a disertačních) prací pro účely studia na PF UK. Z každého pobytu vzniká podrobná zpráva, která podává informaci o studijních i praktických aspektech pobytu a je se souhlasem dotyčného studenta k dispozici na zahraničním oddělení pro další uchazeče o obdobné </w:t>
      </w:r>
      <w:r>
        <w:t>výjezdy</w:t>
      </w:r>
      <w:r w:rsidRPr="006A70A0">
        <w:t xml:space="preserve"> v budoucnu.</w:t>
      </w:r>
    </w:p>
    <w:p w:rsidR="00986DFF" w:rsidRPr="006A70A0" w:rsidRDefault="00986DFF" w:rsidP="00986DFF">
      <w:pPr>
        <w:jc w:val="both"/>
      </w:pPr>
    </w:p>
    <w:p w:rsidR="00986DFF" w:rsidRPr="006A70A0" w:rsidRDefault="00986DFF" w:rsidP="00986DFF">
      <w:pPr>
        <w:jc w:val="both"/>
      </w:pPr>
    </w:p>
    <w:p w:rsidR="00986DFF" w:rsidRPr="003604DA" w:rsidRDefault="00986DFF" w:rsidP="00986DFF">
      <w:pPr>
        <w:jc w:val="both"/>
        <w:rPr>
          <w:b/>
          <w:i/>
        </w:rPr>
      </w:pPr>
      <w:r w:rsidRPr="003604DA">
        <w:rPr>
          <w:b/>
          <w:bCs/>
          <w:i/>
          <w:iCs/>
        </w:rPr>
        <w:lastRenderedPageBreak/>
        <w:t>Prováděcí programy ke kulturním dohodám (MŠMT) a další vládní programy mobilit</w:t>
      </w:r>
    </w:p>
    <w:p w:rsidR="00986DFF" w:rsidRPr="006A70A0" w:rsidRDefault="00986DFF" w:rsidP="00986DFF">
      <w:pPr>
        <w:jc w:val="both"/>
      </w:pPr>
    </w:p>
    <w:p w:rsidR="00986DFF" w:rsidRPr="006A70A0" w:rsidRDefault="00986DFF" w:rsidP="00986DFF">
      <w:pPr>
        <w:jc w:val="both"/>
      </w:pPr>
      <w:r w:rsidRPr="006A70A0">
        <w:t>V rámci dohod MŠMT byl vyslán na letní jazyk</w:t>
      </w:r>
      <w:r>
        <w:t>ový</w:t>
      </w:r>
      <w:r w:rsidRPr="006A70A0">
        <w:t xml:space="preserve"> kurz</w:t>
      </w:r>
      <w:r>
        <w:t xml:space="preserve"> 1</w:t>
      </w:r>
      <w:r w:rsidRPr="006A70A0">
        <w:t xml:space="preserve"> student (Moskva) a </w:t>
      </w:r>
      <w:r>
        <w:t>4 studenti</w:t>
      </w:r>
      <w:r w:rsidRPr="006A70A0">
        <w:t xml:space="preserve"> byl</w:t>
      </w:r>
      <w:r>
        <w:t>i</w:t>
      </w:r>
      <w:r w:rsidRPr="006A70A0">
        <w:t xml:space="preserve"> vybrán</w:t>
      </w:r>
      <w:r>
        <w:t>i</w:t>
      </w:r>
      <w:r w:rsidRPr="006A70A0">
        <w:t xml:space="preserve"> na dlouhodobé studijní pobyty v</w:t>
      </w:r>
      <w:r>
        <w:t> </w:t>
      </w:r>
      <w:r w:rsidRPr="006A70A0">
        <w:t>rámci</w:t>
      </w:r>
      <w:r>
        <w:t xml:space="preserve"> stipendijních</w:t>
      </w:r>
      <w:r w:rsidRPr="006A70A0">
        <w:t xml:space="preserve"> programů MŠMT (Izrael, Čína</w:t>
      </w:r>
      <w:r>
        <w:t>)</w:t>
      </w:r>
      <w:r w:rsidRPr="006A70A0">
        <w:t xml:space="preserve">. </w:t>
      </w:r>
      <w:r>
        <w:t>Recipročně byla na PF UK v rámci mezivládních dohod přijata jedna studentka z Ruska.</w:t>
      </w:r>
    </w:p>
    <w:p w:rsidR="00986DFF" w:rsidRPr="006A70A0" w:rsidRDefault="00986DFF" w:rsidP="00986DFF">
      <w:pPr>
        <w:jc w:val="both"/>
      </w:pPr>
    </w:p>
    <w:p w:rsidR="00986DFF" w:rsidRPr="006A70A0" w:rsidRDefault="00986DFF" w:rsidP="00986DFF">
      <w:pPr>
        <w:jc w:val="both"/>
        <w:rPr>
          <w:b/>
          <w:i/>
        </w:rPr>
      </w:pPr>
      <w:r w:rsidRPr="006A70A0">
        <w:t xml:space="preserve">S podporou Višegrádského fondu byl umožněn jedné studentce (Polsko) dlouhodobý výzkumně-studijní pobyt na PF UK, jedna posluchačka kurzu </w:t>
      </w:r>
      <w:proofErr w:type="gramStart"/>
      <w:r w:rsidRPr="006A70A0">
        <w:t>LL.M.</w:t>
      </w:r>
      <w:proofErr w:type="gramEnd"/>
      <w:r w:rsidRPr="006A70A0">
        <w:t xml:space="preserve"> byla podpořena stipendijním programem kolumbijské vlády COLFUTURO.</w:t>
      </w:r>
    </w:p>
    <w:p w:rsidR="00986DFF" w:rsidRPr="006A70A0" w:rsidRDefault="00986DFF" w:rsidP="00986DFF">
      <w:pPr>
        <w:jc w:val="both"/>
      </w:pPr>
    </w:p>
    <w:p w:rsidR="00986DFF" w:rsidRPr="006A70A0" w:rsidRDefault="00986DFF" w:rsidP="00986DFF">
      <w:pPr>
        <w:jc w:val="both"/>
      </w:pPr>
    </w:p>
    <w:p w:rsidR="00986DFF" w:rsidRPr="006A70A0" w:rsidRDefault="00986DFF" w:rsidP="00986DFF">
      <w:pPr>
        <w:jc w:val="both"/>
      </w:pPr>
    </w:p>
    <w:p w:rsidR="00986DFF" w:rsidRPr="003604DA" w:rsidRDefault="00986DFF" w:rsidP="00986DFF">
      <w:pPr>
        <w:jc w:val="both"/>
        <w:rPr>
          <w:b/>
          <w:bCs/>
          <w:i/>
          <w:iCs/>
        </w:rPr>
      </w:pPr>
      <w:r w:rsidRPr="003604DA">
        <w:rPr>
          <w:b/>
          <w:bCs/>
          <w:i/>
          <w:iCs/>
        </w:rPr>
        <w:t>Erasmus+</w:t>
      </w:r>
    </w:p>
    <w:p w:rsidR="00986DFF" w:rsidRPr="003604DA" w:rsidRDefault="00986DFF" w:rsidP="00986DFF">
      <w:pPr>
        <w:jc w:val="both"/>
        <w:rPr>
          <w:b/>
        </w:rPr>
      </w:pPr>
    </w:p>
    <w:p w:rsidR="00986DFF" w:rsidRPr="006A70A0" w:rsidRDefault="00986DFF" w:rsidP="00986DFF">
      <w:pPr>
        <w:jc w:val="both"/>
      </w:pPr>
      <w:r>
        <w:t>Program Erasmus+ je realizován od zimního semestru 2014/2015</w:t>
      </w:r>
      <w:r w:rsidRPr="006A70A0">
        <w:t xml:space="preserve"> v návaznosti na nařízení Evropského parlamentu a rady EU </w:t>
      </w:r>
      <w:r w:rsidRPr="006A70A0">
        <w:rPr>
          <w:color w:val="000000"/>
        </w:rPr>
        <w:t xml:space="preserve">č. 1288/2013. Nadále jsou i v rámci tohoto inovovaného programu Erasmus kryty náklady na uskutečnění mobilit </w:t>
      </w:r>
      <w:r w:rsidRPr="006A70A0">
        <w:t xml:space="preserve">vládou ČR, zbytek pak z fondů EU. </w:t>
      </w:r>
    </w:p>
    <w:p w:rsidR="00986DFF" w:rsidRPr="006A70A0" w:rsidRDefault="00986DFF" w:rsidP="00986DFF">
      <w:pPr>
        <w:jc w:val="both"/>
      </w:pPr>
    </w:p>
    <w:p w:rsidR="00986DFF" w:rsidRPr="006A70A0" w:rsidRDefault="00D66F32" w:rsidP="00986DFF">
      <w:pPr>
        <w:jc w:val="both"/>
      </w:pPr>
      <w:r>
        <w:t>P</w:t>
      </w:r>
      <w:r w:rsidR="00986DFF" w:rsidRPr="006A70A0">
        <w:t>rogram je v současnosti pro PF UK stěžejní pro vysílání studentů do zahraničí. Aktuální počet bilaterálních smluv (10</w:t>
      </w:r>
      <w:r w:rsidR="00986DFF">
        <w:t>7</w:t>
      </w:r>
      <w:r w:rsidR="00986DFF" w:rsidRPr="006A70A0">
        <w:t xml:space="preserve">) je dostatečný vzhledem k množství dostupných finančních prostředků pro tento program, </w:t>
      </w:r>
      <w:r w:rsidR="004370A5">
        <w:t xml:space="preserve">i </w:t>
      </w:r>
      <w:r w:rsidR="00986DFF" w:rsidRPr="006A70A0">
        <w:t>co do počtu záj</w:t>
      </w:r>
      <w:r w:rsidR="00986DFF">
        <w:t xml:space="preserve">emců z okruhu studentů fakulty </w:t>
      </w:r>
      <w:r w:rsidR="004370A5">
        <w:t>a</w:t>
      </w:r>
      <w:r w:rsidR="00986DFF" w:rsidRPr="006A70A0">
        <w:t xml:space="preserve"> jejich odborné a jazykové připravenosti. </w:t>
      </w:r>
      <w:r w:rsidR="00986DFF">
        <w:t>Uchazeči</w:t>
      </w:r>
      <w:r w:rsidR="00986DFF" w:rsidRPr="006A70A0">
        <w:t xml:space="preserve"> musí úspěšně projít výběrovým řízením před komisí složen</w:t>
      </w:r>
      <w:r w:rsidR="004370A5">
        <w:t>ou z odborných pracovníků PF UK.</w:t>
      </w:r>
      <w:r w:rsidR="00986DFF" w:rsidRPr="006A70A0">
        <w:t xml:space="preserve"> </w:t>
      </w:r>
      <w:r w:rsidR="004370A5">
        <w:t>Do výběrových komisí byli</w:t>
      </w:r>
      <w:r w:rsidR="00986DFF" w:rsidRPr="006A70A0">
        <w:t xml:space="preserve"> s hlasem poradním </w:t>
      </w:r>
      <w:r w:rsidR="004370A5">
        <w:t xml:space="preserve">opět </w:t>
      </w:r>
      <w:r w:rsidR="00986DFF" w:rsidRPr="006A70A0">
        <w:t xml:space="preserve">přizváni i zástupci studentů nominovaní studentskou kurií </w:t>
      </w:r>
      <w:r w:rsidR="00986DFF">
        <w:t>A</w:t>
      </w:r>
      <w:r w:rsidR="00986DFF" w:rsidRPr="006A70A0">
        <w:t>kademického senátu PF UK</w:t>
      </w:r>
      <w:r w:rsidR="00986DFF">
        <w:t xml:space="preserve"> (vedle hlavních výběrových kol na jaře proběhl i doplňkový konkurz na podzim)</w:t>
      </w:r>
      <w:r w:rsidR="00986DFF" w:rsidRPr="006A70A0">
        <w:t>. Pro kalendářní rok 201</w:t>
      </w:r>
      <w:r w:rsidR="00986DFF">
        <w:t>5</w:t>
      </w:r>
      <w:r w:rsidR="00986DFF" w:rsidRPr="006A70A0">
        <w:t xml:space="preserve"> se </w:t>
      </w:r>
      <w:r w:rsidR="004370A5" w:rsidRPr="006A70A0">
        <w:t>za PF UK</w:t>
      </w:r>
      <w:r w:rsidR="004370A5">
        <w:t xml:space="preserve"> </w:t>
      </w:r>
      <w:r w:rsidR="00986DFF" w:rsidRPr="006A70A0">
        <w:t xml:space="preserve">podařilo </w:t>
      </w:r>
      <w:r w:rsidR="00986DFF">
        <w:t>vyslat</w:t>
      </w:r>
      <w:r w:rsidR="00986DFF" w:rsidRPr="006A70A0">
        <w:t xml:space="preserve"> na zahraniční partnerské univerzity 2</w:t>
      </w:r>
      <w:r w:rsidR="00986DFF">
        <w:t>87</w:t>
      </w:r>
      <w:r w:rsidR="00986DFF" w:rsidRPr="006A70A0">
        <w:t xml:space="preserve"> Erasmus studentů </w:t>
      </w:r>
      <w:r w:rsidR="00986DFF">
        <w:t>(tj. zhruba shodný počet jako o rok dříve)</w:t>
      </w:r>
      <w:r w:rsidR="00986DFF" w:rsidRPr="006A70A0">
        <w:t>, současně bylo na pražskou fakultu přijato 23</w:t>
      </w:r>
      <w:r w:rsidR="00986DFF">
        <w:t>9</w:t>
      </w:r>
      <w:r w:rsidR="00986DFF" w:rsidRPr="006A70A0">
        <w:t xml:space="preserve"> zahraničních Erasmus</w:t>
      </w:r>
      <w:r w:rsidR="00986DFF">
        <w:t>+</w:t>
      </w:r>
      <w:r w:rsidR="00986DFF" w:rsidRPr="006A70A0">
        <w:t xml:space="preserve"> studentů.</w:t>
      </w:r>
      <w:r w:rsidR="00986DFF">
        <w:t xml:space="preserve"> V součtu se studenty</w:t>
      </w:r>
      <w:r w:rsidR="004370A5">
        <w:t>, kteří byli</w:t>
      </w:r>
      <w:r w:rsidR="00986DFF">
        <w:t xml:space="preserve"> přijat</w:t>
      </w:r>
      <w:r w:rsidR="004370A5">
        <w:t>i</w:t>
      </w:r>
      <w:r w:rsidR="00986DFF">
        <w:t xml:space="preserve"> do programu pro zahraniční výměnné studenty v režimu mezifakultních a meziuniverzitních smluv či jako free-move</w:t>
      </w:r>
      <w:r w:rsidR="004370A5">
        <w:t>rs</w:t>
      </w:r>
      <w:r w:rsidR="00986DFF">
        <w:t xml:space="preserve"> se jednalo celkem o 266 zahraničních studentů, kteří v roce 2015 studovali v programu Czech Legal System in European Context.</w:t>
      </w:r>
    </w:p>
    <w:p w:rsidR="00986DFF" w:rsidRPr="006A70A0" w:rsidRDefault="004370A5" w:rsidP="00986DFF">
      <w:pPr>
        <w:jc w:val="both"/>
      </w:pPr>
      <w:r>
        <w:t xml:space="preserve"> </w:t>
      </w:r>
    </w:p>
    <w:p w:rsidR="00986DFF" w:rsidRPr="006A70A0" w:rsidRDefault="00986DFF" w:rsidP="00986DFF">
      <w:pPr>
        <w:jc w:val="both"/>
      </w:pPr>
      <w:r w:rsidRPr="006A70A0">
        <w:t xml:space="preserve">V jazykovém zaměření je ze strany studentů stále výrazněji dávána přednost angličtině (zejména pokud jde </w:t>
      </w:r>
      <w:r>
        <w:t>o univerzity ve Velké Británii,</w:t>
      </w:r>
      <w:r w:rsidRPr="006A70A0">
        <w:t xml:space="preserve"> v</w:t>
      </w:r>
      <w:r>
        <w:t> </w:t>
      </w:r>
      <w:r w:rsidRPr="006A70A0">
        <w:t>Irsku</w:t>
      </w:r>
      <w:r>
        <w:t xml:space="preserve"> a dále v zemích Skandinávie a Beneluxu</w:t>
      </w:r>
      <w:r w:rsidRPr="006A70A0">
        <w:t>), následuje němčina a francouzština. O jazykové oblasti španělské, itals</w:t>
      </w:r>
      <w:r w:rsidR="004370A5">
        <w:t xml:space="preserve">ké a portugalské je zájem </w:t>
      </w:r>
      <w:proofErr w:type="gramStart"/>
      <w:r w:rsidR="004370A5">
        <w:t>menší.</w:t>
      </w:r>
      <w:r w:rsidRPr="006A70A0">
        <w:t>.</w:t>
      </w:r>
      <w:proofErr w:type="gramEnd"/>
      <w:r w:rsidRPr="006A70A0">
        <w:t xml:space="preserve"> Dlouhodobě se osvědčuje vysílání studentů vyšších ročníků</w:t>
      </w:r>
      <w:r w:rsidR="004370A5">
        <w:t>, majících</w:t>
      </w:r>
      <w:r w:rsidRPr="006A70A0">
        <w:t xml:space="preserve"> znalost platného práva (možnost srovnávání zahraniční a české právní úpravy pro účely diplomové či disertační práce). U vysílání doktorandů je limitujícím faktorem kombinovaná forma studia (bývají obvykle v pracovním poměru mimo PF UK), </w:t>
      </w:r>
      <w:r>
        <w:t>i když se postupně daří zvyšovat</w:t>
      </w:r>
      <w:r w:rsidR="004370A5">
        <w:t xml:space="preserve"> počty vyjíždějících doktorandů. Tomu</w:t>
      </w:r>
      <w:r>
        <w:t xml:space="preserve"> napomáhá i </w:t>
      </w:r>
      <w:r w:rsidRPr="006A70A0">
        <w:t>Erasmus+</w:t>
      </w:r>
      <w:r>
        <w:t>, který</w:t>
      </w:r>
      <w:r w:rsidRPr="006A70A0">
        <w:t xml:space="preserve"> doktorandům umožní vycestovat za studiem i podruhé.</w:t>
      </w:r>
    </w:p>
    <w:p w:rsidR="00986DFF" w:rsidRPr="006A70A0" w:rsidRDefault="00986DFF" w:rsidP="00986DFF">
      <w:pPr>
        <w:jc w:val="both"/>
      </w:pPr>
    </w:p>
    <w:p w:rsidR="00986DFF" w:rsidRPr="006A70A0" w:rsidRDefault="00986DFF" w:rsidP="00986DFF">
      <w:pPr>
        <w:jc w:val="both"/>
      </w:pPr>
      <w:r>
        <w:t>Anglickojazyčný</w:t>
      </w:r>
      <w:r w:rsidRPr="006A70A0">
        <w:t xml:space="preserve"> program Czech Legal System in European Context</w:t>
      </w:r>
      <w:r>
        <w:t xml:space="preserve"> </w:t>
      </w:r>
      <w:r w:rsidRPr="006A70A0">
        <w:t>je na PF UK organizován pro potřeby studentů přijíždějících za studijním pobytem ze zahraničí. V roce 201</w:t>
      </w:r>
      <w:r>
        <w:t>5</w:t>
      </w:r>
      <w:r w:rsidRPr="006A70A0">
        <w:t xml:space="preserve"> nabídl tento program celkem </w:t>
      </w:r>
      <w:r>
        <w:t>22 předmětů</w:t>
      </w:r>
      <w:r w:rsidRPr="006A70A0">
        <w:t>, doplňkově je nabízen také základní kurz českého jazyka.</w:t>
      </w:r>
      <w:r>
        <w:t xml:space="preserve"> Vzhledem k množství studentů musela být v některých exponovaných předmětech zavedena výuka v paralelkách.</w:t>
      </w:r>
      <w:r w:rsidRPr="006A70A0">
        <w:t xml:space="preserve"> Je zapojeno na 30 interních učitelů fakulty a řada externistů domácích i zahraničních. K dispozici je 9 titulů vázaných </w:t>
      </w:r>
      <w:r>
        <w:t>učebnic</w:t>
      </w:r>
      <w:r w:rsidRPr="006A70A0">
        <w:t>, v dalších kurzech se pracuje se skripty a dalšími učebními pomůckami.</w:t>
      </w:r>
      <w:r>
        <w:t xml:space="preserve"> </w:t>
      </w:r>
      <w:r w:rsidRPr="006A70A0">
        <w:t xml:space="preserve"> </w:t>
      </w:r>
    </w:p>
    <w:p w:rsidR="00986DFF" w:rsidRPr="006A70A0" w:rsidRDefault="00986DFF" w:rsidP="00986DFF">
      <w:pPr>
        <w:jc w:val="both"/>
      </w:pPr>
    </w:p>
    <w:p w:rsidR="00986DFF" w:rsidRPr="006A70A0" w:rsidRDefault="00986DFF" w:rsidP="00986DFF">
      <w:pPr>
        <w:jc w:val="both"/>
        <w:rPr>
          <w:color w:val="000000"/>
        </w:rPr>
      </w:pPr>
      <w:r w:rsidRPr="006A70A0">
        <w:t>V rámci programu Erasmus byla na Právnické fakultě UK v omezené míře uskutečňována také mobilita učitelská. V </w:t>
      </w:r>
      <w:r w:rsidRPr="00EF71D5">
        <w:t xml:space="preserve">tomto rámci PF UK navštívilo 12 zahraničních vyučujících za účelem přednáškové činnosti (v rámci programu Czech Legal System in European Context nebo formou individuálních přednášek pro české studenty a širší fakultní veřejnost, popř. v programu tzv. Úvodů). </w:t>
      </w:r>
      <w:r w:rsidR="004370A5">
        <w:rPr>
          <w:color w:val="000000"/>
        </w:rPr>
        <w:t>Z našich pedagogů vycestoval d</w:t>
      </w:r>
      <w:r w:rsidRPr="00EF71D5">
        <w:rPr>
          <w:color w:val="000000"/>
        </w:rPr>
        <w:t xml:space="preserve">r. Handrlica (Německo) a dvakrát </w:t>
      </w:r>
      <w:r w:rsidR="004370A5">
        <w:rPr>
          <w:color w:val="000000"/>
        </w:rPr>
        <w:t>d</w:t>
      </w:r>
      <w:r w:rsidRPr="00EF71D5">
        <w:rPr>
          <w:color w:val="000000"/>
        </w:rPr>
        <w:t>r. Kudrna (</w:t>
      </w:r>
      <w:r>
        <w:rPr>
          <w:color w:val="000000"/>
        </w:rPr>
        <w:t>Litva, P</w:t>
      </w:r>
      <w:r w:rsidRPr="00EF71D5">
        <w:rPr>
          <w:color w:val="000000"/>
        </w:rPr>
        <w:t>olsko). Nadále platí, že d</w:t>
      </w:r>
      <w:r w:rsidRPr="00EF71D5">
        <w:t>o budoucna je třeba tuto formu učitelské mobility stále více zdůrazňovat, neboť především</w:t>
      </w:r>
      <w:r w:rsidRPr="006A70A0">
        <w:t xml:space="preserve"> </w:t>
      </w:r>
      <w:r w:rsidRPr="006A70A0">
        <w:lastRenderedPageBreak/>
        <w:t xml:space="preserve">pro odborné asistenty na PF UK představuje ideální způsob, jak navazovat mezinárodní kontakty a akademické zkušenosti. </w:t>
      </w:r>
    </w:p>
    <w:p w:rsidR="00986DFF" w:rsidRPr="006A70A0" w:rsidRDefault="00986DFF" w:rsidP="00986DFF">
      <w:pPr>
        <w:jc w:val="both"/>
      </w:pPr>
    </w:p>
    <w:p w:rsidR="00986DFF" w:rsidRPr="006A70A0" w:rsidRDefault="00986DFF" w:rsidP="00986DFF">
      <w:pPr>
        <w:jc w:val="both"/>
        <w:rPr>
          <w:b/>
        </w:rPr>
      </w:pPr>
    </w:p>
    <w:p w:rsidR="00986DFF" w:rsidRPr="003604DA" w:rsidRDefault="00986DFF" w:rsidP="00986DFF">
      <w:pPr>
        <w:jc w:val="both"/>
        <w:rPr>
          <w:b/>
          <w:bCs/>
          <w:i/>
          <w:iCs/>
        </w:rPr>
      </w:pPr>
      <w:r w:rsidRPr="003604DA">
        <w:rPr>
          <w:b/>
          <w:bCs/>
          <w:i/>
          <w:iCs/>
        </w:rPr>
        <w:t>Programy tzv. Úvodů do právních systémů cizích států a další výuka ve spolupráci se zahraničními univerzitami</w:t>
      </w:r>
    </w:p>
    <w:p w:rsidR="00986DFF" w:rsidRPr="003604DA" w:rsidRDefault="00986DFF" w:rsidP="00986DFF">
      <w:pPr>
        <w:jc w:val="both"/>
        <w:rPr>
          <w:b/>
        </w:rPr>
      </w:pPr>
    </w:p>
    <w:p w:rsidR="00986DFF" w:rsidRPr="005800B8" w:rsidRDefault="00986DFF" w:rsidP="00986DFF">
      <w:pPr>
        <w:jc w:val="both"/>
      </w:pPr>
      <w:r w:rsidRPr="006A70A0">
        <w:t>K přípravě studentů na zahraniční studijní pobyty přispívá kvalifikovaná domácí příprava. K tomu slouží mimo jiné též absolvování povinných jazykových kurzů a dalších navazujících předmětů, které jsou na PF UK nabízeny ve velkém rozsahu katedrou jazyků, a dále každoroční pořádání výběrových předmětů v cizích jazycích vyučovaný</w:t>
      </w:r>
      <w:r>
        <w:t>ch</w:t>
      </w:r>
      <w:r w:rsidRPr="006A70A0">
        <w:t xml:space="preserve"> pedagogy ze zahraničí. V roce 201</w:t>
      </w:r>
      <w:r>
        <w:t>5</w:t>
      </w:r>
      <w:r w:rsidRPr="006A70A0">
        <w:t xml:space="preserve"> proběhly následující:</w:t>
      </w:r>
    </w:p>
    <w:p w:rsidR="00986DFF" w:rsidRPr="006A70A0" w:rsidRDefault="00986DFF" w:rsidP="00986DFF"/>
    <w:p w:rsidR="00986DFF" w:rsidRPr="005800B8" w:rsidRDefault="00986DFF" w:rsidP="003604DA">
      <w:pPr>
        <w:pStyle w:val="Odstavecseseznamem"/>
        <w:numPr>
          <w:ilvl w:val="0"/>
          <w:numId w:val="3"/>
        </w:numPr>
        <w:rPr>
          <w:sz w:val="22"/>
        </w:rPr>
      </w:pPr>
      <w:r w:rsidRPr="005800B8">
        <w:rPr>
          <w:sz w:val="22"/>
        </w:rPr>
        <w:t>Úvod do německého práva II. – „Intensivkurs - Bus</w:t>
      </w:r>
      <w:r w:rsidR="005800B8">
        <w:rPr>
          <w:sz w:val="22"/>
        </w:rPr>
        <w:t xml:space="preserve">iness Transactions in the EU II </w:t>
      </w:r>
      <w:r w:rsidRPr="005800B8">
        <w:rPr>
          <w:sz w:val="22"/>
        </w:rPr>
        <w:t xml:space="preserve">“ (UNI Hamburg, </w:t>
      </w:r>
      <w:r w:rsidR="004370A5" w:rsidRPr="005800B8">
        <w:rPr>
          <w:sz w:val="22"/>
        </w:rPr>
        <w:t>UNI Lüneburg) – prof. Paschke, d</w:t>
      </w:r>
      <w:r w:rsidRPr="005800B8">
        <w:rPr>
          <w:sz w:val="22"/>
        </w:rPr>
        <w:t xml:space="preserve">r. Kalbheim, prof. Černá </w:t>
      </w:r>
      <w:r w:rsidR="004370A5" w:rsidRPr="005800B8">
        <w:rPr>
          <w:sz w:val="22"/>
        </w:rPr>
        <w:t xml:space="preserve">– </w:t>
      </w:r>
      <w:r w:rsidRPr="005800B8">
        <w:rPr>
          <w:sz w:val="22"/>
        </w:rPr>
        <w:t>tento předmět je plánováno pro další roky nově transformovat</w:t>
      </w:r>
      <w:r w:rsidR="004370A5" w:rsidRPr="005800B8">
        <w:rPr>
          <w:sz w:val="22"/>
        </w:rPr>
        <w:t>;</w:t>
      </w:r>
    </w:p>
    <w:p w:rsidR="00986DFF" w:rsidRPr="006A70A0" w:rsidRDefault="00986DFF" w:rsidP="00986DFF">
      <w:pPr>
        <w:numPr>
          <w:ilvl w:val="0"/>
          <w:numId w:val="3"/>
        </w:numPr>
        <w:jc w:val="both"/>
      </w:pPr>
      <w:r w:rsidRPr="006A70A0">
        <w:t>Úvod do anglického práva (UNI Cork</w:t>
      </w:r>
      <w:r>
        <w:t>, UNI Lancashire</w:t>
      </w:r>
      <w:r w:rsidRPr="006A70A0">
        <w:t xml:space="preserve">) – </w:t>
      </w:r>
      <w:r w:rsidR="004370A5">
        <w:t>d</w:t>
      </w:r>
      <w:r>
        <w:t>r</w:t>
      </w:r>
      <w:r w:rsidRPr="006A70A0">
        <w:t xml:space="preserve">. Parkes, </w:t>
      </w:r>
      <w:r w:rsidR="004370A5">
        <w:t>d</w:t>
      </w:r>
      <w:r>
        <w:t>r. Choong</w:t>
      </w:r>
      <w:r w:rsidRPr="006A70A0">
        <w:t xml:space="preserve">, </w:t>
      </w:r>
      <w:r w:rsidR="004370A5">
        <w:t>d</w:t>
      </w:r>
      <w:r w:rsidRPr="006A70A0">
        <w:t>r. Frinta</w:t>
      </w:r>
      <w:r w:rsidR="004370A5">
        <w:t>;</w:t>
      </w:r>
    </w:p>
    <w:p w:rsidR="00986DFF" w:rsidRPr="006A70A0" w:rsidRDefault="00986DFF" w:rsidP="00986DFF">
      <w:pPr>
        <w:numPr>
          <w:ilvl w:val="0"/>
          <w:numId w:val="3"/>
        </w:numPr>
        <w:jc w:val="both"/>
      </w:pPr>
      <w:r w:rsidRPr="006A70A0">
        <w:t xml:space="preserve">Úvod do francouzského práva (UNI Paris II.) – prof. Decaux, prof. Tomášek, Mgr. </w:t>
      </w:r>
      <w:r>
        <w:t>Vondráčková</w:t>
      </w:r>
      <w:r w:rsidR="004370A5">
        <w:t>;</w:t>
      </w:r>
    </w:p>
    <w:p w:rsidR="00986DFF" w:rsidRDefault="00986DFF" w:rsidP="00986DFF">
      <w:pPr>
        <w:numPr>
          <w:ilvl w:val="0"/>
          <w:numId w:val="3"/>
        </w:numPr>
        <w:jc w:val="both"/>
      </w:pPr>
      <w:r w:rsidRPr="006A70A0">
        <w:t xml:space="preserve">Úvod do práva USA – (UNI NOVA Southeastern, Florida) – prof. </w:t>
      </w:r>
      <w:r>
        <w:t xml:space="preserve">Levy, </w:t>
      </w:r>
      <w:r w:rsidR="004370A5">
        <w:t>d</w:t>
      </w:r>
      <w:r>
        <w:t>r. Štefko</w:t>
      </w:r>
      <w:r w:rsidR="004370A5">
        <w:t>;</w:t>
      </w:r>
    </w:p>
    <w:p w:rsidR="00986DFF" w:rsidRPr="006A70A0" w:rsidRDefault="00986DFF" w:rsidP="00986DFF">
      <w:pPr>
        <w:numPr>
          <w:ilvl w:val="0"/>
          <w:numId w:val="3"/>
        </w:numPr>
        <w:jc w:val="both"/>
      </w:pPr>
      <w:r>
        <w:t>Law in Technology Transactions – mimořádný předmět vyučovaný prof. Lyonem (dříve USF), garant za PF UK prof. Damohorský.</w:t>
      </w:r>
    </w:p>
    <w:p w:rsidR="00986DFF" w:rsidRPr="006A70A0" w:rsidRDefault="00986DFF" w:rsidP="00986DFF">
      <w:pPr>
        <w:jc w:val="both"/>
      </w:pPr>
    </w:p>
    <w:p w:rsidR="00986DFF" w:rsidRPr="006A70A0" w:rsidRDefault="00986DFF" w:rsidP="00986DFF">
      <w:pPr>
        <w:jc w:val="both"/>
      </w:pPr>
    </w:p>
    <w:p w:rsidR="00986DFF" w:rsidRPr="005800B8" w:rsidRDefault="00986DFF" w:rsidP="00986DFF">
      <w:pPr>
        <w:jc w:val="both"/>
        <w:rPr>
          <w:b/>
          <w:sz w:val="28"/>
          <w:szCs w:val="28"/>
        </w:rPr>
      </w:pPr>
      <w:r w:rsidRPr="005800B8">
        <w:rPr>
          <w:b/>
          <w:bCs/>
          <w:i/>
          <w:iCs/>
        </w:rPr>
        <w:t>Další významné aktivity v oblasti zahraniční spolupráce PF UK</w:t>
      </w:r>
    </w:p>
    <w:p w:rsidR="00986DFF" w:rsidRPr="006A70A0" w:rsidRDefault="00986DFF" w:rsidP="00986DFF">
      <w:pPr>
        <w:jc w:val="both"/>
        <w:rPr>
          <w:b/>
          <w:sz w:val="28"/>
          <w:szCs w:val="28"/>
        </w:rPr>
      </w:pPr>
    </w:p>
    <w:p w:rsidR="00986DFF" w:rsidRPr="006A70A0" w:rsidRDefault="00986DFF" w:rsidP="00986DFF">
      <w:pPr>
        <w:jc w:val="both"/>
      </w:pPr>
      <w:r w:rsidRPr="006A70A0">
        <w:t>Nejvýznamnější položkou zahraničních aktivit učitelů jsou krátkodobá vyslání na kongresy, konference, semináře</w:t>
      </w:r>
      <w:r>
        <w:t xml:space="preserve">, kolokvia </w:t>
      </w:r>
      <w:r w:rsidRPr="006A70A0">
        <w:t>a podobné akce, kde účastníci získávají širší mezinárodní pohledy na daná témata a současně prezentují výsledky výzkumu na PF UK. Vedle toho probíhají již zmiňovaná vyslání našich pedagogů na studijní a výzkumné pobyty v rámci meziuniverzitních a fakultních smluv. Možnosti zahraniční mobility učitelských a vědeckých pracovníků PF UK byly v roce 201</w:t>
      </w:r>
      <w:r>
        <w:t>5</w:t>
      </w:r>
      <w:r w:rsidRPr="006A70A0">
        <w:t xml:space="preserve"> opět dále podpořeny získáním prostředků v rámci institucionálního plánu fakulty (aktivit</w:t>
      </w:r>
      <w:r w:rsidR="004370A5">
        <w:t xml:space="preserve">a: „Mezinárodní spolupráce – </w:t>
      </w:r>
      <w:r w:rsidRPr="006A70A0">
        <w:t>Podpora výzkumných a vědeckých pobytů pedagogů“), které sloužily především pro dlouhodobější výzkumné pobyty na pracovištích v zahraničí za účelem sběru podkladů a vypracování habilitačních prací, monografií nebo jiných významných publikačních výstupů.</w:t>
      </w:r>
    </w:p>
    <w:p w:rsidR="00986DFF" w:rsidRPr="006A70A0" w:rsidRDefault="00986DFF" w:rsidP="00986DFF">
      <w:pPr>
        <w:jc w:val="both"/>
      </w:pPr>
    </w:p>
    <w:p w:rsidR="00986DFF" w:rsidRPr="006A70A0" w:rsidRDefault="00986DFF" w:rsidP="00986DFF">
      <w:pPr>
        <w:jc w:val="both"/>
      </w:pPr>
      <w:r>
        <w:t>Učitelské vědecké</w:t>
      </w:r>
      <w:r w:rsidRPr="006A70A0">
        <w:t xml:space="preserve"> mobility se účastní všechny katedry, centra a ústavy PF UK. Z hlediska teritoriálního převažují nadále v oblasti cest na konference a semináře evropské země. Početně hlavní destinací je Slovenská republika, dále </w:t>
      </w:r>
      <w:r>
        <w:t xml:space="preserve">se </w:t>
      </w:r>
      <w:r w:rsidRPr="006A70A0">
        <w:t>pak</w:t>
      </w:r>
      <w:r>
        <w:t xml:space="preserve"> častěji objevují také</w:t>
      </w:r>
      <w:r w:rsidRPr="006A70A0">
        <w:t xml:space="preserve"> Velká Británie, Německo, Rakousko, Francie, </w:t>
      </w:r>
      <w:r>
        <w:t>Maďarsko</w:t>
      </w:r>
      <w:r w:rsidRPr="006A70A0">
        <w:t xml:space="preserve">, </w:t>
      </w:r>
      <w:r>
        <w:t>Polsko, následují i</w:t>
      </w:r>
      <w:r w:rsidRPr="006A70A0">
        <w:t xml:space="preserve"> další země EU. Uskutečněny však byly i cesty do USA, </w:t>
      </w:r>
      <w:r>
        <w:t>Brazílie</w:t>
      </w:r>
      <w:r w:rsidRPr="006A70A0">
        <w:t>, Číny, Ruska</w:t>
      </w:r>
      <w:r>
        <w:t>,</w:t>
      </w:r>
      <w:r w:rsidRPr="006A70A0">
        <w:t xml:space="preserve"> Turecka</w:t>
      </w:r>
      <w:r>
        <w:t>, Chile, Indonésie</w:t>
      </w:r>
      <w:r w:rsidRPr="006A70A0">
        <w:t xml:space="preserve"> či </w:t>
      </w:r>
      <w:r>
        <w:t>JAR</w:t>
      </w:r>
      <w:r w:rsidRPr="006A70A0">
        <w:t>.</w:t>
      </w:r>
    </w:p>
    <w:p w:rsidR="00986DFF" w:rsidRPr="006A70A0" w:rsidRDefault="00986DFF" w:rsidP="00986DFF">
      <w:pPr>
        <w:jc w:val="both"/>
      </w:pPr>
    </w:p>
    <w:p w:rsidR="00986DFF" w:rsidRPr="006A70A0" w:rsidRDefault="00986DFF" w:rsidP="00986DFF">
      <w:pPr>
        <w:jc w:val="both"/>
      </w:pPr>
      <w:r w:rsidRPr="006A70A0">
        <w:t>V roce 201</w:t>
      </w:r>
      <w:r>
        <w:t>5</w:t>
      </w:r>
      <w:r w:rsidRPr="006A70A0">
        <w:t xml:space="preserve"> pořádala PF UK rovněž celou řadu konferencí a sympózií se zahraniční účastí. Zmínit je možno např. konferenci </w:t>
      </w:r>
      <w:r>
        <w:t>Law Crossing Eurasia (KEP PF UK a UNI H</w:t>
      </w:r>
      <w:r w:rsidR="004370A5">
        <w:t>ankuk</w:t>
      </w:r>
      <w:r>
        <w:t xml:space="preserve">, Korea) či konferenci k otázce zneužití práva (CPK PF UK). Mimořádnou akcí byla zejména dubnová přednáška </w:t>
      </w:r>
      <w:proofErr w:type="gramStart"/>
      <w:r>
        <w:t>J.E.</w:t>
      </w:r>
      <w:proofErr w:type="gramEnd"/>
      <w:r>
        <w:t xml:space="preserve"> Andrewa H. Schapir</w:t>
      </w:r>
      <w:r w:rsidR="004370A5">
        <w:t>o</w:t>
      </w:r>
      <w:r>
        <w:t>, velvyslance USA v České republice.</w:t>
      </w:r>
    </w:p>
    <w:p w:rsidR="00986DFF" w:rsidRPr="006A70A0" w:rsidRDefault="00986DFF" w:rsidP="00986DFF">
      <w:pPr>
        <w:jc w:val="both"/>
      </w:pPr>
    </w:p>
    <w:p w:rsidR="00986DFF" w:rsidRPr="006A70A0" w:rsidRDefault="00986DFF" w:rsidP="00986DFF">
      <w:pPr>
        <w:jc w:val="both"/>
      </w:pPr>
      <w:r w:rsidRPr="006A70A0">
        <w:t>V roce 201</w:t>
      </w:r>
      <w:r>
        <w:t>5</w:t>
      </w:r>
      <w:r w:rsidRPr="006A70A0">
        <w:t xml:space="preserve"> proběhla opět na PF UK jako každým rokem zmiňovaná Letní škola South Texas pro americké studenty akreditovaná u American Bar Association (</w:t>
      </w:r>
      <w:r>
        <w:t>22.</w:t>
      </w:r>
      <w:r w:rsidR="004370A5">
        <w:t xml:space="preserve"> </w:t>
      </w:r>
      <w:r w:rsidRPr="006A70A0">
        <w:t>5.</w:t>
      </w:r>
      <w:r>
        <w:t xml:space="preserve"> – 3.</w:t>
      </w:r>
      <w:r w:rsidR="005800B8">
        <w:t xml:space="preserve"> </w:t>
      </w:r>
      <w:r>
        <w:t>7.</w:t>
      </w:r>
      <w:r w:rsidR="004370A5">
        <w:t xml:space="preserve"> </w:t>
      </w:r>
      <w:r w:rsidRPr="006A70A0">
        <w:t>201</w:t>
      </w:r>
      <w:r>
        <w:t>5</w:t>
      </w:r>
      <w:r w:rsidRPr="006A70A0">
        <w:t xml:space="preserve">, </w:t>
      </w:r>
      <w:r>
        <w:t>38</w:t>
      </w:r>
      <w:r w:rsidRPr="006A70A0">
        <w:t xml:space="preserve"> studentů). </w:t>
      </w:r>
    </w:p>
    <w:p w:rsidR="00986DFF" w:rsidRDefault="00986DFF" w:rsidP="00986DFF">
      <w:pPr>
        <w:jc w:val="both"/>
      </w:pPr>
    </w:p>
    <w:p w:rsidR="00986DFF" w:rsidRDefault="00986DFF" w:rsidP="00986DFF">
      <w:pPr>
        <w:jc w:val="both"/>
      </w:pPr>
      <w:r>
        <w:t xml:space="preserve">V průběhu zimního semestru 2015 proběhly také přípravy na sestavení návrhu kandidátů na pozice tzv. hostujících profesorů (dle příslušných regulí rektorátu UK). Plánuje se, že v prvé vlně bude rektorovi </w:t>
      </w:r>
      <w:r>
        <w:lastRenderedPageBreak/>
        <w:t>zasláno prvních 8 kandidátů a později</w:t>
      </w:r>
      <w:r w:rsidR="004370A5">
        <w:t>,</w:t>
      </w:r>
      <w:r>
        <w:t xml:space="preserve"> v dalších vlnách</w:t>
      </w:r>
      <w:r w:rsidR="004370A5">
        <w:t>,</w:t>
      </w:r>
      <w:r>
        <w:t xml:space="preserve"> se bude počet hostujících profesorů na PF UK postupně dále navyšovat.</w:t>
      </w:r>
    </w:p>
    <w:p w:rsidR="00986DFF" w:rsidRPr="006A70A0" w:rsidRDefault="00986DFF" w:rsidP="00986DFF">
      <w:pPr>
        <w:jc w:val="both"/>
      </w:pPr>
    </w:p>
    <w:p w:rsidR="00986DFF" w:rsidRPr="006A70A0" w:rsidRDefault="00986DFF" w:rsidP="00986DFF">
      <w:pPr>
        <w:jc w:val="both"/>
      </w:pPr>
      <w:r w:rsidRPr="006A70A0">
        <w:t xml:space="preserve">Studenti a vyučující z PF UK se </w:t>
      </w:r>
      <w:r>
        <w:t>znovu</w:t>
      </w:r>
      <w:r w:rsidRPr="006A70A0">
        <w:t xml:space="preserve"> </w:t>
      </w:r>
      <w:r>
        <w:t>podíleli</w:t>
      </w:r>
      <w:r w:rsidRPr="006A70A0">
        <w:t xml:space="preserve"> </w:t>
      </w:r>
      <w:r>
        <w:t>na</w:t>
      </w:r>
      <w:r w:rsidRPr="006A70A0">
        <w:t xml:space="preserve"> projektu německojazyčné Letní školy Erasmus, která byla v roce 201</w:t>
      </w:r>
      <w:r>
        <w:t>5</w:t>
      </w:r>
      <w:r w:rsidRPr="006A70A0">
        <w:t xml:space="preserve"> pořádána na ELTE </w:t>
      </w:r>
      <w:r>
        <w:t>univerzitě</w:t>
      </w:r>
      <w:r w:rsidRPr="006A70A0">
        <w:t xml:space="preserve"> v Budapešti. Vedle studentů PF UK a hostitelské univerzity se do projektu zapojili také studenti a pedagogové z Německa, Polska a Rakouska. Účastnící se studenti z PF UK mohli uvedenou letní školu absolvovat jako povinně volitelný předmět za 4 kredity. </w:t>
      </w:r>
      <w:r>
        <w:t xml:space="preserve">Další letní školy studenti </w:t>
      </w:r>
      <w:r w:rsidR="004370A5">
        <w:t>PF UK navštívili jako free-movers</w:t>
      </w:r>
      <w:r>
        <w:t>, popř. s podporou z rektorátních programů.</w:t>
      </w:r>
    </w:p>
    <w:p w:rsidR="00986DFF" w:rsidRPr="006A70A0" w:rsidRDefault="00986DFF" w:rsidP="00986DFF">
      <w:pPr>
        <w:jc w:val="both"/>
      </w:pPr>
    </w:p>
    <w:p w:rsidR="00986DFF" w:rsidRPr="006A70A0" w:rsidRDefault="00986DFF" w:rsidP="00986DFF">
      <w:pPr>
        <w:jc w:val="both"/>
      </w:pPr>
      <w:r w:rsidRPr="006A70A0">
        <w:t>Katedrou evropského práva byla opět zorganizována exkurze k Soudnímu dvoru</w:t>
      </w:r>
      <w:r>
        <w:t xml:space="preserve"> EU</w:t>
      </w:r>
      <w:r w:rsidRPr="006A70A0">
        <w:t xml:space="preserve">. </w:t>
      </w:r>
      <w:r>
        <w:t xml:space="preserve">Dále se na PF UK pod koordinací </w:t>
      </w:r>
      <w:r w:rsidR="004370A5">
        <w:t>k</w:t>
      </w:r>
      <w:r>
        <w:t>atedry ev</w:t>
      </w:r>
      <w:r w:rsidR="004370A5">
        <w:t>ropského práva (prof. Tomášek, d</w:t>
      </w:r>
      <w:r>
        <w:t>r. Kunertová) a zahran</w:t>
      </w:r>
      <w:r w:rsidR="004370A5">
        <w:t>ičního oddělení (Mgr. Krejčík, d</w:t>
      </w:r>
      <w:r>
        <w:t xml:space="preserve">r. Kohout) uskutečnilo regionální finále prestižního ELMC moot courtu za účasti 12 týmů z prestižních světových univerzit a řady uznávaných odborníků na oblast evropského práva. </w:t>
      </w:r>
      <w:r w:rsidRPr="006A70A0">
        <w:t xml:space="preserve">Se zásadním přispěním katedry mezinárodního práva se daří vysílat naše studenty i na obvykle tříměsíční stáže ke Stálé misi ČR při OSN v New Yorku (organizace: prof. Šturma, </w:t>
      </w:r>
      <w:r w:rsidR="00DD5297">
        <w:t>d</w:t>
      </w:r>
      <w:r w:rsidRPr="006A70A0">
        <w:t>r. Honusková). Odborné katedry PF UK jsou s podporou zahraničního oddělení (Mgr. Krejčík) zodpovědné rovněž za přípravu a zapojení fakultních týmů do moot courtových soutěží v</w:t>
      </w:r>
      <w:r>
        <w:t xml:space="preserve"> ČR a v </w:t>
      </w:r>
      <w:r w:rsidRPr="006A70A0">
        <w:t>zahraničí (v roce 201</w:t>
      </w:r>
      <w:r>
        <w:t>5</w:t>
      </w:r>
      <w:r w:rsidRPr="006A70A0">
        <w:t xml:space="preserve"> lze zmínit Phillip C. Jessup, William C. Vis, Central and Eastern European Moot Court Competition, Foreign Direct Investment International Arbitration Moot</w:t>
      </w:r>
      <w:r>
        <w:t>, International Commercial Mediation Competition, European Law Moot Court Competition</w:t>
      </w:r>
      <w:r w:rsidRPr="006A70A0">
        <w:t>).</w:t>
      </w:r>
    </w:p>
    <w:p w:rsidR="00986DFF" w:rsidRPr="006A70A0" w:rsidRDefault="00986DFF" w:rsidP="00986DFF">
      <w:pPr>
        <w:jc w:val="both"/>
      </w:pPr>
    </w:p>
    <w:p w:rsidR="00986DFF" w:rsidRPr="006A70A0" w:rsidRDefault="00986DFF" w:rsidP="00986DFF">
      <w:pPr>
        <w:jc w:val="both"/>
      </w:pPr>
      <w:r w:rsidRPr="006A70A0">
        <w:t>V roce 201</w:t>
      </w:r>
      <w:r>
        <w:t>5</w:t>
      </w:r>
      <w:r w:rsidRPr="006A70A0">
        <w:t xml:space="preserve"> pokračoval rozvoj mezinárodně uznávaných kurzů </w:t>
      </w:r>
      <w:proofErr w:type="gramStart"/>
      <w:r w:rsidRPr="006A70A0">
        <w:t>LL.M.</w:t>
      </w:r>
      <w:proofErr w:type="gramEnd"/>
      <w:r w:rsidRPr="006A70A0">
        <w:t xml:space="preserve"> (dle §</w:t>
      </w:r>
      <w:r w:rsidR="00DD5297">
        <w:t xml:space="preserve"> </w:t>
      </w:r>
      <w:r w:rsidRPr="006A70A0">
        <w:t xml:space="preserve">60a zákona o vysokých školách) na PF UK. V říjnu byl otevřen </w:t>
      </w:r>
      <w:r>
        <w:t>pá</w:t>
      </w:r>
      <w:r w:rsidRPr="006A70A0">
        <w:t>tý běh těchto kurzů v obou nabízených specializacích (The Law and Business in the Czech Republic and Central Europe, International Human Rights Law and Protection of Environment), přičemž počet přihlášených i zapsaných zájemců zůstal oproti předchozímu roku přibližně stejný. V </w:t>
      </w:r>
      <w:r>
        <w:t>únoru</w:t>
      </w:r>
      <w:r w:rsidRPr="006A70A0">
        <w:t xml:space="preserve"> 201</w:t>
      </w:r>
      <w:r>
        <w:t>5</w:t>
      </w:r>
      <w:r w:rsidRPr="006A70A0">
        <w:t xml:space="preserve"> se konalo již </w:t>
      </w:r>
      <w:r>
        <w:t>třetí</w:t>
      </w:r>
      <w:r w:rsidRPr="006A70A0">
        <w:t xml:space="preserve"> slavnostní předávání osvědčení o absolvování </w:t>
      </w:r>
      <w:proofErr w:type="gramStart"/>
      <w:r w:rsidRPr="006A70A0">
        <w:t>LL.M.</w:t>
      </w:r>
      <w:proofErr w:type="gramEnd"/>
      <w:r w:rsidRPr="006A70A0">
        <w:t xml:space="preserve"> programu. V rámci kurzů </w:t>
      </w:r>
      <w:proofErr w:type="gramStart"/>
      <w:r w:rsidRPr="006A70A0">
        <w:t>LL.M.</w:t>
      </w:r>
      <w:proofErr w:type="gramEnd"/>
      <w:r w:rsidRPr="006A70A0">
        <w:t xml:space="preserve"> vyučovali vedle řady interních i externích vyučujících z ČR i významní pedagogové ze zahraničí - prof. Bogdan (UNI Lund), prof. Geistlinger (UNI Salzburg), prof. Siehr (UNI Zürich a Max Planck Institut), prof. Künnecke (</w:t>
      </w:r>
      <w:r>
        <w:t>MEF</w:t>
      </w:r>
      <w:r w:rsidRPr="006A70A0">
        <w:t xml:space="preserve"> UNI Istanbul)</w:t>
      </w:r>
      <w:r>
        <w:t>. V roce 2015 byla připravena rovněž základní osnova nové specializace „Health and Law“, jejíž spuštění lze očekávat v horizontu jednoho až dvou let.</w:t>
      </w:r>
    </w:p>
    <w:p w:rsidR="00986DFF" w:rsidRPr="006A70A0" w:rsidRDefault="00986DFF" w:rsidP="00986DFF">
      <w:pPr>
        <w:jc w:val="both"/>
      </w:pPr>
    </w:p>
    <w:p w:rsidR="00986DFF" w:rsidRPr="006A70A0" w:rsidRDefault="00986DFF" w:rsidP="00986DFF">
      <w:pPr>
        <w:jc w:val="both"/>
      </w:pPr>
      <w:r w:rsidRPr="006A70A0">
        <w:t>Pod gescí proděkana pro doktorský studijní program prof. Dvořáka pokračoval anglickojazyčný Ph.D. program.</w:t>
      </w:r>
    </w:p>
    <w:p w:rsidR="00986DFF" w:rsidRPr="006A70A0" w:rsidRDefault="00986DFF" w:rsidP="00986DFF">
      <w:pPr>
        <w:jc w:val="both"/>
      </w:pPr>
    </w:p>
    <w:p w:rsidR="00986DFF" w:rsidRDefault="00986DFF" w:rsidP="00986DFF">
      <w:pPr>
        <w:jc w:val="both"/>
      </w:pPr>
      <w:r w:rsidRPr="006A70A0">
        <w:t>Právnická fakulta zůstává nadále zapojena do celé řady mezinárodních sítí zaměřených na podporu vzájemných kontaktů v oblasti výuky, zlepšování podmínek pro výzkum nebo usnadnění mobility (např. SARFAL, CEEPUS, AEL IUCN</w:t>
      </w:r>
      <w:r>
        <w:t>, ACADEMIA</w:t>
      </w:r>
      <w:r w:rsidRPr="006A70A0">
        <w:t xml:space="preserve"> atd.).</w:t>
      </w:r>
    </w:p>
    <w:p w:rsidR="00600712" w:rsidRDefault="00600712" w:rsidP="00986DFF">
      <w:pPr>
        <w:jc w:val="both"/>
      </w:pPr>
    </w:p>
    <w:p w:rsidR="00600712" w:rsidRDefault="00542645" w:rsidP="00986DFF">
      <w:pPr>
        <w:jc w:val="both"/>
      </w:pPr>
      <w:r>
        <w:t xml:space="preserve">Veškeré </w:t>
      </w:r>
      <w:r w:rsidR="00600712">
        <w:t>detailní přehledy týkající se zahraničních aktivit jsou uvedeny v příloze č. 27.</w:t>
      </w:r>
    </w:p>
    <w:p w:rsidR="00986DFF" w:rsidRDefault="00986DFF" w:rsidP="00986DFF">
      <w:pPr>
        <w:jc w:val="both"/>
      </w:pPr>
    </w:p>
    <w:p w:rsidR="00986DFF" w:rsidRPr="006A70A0" w:rsidRDefault="00986DFF" w:rsidP="00986DFF">
      <w:pPr>
        <w:jc w:val="both"/>
      </w:pPr>
    </w:p>
    <w:p w:rsidR="00986DFF" w:rsidRPr="006A70A0" w:rsidRDefault="00986DFF" w:rsidP="00986DFF">
      <w:pPr>
        <w:jc w:val="both"/>
      </w:pPr>
    </w:p>
    <w:p w:rsidR="00986DFF" w:rsidRPr="006A70A0" w:rsidRDefault="00986DFF" w:rsidP="00986DFF">
      <w:pPr>
        <w:jc w:val="both"/>
        <w:rPr>
          <w:b/>
          <w:bCs/>
          <w:i/>
          <w:iCs/>
          <w:u w:val="single"/>
        </w:rPr>
      </w:pPr>
    </w:p>
    <w:p w:rsidR="00986DFF" w:rsidRDefault="00986DFF" w:rsidP="0044532F">
      <w:pPr>
        <w:jc w:val="both"/>
        <w:rPr>
          <w:b/>
          <w:color w:val="000000"/>
        </w:rPr>
      </w:pPr>
    </w:p>
    <w:p w:rsidR="00986DFF" w:rsidRDefault="00986DFF" w:rsidP="0044532F">
      <w:pPr>
        <w:jc w:val="both"/>
        <w:rPr>
          <w:b/>
          <w:color w:val="000000"/>
        </w:rPr>
      </w:pPr>
    </w:p>
    <w:p w:rsidR="00E100CA" w:rsidRDefault="00E100CA" w:rsidP="0044532F">
      <w:pPr>
        <w:jc w:val="both"/>
        <w:rPr>
          <w:b/>
          <w:color w:val="000000"/>
        </w:rPr>
      </w:pPr>
    </w:p>
    <w:p w:rsidR="00E100CA" w:rsidRDefault="00E100CA" w:rsidP="0044532F">
      <w:pPr>
        <w:jc w:val="both"/>
        <w:rPr>
          <w:b/>
          <w:color w:val="000000"/>
        </w:rPr>
      </w:pPr>
    </w:p>
    <w:p w:rsidR="00E100CA" w:rsidRDefault="00E100CA" w:rsidP="0044532F">
      <w:pPr>
        <w:jc w:val="both"/>
        <w:rPr>
          <w:b/>
          <w:color w:val="000000"/>
        </w:rPr>
      </w:pPr>
    </w:p>
    <w:p w:rsidR="00E100CA" w:rsidRDefault="00E100CA" w:rsidP="0044532F">
      <w:pPr>
        <w:jc w:val="both"/>
        <w:rPr>
          <w:b/>
          <w:color w:val="000000"/>
        </w:rPr>
      </w:pPr>
    </w:p>
    <w:p w:rsidR="00E100CA" w:rsidRDefault="00E100CA" w:rsidP="0044532F">
      <w:pPr>
        <w:jc w:val="both"/>
        <w:rPr>
          <w:b/>
          <w:color w:val="000000"/>
        </w:rPr>
      </w:pPr>
    </w:p>
    <w:p w:rsidR="00E100CA" w:rsidRDefault="00E100CA" w:rsidP="0044532F">
      <w:pPr>
        <w:jc w:val="both"/>
        <w:rPr>
          <w:b/>
          <w:color w:val="000000"/>
        </w:rPr>
      </w:pPr>
    </w:p>
    <w:p w:rsidR="00E100CA" w:rsidRDefault="00E100CA" w:rsidP="0044532F">
      <w:pPr>
        <w:jc w:val="both"/>
        <w:rPr>
          <w:b/>
          <w:color w:val="000000"/>
        </w:rPr>
      </w:pPr>
    </w:p>
    <w:p w:rsidR="00E100CA" w:rsidRDefault="00E100CA" w:rsidP="0044532F">
      <w:pPr>
        <w:jc w:val="both"/>
        <w:rPr>
          <w:b/>
          <w:color w:val="000000"/>
        </w:rPr>
      </w:pPr>
    </w:p>
    <w:p w:rsidR="00E100CA" w:rsidRDefault="00E100CA" w:rsidP="0044532F">
      <w:pPr>
        <w:jc w:val="both"/>
        <w:rPr>
          <w:b/>
          <w:color w:val="000000"/>
        </w:rPr>
      </w:pPr>
    </w:p>
    <w:p w:rsidR="00E100CA" w:rsidRDefault="00E100CA" w:rsidP="0044532F">
      <w:pPr>
        <w:jc w:val="both"/>
        <w:rPr>
          <w:b/>
          <w:color w:val="000000"/>
        </w:rPr>
      </w:pPr>
    </w:p>
    <w:p w:rsidR="00986DFF" w:rsidRPr="005800B8" w:rsidRDefault="00986DFF" w:rsidP="00986DFF">
      <w:pPr>
        <w:jc w:val="both"/>
        <w:rPr>
          <w:b/>
          <w:sz w:val="28"/>
          <w:szCs w:val="28"/>
        </w:rPr>
      </w:pPr>
      <w:r>
        <w:rPr>
          <w:b/>
          <w:color w:val="000000"/>
          <w:sz w:val="28"/>
          <w:szCs w:val="28"/>
        </w:rPr>
        <w:t xml:space="preserve">Část IV. </w:t>
      </w:r>
      <w:r w:rsidRPr="005800B8">
        <w:rPr>
          <w:b/>
          <w:sz w:val="28"/>
          <w:szCs w:val="28"/>
        </w:rPr>
        <w:t>P</w:t>
      </w:r>
      <w:r w:rsidR="005800B8" w:rsidRPr="005800B8">
        <w:rPr>
          <w:b/>
          <w:sz w:val="28"/>
          <w:szCs w:val="28"/>
        </w:rPr>
        <w:t>ublic relations</w:t>
      </w:r>
    </w:p>
    <w:p w:rsidR="00986DFF" w:rsidRPr="00191186" w:rsidRDefault="00986DFF" w:rsidP="00986DFF">
      <w:pPr>
        <w:jc w:val="both"/>
        <w:rPr>
          <w:b/>
          <w:sz w:val="28"/>
          <w:szCs w:val="28"/>
        </w:rPr>
      </w:pPr>
    </w:p>
    <w:p w:rsidR="00986DFF" w:rsidRPr="00986DFF" w:rsidRDefault="00986DFF" w:rsidP="00986DFF">
      <w:pPr>
        <w:pStyle w:val="Odstavecseseznamem"/>
        <w:numPr>
          <w:ilvl w:val="0"/>
          <w:numId w:val="10"/>
        </w:numPr>
        <w:spacing w:after="200" w:line="276" w:lineRule="auto"/>
        <w:rPr>
          <w:rFonts w:cs="Times New Roman"/>
          <w:b/>
          <w:sz w:val="24"/>
          <w:szCs w:val="24"/>
        </w:rPr>
      </w:pPr>
      <w:r w:rsidRPr="00986DFF">
        <w:rPr>
          <w:rFonts w:cs="Times New Roman"/>
          <w:b/>
          <w:sz w:val="24"/>
          <w:szCs w:val="24"/>
        </w:rPr>
        <w:t>Prezentace fakulty ve směru k uchazečům</w:t>
      </w:r>
    </w:p>
    <w:p w:rsidR="00986DFF" w:rsidRDefault="00DA3086" w:rsidP="00986DFF">
      <w:pPr>
        <w:pStyle w:val="Default"/>
        <w:spacing w:after="200" w:line="276" w:lineRule="auto"/>
        <w:jc w:val="both"/>
        <w:rPr>
          <w:rFonts w:ascii="Times New Roman" w:hAnsi="Times New Roman" w:cs="Times New Roman"/>
          <w:color w:val="auto"/>
          <w:lang w:val="cs-CZ"/>
        </w:rPr>
      </w:pPr>
      <w:r>
        <w:rPr>
          <w:rFonts w:ascii="Times New Roman" w:hAnsi="Times New Roman" w:cs="Times New Roman"/>
          <w:color w:val="auto"/>
          <w:lang w:val="cs-CZ"/>
        </w:rPr>
        <w:t>Jako součást komise pro informační technologie a propagaci b</w:t>
      </w:r>
      <w:r w:rsidR="00986DFF">
        <w:rPr>
          <w:rFonts w:ascii="Times New Roman" w:hAnsi="Times New Roman" w:cs="Times New Roman"/>
          <w:color w:val="auto"/>
          <w:lang w:val="cs-CZ"/>
        </w:rPr>
        <w:t>yla institucionalizov</w:t>
      </w:r>
      <w:r w:rsidR="00DD5297">
        <w:rPr>
          <w:rFonts w:ascii="Times New Roman" w:hAnsi="Times New Roman" w:cs="Times New Roman"/>
          <w:color w:val="auto"/>
          <w:lang w:val="cs-CZ"/>
        </w:rPr>
        <w:t>á</w:t>
      </w:r>
      <w:r w:rsidR="00986DFF">
        <w:rPr>
          <w:rFonts w:ascii="Times New Roman" w:hAnsi="Times New Roman" w:cs="Times New Roman"/>
          <w:color w:val="auto"/>
          <w:lang w:val="cs-CZ"/>
        </w:rPr>
        <w:t>n</w:t>
      </w:r>
      <w:r w:rsidR="00DD5297">
        <w:rPr>
          <w:rFonts w:ascii="Times New Roman" w:hAnsi="Times New Roman" w:cs="Times New Roman"/>
          <w:color w:val="auto"/>
          <w:lang w:val="cs-CZ"/>
        </w:rPr>
        <w:t>a</w:t>
      </w:r>
      <w:r w:rsidR="00986DFF">
        <w:rPr>
          <w:rFonts w:ascii="Times New Roman" w:hAnsi="Times New Roman" w:cs="Times New Roman"/>
          <w:color w:val="auto"/>
          <w:lang w:val="cs-CZ"/>
        </w:rPr>
        <w:t xml:space="preserve"> Pracovní skupina pro propagaci fakulty </w:t>
      </w:r>
      <w:r>
        <w:rPr>
          <w:rFonts w:ascii="Times New Roman" w:hAnsi="Times New Roman" w:cs="Times New Roman"/>
          <w:color w:val="auto"/>
          <w:lang w:val="cs-CZ"/>
        </w:rPr>
        <w:t>zaměřenou na</w:t>
      </w:r>
      <w:r w:rsidR="00986DFF">
        <w:rPr>
          <w:rFonts w:ascii="Times New Roman" w:hAnsi="Times New Roman" w:cs="Times New Roman"/>
          <w:color w:val="auto"/>
          <w:lang w:val="cs-CZ"/>
        </w:rPr>
        <w:t xml:space="preserve"> uc</w:t>
      </w:r>
      <w:r w:rsidR="00DD5297">
        <w:rPr>
          <w:rFonts w:ascii="Times New Roman" w:hAnsi="Times New Roman" w:cs="Times New Roman"/>
          <w:color w:val="auto"/>
          <w:lang w:val="cs-CZ"/>
        </w:rPr>
        <w:t>hazeč</w:t>
      </w:r>
      <w:r>
        <w:rPr>
          <w:rFonts w:ascii="Times New Roman" w:hAnsi="Times New Roman" w:cs="Times New Roman"/>
          <w:color w:val="auto"/>
          <w:lang w:val="cs-CZ"/>
        </w:rPr>
        <w:t>e o studium</w:t>
      </w:r>
      <w:r w:rsidR="00986DFF">
        <w:rPr>
          <w:rFonts w:ascii="Times New Roman" w:hAnsi="Times New Roman" w:cs="Times New Roman"/>
          <w:color w:val="auto"/>
          <w:lang w:val="cs-CZ"/>
        </w:rPr>
        <w:t xml:space="preserve">. Pracovní skupinu tvoří studentky a studenti fakulty, kteří se účastní různých propagačních akcí (DOD, ID UK, Gaudeamus) a přibližují studium a život na fakultě potenciálním uchazečům. Zajímavou formou propagace byly také </w:t>
      </w:r>
      <w:r w:rsidR="00986DFF" w:rsidRPr="00C84B91">
        <w:rPr>
          <w:rFonts w:ascii="Times New Roman" w:hAnsi="Times New Roman" w:cs="Times New Roman"/>
          <w:color w:val="auto"/>
          <w:lang w:val="cs-CZ"/>
        </w:rPr>
        <w:t>skupinov</w:t>
      </w:r>
      <w:r w:rsidR="00986DFF">
        <w:rPr>
          <w:rFonts w:ascii="Times New Roman" w:hAnsi="Times New Roman" w:cs="Times New Roman"/>
          <w:color w:val="auto"/>
          <w:lang w:val="cs-CZ"/>
        </w:rPr>
        <w:t>é</w:t>
      </w:r>
      <w:r w:rsidR="00986DFF" w:rsidRPr="00C84B91">
        <w:rPr>
          <w:rFonts w:ascii="Times New Roman" w:hAnsi="Times New Roman" w:cs="Times New Roman"/>
          <w:color w:val="auto"/>
          <w:lang w:val="cs-CZ"/>
        </w:rPr>
        <w:t xml:space="preserve"> prohlídk</w:t>
      </w:r>
      <w:r w:rsidR="00986DFF">
        <w:rPr>
          <w:rFonts w:ascii="Times New Roman" w:hAnsi="Times New Roman" w:cs="Times New Roman"/>
          <w:color w:val="auto"/>
          <w:lang w:val="cs-CZ"/>
        </w:rPr>
        <w:t>y</w:t>
      </w:r>
      <w:r w:rsidR="00986DFF" w:rsidRPr="00C84B91">
        <w:rPr>
          <w:rFonts w:ascii="Times New Roman" w:hAnsi="Times New Roman" w:cs="Times New Roman"/>
          <w:color w:val="auto"/>
          <w:lang w:val="cs-CZ"/>
        </w:rPr>
        <w:t xml:space="preserve"> fakulty a spoluprác</w:t>
      </w:r>
      <w:r w:rsidR="00986DFF">
        <w:rPr>
          <w:rFonts w:ascii="Times New Roman" w:hAnsi="Times New Roman" w:cs="Times New Roman"/>
          <w:color w:val="auto"/>
          <w:lang w:val="cs-CZ"/>
        </w:rPr>
        <w:t>e</w:t>
      </w:r>
      <w:r w:rsidR="00986DFF" w:rsidRPr="00C84B91">
        <w:rPr>
          <w:rFonts w:ascii="Times New Roman" w:hAnsi="Times New Roman" w:cs="Times New Roman"/>
          <w:color w:val="auto"/>
          <w:lang w:val="cs-CZ"/>
        </w:rPr>
        <w:t xml:space="preserve"> s modulem Street Law</w:t>
      </w:r>
      <w:r w:rsidR="00986DFF">
        <w:rPr>
          <w:rFonts w:ascii="Times New Roman" w:hAnsi="Times New Roman" w:cs="Times New Roman"/>
          <w:color w:val="auto"/>
          <w:lang w:val="cs-CZ"/>
        </w:rPr>
        <w:t xml:space="preserve">, v jehož rámci jednak studentky a studenti fakulty vyučují právo na středních školách, ale formou v zásadě jednotných prezentací </w:t>
      </w:r>
      <w:r w:rsidR="00DD5297">
        <w:rPr>
          <w:rFonts w:ascii="Times New Roman" w:hAnsi="Times New Roman" w:cs="Times New Roman"/>
          <w:color w:val="auto"/>
          <w:lang w:val="cs-CZ"/>
        </w:rPr>
        <w:t xml:space="preserve">též </w:t>
      </w:r>
      <w:r w:rsidR="00986DFF">
        <w:rPr>
          <w:rFonts w:ascii="Times New Roman" w:hAnsi="Times New Roman" w:cs="Times New Roman"/>
          <w:color w:val="auto"/>
          <w:lang w:val="cs-CZ"/>
        </w:rPr>
        <w:t xml:space="preserve">vysvětlují středoškolákům systém a obsah studia a mimostudijních aktivit. </w:t>
      </w:r>
    </w:p>
    <w:p w:rsidR="00986DFF" w:rsidRPr="00C84B91" w:rsidRDefault="00986DFF" w:rsidP="00986DFF">
      <w:pPr>
        <w:pStyle w:val="Default"/>
        <w:spacing w:after="200" w:line="276" w:lineRule="auto"/>
        <w:jc w:val="both"/>
        <w:rPr>
          <w:rFonts w:ascii="Times New Roman" w:hAnsi="Times New Roman" w:cs="Times New Roman"/>
          <w:color w:val="auto"/>
          <w:lang w:val="cs-CZ"/>
        </w:rPr>
      </w:pPr>
      <w:r w:rsidRPr="00C84B91">
        <w:rPr>
          <w:rFonts w:ascii="Times New Roman" w:hAnsi="Times New Roman" w:cs="Times New Roman"/>
          <w:color w:val="auto"/>
          <w:lang w:val="cs-CZ"/>
        </w:rPr>
        <w:t xml:space="preserve">Primárním elektronickým médiem </w:t>
      </w:r>
      <w:r>
        <w:rPr>
          <w:rFonts w:ascii="Times New Roman" w:hAnsi="Times New Roman" w:cs="Times New Roman"/>
          <w:color w:val="auto"/>
          <w:lang w:val="cs-CZ"/>
        </w:rPr>
        <w:t>byla webová stránka fakulty v modulu pro uchazeče o studium</w:t>
      </w:r>
      <w:r w:rsidRPr="00C84B91">
        <w:rPr>
          <w:rFonts w:ascii="Times New Roman" w:hAnsi="Times New Roman" w:cs="Times New Roman"/>
          <w:color w:val="auto"/>
          <w:lang w:val="cs-CZ"/>
        </w:rPr>
        <w:t xml:space="preserve"> a </w:t>
      </w:r>
      <w:r>
        <w:rPr>
          <w:rFonts w:ascii="Times New Roman" w:hAnsi="Times New Roman" w:cs="Times New Roman"/>
          <w:color w:val="auto"/>
          <w:lang w:val="cs-CZ"/>
        </w:rPr>
        <w:t xml:space="preserve">postupně se rozšiřoval obsah a zefektivnila správa </w:t>
      </w:r>
      <w:r w:rsidRPr="00C84B91">
        <w:rPr>
          <w:rFonts w:ascii="Times New Roman" w:hAnsi="Times New Roman" w:cs="Times New Roman"/>
          <w:color w:val="auto"/>
          <w:lang w:val="cs-CZ"/>
        </w:rPr>
        <w:t>facebook</w:t>
      </w:r>
      <w:r>
        <w:rPr>
          <w:rFonts w:ascii="Times New Roman" w:hAnsi="Times New Roman" w:cs="Times New Roman"/>
          <w:color w:val="auto"/>
          <w:lang w:val="cs-CZ"/>
        </w:rPr>
        <w:t xml:space="preserve">ové stránky </w:t>
      </w:r>
      <w:r w:rsidRPr="00C84B91">
        <w:rPr>
          <w:rFonts w:ascii="Times New Roman" w:hAnsi="Times New Roman" w:cs="Times New Roman"/>
          <w:color w:val="auto"/>
          <w:lang w:val="cs-CZ"/>
        </w:rPr>
        <w:t>pro uchazeče</w:t>
      </w:r>
      <w:r>
        <w:rPr>
          <w:rFonts w:ascii="Times New Roman" w:hAnsi="Times New Roman" w:cs="Times New Roman"/>
          <w:color w:val="auto"/>
          <w:lang w:val="cs-CZ"/>
        </w:rPr>
        <w:t>.</w:t>
      </w:r>
    </w:p>
    <w:p w:rsidR="00986DFF" w:rsidRPr="00986DFF" w:rsidRDefault="00986DFF" w:rsidP="00986DFF">
      <w:pPr>
        <w:pStyle w:val="Odstavecseseznamem"/>
        <w:numPr>
          <w:ilvl w:val="0"/>
          <w:numId w:val="10"/>
        </w:numPr>
        <w:spacing w:after="200" w:line="276" w:lineRule="auto"/>
        <w:rPr>
          <w:rFonts w:cs="Times New Roman"/>
          <w:b/>
          <w:sz w:val="24"/>
          <w:szCs w:val="24"/>
        </w:rPr>
      </w:pPr>
      <w:r w:rsidRPr="00986DFF">
        <w:rPr>
          <w:rFonts w:cs="Times New Roman"/>
          <w:b/>
          <w:sz w:val="24"/>
          <w:szCs w:val="24"/>
        </w:rPr>
        <w:t>Elektronická prezentace fakulty ve směru k právnické i neprávnické veřejnosti</w:t>
      </w:r>
    </w:p>
    <w:p w:rsidR="00986DFF" w:rsidRDefault="00986DFF" w:rsidP="00986DFF">
      <w:pPr>
        <w:jc w:val="both"/>
      </w:pPr>
      <w:r>
        <w:t>Z</w:t>
      </w:r>
      <w:r w:rsidRPr="00C84B91">
        <w:t>ákladní</w:t>
      </w:r>
      <w:r>
        <w:t>m</w:t>
      </w:r>
      <w:r w:rsidRPr="00C84B91">
        <w:t xml:space="preserve"> médi</w:t>
      </w:r>
      <w:r>
        <w:t xml:space="preserve">em byla opět </w:t>
      </w:r>
      <w:r w:rsidRPr="00C84B91">
        <w:t>webov</w:t>
      </w:r>
      <w:r>
        <w:t>á</w:t>
      </w:r>
      <w:r w:rsidRPr="00C84B91">
        <w:t xml:space="preserve"> stránk</w:t>
      </w:r>
      <w:r>
        <w:t>a</w:t>
      </w:r>
      <w:r w:rsidRPr="00C84B91">
        <w:t xml:space="preserve"> fakulty</w:t>
      </w:r>
      <w:r>
        <w:t xml:space="preserve">. Komise pro informační technologie několikrát posuzovala její funkčnost a sdělnost a navrhla provedení některých úprav tak, aby dosah a dopad obsahovaných informací byl co nejvyšší. Postupně se zvýšila kvalita </w:t>
      </w:r>
      <w:r w:rsidRPr="00C84B91">
        <w:t>fakultní facebookové stránky</w:t>
      </w:r>
      <w:r>
        <w:t xml:space="preserve"> a kvantita zveřejňovaných zpráv</w:t>
      </w:r>
      <w:r w:rsidRPr="00C84B91">
        <w:t xml:space="preserve">. Základním kritériem </w:t>
      </w:r>
      <w:r>
        <w:t xml:space="preserve">bylo a </w:t>
      </w:r>
      <w:r w:rsidRPr="00C84B91">
        <w:t xml:space="preserve">je neprodlené vyvěšení informací o akcích, které fakulta pořádá, na daná média, aktivní správa aktualit webové stránky a facebooku a designová jednotnost vyvěšovaných informací. </w:t>
      </w:r>
    </w:p>
    <w:p w:rsidR="003F7679" w:rsidRPr="00C84B91" w:rsidRDefault="003F7679" w:rsidP="00986DFF">
      <w:pPr>
        <w:jc w:val="both"/>
      </w:pPr>
    </w:p>
    <w:p w:rsidR="00986DFF" w:rsidRPr="003F7679" w:rsidRDefault="00986DFF" w:rsidP="00986DFF">
      <w:pPr>
        <w:pStyle w:val="Odstavecseseznamem"/>
        <w:numPr>
          <w:ilvl w:val="0"/>
          <w:numId w:val="10"/>
        </w:numPr>
        <w:spacing w:after="200" w:line="276" w:lineRule="auto"/>
        <w:contextualSpacing w:val="0"/>
        <w:rPr>
          <w:rFonts w:cs="Times New Roman"/>
          <w:b/>
          <w:sz w:val="24"/>
          <w:szCs w:val="24"/>
        </w:rPr>
      </w:pPr>
      <w:r w:rsidRPr="003F7679">
        <w:rPr>
          <w:rFonts w:cs="Times New Roman"/>
          <w:b/>
          <w:sz w:val="24"/>
          <w:szCs w:val="24"/>
        </w:rPr>
        <w:t>Prezentace fakulty ve směru k absolventům</w:t>
      </w:r>
    </w:p>
    <w:p w:rsidR="00986DFF" w:rsidRDefault="00986DFF" w:rsidP="00986DFF">
      <w:pPr>
        <w:jc w:val="both"/>
      </w:pPr>
      <w:r>
        <w:t xml:space="preserve">Počínaje jarními promocemi 2015 jsou všichni absolventi požádáni o vyplnění dotazníku registrovaného u ÚOOÚ, jehož smyslem je získat emailový kontakt na absolventy a přehled o jejich uplatnění bezprostředně po skončení studia. Návratnost dotazníků je 75%. </w:t>
      </w:r>
      <w:r w:rsidRPr="00C84B91">
        <w:t xml:space="preserve">Po zpracování databáze </w:t>
      </w:r>
      <w:r>
        <w:t xml:space="preserve">byli </w:t>
      </w:r>
      <w:r w:rsidRPr="00C84B91">
        <w:t>absolventi</w:t>
      </w:r>
      <w:r>
        <w:t xml:space="preserve"> již přímo informování o fakultních akcích, jež by pro ně mohly být zajímavé. </w:t>
      </w:r>
    </w:p>
    <w:p w:rsidR="00986DFF" w:rsidRPr="00986DFF" w:rsidRDefault="00986DFF" w:rsidP="0044532F">
      <w:pPr>
        <w:jc w:val="both"/>
        <w:rPr>
          <w:b/>
          <w:color w:val="000000"/>
          <w:sz w:val="28"/>
          <w:szCs w:val="28"/>
        </w:rPr>
      </w:pPr>
    </w:p>
    <w:p w:rsidR="00986DFF" w:rsidRDefault="00986DFF" w:rsidP="0044532F">
      <w:pPr>
        <w:jc w:val="both"/>
        <w:rPr>
          <w:b/>
          <w:color w:val="000000"/>
        </w:rPr>
      </w:pPr>
    </w:p>
    <w:p w:rsidR="00986DFF" w:rsidRDefault="00986DFF" w:rsidP="0044532F">
      <w:pPr>
        <w:jc w:val="both"/>
        <w:rPr>
          <w:b/>
          <w:color w:val="000000"/>
        </w:rPr>
      </w:pPr>
    </w:p>
    <w:p w:rsidR="00986DFF" w:rsidRDefault="00986DFF" w:rsidP="0044532F">
      <w:pPr>
        <w:jc w:val="both"/>
        <w:rPr>
          <w:b/>
          <w:color w:val="000000"/>
        </w:rPr>
      </w:pPr>
    </w:p>
    <w:p w:rsidR="00986DFF" w:rsidRDefault="00986DFF" w:rsidP="0044532F">
      <w:pPr>
        <w:jc w:val="both"/>
        <w:rPr>
          <w:b/>
          <w:color w:val="000000"/>
        </w:rPr>
      </w:pPr>
    </w:p>
    <w:p w:rsidR="00986DFF" w:rsidRDefault="00986DFF" w:rsidP="0044532F">
      <w:pPr>
        <w:jc w:val="both"/>
        <w:rPr>
          <w:b/>
          <w:color w:val="000000"/>
        </w:rPr>
      </w:pPr>
    </w:p>
    <w:p w:rsidR="00986DFF" w:rsidRDefault="00986DFF" w:rsidP="0044532F">
      <w:pPr>
        <w:jc w:val="both"/>
        <w:rPr>
          <w:b/>
          <w:color w:val="000000"/>
        </w:rPr>
      </w:pPr>
    </w:p>
    <w:p w:rsidR="00986DFF" w:rsidRDefault="00986DFF" w:rsidP="0044532F">
      <w:pPr>
        <w:jc w:val="both"/>
        <w:rPr>
          <w:b/>
          <w:color w:val="000000"/>
        </w:rPr>
      </w:pPr>
    </w:p>
    <w:p w:rsidR="00986DFF" w:rsidRDefault="00986DFF" w:rsidP="0044532F">
      <w:pPr>
        <w:jc w:val="both"/>
        <w:rPr>
          <w:b/>
          <w:color w:val="000000"/>
        </w:rPr>
      </w:pPr>
    </w:p>
    <w:p w:rsidR="00986DFF" w:rsidRDefault="00986DFF" w:rsidP="0044532F">
      <w:pPr>
        <w:jc w:val="both"/>
        <w:rPr>
          <w:b/>
          <w:color w:val="000000"/>
        </w:rPr>
      </w:pPr>
    </w:p>
    <w:p w:rsidR="00986DFF" w:rsidRDefault="00986DFF" w:rsidP="0044532F">
      <w:pPr>
        <w:jc w:val="both"/>
        <w:rPr>
          <w:b/>
          <w:color w:val="000000"/>
        </w:rPr>
      </w:pPr>
    </w:p>
    <w:p w:rsidR="00986DFF" w:rsidRDefault="00986DFF" w:rsidP="0044532F">
      <w:pPr>
        <w:jc w:val="both"/>
        <w:rPr>
          <w:b/>
          <w:color w:val="000000"/>
        </w:rPr>
      </w:pPr>
    </w:p>
    <w:p w:rsidR="00986DFF" w:rsidRDefault="00986DFF" w:rsidP="0044532F">
      <w:pPr>
        <w:jc w:val="both"/>
        <w:rPr>
          <w:b/>
          <w:color w:val="000000"/>
        </w:rPr>
      </w:pPr>
    </w:p>
    <w:p w:rsidR="00986DFF" w:rsidRDefault="00986DFF" w:rsidP="0044532F">
      <w:pPr>
        <w:jc w:val="both"/>
        <w:rPr>
          <w:b/>
          <w:color w:val="000000"/>
        </w:rPr>
      </w:pPr>
    </w:p>
    <w:p w:rsidR="00986DFF" w:rsidRDefault="00986DFF" w:rsidP="0044532F">
      <w:pPr>
        <w:jc w:val="both"/>
        <w:rPr>
          <w:b/>
          <w:color w:val="000000"/>
        </w:rPr>
      </w:pPr>
    </w:p>
    <w:p w:rsidR="00986DFF" w:rsidRDefault="00986DFF" w:rsidP="0044532F">
      <w:pPr>
        <w:jc w:val="both"/>
        <w:rPr>
          <w:b/>
          <w:color w:val="000000"/>
        </w:rPr>
      </w:pPr>
    </w:p>
    <w:p w:rsidR="00986DFF" w:rsidRDefault="00986DFF" w:rsidP="0044532F">
      <w:pPr>
        <w:jc w:val="both"/>
        <w:rPr>
          <w:b/>
          <w:color w:val="000000"/>
        </w:rPr>
      </w:pPr>
    </w:p>
    <w:p w:rsidR="00986DFF" w:rsidRDefault="00986DFF" w:rsidP="0044532F">
      <w:pPr>
        <w:jc w:val="both"/>
        <w:rPr>
          <w:b/>
          <w:color w:val="000000"/>
        </w:rPr>
      </w:pPr>
    </w:p>
    <w:p w:rsidR="00986DFF" w:rsidRDefault="00986DFF" w:rsidP="0044532F">
      <w:pPr>
        <w:jc w:val="both"/>
        <w:rPr>
          <w:b/>
          <w:color w:val="000000"/>
        </w:rPr>
      </w:pPr>
    </w:p>
    <w:p w:rsidR="00986DFF" w:rsidRDefault="00986DFF" w:rsidP="0044532F">
      <w:pPr>
        <w:jc w:val="both"/>
        <w:rPr>
          <w:b/>
          <w:color w:val="000000"/>
        </w:rPr>
      </w:pPr>
    </w:p>
    <w:p w:rsidR="00986DFF" w:rsidRDefault="00986DFF" w:rsidP="0044532F">
      <w:pPr>
        <w:jc w:val="both"/>
        <w:rPr>
          <w:b/>
          <w:color w:val="000000"/>
        </w:rPr>
      </w:pPr>
    </w:p>
    <w:p w:rsidR="00986DFF" w:rsidRDefault="00986DFF" w:rsidP="0044532F">
      <w:pPr>
        <w:jc w:val="both"/>
        <w:rPr>
          <w:b/>
          <w:color w:val="000000"/>
        </w:rPr>
      </w:pPr>
    </w:p>
    <w:p w:rsidR="001165E7" w:rsidRDefault="001165E7" w:rsidP="001165E7">
      <w:pPr>
        <w:rPr>
          <w:b/>
          <w:sz w:val="28"/>
          <w:szCs w:val="28"/>
        </w:rPr>
      </w:pPr>
      <w:r>
        <w:rPr>
          <w:b/>
          <w:sz w:val="28"/>
          <w:szCs w:val="28"/>
        </w:rPr>
        <w:t xml:space="preserve">Část V. </w:t>
      </w:r>
      <w:r w:rsidRPr="00BA0509">
        <w:rPr>
          <w:b/>
          <w:sz w:val="28"/>
          <w:szCs w:val="28"/>
        </w:rPr>
        <w:t>Technický a hospodářský rozvoj</w:t>
      </w:r>
    </w:p>
    <w:p w:rsidR="001165E7" w:rsidRPr="00BA0509" w:rsidRDefault="001165E7" w:rsidP="001165E7">
      <w:pPr>
        <w:rPr>
          <w:b/>
          <w:sz w:val="28"/>
          <w:szCs w:val="28"/>
        </w:rPr>
      </w:pPr>
    </w:p>
    <w:p w:rsidR="001165E7" w:rsidRDefault="001165E7" w:rsidP="001165E7">
      <w:pPr>
        <w:jc w:val="both"/>
      </w:pPr>
      <w:r>
        <w:t xml:space="preserve">  </w:t>
      </w:r>
      <w:r w:rsidRPr="00C73BDC">
        <w:t xml:space="preserve"> Pro zajištění</w:t>
      </w:r>
      <w:r w:rsidR="00DD5297">
        <w:t xml:space="preserve"> hlavní činnosti PF UK, tj. být</w:t>
      </w:r>
      <w:r w:rsidRPr="00C73BDC">
        <w:t xml:space="preserve"> v souladu se zákonem o vysokých školách nejvyšším článkem vzdělávací soustavy, vrcholným centrem vzdělanosti, nezávislého poznání a tvůrčí činnosti, působilo i v roce 201</w:t>
      </w:r>
      <w:r>
        <w:t>5</w:t>
      </w:r>
      <w:r w:rsidRPr="00C73BDC">
        <w:t xml:space="preserve"> na PF UK několik logistických faktorů:    </w:t>
      </w:r>
    </w:p>
    <w:p w:rsidR="001165E7" w:rsidRPr="00C73BDC" w:rsidRDefault="001165E7" w:rsidP="001165E7">
      <w:pPr>
        <w:jc w:val="both"/>
      </w:pPr>
    </w:p>
    <w:p w:rsidR="001165E7" w:rsidRPr="005800B8" w:rsidRDefault="001165E7" w:rsidP="005800B8">
      <w:pPr>
        <w:spacing w:after="200" w:line="276" w:lineRule="auto"/>
      </w:pPr>
      <w:r w:rsidRPr="005800B8">
        <w:rPr>
          <w:b/>
        </w:rPr>
        <w:t>Rozdělení finančních prostředků</w:t>
      </w:r>
      <w:r w:rsidRPr="005800B8">
        <w:t xml:space="preserve"> </w:t>
      </w:r>
    </w:p>
    <w:p w:rsidR="001165E7" w:rsidRPr="00C73BDC" w:rsidRDefault="001165E7" w:rsidP="005800B8">
      <w:pPr>
        <w:pStyle w:val="Odstavecseseznamem"/>
        <w:ind w:left="510"/>
        <w:jc w:val="left"/>
        <w:rPr>
          <w:rFonts w:cs="Times New Roman"/>
          <w:sz w:val="24"/>
          <w:szCs w:val="24"/>
        </w:rPr>
      </w:pPr>
      <w:r w:rsidRPr="00C73BDC">
        <w:rPr>
          <w:rFonts w:cs="Times New Roman"/>
          <w:sz w:val="24"/>
          <w:szCs w:val="24"/>
        </w:rPr>
        <w:t xml:space="preserve">   Dne </w:t>
      </w:r>
      <w:r>
        <w:rPr>
          <w:rFonts w:cs="Times New Roman"/>
          <w:sz w:val="24"/>
          <w:szCs w:val="24"/>
        </w:rPr>
        <w:t>1</w:t>
      </w:r>
      <w:r w:rsidRPr="00C73BDC">
        <w:rPr>
          <w:rFonts w:cs="Times New Roman"/>
          <w:sz w:val="24"/>
          <w:szCs w:val="24"/>
        </w:rPr>
        <w:t xml:space="preserve">4. </w:t>
      </w:r>
      <w:r>
        <w:rPr>
          <w:rFonts w:cs="Times New Roman"/>
          <w:sz w:val="24"/>
          <w:szCs w:val="24"/>
        </w:rPr>
        <w:t>5</w:t>
      </w:r>
      <w:r w:rsidRPr="00C73BDC">
        <w:rPr>
          <w:rFonts w:cs="Times New Roman"/>
          <w:sz w:val="24"/>
          <w:szCs w:val="24"/>
        </w:rPr>
        <w:t>. 201</w:t>
      </w:r>
      <w:r>
        <w:rPr>
          <w:rFonts w:cs="Times New Roman"/>
          <w:sz w:val="24"/>
          <w:szCs w:val="24"/>
        </w:rPr>
        <w:t>5</w:t>
      </w:r>
      <w:r w:rsidRPr="00C73BDC">
        <w:rPr>
          <w:rFonts w:cs="Times New Roman"/>
          <w:sz w:val="24"/>
          <w:szCs w:val="24"/>
        </w:rPr>
        <w:t xml:space="preserve"> schválil AS PF UK </w:t>
      </w:r>
      <w:r>
        <w:rPr>
          <w:rFonts w:cs="Times New Roman"/>
          <w:sz w:val="24"/>
          <w:szCs w:val="24"/>
        </w:rPr>
        <w:t>rozdělení finančních prostředků fakulty (</w:t>
      </w:r>
      <w:r w:rsidRPr="00C73BDC">
        <w:rPr>
          <w:rFonts w:cs="Times New Roman"/>
          <w:sz w:val="24"/>
          <w:szCs w:val="24"/>
        </w:rPr>
        <w:t>rozpočet</w:t>
      </w:r>
      <w:r>
        <w:rPr>
          <w:rFonts w:cs="Times New Roman"/>
          <w:sz w:val="24"/>
          <w:szCs w:val="24"/>
        </w:rPr>
        <w:t>)</w:t>
      </w:r>
      <w:r w:rsidRPr="00C73BDC">
        <w:rPr>
          <w:rFonts w:cs="Times New Roman"/>
          <w:sz w:val="24"/>
          <w:szCs w:val="24"/>
        </w:rPr>
        <w:t xml:space="preserve"> na rok 201</w:t>
      </w:r>
      <w:r>
        <w:rPr>
          <w:rFonts w:cs="Times New Roman"/>
          <w:sz w:val="24"/>
          <w:szCs w:val="24"/>
        </w:rPr>
        <w:t>5</w:t>
      </w:r>
      <w:r w:rsidRPr="00C73BDC">
        <w:rPr>
          <w:rFonts w:cs="Times New Roman"/>
          <w:sz w:val="24"/>
          <w:szCs w:val="24"/>
        </w:rPr>
        <w:t xml:space="preserve"> s plánovanými náklady (výdaji) a výnosy (příjmy) ve výši 22</w:t>
      </w:r>
      <w:r w:rsidR="00DD5297">
        <w:rPr>
          <w:rFonts w:cs="Times New Roman"/>
          <w:sz w:val="24"/>
          <w:szCs w:val="24"/>
        </w:rPr>
        <w:t>8</w:t>
      </w:r>
      <w:r w:rsidRPr="00C73BDC">
        <w:rPr>
          <w:rFonts w:cs="Times New Roman"/>
          <w:sz w:val="24"/>
          <w:szCs w:val="24"/>
        </w:rPr>
        <w:t> </w:t>
      </w:r>
      <w:r w:rsidR="00DD5297">
        <w:rPr>
          <w:rFonts w:cs="Times New Roman"/>
          <w:sz w:val="24"/>
          <w:szCs w:val="24"/>
        </w:rPr>
        <w:t>151</w:t>
      </w:r>
      <w:r w:rsidRPr="00C73BDC">
        <w:rPr>
          <w:rFonts w:cs="Times New Roman"/>
          <w:sz w:val="24"/>
          <w:szCs w:val="24"/>
        </w:rPr>
        <w:t> </w:t>
      </w:r>
      <w:r>
        <w:rPr>
          <w:rFonts w:cs="Times New Roman"/>
          <w:sz w:val="24"/>
          <w:szCs w:val="24"/>
        </w:rPr>
        <w:t>tis.</w:t>
      </w:r>
      <w:r w:rsidRPr="00C73BDC">
        <w:rPr>
          <w:rFonts w:cs="Times New Roman"/>
          <w:sz w:val="24"/>
          <w:szCs w:val="24"/>
        </w:rPr>
        <w:t xml:space="preserve"> Kč jako rozpočet vyrovnaný. Na straně nákladů rozpočet předpokládal rozdělení pro hlavní činnost ve výši 22</w:t>
      </w:r>
      <w:r w:rsidR="00DD5297">
        <w:rPr>
          <w:rFonts w:cs="Times New Roman"/>
          <w:sz w:val="24"/>
          <w:szCs w:val="24"/>
        </w:rPr>
        <w:t>7 003</w:t>
      </w:r>
      <w:r w:rsidRPr="00C73BDC">
        <w:rPr>
          <w:rFonts w:cs="Times New Roman"/>
          <w:sz w:val="24"/>
          <w:szCs w:val="24"/>
        </w:rPr>
        <w:t> </w:t>
      </w:r>
      <w:r>
        <w:rPr>
          <w:rFonts w:cs="Times New Roman"/>
          <w:sz w:val="24"/>
          <w:szCs w:val="24"/>
        </w:rPr>
        <w:t>tis.</w:t>
      </w:r>
      <w:r w:rsidRPr="00C73BDC">
        <w:rPr>
          <w:rFonts w:cs="Times New Roman"/>
          <w:sz w:val="24"/>
          <w:szCs w:val="24"/>
        </w:rPr>
        <w:t xml:space="preserve"> Kč a pro </w:t>
      </w:r>
      <w:r w:rsidR="00DD5297">
        <w:rPr>
          <w:rFonts w:cs="Times New Roman"/>
          <w:sz w:val="24"/>
          <w:szCs w:val="24"/>
        </w:rPr>
        <w:t>doplňkovou</w:t>
      </w:r>
      <w:r w:rsidRPr="00C73BDC">
        <w:rPr>
          <w:rFonts w:cs="Times New Roman"/>
          <w:sz w:val="24"/>
          <w:szCs w:val="24"/>
        </w:rPr>
        <w:t xml:space="preserve"> činnost ve výši 1 </w:t>
      </w:r>
      <w:r>
        <w:rPr>
          <w:rFonts w:cs="Times New Roman"/>
          <w:sz w:val="24"/>
          <w:szCs w:val="24"/>
        </w:rPr>
        <w:t>148</w:t>
      </w:r>
      <w:r w:rsidRPr="00C73BDC">
        <w:rPr>
          <w:rFonts w:cs="Times New Roman"/>
          <w:sz w:val="24"/>
          <w:szCs w:val="24"/>
        </w:rPr>
        <w:t> </w:t>
      </w:r>
      <w:r>
        <w:rPr>
          <w:rFonts w:cs="Times New Roman"/>
          <w:sz w:val="24"/>
          <w:szCs w:val="24"/>
        </w:rPr>
        <w:t>tis.</w:t>
      </w:r>
      <w:r w:rsidRPr="00C73BDC">
        <w:rPr>
          <w:rFonts w:cs="Times New Roman"/>
          <w:sz w:val="24"/>
          <w:szCs w:val="24"/>
        </w:rPr>
        <w:t xml:space="preserve"> Kč. Na straně výnosů rozpočet počítal s příjmy z hlavní činnosti ve výši 22</w:t>
      </w:r>
      <w:r w:rsidR="00DD5297">
        <w:rPr>
          <w:rFonts w:cs="Times New Roman"/>
          <w:sz w:val="24"/>
          <w:szCs w:val="24"/>
        </w:rPr>
        <w:t>4 467</w:t>
      </w:r>
      <w:r w:rsidRPr="00C73BDC">
        <w:rPr>
          <w:rFonts w:cs="Times New Roman"/>
          <w:sz w:val="24"/>
          <w:szCs w:val="24"/>
        </w:rPr>
        <w:t> </w:t>
      </w:r>
      <w:r>
        <w:rPr>
          <w:rFonts w:cs="Times New Roman"/>
          <w:sz w:val="24"/>
          <w:szCs w:val="24"/>
        </w:rPr>
        <w:t>tis.</w:t>
      </w:r>
      <w:r w:rsidRPr="00C73BDC">
        <w:rPr>
          <w:rFonts w:cs="Times New Roman"/>
          <w:sz w:val="24"/>
          <w:szCs w:val="24"/>
        </w:rPr>
        <w:t xml:space="preserve"> Kč a z doplňkové činnosti ve výši </w:t>
      </w:r>
      <w:r>
        <w:rPr>
          <w:rFonts w:cs="Times New Roman"/>
          <w:sz w:val="24"/>
          <w:szCs w:val="24"/>
        </w:rPr>
        <w:t>3</w:t>
      </w:r>
      <w:r w:rsidRPr="00C73BDC">
        <w:rPr>
          <w:rFonts w:cs="Times New Roman"/>
          <w:sz w:val="24"/>
          <w:szCs w:val="24"/>
        </w:rPr>
        <w:t> </w:t>
      </w:r>
      <w:r>
        <w:rPr>
          <w:rFonts w:cs="Times New Roman"/>
          <w:sz w:val="24"/>
          <w:szCs w:val="24"/>
        </w:rPr>
        <w:t>684</w:t>
      </w:r>
      <w:r w:rsidRPr="00C73BDC">
        <w:rPr>
          <w:rFonts w:cs="Times New Roman"/>
          <w:sz w:val="24"/>
          <w:szCs w:val="24"/>
        </w:rPr>
        <w:t> </w:t>
      </w:r>
      <w:r>
        <w:rPr>
          <w:rFonts w:cs="Times New Roman"/>
          <w:sz w:val="24"/>
          <w:szCs w:val="24"/>
        </w:rPr>
        <w:t>tis.</w:t>
      </w:r>
      <w:r w:rsidRPr="00C73BDC">
        <w:rPr>
          <w:rFonts w:cs="Times New Roman"/>
          <w:sz w:val="24"/>
          <w:szCs w:val="24"/>
        </w:rPr>
        <w:t xml:space="preserve"> Kč. Plnění rozpočtu bylo pravidelně kontrolováno, </w:t>
      </w:r>
      <w:r>
        <w:rPr>
          <w:rFonts w:cs="Times New Roman"/>
          <w:sz w:val="24"/>
          <w:szCs w:val="24"/>
        </w:rPr>
        <w:t>k 31. 12.</w:t>
      </w:r>
      <w:r w:rsidRPr="00C73BDC">
        <w:rPr>
          <w:rFonts w:cs="Times New Roman"/>
          <w:sz w:val="24"/>
          <w:szCs w:val="24"/>
        </w:rPr>
        <w:t xml:space="preserve"> 201</w:t>
      </w:r>
      <w:r>
        <w:rPr>
          <w:rFonts w:cs="Times New Roman"/>
          <w:sz w:val="24"/>
          <w:szCs w:val="24"/>
        </w:rPr>
        <w:t>5</w:t>
      </w:r>
      <w:r w:rsidRPr="00C73BDC">
        <w:rPr>
          <w:rFonts w:cs="Times New Roman"/>
          <w:sz w:val="24"/>
          <w:szCs w:val="24"/>
        </w:rPr>
        <w:t xml:space="preserve"> vykázalo hospodaření PF UK přebytek ve výši cca </w:t>
      </w:r>
      <w:r>
        <w:rPr>
          <w:rFonts w:cs="Times New Roman"/>
          <w:sz w:val="24"/>
          <w:szCs w:val="24"/>
        </w:rPr>
        <w:t>2 063 tis.</w:t>
      </w:r>
      <w:r w:rsidRPr="00C73BDC">
        <w:rPr>
          <w:rFonts w:cs="Times New Roman"/>
          <w:sz w:val="24"/>
          <w:szCs w:val="24"/>
        </w:rPr>
        <w:t xml:space="preserve"> Kč.</w:t>
      </w:r>
      <w:r>
        <w:rPr>
          <w:rFonts w:cs="Times New Roman"/>
          <w:sz w:val="24"/>
          <w:szCs w:val="24"/>
        </w:rPr>
        <w:t xml:space="preserve"> Tento přebytek byl ale způsoben tzv. namigrováním nezaplacených poplatků za studium za rok 2006 a 2015 v celkové výši 2 158 509 Kč. Část z nich, ve výši 194 568 Kč</w:t>
      </w:r>
      <w:r w:rsidR="00DD5297">
        <w:rPr>
          <w:rFonts w:cs="Times New Roman"/>
          <w:sz w:val="24"/>
          <w:szCs w:val="24"/>
        </w:rPr>
        <w:t>,</w:t>
      </w:r>
      <w:r>
        <w:rPr>
          <w:rFonts w:cs="Times New Roman"/>
          <w:sz w:val="24"/>
          <w:szCs w:val="24"/>
        </w:rPr>
        <w:t xml:space="preserve"> byla navržena k odpisu. Bez toho</w:t>
      </w:r>
      <w:r w:rsidR="00542645">
        <w:rPr>
          <w:rFonts w:cs="Times New Roman"/>
          <w:sz w:val="24"/>
          <w:szCs w:val="24"/>
        </w:rPr>
        <w:t>to</w:t>
      </w:r>
      <w:r>
        <w:rPr>
          <w:rFonts w:cs="Times New Roman"/>
          <w:sz w:val="24"/>
          <w:szCs w:val="24"/>
        </w:rPr>
        <w:t xml:space="preserve"> mimořádného zásahu do účetnictví fakulty by hos</w:t>
      </w:r>
      <w:r w:rsidR="00DD5297">
        <w:rPr>
          <w:rFonts w:cs="Times New Roman"/>
          <w:sz w:val="24"/>
          <w:szCs w:val="24"/>
        </w:rPr>
        <w:t>podářský výsledek za rok 2015 vykazoval</w:t>
      </w:r>
      <w:r>
        <w:rPr>
          <w:rFonts w:cs="Times New Roman"/>
          <w:sz w:val="24"/>
          <w:szCs w:val="24"/>
        </w:rPr>
        <w:t xml:space="preserve"> přebytek ve výši cca 9</w:t>
      </w:r>
      <w:r w:rsidR="00DD5297">
        <w:rPr>
          <w:rFonts w:cs="Times New Roman"/>
          <w:sz w:val="24"/>
          <w:szCs w:val="24"/>
        </w:rPr>
        <w:t>9</w:t>
      </w:r>
      <w:r>
        <w:rPr>
          <w:rFonts w:cs="Times New Roman"/>
          <w:sz w:val="24"/>
          <w:szCs w:val="24"/>
        </w:rPr>
        <w:t xml:space="preserve"> tisíc Kč. </w:t>
      </w:r>
    </w:p>
    <w:p w:rsidR="001165E7" w:rsidRPr="00C73BDC" w:rsidRDefault="001165E7" w:rsidP="001165E7">
      <w:pPr>
        <w:pStyle w:val="Odstavecseseznamem"/>
        <w:ind w:left="510"/>
        <w:rPr>
          <w:rFonts w:cs="Times New Roman"/>
          <w:sz w:val="24"/>
          <w:szCs w:val="24"/>
        </w:rPr>
      </w:pPr>
    </w:p>
    <w:p w:rsidR="001165E7" w:rsidRPr="005800B8" w:rsidRDefault="00DD5297" w:rsidP="005800B8">
      <w:pPr>
        <w:spacing w:after="200" w:line="276" w:lineRule="auto"/>
      </w:pPr>
      <w:r w:rsidRPr="005800B8">
        <w:rPr>
          <w:b/>
        </w:rPr>
        <w:t>Vnitřní správa PF UK</w:t>
      </w:r>
    </w:p>
    <w:p w:rsidR="001165E7" w:rsidRPr="00C73BDC" w:rsidRDefault="001165E7" w:rsidP="001165E7">
      <w:pPr>
        <w:pStyle w:val="Odstavecseseznamem"/>
        <w:ind w:left="510"/>
        <w:rPr>
          <w:rFonts w:cs="Times New Roman"/>
          <w:sz w:val="24"/>
          <w:szCs w:val="24"/>
        </w:rPr>
      </w:pPr>
      <w:r w:rsidRPr="00C73BDC">
        <w:rPr>
          <w:rFonts w:cs="Times New Roman"/>
          <w:sz w:val="24"/>
          <w:szCs w:val="24"/>
        </w:rPr>
        <w:t xml:space="preserve">   Vnitřní správu</w:t>
      </w:r>
      <w:r>
        <w:rPr>
          <w:rFonts w:cs="Times New Roman"/>
          <w:sz w:val="24"/>
          <w:szCs w:val="24"/>
        </w:rPr>
        <w:t xml:space="preserve"> – logistiku </w:t>
      </w:r>
      <w:r w:rsidRPr="00C73BDC">
        <w:rPr>
          <w:rFonts w:cs="Times New Roman"/>
          <w:sz w:val="24"/>
          <w:szCs w:val="24"/>
        </w:rPr>
        <w:t>zajišťovalo 9</w:t>
      </w:r>
      <w:r>
        <w:rPr>
          <w:rFonts w:cs="Times New Roman"/>
          <w:sz w:val="24"/>
          <w:szCs w:val="24"/>
        </w:rPr>
        <w:t>9</w:t>
      </w:r>
      <w:r w:rsidRPr="00C73BDC">
        <w:rPr>
          <w:rFonts w:cs="Times New Roman"/>
          <w:sz w:val="24"/>
          <w:szCs w:val="24"/>
        </w:rPr>
        <w:t xml:space="preserve"> pracovníků děkanátu v čele s tajemníkem fakulty. Organizačně je aparát PF UK rozčleněn do osmi oddělení a čtyř specializovaných </w:t>
      </w:r>
      <w:r w:rsidR="00DD5297">
        <w:rPr>
          <w:rFonts w:cs="Times New Roman"/>
          <w:sz w:val="24"/>
          <w:szCs w:val="24"/>
        </w:rPr>
        <w:t>pracovišť (investiční referát, Ú</w:t>
      </w:r>
      <w:r w:rsidRPr="00C73BDC">
        <w:rPr>
          <w:rFonts w:cs="Times New Roman"/>
          <w:sz w:val="24"/>
          <w:szCs w:val="24"/>
        </w:rPr>
        <w:t>stav pro další vzdělávání právníků – JURIDIKUM, pracoviště počítačové techniky a Knihovna), na katedrách, ústavech a centrech jsou zařazeny sekretářky. V čele šesti oddělení a vše</w:t>
      </w:r>
      <w:r>
        <w:rPr>
          <w:rFonts w:cs="Times New Roman"/>
          <w:sz w:val="24"/>
          <w:szCs w:val="24"/>
        </w:rPr>
        <w:t>ch specializovaných pracovišť</w:t>
      </w:r>
      <w:r w:rsidRPr="00C73BDC">
        <w:rPr>
          <w:rFonts w:cs="Times New Roman"/>
          <w:sz w:val="24"/>
          <w:szCs w:val="24"/>
        </w:rPr>
        <w:t xml:space="preserve"> jsou pracovníci s vysokoškolským vzděláním.</w:t>
      </w:r>
    </w:p>
    <w:p w:rsidR="001165E7" w:rsidRDefault="001165E7" w:rsidP="001165E7">
      <w:pPr>
        <w:pStyle w:val="Odstavecseseznamem"/>
        <w:ind w:left="510"/>
        <w:rPr>
          <w:rFonts w:cs="Times New Roman"/>
          <w:sz w:val="24"/>
          <w:szCs w:val="24"/>
        </w:rPr>
      </w:pPr>
      <w:r w:rsidRPr="00C73BDC">
        <w:rPr>
          <w:rFonts w:cs="Times New Roman"/>
          <w:sz w:val="24"/>
          <w:szCs w:val="24"/>
        </w:rPr>
        <w:t xml:space="preserve"> </w:t>
      </w:r>
    </w:p>
    <w:p w:rsidR="001165E7" w:rsidRPr="005800B8" w:rsidRDefault="001165E7" w:rsidP="005800B8">
      <w:pPr>
        <w:spacing w:after="200" w:line="276" w:lineRule="auto"/>
      </w:pPr>
      <w:r w:rsidRPr="005800B8">
        <w:rPr>
          <w:b/>
        </w:rPr>
        <w:t>Provozně investiční akce</w:t>
      </w:r>
      <w:r w:rsidRPr="005800B8">
        <w:t xml:space="preserve"> </w:t>
      </w:r>
    </w:p>
    <w:p w:rsidR="001165E7" w:rsidRDefault="001165E7" w:rsidP="001165E7">
      <w:pPr>
        <w:pStyle w:val="Odstavecseseznamem"/>
        <w:ind w:left="510"/>
        <w:rPr>
          <w:rFonts w:cs="Times New Roman"/>
          <w:sz w:val="24"/>
          <w:szCs w:val="24"/>
        </w:rPr>
      </w:pPr>
      <w:r w:rsidRPr="00C73BDC">
        <w:rPr>
          <w:rFonts w:cs="Times New Roman"/>
          <w:sz w:val="24"/>
          <w:szCs w:val="24"/>
        </w:rPr>
        <w:t xml:space="preserve">   V roce 201</w:t>
      </w:r>
      <w:r>
        <w:rPr>
          <w:rFonts w:cs="Times New Roman"/>
          <w:sz w:val="24"/>
          <w:szCs w:val="24"/>
        </w:rPr>
        <w:t>5</w:t>
      </w:r>
      <w:r w:rsidRPr="00C73BDC">
        <w:rPr>
          <w:rFonts w:cs="Times New Roman"/>
          <w:sz w:val="24"/>
          <w:szCs w:val="24"/>
        </w:rPr>
        <w:t xml:space="preserve"> </w:t>
      </w:r>
      <w:r>
        <w:rPr>
          <w:rFonts w:cs="Times New Roman"/>
          <w:sz w:val="24"/>
          <w:szCs w:val="24"/>
        </w:rPr>
        <w:t>průběžně probíhaly rekonstrukční práce menší</w:t>
      </w:r>
      <w:r w:rsidR="008649B9">
        <w:rPr>
          <w:rFonts w:cs="Times New Roman"/>
          <w:sz w:val="24"/>
          <w:szCs w:val="24"/>
        </w:rPr>
        <w:t>ho</w:t>
      </w:r>
      <w:r>
        <w:rPr>
          <w:rFonts w:cs="Times New Roman"/>
          <w:sz w:val="24"/>
          <w:szCs w:val="24"/>
        </w:rPr>
        <w:t xml:space="preserve"> rozsah</w:t>
      </w:r>
      <w:r w:rsidR="008649B9">
        <w:rPr>
          <w:rFonts w:cs="Times New Roman"/>
          <w:sz w:val="24"/>
          <w:szCs w:val="24"/>
        </w:rPr>
        <w:t>u</w:t>
      </w:r>
      <w:r>
        <w:rPr>
          <w:rFonts w:cs="Times New Roman"/>
          <w:sz w:val="24"/>
          <w:szCs w:val="24"/>
        </w:rPr>
        <w:t xml:space="preserve">, vedoucí ke zlepšení vybavenosti pracovišť a studentského zázemí. Intenzivně byly připravovány podklady pro registraci dvou </w:t>
      </w:r>
      <w:r w:rsidR="008649B9">
        <w:rPr>
          <w:rFonts w:cs="Times New Roman"/>
          <w:sz w:val="24"/>
          <w:szCs w:val="24"/>
        </w:rPr>
        <w:t>investičních akcí – rekonstrukci</w:t>
      </w:r>
      <w:r>
        <w:rPr>
          <w:rFonts w:cs="Times New Roman"/>
          <w:sz w:val="24"/>
          <w:szCs w:val="24"/>
        </w:rPr>
        <w:t xml:space="preserve"> kotelny a zejména </w:t>
      </w:r>
      <w:r w:rsidR="008649B9">
        <w:rPr>
          <w:rFonts w:cs="Times New Roman"/>
          <w:sz w:val="24"/>
          <w:szCs w:val="24"/>
        </w:rPr>
        <w:t xml:space="preserve">pro </w:t>
      </w:r>
      <w:r>
        <w:rPr>
          <w:rFonts w:cs="Times New Roman"/>
          <w:sz w:val="24"/>
          <w:szCs w:val="24"/>
        </w:rPr>
        <w:t>oprav</w:t>
      </w:r>
      <w:r w:rsidR="008649B9">
        <w:rPr>
          <w:rFonts w:cs="Times New Roman"/>
          <w:sz w:val="24"/>
          <w:szCs w:val="24"/>
        </w:rPr>
        <w:t>u</w:t>
      </w:r>
      <w:r>
        <w:rPr>
          <w:rFonts w:cs="Times New Roman"/>
          <w:sz w:val="24"/>
          <w:szCs w:val="24"/>
        </w:rPr>
        <w:t xml:space="preserve"> fasády a oken. </w:t>
      </w:r>
    </w:p>
    <w:p w:rsidR="001165E7" w:rsidRPr="00C73BDC" w:rsidRDefault="001165E7" w:rsidP="001165E7">
      <w:pPr>
        <w:pStyle w:val="Odstavecseseznamem"/>
        <w:ind w:left="510"/>
        <w:rPr>
          <w:rFonts w:cs="Times New Roman"/>
          <w:sz w:val="24"/>
          <w:szCs w:val="24"/>
        </w:rPr>
      </w:pPr>
      <w:r>
        <w:rPr>
          <w:rFonts w:cs="Times New Roman"/>
          <w:sz w:val="24"/>
          <w:szCs w:val="24"/>
        </w:rPr>
        <w:t xml:space="preserve">   </w:t>
      </w:r>
      <w:r w:rsidRPr="00C73BDC">
        <w:rPr>
          <w:rFonts w:cs="Times New Roman"/>
          <w:sz w:val="24"/>
          <w:szCs w:val="24"/>
        </w:rPr>
        <w:t xml:space="preserve">     </w:t>
      </w:r>
    </w:p>
    <w:p w:rsidR="001165E7" w:rsidRPr="005800B8" w:rsidRDefault="001165E7" w:rsidP="005800B8">
      <w:pPr>
        <w:spacing w:after="200" w:line="276" w:lineRule="auto"/>
      </w:pPr>
      <w:r w:rsidRPr="005800B8">
        <w:rPr>
          <w:b/>
        </w:rPr>
        <w:t>Další využití budovy nad běžný provozní rámec</w:t>
      </w:r>
    </w:p>
    <w:p w:rsidR="001165E7" w:rsidRDefault="001165E7" w:rsidP="001165E7">
      <w:pPr>
        <w:pStyle w:val="Odstavecseseznamem"/>
        <w:ind w:left="510"/>
        <w:rPr>
          <w:rFonts w:cs="Times New Roman"/>
          <w:sz w:val="24"/>
          <w:szCs w:val="24"/>
        </w:rPr>
      </w:pPr>
      <w:r>
        <w:rPr>
          <w:rFonts w:cs="Times New Roman"/>
          <w:b/>
          <w:sz w:val="24"/>
          <w:szCs w:val="24"/>
        </w:rPr>
        <w:t xml:space="preserve">   </w:t>
      </w:r>
      <w:r w:rsidRPr="00351CBF">
        <w:rPr>
          <w:rFonts w:cs="Times New Roman"/>
          <w:sz w:val="24"/>
          <w:szCs w:val="24"/>
        </w:rPr>
        <w:t>Prostory v</w:t>
      </w:r>
      <w:r>
        <w:rPr>
          <w:rFonts w:cs="Times New Roman"/>
          <w:b/>
          <w:sz w:val="24"/>
          <w:szCs w:val="24"/>
        </w:rPr>
        <w:t xml:space="preserve"> </w:t>
      </w:r>
      <w:r>
        <w:rPr>
          <w:rFonts w:cs="Times New Roman"/>
          <w:sz w:val="24"/>
          <w:szCs w:val="24"/>
        </w:rPr>
        <w:t>budově</w:t>
      </w:r>
      <w:r w:rsidRPr="00351CBF">
        <w:rPr>
          <w:rFonts w:cs="Times New Roman"/>
          <w:sz w:val="24"/>
          <w:szCs w:val="24"/>
        </w:rPr>
        <w:t xml:space="preserve"> PF UK j</w:t>
      </w:r>
      <w:r>
        <w:rPr>
          <w:rFonts w:cs="Times New Roman"/>
          <w:sz w:val="24"/>
          <w:szCs w:val="24"/>
        </w:rPr>
        <w:t>sou průběžně propůjčovány nebo pronajímány pro pořádání jednak doplňkových akcí k výuce (v zásadě zajišťují studentské spolky), jednak dalších vzdělávacích akcí</w:t>
      </w:r>
      <w:r w:rsidR="008649B9">
        <w:rPr>
          <w:rFonts w:cs="Times New Roman"/>
          <w:sz w:val="24"/>
          <w:szCs w:val="24"/>
        </w:rPr>
        <w:t>,</w:t>
      </w:r>
      <w:r>
        <w:rPr>
          <w:rFonts w:cs="Times New Roman"/>
          <w:sz w:val="24"/>
          <w:szCs w:val="24"/>
        </w:rPr>
        <w:t xml:space="preserve"> a pro potřeby právnických profesních organizací (např</w:t>
      </w:r>
      <w:r w:rsidR="008649B9">
        <w:rPr>
          <w:rFonts w:cs="Times New Roman"/>
          <w:sz w:val="24"/>
          <w:szCs w:val="24"/>
        </w:rPr>
        <w:t>. notářské komory). Vedle uvedeného</w:t>
      </w:r>
      <w:r>
        <w:rPr>
          <w:rFonts w:cs="Times New Roman"/>
          <w:sz w:val="24"/>
          <w:szCs w:val="24"/>
        </w:rPr>
        <w:t xml:space="preserve"> využití prostor</w:t>
      </w:r>
      <w:r w:rsidR="008649B9">
        <w:rPr>
          <w:rFonts w:cs="Times New Roman"/>
          <w:sz w:val="24"/>
          <w:szCs w:val="24"/>
        </w:rPr>
        <w:t>,</w:t>
      </w:r>
      <w:r>
        <w:rPr>
          <w:rFonts w:cs="Times New Roman"/>
          <w:sz w:val="24"/>
          <w:szCs w:val="24"/>
        </w:rPr>
        <w:t xml:space="preserve"> budov</w:t>
      </w:r>
      <w:r w:rsidR="008649B9">
        <w:rPr>
          <w:rFonts w:cs="Times New Roman"/>
          <w:sz w:val="24"/>
          <w:szCs w:val="24"/>
        </w:rPr>
        <w:t>u</w:t>
      </w:r>
      <w:r>
        <w:rPr>
          <w:rFonts w:cs="Times New Roman"/>
          <w:sz w:val="24"/>
          <w:szCs w:val="24"/>
        </w:rPr>
        <w:t xml:space="preserve"> P</w:t>
      </w:r>
      <w:r w:rsidR="008649B9">
        <w:rPr>
          <w:rFonts w:cs="Times New Roman"/>
          <w:sz w:val="24"/>
          <w:szCs w:val="24"/>
        </w:rPr>
        <w:t>rávnické fakulty</w:t>
      </w:r>
      <w:r>
        <w:rPr>
          <w:rFonts w:cs="Times New Roman"/>
          <w:sz w:val="24"/>
          <w:szCs w:val="24"/>
        </w:rPr>
        <w:t xml:space="preserve"> UK smluvně využívají i další sdružení či právnické osoby ke své činnosti a aktivitám (např. jako zázemí pro natáčení filmů apod.). Tyto akce </w:t>
      </w:r>
      <w:r w:rsidR="008649B9">
        <w:rPr>
          <w:rFonts w:cs="Times New Roman"/>
          <w:sz w:val="24"/>
          <w:szCs w:val="24"/>
        </w:rPr>
        <w:t>nijak nenarušují chod budovy při</w:t>
      </w:r>
      <w:r>
        <w:rPr>
          <w:rFonts w:cs="Times New Roman"/>
          <w:sz w:val="24"/>
          <w:szCs w:val="24"/>
        </w:rPr>
        <w:t xml:space="preserve"> zajištění její pedagogické nebo vědecké funkce.        </w:t>
      </w:r>
      <w:r w:rsidRPr="00351CBF">
        <w:rPr>
          <w:rFonts w:cs="Times New Roman"/>
          <w:sz w:val="24"/>
          <w:szCs w:val="24"/>
        </w:rPr>
        <w:t xml:space="preserve">   </w:t>
      </w:r>
    </w:p>
    <w:p w:rsidR="001165E7" w:rsidRDefault="001165E7" w:rsidP="001165E7">
      <w:pPr>
        <w:pStyle w:val="Odstavecseseznamem"/>
        <w:ind w:left="510"/>
        <w:rPr>
          <w:rFonts w:cs="Times New Roman"/>
          <w:sz w:val="24"/>
          <w:szCs w:val="24"/>
        </w:rPr>
      </w:pPr>
    </w:p>
    <w:p w:rsidR="001165E7" w:rsidRDefault="001165E7" w:rsidP="001165E7">
      <w:pPr>
        <w:pStyle w:val="Odstavecseseznamem"/>
        <w:ind w:left="510"/>
        <w:rPr>
          <w:rFonts w:cs="Times New Roman"/>
          <w:sz w:val="24"/>
          <w:szCs w:val="24"/>
        </w:rPr>
      </w:pPr>
    </w:p>
    <w:p w:rsidR="001165E7" w:rsidRDefault="001165E7" w:rsidP="001165E7">
      <w:pPr>
        <w:pStyle w:val="Odstavecseseznamem"/>
        <w:ind w:left="510"/>
        <w:rPr>
          <w:rFonts w:cs="Times New Roman"/>
          <w:sz w:val="24"/>
          <w:szCs w:val="24"/>
        </w:rPr>
      </w:pPr>
    </w:p>
    <w:p w:rsidR="001165E7" w:rsidRDefault="001165E7" w:rsidP="001165E7">
      <w:pPr>
        <w:pStyle w:val="Odstavecseseznamem"/>
        <w:ind w:left="510"/>
        <w:rPr>
          <w:rFonts w:cs="Times New Roman"/>
          <w:sz w:val="24"/>
          <w:szCs w:val="24"/>
        </w:rPr>
      </w:pPr>
    </w:p>
    <w:p w:rsidR="001165E7" w:rsidRDefault="001165E7" w:rsidP="001165E7">
      <w:pPr>
        <w:pStyle w:val="Odstavecseseznamem"/>
        <w:ind w:left="510"/>
        <w:rPr>
          <w:rFonts w:cs="Times New Roman"/>
          <w:sz w:val="24"/>
          <w:szCs w:val="24"/>
        </w:rPr>
      </w:pPr>
    </w:p>
    <w:p w:rsidR="001165E7" w:rsidRDefault="001165E7" w:rsidP="001165E7">
      <w:pPr>
        <w:pStyle w:val="Odstavecseseznamem"/>
        <w:ind w:left="510"/>
        <w:rPr>
          <w:rFonts w:cs="Times New Roman"/>
          <w:sz w:val="24"/>
          <w:szCs w:val="24"/>
        </w:rPr>
      </w:pPr>
    </w:p>
    <w:p w:rsidR="001165E7" w:rsidRDefault="001165E7" w:rsidP="001165E7">
      <w:pPr>
        <w:pStyle w:val="Odstavecseseznamem"/>
        <w:ind w:left="510"/>
        <w:rPr>
          <w:rFonts w:cs="Times New Roman"/>
          <w:sz w:val="24"/>
          <w:szCs w:val="24"/>
        </w:rPr>
      </w:pPr>
    </w:p>
    <w:p w:rsidR="001165E7" w:rsidRDefault="001165E7" w:rsidP="001165E7">
      <w:pPr>
        <w:pStyle w:val="Odstavecseseznamem"/>
        <w:ind w:left="510"/>
        <w:rPr>
          <w:rFonts w:cs="Times New Roman"/>
          <w:sz w:val="24"/>
          <w:szCs w:val="24"/>
        </w:rPr>
      </w:pPr>
    </w:p>
    <w:p w:rsidR="001165E7" w:rsidRDefault="001165E7" w:rsidP="001165E7">
      <w:pPr>
        <w:pStyle w:val="Odstavecseseznamem"/>
        <w:ind w:left="510"/>
        <w:rPr>
          <w:rFonts w:cs="Times New Roman"/>
          <w:sz w:val="24"/>
          <w:szCs w:val="24"/>
        </w:rPr>
      </w:pPr>
    </w:p>
    <w:p w:rsidR="001165E7" w:rsidRDefault="001165E7" w:rsidP="001165E7">
      <w:pPr>
        <w:pStyle w:val="Odstavecseseznamem"/>
        <w:ind w:left="510"/>
        <w:rPr>
          <w:rFonts w:cs="Times New Roman"/>
          <w:sz w:val="24"/>
          <w:szCs w:val="24"/>
        </w:rPr>
      </w:pPr>
    </w:p>
    <w:p w:rsidR="001165E7" w:rsidRDefault="001165E7" w:rsidP="001165E7">
      <w:pPr>
        <w:pStyle w:val="Odstavecseseznamem"/>
        <w:ind w:left="510"/>
        <w:rPr>
          <w:rFonts w:cs="Times New Roman"/>
          <w:sz w:val="24"/>
          <w:szCs w:val="24"/>
        </w:rPr>
      </w:pPr>
    </w:p>
    <w:p w:rsidR="001165E7" w:rsidRDefault="00C85FF8" w:rsidP="001165E7">
      <w:r>
        <w:rPr>
          <w:b/>
          <w:sz w:val="28"/>
          <w:szCs w:val="28"/>
        </w:rPr>
        <w:t>Část VI. Knihovna</w:t>
      </w:r>
    </w:p>
    <w:p w:rsidR="00C85FF8" w:rsidRDefault="00C85FF8" w:rsidP="001165E7"/>
    <w:p w:rsidR="00C85FF8" w:rsidRPr="00440D9E" w:rsidRDefault="00C85FF8" w:rsidP="00C85FF8">
      <w:pPr>
        <w:spacing w:line="360" w:lineRule="auto"/>
        <w:jc w:val="both"/>
      </w:pPr>
      <w:r w:rsidRPr="00440D9E">
        <w:t>Knihovna v roce 2015 vykazovala stabilitu</w:t>
      </w:r>
      <w:r w:rsidR="008649B9">
        <w:t>,</w:t>
      </w:r>
      <w:r w:rsidRPr="00440D9E">
        <w:t xml:space="preserve"> a i přes zvýšenou náročnost na personál udržovala služby studentům a pedagogům na standardní úrovni. </w:t>
      </w:r>
    </w:p>
    <w:p w:rsidR="00C85FF8" w:rsidRPr="00440D9E" w:rsidRDefault="00C85FF8" w:rsidP="00C85FF8">
      <w:pPr>
        <w:spacing w:line="360" w:lineRule="auto"/>
        <w:jc w:val="both"/>
        <w:rPr>
          <w:b/>
        </w:rPr>
      </w:pPr>
      <w:r w:rsidRPr="00440D9E">
        <w:rPr>
          <w:b/>
        </w:rPr>
        <w:t>Knihovní a informační fondy, jejich organizace a ochrana</w:t>
      </w:r>
    </w:p>
    <w:p w:rsidR="00C85FF8" w:rsidRPr="00440D9E" w:rsidRDefault="00C85FF8" w:rsidP="00C85FF8">
      <w:pPr>
        <w:spacing w:line="360" w:lineRule="auto"/>
        <w:jc w:val="both"/>
      </w:pPr>
      <w:r w:rsidRPr="00440D9E">
        <w:t>Knihovní fond ke dni 31. 12. 2015 obsahoval 173</w:t>
      </w:r>
      <w:r w:rsidR="008649B9">
        <w:t xml:space="preserve"> </w:t>
      </w:r>
      <w:r w:rsidRPr="00440D9E">
        <w:t>626 evidovaných knihovních jednotek. Roční přírůstek činil 3611 svazků, z toho 2251 knih, 786 kvalifikačních prací a 380 vázaných časopisů. Odepsáno bylo 571 jednotek. V roce 2015 bylo v knihovně k dispozici uživatelům 260 titulů periodik, z toho 22 i v elektronické formě. Podrobné statistiky o fondu</w:t>
      </w:r>
      <w:r w:rsidR="00DA3086">
        <w:t xml:space="preserve"> knihovny viz p</w:t>
      </w:r>
      <w:r w:rsidRPr="00440D9E">
        <w:t>říloh</w:t>
      </w:r>
      <w:r w:rsidR="008649B9">
        <w:t>a</w:t>
      </w:r>
      <w:r w:rsidRPr="00440D9E">
        <w:t xml:space="preserve"> č. </w:t>
      </w:r>
      <w:r w:rsidR="008649B9">
        <w:t>2</w:t>
      </w:r>
      <w:r w:rsidR="00DA3086">
        <w:t>8</w:t>
      </w:r>
      <w:r>
        <w:t>.</w:t>
      </w:r>
    </w:p>
    <w:p w:rsidR="00C85FF8" w:rsidRPr="00440D9E" w:rsidRDefault="00C85FF8" w:rsidP="00C85FF8">
      <w:pPr>
        <w:spacing w:line="360" w:lineRule="auto"/>
        <w:jc w:val="both"/>
      </w:pPr>
      <w:r w:rsidRPr="00440D9E">
        <w:t>Studenti a vyučující měli k dispozici 15 právnických databází a další obecné informační zdroje prostřednictvím centrálního portálu EIZ UK.</w:t>
      </w:r>
    </w:p>
    <w:p w:rsidR="00C85FF8" w:rsidRPr="00440D9E" w:rsidRDefault="00C85FF8" w:rsidP="00C85FF8">
      <w:pPr>
        <w:spacing w:line="360" w:lineRule="auto"/>
        <w:jc w:val="both"/>
      </w:pPr>
      <w:r w:rsidRPr="00440D9E">
        <w:t>Financování knihovního fondu bylo krom rozpočtu pokryto programy PRVOUK, granty a dotacemi</w:t>
      </w:r>
      <w:r w:rsidR="008649B9">
        <w:t xml:space="preserve"> (</w:t>
      </w:r>
      <w:r w:rsidR="00DA3086">
        <w:t xml:space="preserve">příloha č. 29, </w:t>
      </w:r>
      <w:r w:rsidR="008649B9">
        <w:t>graf č.</w:t>
      </w:r>
      <w:r w:rsidR="00DA3086">
        <w:t xml:space="preserve"> </w:t>
      </w:r>
      <w:r w:rsidRPr="00440D9E">
        <w:t>1</w:t>
      </w:r>
      <w:r w:rsidR="008649B9">
        <w:t>)</w:t>
      </w:r>
      <w:r w:rsidR="00DA3086">
        <w:t>.</w:t>
      </w:r>
    </w:p>
    <w:p w:rsidR="00C85FF8" w:rsidRPr="00440D9E" w:rsidRDefault="00C85FF8" w:rsidP="00C85FF8">
      <w:pPr>
        <w:spacing w:line="360" w:lineRule="auto"/>
        <w:jc w:val="both"/>
      </w:pPr>
      <w:r w:rsidRPr="00440D9E">
        <w:t>Revize knihovny proběhla od 7. do 17. července ve studovnách během letní uzavírky. Bylo zrevidováno celkem 42</w:t>
      </w:r>
      <w:r w:rsidR="008649B9">
        <w:t xml:space="preserve"> </w:t>
      </w:r>
      <w:r w:rsidRPr="00440D9E">
        <w:t>287 knih ve volném výběru. Nebylo nalezeno 38 knihovních jednotek. Během léta probíhala i obsahová prověrka fondu a bylo vyřazeno 571 zastaralých, duplicitních nebo poškozených jednotek.</w:t>
      </w:r>
    </w:p>
    <w:p w:rsidR="00C85FF8" w:rsidRPr="00440D9E" w:rsidRDefault="00C85FF8" w:rsidP="00C85FF8">
      <w:pPr>
        <w:spacing w:line="360" w:lineRule="auto"/>
        <w:jc w:val="both"/>
        <w:rPr>
          <w:b/>
        </w:rPr>
      </w:pPr>
      <w:r w:rsidRPr="00440D9E">
        <w:rPr>
          <w:b/>
        </w:rPr>
        <w:t>Služby</w:t>
      </w:r>
    </w:p>
    <w:p w:rsidR="00C85FF8" w:rsidRDefault="00C85FF8" w:rsidP="00C85FF8">
      <w:pPr>
        <w:spacing w:line="360" w:lineRule="auto"/>
        <w:jc w:val="both"/>
      </w:pPr>
      <w:r w:rsidRPr="00440D9E">
        <w:t>V roce 2015 byla knihovna otevřena 262 dní. Od pondělí do pátku byla provozní doba od 9.00</w:t>
      </w:r>
      <w:r w:rsidR="008649B9">
        <w:t xml:space="preserve"> do </w:t>
      </w:r>
      <w:r w:rsidRPr="00440D9E">
        <w:t>20.00</w:t>
      </w:r>
      <w:r w:rsidR="008649B9">
        <w:t xml:space="preserve"> </w:t>
      </w:r>
      <w:proofErr w:type="gramStart"/>
      <w:r w:rsidR="008649B9">
        <w:t>hod.</w:t>
      </w:r>
      <w:r w:rsidRPr="00440D9E">
        <w:t>, během</w:t>
      </w:r>
      <w:proofErr w:type="gramEnd"/>
      <w:r w:rsidRPr="00440D9E">
        <w:t xml:space="preserve"> zkouškového období byla provozní doba prodloužena do 21.00</w:t>
      </w:r>
      <w:r w:rsidR="008649B9">
        <w:t xml:space="preserve"> hod. Sobotní provoz byl od 9.00 do</w:t>
      </w:r>
      <w:r w:rsidR="00542645">
        <w:t xml:space="preserve"> </w:t>
      </w:r>
      <w:r w:rsidRPr="00440D9E">
        <w:t>16.00</w:t>
      </w:r>
      <w:r w:rsidR="008649B9">
        <w:t xml:space="preserve"> hod.</w:t>
      </w:r>
      <w:r w:rsidRPr="00440D9E">
        <w:t xml:space="preserve">. Počet jednotlivých návštěv uživatelů v prostorách knihovny </w:t>
      </w:r>
      <w:proofErr w:type="gramStart"/>
      <w:r w:rsidRPr="00440D9E">
        <w:t>byl</w:t>
      </w:r>
      <w:proofErr w:type="gramEnd"/>
      <w:r w:rsidRPr="00440D9E">
        <w:t xml:space="preserve"> podle počítadla turniketu 144 889 vstupů. Nejvyšší návštěvnost byla v</w:t>
      </w:r>
      <w:r>
        <w:t> </w:t>
      </w:r>
      <w:r w:rsidRPr="00440D9E">
        <w:t>březnu</w:t>
      </w:r>
      <w:r>
        <w:t xml:space="preserve">. </w:t>
      </w:r>
      <w:r w:rsidRPr="00440D9E">
        <w:t>Struktura uživatelů zůstává stabilní, jen oproti předchozím letům je zaznamenán celkový pokles, který je u kaž</w:t>
      </w:r>
      <w:r w:rsidR="008649B9">
        <w:t>dé kategorie uživatelů (</w:t>
      </w:r>
      <w:r w:rsidR="00DA3086">
        <w:t xml:space="preserve">příloha č. 29, </w:t>
      </w:r>
      <w:r w:rsidR="008649B9">
        <w:t>graf č. 2).</w:t>
      </w:r>
    </w:p>
    <w:p w:rsidR="00C85FF8" w:rsidRPr="00440D9E" w:rsidRDefault="00C85FF8" w:rsidP="00C85FF8">
      <w:pPr>
        <w:spacing w:line="360" w:lineRule="auto"/>
        <w:jc w:val="both"/>
      </w:pPr>
      <w:r w:rsidRPr="00440D9E">
        <w:t xml:space="preserve">I v  roce </w:t>
      </w:r>
      <w:r>
        <w:t xml:space="preserve">2015 </w:t>
      </w:r>
      <w:r w:rsidRPr="00440D9E">
        <w:t>pokračoval proje</w:t>
      </w:r>
      <w:r w:rsidR="009347BA">
        <w:t>kt Levná knihovna, během něhož</w:t>
      </w:r>
      <w:r w:rsidRPr="00440D9E">
        <w:t xml:space="preserve"> studenti mohli využít k on-line čtení přibližně 100 titulů (nabídka se během roku měnila). </w:t>
      </w:r>
    </w:p>
    <w:p w:rsidR="00C85FF8" w:rsidRDefault="00C85FF8" w:rsidP="00C85FF8">
      <w:pPr>
        <w:spacing w:line="360" w:lineRule="auto"/>
        <w:jc w:val="both"/>
      </w:pPr>
      <w:r w:rsidRPr="00440D9E">
        <w:t xml:space="preserve">V klasických výpůjčních službách byl </w:t>
      </w:r>
      <w:r>
        <w:t>zvýšen</w:t>
      </w:r>
      <w:r w:rsidRPr="00440D9E">
        <w:t xml:space="preserve"> počet absenčních </w:t>
      </w:r>
      <w:r>
        <w:t>výpůjček</w:t>
      </w:r>
      <w:r w:rsidRPr="00440D9E">
        <w:t>, ale v celko</w:t>
      </w:r>
      <w:r w:rsidR="009347BA">
        <w:t>vém obje</w:t>
      </w:r>
      <w:r w:rsidR="00DA3086">
        <w:t>mu počet výpůjček klesl.</w:t>
      </w:r>
    </w:p>
    <w:p w:rsidR="00DA3086" w:rsidRDefault="00DA3086" w:rsidP="00DA3086">
      <w:pPr>
        <w:spacing w:line="360" w:lineRule="auto"/>
        <w:jc w:val="both"/>
      </w:pPr>
    </w:p>
    <w:p w:rsidR="005800B8" w:rsidRDefault="005800B8" w:rsidP="00DA3086">
      <w:pPr>
        <w:spacing w:line="360" w:lineRule="auto"/>
        <w:jc w:val="both"/>
      </w:pPr>
    </w:p>
    <w:p w:rsidR="005800B8" w:rsidRDefault="005800B8" w:rsidP="00DA3086">
      <w:pPr>
        <w:spacing w:line="360" w:lineRule="auto"/>
        <w:jc w:val="both"/>
      </w:pPr>
    </w:p>
    <w:tbl>
      <w:tblPr>
        <w:tblW w:w="8420" w:type="dxa"/>
        <w:tblInd w:w="55" w:type="dxa"/>
        <w:tblCellMar>
          <w:left w:w="70" w:type="dxa"/>
          <w:right w:w="70" w:type="dxa"/>
        </w:tblCellMar>
        <w:tblLook w:val="04A0" w:firstRow="1" w:lastRow="0" w:firstColumn="1" w:lastColumn="0" w:noHBand="0" w:noVBand="1"/>
      </w:tblPr>
      <w:tblGrid>
        <w:gridCol w:w="2920"/>
        <w:gridCol w:w="1660"/>
        <w:gridCol w:w="960"/>
        <w:gridCol w:w="960"/>
        <w:gridCol w:w="960"/>
        <w:gridCol w:w="960"/>
      </w:tblGrid>
      <w:tr w:rsidR="00DA3086" w:rsidRPr="00214EC6" w:rsidTr="006A616F">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3086" w:rsidRPr="00214EC6" w:rsidRDefault="00DA3086" w:rsidP="006A616F">
            <w:pPr>
              <w:jc w:val="both"/>
              <w:rPr>
                <w:b/>
                <w:bCs/>
                <w:color w:val="000000"/>
              </w:rPr>
            </w:pPr>
            <w:r w:rsidRPr="00214EC6">
              <w:rPr>
                <w:b/>
                <w:bCs/>
                <w:color w:val="000000"/>
              </w:rPr>
              <w:t>Uživatelé</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DA3086" w:rsidRPr="00214EC6" w:rsidRDefault="00DA3086" w:rsidP="006A616F">
            <w:pPr>
              <w:jc w:val="both"/>
              <w:rPr>
                <w:b/>
                <w:bCs/>
                <w:color w:val="000000"/>
              </w:rPr>
            </w:pPr>
            <w:r w:rsidRPr="00214EC6">
              <w:rPr>
                <w:b/>
                <w:bCs/>
                <w:color w:val="000000"/>
              </w:rPr>
              <w:t>2011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A3086" w:rsidRPr="00214EC6" w:rsidRDefault="00DA3086" w:rsidP="006A616F">
            <w:pPr>
              <w:jc w:val="both"/>
              <w:rPr>
                <w:b/>
                <w:bCs/>
                <w:color w:val="000000"/>
              </w:rPr>
            </w:pPr>
            <w:r w:rsidRPr="00214EC6">
              <w:rPr>
                <w:b/>
                <w:bCs/>
                <w:color w:val="000000"/>
              </w:rPr>
              <w:t>2012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A3086" w:rsidRPr="00214EC6" w:rsidRDefault="00DA3086" w:rsidP="006A616F">
            <w:pPr>
              <w:jc w:val="both"/>
              <w:rPr>
                <w:b/>
                <w:bCs/>
                <w:color w:val="000000"/>
              </w:rPr>
            </w:pPr>
            <w:r w:rsidRPr="00214EC6">
              <w:rPr>
                <w:b/>
                <w:bCs/>
                <w:color w:val="000000"/>
              </w:rPr>
              <w:t>2013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A3086" w:rsidRPr="00214EC6" w:rsidRDefault="00DA3086" w:rsidP="006A616F">
            <w:pPr>
              <w:jc w:val="both"/>
              <w:rPr>
                <w:b/>
                <w:bCs/>
                <w:color w:val="000000"/>
              </w:rPr>
            </w:pPr>
            <w:r w:rsidRPr="00214EC6">
              <w:rPr>
                <w:b/>
                <w:bCs/>
                <w:color w:val="000000"/>
              </w:rPr>
              <w:t>2014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A3086" w:rsidRPr="00214EC6" w:rsidRDefault="00DA3086" w:rsidP="006A616F">
            <w:pPr>
              <w:jc w:val="both"/>
              <w:rPr>
                <w:b/>
                <w:bCs/>
                <w:color w:val="000000"/>
              </w:rPr>
            </w:pPr>
            <w:r w:rsidRPr="00214EC6">
              <w:rPr>
                <w:b/>
                <w:bCs/>
                <w:color w:val="000000"/>
              </w:rPr>
              <w:t>2015</w:t>
            </w:r>
          </w:p>
        </w:tc>
      </w:tr>
      <w:tr w:rsidR="00DA3086" w:rsidRPr="00214EC6" w:rsidTr="006A616F">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DA3086" w:rsidRPr="00214EC6" w:rsidRDefault="00DA3086" w:rsidP="006A616F">
            <w:pPr>
              <w:jc w:val="both"/>
              <w:rPr>
                <w:b/>
                <w:bCs/>
                <w:color w:val="000000"/>
              </w:rPr>
            </w:pPr>
            <w:r w:rsidRPr="00214EC6">
              <w:rPr>
                <w:b/>
                <w:bCs/>
                <w:color w:val="000000"/>
              </w:rPr>
              <w:t>Studenti a doktorandi UK</w:t>
            </w:r>
          </w:p>
        </w:tc>
        <w:tc>
          <w:tcPr>
            <w:tcW w:w="1660" w:type="dxa"/>
            <w:tcBorders>
              <w:top w:val="nil"/>
              <w:left w:val="nil"/>
              <w:bottom w:val="single" w:sz="4" w:space="0" w:color="auto"/>
              <w:right w:val="single" w:sz="4" w:space="0" w:color="auto"/>
            </w:tcBorders>
            <w:shd w:val="clear" w:color="auto" w:fill="auto"/>
            <w:noWrap/>
            <w:vAlign w:val="bottom"/>
            <w:hideMark/>
          </w:tcPr>
          <w:p w:rsidR="00DA3086" w:rsidRPr="00214EC6" w:rsidRDefault="00DA3086" w:rsidP="006A616F">
            <w:pPr>
              <w:jc w:val="both"/>
              <w:rPr>
                <w:color w:val="000000"/>
              </w:rPr>
            </w:pPr>
            <w:r w:rsidRPr="00214EC6">
              <w:rPr>
                <w:color w:val="000000"/>
              </w:rPr>
              <w:t>5719</w:t>
            </w:r>
          </w:p>
        </w:tc>
        <w:tc>
          <w:tcPr>
            <w:tcW w:w="960" w:type="dxa"/>
            <w:tcBorders>
              <w:top w:val="nil"/>
              <w:left w:val="nil"/>
              <w:bottom w:val="single" w:sz="4" w:space="0" w:color="auto"/>
              <w:right w:val="single" w:sz="4" w:space="0" w:color="auto"/>
            </w:tcBorders>
            <w:shd w:val="clear" w:color="auto" w:fill="auto"/>
            <w:noWrap/>
            <w:vAlign w:val="bottom"/>
            <w:hideMark/>
          </w:tcPr>
          <w:p w:rsidR="00DA3086" w:rsidRPr="00214EC6" w:rsidRDefault="00DA3086" w:rsidP="006A616F">
            <w:pPr>
              <w:jc w:val="both"/>
              <w:rPr>
                <w:color w:val="000000"/>
              </w:rPr>
            </w:pPr>
            <w:r w:rsidRPr="00214EC6">
              <w:rPr>
                <w:color w:val="000000"/>
              </w:rPr>
              <w:t>5918</w:t>
            </w:r>
          </w:p>
        </w:tc>
        <w:tc>
          <w:tcPr>
            <w:tcW w:w="960" w:type="dxa"/>
            <w:tcBorders>
              <w:top w:val="nil"/>
              <w:left w:val="nil"/>
              <w:bottom w:val="single" w:sz="4" w:space="0" w:color="auto"/>
              <w:right w:val="single" w:sz="4" w:space="0" w:color="auto"/>
            </w:tcBorders>
            <w:shd w:val="clear" w:color="auto" w:fill="auto"/>
            <w:noWrap/>
            <w:vAlign w:val="bottom"/>
            <w:hideMark/>
          </w:tcPr>
          <w:p w:rsidR="00DA3086" w:rsidRPr="00214EC6" w:rsidRDefault="00DA3086" w:rsidP="006A616F">
            <w:pPr>
              <w:jc w:val="both"/>
              <w:rPr>
                <w:color w:val="000000"/>
              </w:rPr>
            </w:pPr>
            <w:r w:rsidRPr="00214EC6">
              <w:rPr>
                <w:color w:val="000000"/>
              </w:rPr>
              <w:t>5450</w:t>
            </w:r>
          </w:p>
        </w:tc>
        <w:tc>
          <w:tcPr>
            <w:tcW w:w="960" w:type="dxa"/>
            <w:tcBorders>
              <w:top w:val="nil"/>
              <w:left w:val="nil"/>
              <w:bottom w:val="single" w:sz="4" w:space="0" w:color="auto"/>
              <w:right w:val="single" w:sz="4" w:space="0" w:color="auto"/>
            </w:tcBorders>
            <w:shd w:val="clear" w:color="auto" w:fill="auto"/>
            <w:noWrap/>
            <w:vAlign w:val="bottom"/>
            <w:hideMark/>
          </w:tcPr>
          <w:p w:rsidR="00DA3086" w:rsidRPr="00214EC6" w:rsidRDefault="00DA3086" w:rsidP="006A616F">
            <w:pPr>
              <w:jc w:val="both"/>
              <w:rPr>
                <w:color w:val="000000"/>
              </w:rPr>
            </w:pPr>
            <w:r w:rsidRPr="00214EC6">
              <w:rPr>
                <w:color w:val="000000"/>
              </w:rPr>
              <w:t>5350</w:t>
            </w:r>
          </w:p>
        </w:tc>
        <w:tc>
          <w:tcPr>
            <w:tcW w:w="960" w:type="dxa"/>
            <w:tcBorders>
              <w:top w:val="nil"/>
              <w:left w:val="nil"/>
              <w:bottom w:val="single" w:sz="4" w:space="0" w:color="auto"/>
              <w:right w:val="single" w:sz="4" w:space="0" w:color="auto"/>
            </w:tcBorders>
            <w:shd w:val="clear" w:color="auto" w:fill="auto"/>
            <w:noWrap/>
            <w:vAlign w:val="bottom"/>
            <w:hideMark/>
          </w:tcPr>
          <w:p w:rsidR="00DA3086" w:rsidRPr="00214EC6" w:rsidRDefault="00DA3086" w:rsidP="006A616F">
            <w:pPr>
              <w:jc w:val="both"/>
              <w:rPr>
                <w:color w:val="000000"/>
              </w:rPr>
            </w:pPr>
            <w:r w:rsidRPr="00214EC6">
              <w:rPr>
                <w:color w:val="000000"/>
              </w:rPr>
              <w:t>5184</w:t>
            </w:r>
          </w:p>
        </w:tc>
      </w:tr>
      <w:tr w:rsidR="00DA3086" w:rsidRPr="00214EC6" w:rsidTr="006A616F">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DA3086" w:rsidRPr="00214EC6" w:rsidRDefault="00DA3086" w:rsidP="006A616F">
            <w:pPr>
              <w:jc w:val="both"/>
              <w:rPr>
                <w:b/>
                <w:bCs/>
                <w:color w:val="000000"/>
              </w:rPr>
            </w:pPr>
            <w:r w:rsidRPr="00214EC6">
              <w:rPr>
                <w:b/>
                <w:bCs/>
                <w:color w:val="000000"/>
              </w:rPr>
              <w:t>Zaměstnanci PF UK</w:t>
            </w:r>
          </w:p>
        </w:tc>
        <w:tc>
          <w:tcPr>
            <w:tcW w:w="1660" w:type="dxa"/>
            <w:tcBorders>
              <w:top w:val="nil"/>
              <w:left w:val="nil"/>
              <w:bottom w:val="single" w:sz="4" w:space="0" w:color="auto"/>
              <w:right w:val="single" w:sz="4" w:space="0" w:color="auto"/>
            </w:tcBorders>
            <w:shd w:val="clear" w:color="auto" w:fill="auto"/>
            <w:noWrap/>
            <w:vAlign w:val="bottom"/>
            <w:hideMark/>
          </w:tcPr>
          <w:p w:rsidR="00DA3086" w:rsidRPr="00214EC6" w:rsidRDefault="00DA3086" w:rsidP="006A616F">
            <w:pPr>
              <w:jc w:val="both"/>
              <w:rPr>
                <w:color w:val="000000"/>
              </w:rPr>
            </w:pPr>
            <w:r w:rsidRPr="00214EC6">
              <w:rPr>
                <w:color w:val="000000"/>
              </w:rPr>
              <w:t>331</w:t>
            </w:r>
          </w:p>
        </w:tc>
        <w:tc>
          <w:tcPr>
            <w:tcW w:w="960" w:type="dxa"/>
            <w:tcBorders>
              <w:top w:val="nil"/>
              <w:left w:val="nil"/>
              <w:bottom w:val="single" w:sz="4" w:space="0" w:color="auto"/>
              <w:right w:val="single" w:sz="4" w:space="0" w:color="auto"/>
            </w:tcBorders>
            <w:shd w:val="clear" w:color="auto" w:fill="auto"/>
            <w:noWrap/>
            <w:vAlign w:val="bottom"/>
            <w:hideMark/>
          </w:tcPr>
          <w:p w:rsidR="00DA3086" w:rsidRPr="00214EC6" w:rsidRDefault="00DA3086" w:rsidP="006A616F">
            <w:pPr>
              <w:jc w:val="both"/>
              <w:rPr>
                <w:color w:val="000000"/>
              </w:rPr>
            </w:pPr>
            <w:r w:rsidRPr="00214EC6">
              <w:rPr>
                <w:color w:val="000000"/>
              </w:rPr>
              <w:t>295</w:t>
            </w:r>
          </w:p>
        </w:tc>
        <w:tc>
          <w:tcPr>
            <w:tcW w:w="960" w:type="dxa"/>
            <w:tcBorders>
              <w:top w:val="nil"/>
              <w:left w:val="nil"/>
              <w:bottom w:val="single" w:sz="4" w:space="0" w:color="auto"/>
              <w:right w:val="single" w:sz="4" w:space="0" w:color="auto"/>
            </w:tcBorders>
            <w:shd w:val="clear" w:color="auto" w:fill="auto"/>
            <w:noWrap/>
            <w:vAlign w:val="bottom"/>
            <w:hideMark/>
          </w:tcPr>
          <w:p w:rsidR="00DA3086" w:rsidRPr="00214EC6" w:rsidRDefault="00DA3086" w:rsidP="006A616F">
            <w:pPr>
              <w:jc w:val="both"/>
              <w:rPr>
                <w:color w:val="000000"/>
              </w:rPr>
            </w:pPr>
            <w:r w:rsidRPr="00214EC6">
              <w:rPr>
                <w:color w:val="000000"/>
              </w:rPr>
              <w:t>263</w:t>
            </w:r>
          </w:p>
        </w:tc>
        <w:tc>
          <w:tcPr>
            <w:tcW w:w="960" w:type="dxa"/>
            <w:tcBorders>
              <w:top w:val="nil"/>
              <w:left w:val="nil"/>
              <w:bottom w:val="single" w:sz="4" w:space="0" w:color="auto"/>
              <w:right w:val="single" w:sz="4" w:space="0" w:color="auto"/>
            </w:tcBorders>
            <w:shd w:val="clear" w:color="auto" w:fill="auto"/>
            <w:noWrap/>
            <w:vAlign w:val="bottom"/>
            <w:hideMark/>
          </w:tcPr>
          <w:p w:rsidR="00DA3086" w:rsidRPr="00214EC6" w:rsidRDefault="00DA3086" w:rsidP="006A616F">
            <w:pPr>
              <w:jc w:val="both"/>
              <w:rPr>
                <w:color w:val="000000"/>
              </w:rPr>
            </w:pPr>
            <w:r w:rsidRPr="00214EC6">
              <w:rPr>
                <w:color w:val="000000"/>
              </w:rPr>
              <w:t>261</w:t>
            </w:r>
          </w:p>
        </w:tc>
        <w:tc>
          <w:tcPr>
            <w:tcW w:w="960" w:type="dxa"/>
            <w:tcBorders>
              <w:top w:val="nil"/>
              <w:left w:val="nil"/>
              <w:bottom w:val="single" w:sz="4" w:space="0" w:color="auto"/>
              <w:right w:val="single" w:sz="4" w:space="0" w:color="auto"/>
            </w:tcBorders>
            <w:shd w:val="clear" w:color="auto" w:fill="auto"/>
            <w:noWrap/>
            <w:vAlign w:val="bottom"/>
            <w:hideMark/>
          </w:tcPr>
          <w:p w:rsidR="00DA3086" w:rsidRPr="00214EC6" w:rsidRDefault="00DA3086" w:rsidP="006A616F">
            <w:pPr>
              <w:jc w:val="both"/>
              <w:rPr>
                <w:color w:val="000000"/>
              </w:rPr>
            </w:pPr>
            <w:r w:rsidRPr="00214EC6">
              <w:rPr>
                <w:color w:val="000000"/>
              </w:rPr>
              <w:t>256</w:t>
            </w:r>
          </w:p>
        </w:tc>
      </w:tr>
      <w:tr w:rsidR="00DA3086" w:rsidRPr="00214EC6" w:rsidTr="006A616F">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DA3086" w:rsidRPr="00214EC6" w:rsidRDefault="00DA3086" w:rsidP="006A616F">
            <w:pPr>
              <w:jc w:val="both"/>
              <w:rPr>
                <w:b/>
                <w:bCs/>
                <w:color w:val="000000"/>
              </w:rPr>
            </w:pPr>
            <w:r w:rsidRPr="00214EC6">
              <w:rPr>
                <w:b/>
                <w:bCs/>
                <w:color w:val="000000"/>
              </w:rPr>
              <w:t>Veřejnost</w:t>
            </w:r>
          </w:p>
        </w:tc>
        <w:tc>
          <w:tcPr>
            <w:tcW w:w="1660" w:type="dxa"/>
            <w:tcBorders>
              <w:top w:val="nil"/>
              <w:left w:val="nil"/>
              <w:bottom w:val="single" w:sz="4" w:space="0" w:color="auto"/>
              <w:right w:val="single" w:sz="4" w:space="0" w:color="auto"/>
            </w:tcBorders>
            <w:shd w:val="clear" w:color="auto" w:fill="auto"/>
            <w:noWrap/>
            <w:vAlign w:val="bottom"/>
            <w:hideMark/>
          </w:tcPr>
          <w:p w:rsidR="00DA3086" w:rsidRPr="00214EC6" w:rsidRDefault="00DA3086" w:rsidP="006A616F">
            <w:pPr>
              <w:jc w:val="both"/>
              <w:rPr>
                <w:color w:val="000000"/>
              </w:rPr>
            </w:pPr>
            <w:r w:rsidRPr="00214EC6">
              <w:rPr>
                <w:color w:val="000000"/>
              </w:rPr>
              <w:t>788</w:t>
            </w:r>
          </w:p>
        </w:tc>
        <w:tc>
          <w:tcPr>
            <w:tcW w:w="960" w:type="dxa"/>
            <w:tcBorders>
              <w:top w:val="nil"/>
              <w:left w:val="nil"/>
              <w:bottom w:val="single" w:sz="4" w:space="0" w:color="auto"/>
              <w:right w:val="single" w:sz="4" w:space="0" w:color="auto"/>
            </w:tcBorders>
            <w:shd w:val="clear" w:color="auto" w:fill="auto"/>
            <w:noWrap/>
            <w:vAlign w:val="bottom"/>
            <w:hideMark/>
          </w:tcPr>
          <w:p w:rsidR="00DA3086" w:rsidRPr="00214EC6" w:rsidRDefault="00DA3086" w:rsidP="006A616F">
            <w:pPr>
              <w:jc w:val="both"/>
              <w:rPr>
                <w:color w:val="000000"/>
              </w:rPr>
            </w:pPr>
            <w:r w:rsidRPr="00214EC6">
              <w:rPr>
                <w:color w:val="000000"/>
              </w:rPr>
              <w:t>663</w:t>
            </w:r>
          </w:p>
        </w:tc>
        <w:tc>
          <w:tcPr>
            <w:tcW w:w="960" w:type="dxa"/>
            <w:tcBorders>
              <w:top w:val="nil"/>
              <w:left w:val="nil"/>
              <w:bottom w:val="single" w:sz="4" w:space="0" w:color="auto"/>
              <w:right w:val="single" w:sz="4" w:space="0" w:color="auto"/>
            </w:tcBorders>
            <w:shd w:val="clear" w:color="auto" w:fill="auto"/>
            <w:noWrap/>
            <w:vAlign w:val="bottom"/>
            <w:hideMark/>
          </w:tcPr>
          <w:p w:rsidR="00DA3086" w:rsidRPr="00214EC6" w:rsidRDefault="00DA3086" w:rsidP="006A616F">
            <w:pPr>
              <w:jc w:val="both"/>
              <w:rPr>
                <w:color w:val="000000"/>
              </w:rPr>
            </w:pPr>
            <w:r w:rsidRPr="00214EC6">
              <w:rPr>
                <w:color w:val="000000"/>
              </w:rPr>
              <w:t>814</w:t>
            </w:r>
          </w:p>
        </w:tc>
        <w:tc>
          <w:tcPr>
            <w:tcW w:w="960" w:type="dxa"/>
            <w:tcBorders>
              <w:top w:val="nil"/>
              <w:left w:val="nil"/>
              <w:bottom w:val="single" w:sz="4" w:space="0" w:color="auto"/>
              <w:right w:val="single" w:sz="4" w:space="0" w:color="auto"/>
            </w:tcBorders>
            <w:shd w:val="clear" w:color="auto" w:fill="auto"/>
            <w:noWrap/>
            <w:vAlign w:val="bottom"/>
            <w:hideMark/>
          </w:tcPr>
          <w:p w:rsidR="00DA3086" w:rsidRPr="00214EC6" w:rsidRDefault="00DA3086" w:rsidP="006A616F">
            <w:pPr>
              <w:jc w:val="both"/>
              <w:rPr>
                <w:color w:val="000000"/>
              </w:rPr>
            </w:pPr>
            <w:r w:rsidRPr="00214EC6">
              <w:rPr>
                <w:color w:val="000000"/>
              </w:rPr>
              <w:t>752</w:t>
            </w:r>
          </w:p>
        </w:tc>
        <w:tc>
          <w:tcPr>
            <w:tcW w:w="960" w:type="dxa"/>
            <w:tcBorders>
              <w:top w:val="nil"/>
              <w:left w:val="nil"/>
              <w:bottom w:val="single" w:sz="4" w:space="0" w:color="auto"/>
              <w:right w:val="single" w:sz="4" w:space="0" w:color="auto"/>
            </w:tcBorders>
            <w:shd w:val="clear" w:color="auto" w:fill="auto"/>
            <w:noWrap/>
            <w:vAlign w:val="bottom"/>
            <w:hideMark/>
          </w:tcPr>
          <w:p w:rsidR="00DA3086" w:rsidRPr="00214EC6" w:rsidRDefault="00DA3086" w:rsidP="006A616F">
            <w:pPr>
              <w:jc w:val="both"/>
              <w:rPr>
                <w:color w:val="000000"/>
              </w:rPr>
            </w:pPr>
            <w:r w:rsidRPr="00214EC6">
              <w:rPr>
                <w:color w:val="000000"/>
              </w:rPr>
              <w:t>720</w:t>
            </w:r>
          </w:p>
        </w:tc>
      </w:tr>
      <w:tr w:rsidR="00DA3086" w:rsidRPr="00214EC6" w:rsidTr="003400A0">
        <w:trPr>
          <w:trHeight w:val="300"/>
        </w:trPr>
        <w:tc>
          <w:tcPr>
            <w:tcW w:w="2920" w:type="dxa"/>
            <w:tcBorders>
              <w:top w:val="nil"/>
              <w:left w:val="single" w:sz="4" w:space="0" w:color="auto"/>
              <w:bottom w:val="nil"/>
              <w:right w:val="single" w:sz="4" w:space="0" w:color="auto"/>
            </w:tcBorders>
            <w:shd w:val="clear" w:color="auto" w:fill="auto"/>
            <w:noWrap/>
            <w:vAlign w:val="bottom"/>
            <w:hideMark/>
          </w:tcPr>
          <w:p w:rsidR="00DA3086" w:rsidRPr="00214EC6" w:rsidRDefault="00DA3086" w:rsidP="006A616F">
            <w:pPr>
              <w:jc w:val="both"/>
              <w:rPr>
                <w:b/>
                <w:bCs/>
                <w:color w:val="000000"/>
              </w:rPr>
            </w:pPr>
            <w:r w:rsidRPr="00214EC6">
              <w:rPr>
                <w:b/>
                <w:bCs/>
                <w:color w:val="000000"/>
              </w:rPr>
              <w:t>Celkem</w:t>
            </w:r>
          </w:p>
        </w:tc>
        <w:tc>
          <w:tcPr>
            <w:tcW w:w="1660" w:type="dxa"/>
            <w:tcBorders>
              <w:top w:val="nil"/>
              <w:left w:val="nil"/>
              <w:bottom w:val="nil"/>
              <w:right w:val="single" w:sz="4" w:space="0" w:color="auto"/>
            </w:tcBorders>
            <w:shd w:val="clear" w:color="auto" w:fill="auto"/>
            <w:noWrap/>
            <w:vAlign w:val="bottom"/>
            <w:hideMark/>
          </w:tcPr>
          <w:p w:rsidR="00DA3086" w:rsidRPr="00214EC6" w:rsidRDefault="00DA3086" w:rsidP="006A616F">
            <w:pPr>
              <w:jc w:val="both"/>
              <w:rPr>
                <w:b/>
                <w:bCs/>
                <w:color w:val="000000"/>
              </w:rPr>
            </w:pPr>
            <w:r w:rsidRPr="00214EC6">
              <w:rPr>
                <w:b/>
                <w:bCs/>
                <w:color w:val="000000"/>
              </w:rPr>
              <w:t>6838</w:t>
            </w:r>
          </w:p>
        </w:tc>
        <w:tc>
          <w:tcPr>
            <w:tcW w:w="960" w:type="dxa"/>
            <w:tcBorders>
              <w:top w:val="nil"/>
              <w:left w:val="nil"/>
              <w:bottom w:val="nil"/>
              <w:right w:val="single" w:sz="4" w:space="0" w:color="auto"/>
            </w:tcBorders>
            <w:shd w:val="clear" w:color="auto" w:fill="auto"/>
            <w:noWrap/>
            <w:vAlign w:val="bottom"/>
            <w:hideMark/>
          </w:tcPr>
          <w:p w:rsidR="00DA3086" w:rsidRPr="00214EC6" w:rsidRDefault="00DA3086" w:rsidP="006A616F">
            <w:pPr>
              <w:jc w:val="both"/>
              <w:rPr>
                <w:b/>
                <w:bCs/>
                <w:color w:val="000000"/>
              </w:rPr>
            </w:pPr>
            <w:r w:rsidRPr="00214EC6">
              <w:rPr>
                <w:b/>
                <w:bCs/>
                <w:color w:val="000000"/>
              </w:rPr>
              <w:t>6876</w:t>
            </w:r>
          </w:p>
        </w:tc>
        <w:tc>
          <w:tcPr>
            <w:tcW w:w="960" w:type="dxa"/>
            <w:tcBorders>
              <w:top w:val="nil"/>
              <w:left w:val="nil"/>
              <w:bottom w:val="nil"/>
              <w:right w:val="single" w:sz="4" w:space="0" w:color="auto"/>
            </w:tcBorders>
            <w:shd w:val="clear" w:color="auto" w:fill="auto"/>
            <w:noWrap/>
            <w:vAlign w:val="bottom"/>
            <w:hideMark/>
          </w:tcPr>
          <w:p w:rsidR="00DA3086" w:rsidRPr="00214EC6" w:rsidRDefault="00DA3086" w:rsidP="006A616F">
            <w:pPr>
              <w:jc w:val="both"/>
              <w:rPr>
                <w:b/>
                <w:bCs/>
                <w:color w:val="000000"/>
              </w:rPr>
            </w:pPr>
            <w:r w:rsidRPr="00214EC6">
              <w:rPr>
                <w:b/>
                <w:bCs/>
                <w:color w:val="000000"/>
              </w:rPr>
              <w:t>6527</w:t>
            </w:r>
          </w:p>
        </w:tc>
        <w:tc>
          <w:tcPr>
            <w:tcW w:w="960" w:type="dxa"/>
            <w:tcBorders>
              <w:top w:val="nil"/>
              <w:left w:val="nil"/>
              <w:bottom w:val="nil"/>
              <w:right w:val="single" w:sz="4" w:space="0" w:color="auto"/>
            </w:tcBorders>
            <w:shd w:val="clear" w:color="auto" w:fill="auto"/>
            <w:noWrap/>
            <w:vAlign w:val="bottom"/>
            <w:hideMark/>
          </w:tcPr>
          <w:p w:rsidR="00DA3086" w:rsidRPr="00214EC6" w:rsidRDefault="00DA3086" w:rsidP="006A616F">
            <w:pPr>
              <w:jc w:val="both"/>
              <w:rPr>
                <w:b/>
                <w:bCs/>
                <w:color w:val="000000"/>
              </w:rPr>
            </w:pPr>
            <w:r w:rsidRPr="00214EC6">
              <w:rPr>
                <w:b/>
                <w:bCs/>
                <w:color w:val="000000"/>
              </w:rPr>
              <w:t>6363</w:t>
            </w:r>
          </w:p>
        </w:tc>
        <w:tc>
          <w:tcPr>
            <w:tcW w:w="960" w:type="dxa"/>
            <w:tcBorders>
              <w:top w:val="nil"/>
              <w:left w:val="nil"/>
              <w:bottom w:val="nil"/>
              <w:right w:val="single" w:sz="4" w:space="0" w:color="auto"/>
            </w:tcBorders>
            <w:shd w:val="clear" w:color="auto" w:fill="auto"/>
            <w:noWrap/>
            <w:vAlign w:val="bottom"/>
            <w:hideMark/>
          </w:tcPr>
          <w:p w:rsidR="00DA3086" w:rsidRPr="00214EC6" w:rsidRDefault="00DA3086" w:rsidP="006A616F">
            <w:pPr>
              <w:jc w:val="both"/>
              <w:rPr>
                <w:b/>
                <w:bCs/>
                <w:color w:val="000000"/>
              </w:rPr>
            </w:pPr>
            <w:r w:rsidRPr="00214EC6">
              <w:rPr>
                <w:b/>
                <w:bCs/>
                <w:color w:val="000000"/>
              </w:rPr>
              <w:t>6160</w:t>
            </w:r>
          </w:p>
        </w:tc>
      </w:tr>
      <w:tr w:rsidR="003400A0" w:rsidRPr="00214EC6" w:rsidTr="006A616F">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tcPr>
          <w:p w:rsidR="003400A0" w:rsidRPr="00214EC6" w:rsidRDefault="003400A0" w:rsidP="006A616F">
            <w:pPr>
              <w:jc w:val="both"/>
              <w:rPr>
                <w:b/>
                <w:bCs/>
                <w:color w:val="000000"/>
              </w:rPr>
            </w:pPr>
          </w:p>
        </w:tc>
        <w:tc>
          <w:tcPr>
            <w:tcW w:w="1660" w:type="dxa"/>
            <w:tcBorders>
              <w:top w:val="nil"/>
              <w:left w:val="nil"/>
              <w:bottom w:val="single" w:sz="4" w:space="0" w:color="auto"/>
              <w:right w:val="single" w:sz="4" w:space="0" w:color="auto"/>
            </w:tcBorders>
            <w:shd w:val="clear" w:color="auto" w:fill="auto"/>
            <w:noWrap/>
            <w:vAlign w:val="bottom"/>
          </w:tcPr>
          <w:p w:rsidR="003400A0" w:rsidRPr="00214EC6" w:rsidRDefault="003400A0" w:rsidP="006A616F">
            <w:pPr>
              <w:jc w:val="both"/>
              <w:rPr>
                <w:b/>
                <w:bCs/>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3400A0" w:rsidRPr="00214EC6" w:rsidRDefault="003400A0" w:rsidP="006A616F">
            <w:pPr>
              <w:jc w:val="both"/>
              <w:rPr>
                <w:b/>
                <w:bCs/>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3400A0" w:rsidRPr="00214EC6" w:rsidRDefault="003400A0" w:rsidP="006A616F">
            <w:pPr>
              <w:jc w:val="both"/>
              <w:rPr>
                <w:b/>
                <w:bCs/>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3400A0" w:rsidRPr="00214EC6" w:rsidRDefault="003400A0" w:rsidP="006A616F">
            <w:pPr>
              <w:jc w:val="both"/>
              <w:rPr>
                <w:b/>
                <w:bCs/>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3400A0" w:rsidRPr="00214EC6" w:rsidRDefault="003400A0" w:rsidP="006A616F">
            <w:pPr>
              <w:jc w:val="both"/>
              <w:rPr>
                <w:b/>
                <w:bCs/>
                <w:color w:val="000000"/>
              </w:rPr>
            </w:pPr>
          </w:p>
        </w:tc>
      </w:tr>
    </w:tbl>
    <w:p w:rsidR="003400A0" w:rsidRDefault="003400A0" w:rsidP="00DA3086">
      <w:pPr>
        <w:spacing w:line="360" w:lineRule="auto"/>
        <w:jc w:val="both"/>
      </w:pPr>
    </w:p>
    <w:p w:rsidR="003400A0" w:rsidRDefault="003400A0" w:rsidP="00DA3086">
      <w:pPr>
        <w:spacing w:line="360" w:lineRule="auto"/>
        <w:jc w:val="both"/>
      </w:pPr>
    </w:p>
    <w:p w:rsidR="00813CA1" w:rsidRDefault="00DA3086" w:rsidP="00C85FF8">
      <w:pPr>
        <w:spacing w:line="360" w:lineRule="auto"/>
        <w:jc w:val="both"/>
      </w:pPr>
      <w:r>
        <w:t>On</w:t>
      </w:r>
      <w:r w:rsidRPr="00440D9E">
        <w:t>lin</w:t>
      </w:r>
      <w:r>
        <w:t xml:space="preserve">e služby vykazují stabilní stav. </w:t>
      </w:r>
    </w:p>
    <w:tbl>
      <w:tblPr>
        <w:tblW w:w="9380" w:type="dxa"/>
        <w:tblInd w:w="55" w:type="dxa"/>
        <w:tblCellMar>
          <w:left w:w="70" w:type="dxa"/>
          <w:right w:w="70" w:type="dxa"/>
        </w:tblCellMar>
        <w:tblLook w:val="04A0" w:firstRow="1" w:lastRow="0" w:firstColumn="1" w:lastColumn="0" w:noHBand="0" w:noVBand="1"/>
      </w:tblPr>
      <w:tblGrid>
        <w:gridCol w:w="2920"/>
        <w:gridCol w:w="1660"/>
        <w:gridCol w:w="960"/>
        <w:gridCol w:w="960"/>
        <w:gridCol w:w="960"/>
        <w:gridCol w:w="960"/>
        <w:gridCol w:w="960"/>
      </w:tblGrid>
      <w:tr w:rsidR="00813CA1" w:rsidRPr="00214EC6" w:rsidTr="002F5551">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3CA1" w:rsidRPr="00214EC6" w:rsidRDefault="00813CA1" w:rsidP="002F5551">
            <w:pPr>
              <w:jc w:val="both"/>
              <w:rPr>
                <w:color w:val="000000"/>
              </w:rPr>
            </w:pPr>
            <w:r w:rsidRPr="00214EC6">
              <w:rPr>
                <w:color w:val="000000"/>
              </w:rPr>
              <w:t>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813CA1" w:rsidRPr="00214EC6" w:rsidRDefault="00813CA1" w:rsidP="002F5551">
            <w:pPr>
              <w:jc w:val="both"/>
              <w:rPr>
                <w:b/>
                <w:bCs/>
                <w:color w:val="000000"/>
              </w:rPr>
            </w:pPr>
            <w:r w:rsidRPr="00214EC6">
              <w:rPr>
                <w:b/>
                <w:bCs/>
                <w:color w:val="000000"/>
              </w:rPr>
              <w:t>2010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13CA1" w:rsidRPr="00214EC6" w:rsidRDefault="00813CA1" w:rsidP="002F5551">
            <w:pPr>
              <w:jc w:val="both"/>
              <w:rPr>
                <w:b/>
                <w:bCs/>
                <w:color w:val="000000"/>
              </w:rPr>
            </w:pPr>
            <w:r w:rsidRPr="00214EC6">
              <w:rPr>
                <w:b/>
                <w:bCs/>
                <w:color w:val="000000"/>
              </w:rPr>
              <w:t>2011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13CA1" w:rsidRPr="00214EC6" w:rsidRDefault="00813CA1" w:rsidP="002F5551">
            <w:pPr>
              <w:jc w:val="both"/>
              <w:rPr>
                <w:b/>
                <w:bCs/>
                <w:color w:val="000000"/>
              </w:rPr>
            </w:pPr>
            <w:r w:rsidRPr="00214EC6">
              <w:rPr>
                <w:b/>
                <w:bCs/>
                <w:color w:val="000000"/>
              </w:rPr>
              <w:t>2012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13CA1" w:rsidRPr="00214EC6" w:rsidRDefault="00813CA1" w:rsidP="002F5551">
            <w:pPr>
              <w:jc w:val="both"/>
              <w:rPr>
                <w:b/>
                <w:bCs/>
                <w:color w:val="000000"/>
              </w:rPr>
            </w:pPr>
            <w:r w:rsidRPr="00214EC6">
              <w:rPr>
                <w:b/>
                <w:bCs/>
                <w:color w:val="000000"/>
              </w:rPr>
              <w:t>2013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13CA1" w:rsidRPr="00214EC6" w:rsidRDefault="00813CA1" w:rsidP="002F5551">
            <w:pPr>
              <w:jc w:val="both"/>
              <w:rPr>
                <w:b/>
                <w:bCs/>
                <w:color w:val="000000"/>
              </w:rPr>
            </w:pPr>
            <w:r w:rsidRPr="00214EC6">
              <w:rPr>
                <w:b/>
                <w:bCs/>
                <w:color w:val="000000"/>
              </w:rPr>
              <w:t>2014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13CA1" w:rsidRPr="00214EC6" w:rsidRDefault="00813CA1" w:rsidP="002F5551">
            <w:pPr>
              <w:jc w:val="both"/>
              <w:rPr>
                <w:b/>
                <w:bCs/>
                <w:color w:val="000000"/>
              </w:rPr>
            </w:pPr>
            <w:r w:rsidRPr="00214EC6">
              <w:rPr>
                <w:b/>
                <w:bCs/>
                <w:color w:val="000000"/>
              </w:rPr>
              <w:t>2015</w:t>
            </w:r>
          </w:p>
        </w:tc>
      </w:tr>
      <w:tr w:rsidR="00813CA1" w:rsidRPr="00214EC6" w:rsidTr="002F5551">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813CA1" w:rsidRPr="00214EC6" w:rsidRDefault="00813CA1" w:rsidP="002F5551">
            <w:pPr>
              <w:jc w:val="both"/>
              <w:rPr>
                <w:b/>
                <w:bCs/>
                <w:color w:val="000000"/>
              </w:rPr>
            </w:pPr>
            <w:r w:rsidRPr="00214EC6">
              <w:rPr>
                <w:b/>
                <w:bCs/>
                <w:color w:val="000000"/>
              </w:rPr>
              <w:t>Vstup do katalogu v knihovně</w:t>
            </w:r>
          </w:p>
        </w:tc>
        <w:tc>
          <w:tcPr>
            <w:tcW w:w="1660" w:type="dxa"/>
            <w:tcBorders>
              <w:top w:val="nil"/>
              <w:left w:val="nil"/>
              <w:bottom w:val="single" w:sz="4" w:space="0" w:color="auto"/>
              <w:right w:val="single" w:sz="4" w:space="0" w:color="auto"/>
            </w:tcBorders>
            <w:shd w:val="clear" w:color="auto" w:fill="auto"/>
            <w:noWrap/>
            <w:vAlign w:val="bottom"/>
            <w:hideMark/>
          </w:tcPr>
          <w:p w:rsidR="00813CA1" w:rsidRPr="00214EC6" w:rsidRDefault="00813CA1" w:rsidP="002F5551">
            <w:pPr>
              <w:jc w:val="both"/>
              <w:rPr>
                <w:color w:val="000000"/>
              </w:rPr>
            </w:pPr>
            <w:r w:rsidRPr="00214EC6">
              <w:rPr>
                <w:color w:val="000000"/>
              </w:rPr>
              <w:t>8712</w:t>
            </w:r>
          </w:p>
        </w:tc>
        <w:tc>
          <w:tcPr>
            <w:tcW w:w="960" w:type="dxa"/>
            <w:tcBorders>
              <w:top w:val="nil"/>
              <w:left w:val="nil"/>
              <w:bottom w:val="single" w:sz="4" w:space="0" w:color="auto"/>
              <w:right w:val="single" w:sz="4" w:space="0" w:color="auto"/>
            </w:tcBorders>
            <w:shd w:val="clear" w:color="auto" w:fill="auto"/>
            <w:noWrap/>
            <w:vAlign w:val="bottom"/>
            <w:hideMark/>
          </w:tcPr>
          <w:p w:rsidR="00813CA1" w:rsidRPr="00214EC6" w:rsidRDefault="00813CA1" w:rsidP="002F5551">
            <w:pPr>
              <w:jc w:val="both"/>
              <w:rPr>
                <w:color w:val="000000"/>
              </w:rPr>
            </w:pPr>
            <w:r w:rsidRPr="00214EC6">
              <w:rPr>
                <w:color w:val="000000"/>
              </w:rPr>
              <w:t>13</w:t>
            </w:r>
            <w:r w:rsidR="009347BA">
              <w:rPr>
                <w:color w:val="000000"/>
              </w:rPr>
              <w:t xml:space="preserve"> </w:t>
            </w:r>
            <w:r w:rsidRPr="00214EC6">
              <w:rPr>
                <w:color w:val="000000"/>
              </w:rPr>
              <w:t>139</w:t>
            </w:r>
          </w:p>
        </w:tc>
        <w:tc>
          <w:tcPr>
            <w:tcW w:w="960" w:type="dxa"/>
            <w:tcBorders>
              <w:top w:val="nil"/>
              <w:left w:val="nil"/>
              <w:bottom w:val="single" w:sz="4" w:space="0" w:color="auto"/>
              <w:right w:val="single" w:sz="4" w:space="0" w:color="auto"/>
            </w:tcBorders>
            <w:shd w:val="clear" w:color="auto" w:fill="auto"/>
            <w:noWrap/>
            <w:vAlign w:val="bottom"/>
            <w:hideMark/>
          </w:tcPr>
          <w:p w:rsidR="00813CA1" w:rsidRPr="00214EC6" w:rsidRDefault="00813CA1" w:rsidP="002F5551">
            <w:pPr>
              <w:jc w:val="both"/>
              <w:rPr>
                <w:color w:val="000000"/>
              </w:rPr>
            </w:pPr>
            <w:r w:rsidRPr="00214EC6">
              <w:rPr>
                <w:color w:val="000000"/>
              </w:rPr>
              <w:t>15</w:t>
            </w:r>
            <w:r w:rsidR="009347BA">
              <w:rPr>
                <w:color w:val="000000"/>
              </w:rPr>
              <w:t xml:space="preserve"> </w:t>
            </w:r>
            <w:r w:rsidRPr="00214EC6">
              <w:rPr>
                <w:color w:val="000000"/>
              </w:rPr>
              <w:t>148</w:t>
            </w:r>
          </w:p>
        </w:tc>
        <w:tc>
          <w:tcPr>
            <w:tcW w:w="960" w:type="dxa"/>
            <w:tcBorders>
              <w:top w:val="nil"/>
              <w:left w:val="nil"/>
              <w:bottom w:val="single" w:sz="4" w:space="0" w:color="auto"/>
              <w:right w:val="single" w:sz="4" w:space="0" w:color="auto"/>
            </w:tcBorders>
            <w:shd w:val="clear" w:color="auto" w:fill="auto"/>
            <w:noWrap/>
            <w:vAlign w:val="bottom"/>
            <w:hideMark/>
          </w:tcPr>
          <w:p w:rsidR="00813CA1" w:rsidRPr="00214EC6" w:rsidRDefault="00813CA1" w:rsidP="002F5551">
            <w:pPr>
              <w:jc w:val="both"/>
              <w:rPr>
                <w:color w:val="000000"/>
              </w:rPr>
            </w:pPr>
            <w:r w:rsidRPr="00214EC6">
              <w:rPr>
                <w:color w:val="000000"/>
              </w:rPr>
              <w:t>14</w:t>
            </w:r>
            <w:r w:rsidR="009347BA">
              <w:rPr>
                <w:color w:val="000000"/>
              </w:rPr>
              <w:t xml:space="preserve"> </w:t>
            </w:r>
            <w:r w:rsidRPr="00214EC6">
              <w:rPr>
                <w:color w:val="000000"/>
              </w:rPr>
              <w:t>511</w:t>
            </w:r>
          </w:p>
        </w:tc>
        <w:tc>
          <w:tcPr>
            <w:tcW w:w="960" w:type="dxa"/>
            <w:tcBorders>
              <w:top w:val="nil"/>
              <w:left w:val="nil"/>
              <w:bottom w:val="single" w:sz="4" w:space="0" w:color="auto"/>
              <w:right w:val="single" w:sz="4" w:space="0" w:color="auto"/>
            </w:tcBorders>
            <w:shd w:val="clear" w:color="auto" w:fill="auto"/>
            <w:noWrap/>
            <w:vAlign w:val="bottom"/>
            <w:hideMark/>
          </w:tcPr>
          <w:p w:rsidR="00813CA1" w:rsidRPr="00214EC6" w:rsidRDefault="00813CA1" w:rsidP="002F5551">
            <w:pPr>
              <w:jc w:val="both"/>
              <w:rPr>
                <w:color w:val="000000"/>
              </w:rPr>
            </w:pPr>
            <w:r w:rsidRPr="00214EC6">
              <w:rPr>
                <w:color w:val="000000"/>
              </w:rPr>
              <w:t>15</w:t>
            </w:r>
            <w:r w:rsidR="009347BA">
              <w:rPr>
                <w:color w:val="000000"/>
              </w:rPr>
              <w:t xml:space="preserve"> </w:t>
            </w:r>
            <w:r w:rsidRPr="00214EC6">
              <w:rPr>
                <w:color w:val="000000"/>
              </w:rPr>
              <w:t>762</w:t>
            </w:r>
          </w:p>
        </w:tc>
        <w:tc>
          <w:tcPr>
            <w:tcW w:w="960" w:type="dxa"/>
            <w:tcBorders>
              <w:top w:val="nil"/>
              <w:left w:val="nil"/>
              <w:bottom w:val="single" w:sz="4" w:space="0" w:color="auto"/>
              <w:right w:val="single" w:sz="4" w:space="0" w:color="auto"/>
            </w:tcBorders>
            <w:shd w:val="clear" w:color="auto" w:fill="auto"/>
            <w:noWrap/>
            <w:vAlign w:val="bottom"/>
            <w:hideMark/>
          </w:tcPr>
          <w:p w:rsidR="00813CA1" w:rsidRPr="00214EC6" w:rsidRDefault="00813CA1" w:rsidP="002F5551">
            <w:pPr>
              <w:jc w:val="both"/>
              <w:rPr>
                <w:color w:val="000000"/>
              </w:rPr>
            </w:pPr>
            <w:r w:rsidRPr="00214EC6">
              <w:rPr>
                <w:color w:val="000000"/>
              </w:rPr>
              <w:t>16</w:t>
            </w:r>
            <w:r w:rsidR="009347BA">
              <w:rPr>
                <w:color w:val="000000"/>
              </w:rPr>
              <w:t xml:space="preserve"> </w:t>
            </w:r>
            <w:r w:rsidRPr="00214EC6">
              <w:rPr>
                <w:color w:val="000000"/>
              </w:rPr>
              <w:t>315</w:t>
            </w:r>
          </w:p>
        </w:tc>
      </w:tr>
      <w:tr w:rsidR="00813CA1" w:rsidRPr="00214EC6" w:rsidTr="002F5551">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813CA1" w:rsidRPr="00214EC6" w:rsidRDefault="00813CA1" w:rsidP="002F5551">
            <w:pPr>
              <w:jc w:val="both"/>
              <w:rPr>
                <w:b/>
                <w:bCs/>
                <w:color w:val="000000"/>
              </w:rPr>
            </w:pPr>
            <w:r w:rsidRPr="00214EC6">
              <w:rPr>
                <w:b/>
                <w:bCs/>
                <w:color w:val="000000"/>
              </w:rPr>
              <w:t>Vstup do katalogu vzdáleně</w:t>
            </w:r>
          </w:p>
        </w:tc>
        <w:tc>
          <w:tcPr>
            <w:tcW w:w="1660" w:type="dxa"/>
            <w:tcBorders>
              <w:top w:val="nil"/>
              <w:left w:val="nil"/>
              <w:bottom w:val="single" w:sz="4" w:space="0" w:color="auto"/>
              <w:right w:val="single" w:sz="4" w:space="0" w:color="auto"/>
            </w:tcBorders>
            <w:shd w:val="clear" w:color="auto" w:fill="auto"/>
            <w:noWrap/>
            <w:vAlign w:val="bottom"/>
            <w:hideMark/>
          </w:tcPr>
          <w:p w:rsidR="00813CA1" w:rsidRPr="00214EC6" w:rsidRDefault="00813CA1" w:rsidP="002F5551">
            <w:pPr>
              <w:jc w:val="both"/>
              <w:rPr>
                <w:color w:val="000000"/>
              </w:rPr>
            </w:pPr>
            <w:r w:rsidRPr="00214EC6">
              <w:rPr>
                <w:color w:val="000000"/>
              </w:rPr>
              <w:t>512</w:t>
            </w:r>
            <w:r w:rsidR="009347BA">
              <w:rPr>
                <w:color w:val="000000"/>
              </w:rPr>
              <w:t xml:space="preserve"> </w:t>
            </w:r>
            <w:r w:rsidRPr="00214EC6">
              <w:rPr>
                <w:color w:val="000000"/>
              </w:rPr>
              <w:t>484</w:t>
            </w:r>
          </w:p>
        </w:tc>
        <w:tc>
          <w:tcPr>
            <w:tcW w:w="960" w:type="dxa"/>
            <w:tcBorders>
              <w:top w:val="nil"/>
              <w:left w:val="nil"/>
              <w:bottom w:val="single" w:sz="4" w:space="0" w:color="auto"/>
              <w:right w:val="single" w:sz="4" w:space="0" w:color="auto"/>
            </w:tcBorders>
            <w:shd w:val="clear" w:color="auto" w:fill="auto"/>
            <w:noWrap/>
            <w:vAlign w:val="bottom"/>
            <w:hideMark/>
          </w:tcPr>
          <w:p w:rsidR="00813CA1" w:rsidRPr="00214EC6" w:rsidRDefault="00813CA1" w:rsidP="002F5551">
            <w:pPr>
              <w:jc w:val="both"/>
              <w:rPr>
                <w:color w:val="000000"/>
              </w:rPr>
            </w:pPr>
            <w:r w:rsidRPr="00214EC6">
              <w:rPr>
                <w:color w:val="000000"/>
              </w:rPr>
              <w:t>503</w:t>
            </w:r>
            <w:r w:rsidR="009347BA">
              <w:rPr>
                <w:color w:val="000000"/>
              </w:rPr>
              <w:t xml:space="preserve"> </w:t>
            </w:r>
            <w:r w:rsidRPr="00214EC6">
              <w:rPr>
                <w:color w:val="000000"/>
              </w:rPr>
              <w:t>348</w:t>
            </w:r>
          </w:p>
        </w:tc>
        <w:tc>
          <w:tcPr>
            <w:tcW w:w="960" w:type="dxa"/>
            <w:tcBorders>
              <w:top w:val="nil"/>
              <w:left w:val="nil"/>
              <w:bottom w:val="single" w:sz="4" w:space="0" w:color="auto"/>
              <w:right w:val="single" w:sz="4" w:space="0" w:color="auto"/>
            </w:tcBorders>
            <w:shd w:val="clear" w:color="auto" w:fill="auto"/>
            <w:noWrap/>
            <w:vAlign w:val="bottom"/>
            <w:hideMark/>
          </w:tcPr>
          <w:p w:rsidR="00813CA1" w:rsidRPr="00214EC6" w:rsidRDefault="00813CA1" w:rsidP="002F5551">
            <w:pPr>
              <w:jc w:val="both"/>
              <w:rPr>
                <w:color w:val="000000"/>
              </w:rPr>
            </w:pPr>
            <w:r w:rsidRPr="00214EC6">
              <w:rPr>
                <w:color w:val="000000"/>
              </w:rPr>
              <w:t>520</w:t>
            </w:r>
            <w:r w:rsidR="009347BA">
              <w:rPr>
                <w:color w:val="000000"/>
              </w:rPr>
              <w:t xml:space="preserve"> </w:t>
            </w:r>
            <w:r w:rsidRPr="00214EC6">
              <w:rPr>
                <w:color w:val="000000"/>
              </w:rPr>
              <w:t>645</w:t>
            </w:r>
          </w:p>
        </w:tc>
        <w:tc>
          <w:tcPr>
            <w:tcW w:w="960" w:type="dxa"/>
            <w:tcBorders>
              <w:top w:val="nil"/>
              <w:left w:val="nil"/>
              <w:bottom w:val="single" w:sz="4" w:space="0" w:color="auto"/>
              <w:right w:val="single" w:sz="4" w:space="0" w:color="auto"/>
            </w:tcBorders>
            <w:shd w:val="clear" w:color="auto" w:fill="auto"/>
            <w:noWrap/>
            <w:vAlign w:val="bottom"/>
            <w:hideMark/>
          </w:tcPr>
          <w:p w:rsidR="00813CA1" w:rsidRPr="00214EC6" w:rsidRDefault="00813CA1" w:rsidP="002F5551">
            <w:pPr>
              <w:jc w:val="both"/>
              <w:rPr>
                <w:color w:val="000000"/>
              </w:rPr>
            </w:pPr>
            <w:r w:rsidRPr="00214EC6">
              <w:rPr>
                <w:color w:val="000000"/>
              </w:rPr>
              <w:t>536</w:t>
            </w:r>
            <w:r w:rsidR="009347BA">
              <w:rPr>
                <w:color w:val="000000"/>
              </w:rPr>
              <w:t xml:space="preserve"> </w:t>
            </w:r>
            <w:r w:rsidRPr="00214EC6">
              <w:rPr>
                <w:color w:val="000000"/>
              </w:rPr>
              <w:t>971</w:t>
            </w:r>
          </w:p>
        </w:tc>
        <w:tc>
          <w:tcPr>
            <w:tcW w:w="960" w:type="dxa"/>
            <w:tcBorders>
              <w:top w:val="nil"/>
              <w:left w:val="nil"/>
              <w:bottom w:val="single" w:sz="4" w:space="0" w:color="auto"/>
              <w:right w:val="single" w:sz="4" w:space="0" w:color="auto"/>
            </w:tcBorders>
            <w:shd w:val="clear" w:color="auto" w:fill="auto"/>
            <w:noWrap/>
            <w:vAlign w:val="bottom"/>
            <w:hideMark/>
          </w:tcPr>
          <w:p w:rsidR="00813CA1" w:rsidRPr="00214EC6" w:rsidRDefault="00813CA1" w:rsidP="002F5551">
            <w:pPr>
              <w:jc w:val="both"/>
              <w:rPr>
                <w:color w:val="000000"/>
              </w:rPr>
            </w:pPr>
            <w:r w:rsidRPr="00214EC6">
              <w:rPr>
                <w:color w:val="000000"/>
              </w:rPr>
              <w:t>571</w:t>
            </w:r>
            <w:r w:rsidR="009347BA">
              <w:rPr>
                <w:color w:val="000000"/>
              </w:rPr>
              <w:t xml:space="preserve"> </w:t>
            </w:r>
            <w:r w:rsidRPr="00214EC6">
              <w:rPr>
                <w:color w:val="000000"/>
              </w:rPr>
              <w:t>108</w:t>
            </w:r>
          </w:p>
        </w:tc>
        <w:tc>
          <w:tcPr>
            <w:tcW w:w="960" w:type="dxa"/>
            <w:tcBorders>
              <w:top w:val="nil"/>
              <w:left w:val="nil"/>
              <w:bottom w:val="single" w:sz="4" w:space="0" w:color="auto"/>
              <w:right w:val="single" w:sz="4" w:space="0" w:color="auto"/>
            </w:tcBorders>
            <w:shd w:val="clear" w:color="auto" w:fill="auto"/>
            <w:noWrap/>
            <w:vAlign w:val="bottom"/>
            <w:hideMark/>
          </w:tcPr>
          <w:p w:rsidR="00813CA1" w:rsidRPr="00214EC6" w:rsidRDefault="00813CA1" w:rsidP="002F5551">
            <w:pPr>
              <w:jc w:val="both"/>
              <w:rPr>
                <w:color w:val="000000"/>
              </w:rPr>
            </w:pPr>
            <w:r w:rsidRPr="00214EC6">
              <w:rPr>
                <w:color w:val="000000"/>
              </w:rPr>
              <w:t>564</w:t>
            </w:r>
            <w:r w:rsidR="009347BA">
              <w:rPr>
                <w:color w:val="000000"/>
              </w:rPr>
              <w:t xml:space="preserve"> </w:t>
            </w:r>
            <w:r w:rsidRPr="00214EC6">
              <w:rPr>
                <w:color w:val="000000"/>
              </w:rPr>
              <w:t>529</w:t>
            </w:r>
          </w:p>
        </w:tc>
      </w:tr>
      <w:tr w:rsidR="00813CA1" w:rsidRPr="00214EC6" w:rsidTr="002F5551">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813CA1" w:rsidRPr="00214EC6" w:rsidRDefault="00813CA1" w:rsidP="002F5551">
            <w:pPr>
              <w:jc w:val="both"/>
              <w:rPr>
                <w:b/>
                <w:bCs/>
                <w:color w:val="000000"/>
              </w:rPr>
            </w:pPr>
            <w:r w:rsidRPr="00214EC6">
              <w:rPr>
                <w:b/>
                <w:bCs/>
                <w:color w:val="000000"/>
              </w:rPr>
              <w:t>Vstup do výpůjček v knihovně</w:t>
            </w:r>
          </w:p>
        </w:tc>
        <w:tc>
          <w:tcPr>
            <w:tcW w:w="1660" w:type="dxa"/>
            <w:tcBorders>
              <w:top w:val="nil"/>
              <w:left w:val="nil"/>
              <w:bottom w:val="single" w:sz="4" w:space="0" w:color="auto"/>
              <w:right w:val="single" w:sz="4" w:space="0" w:color="auto"/>
            </w:tcBorders>
            <w:shd w:val="clear" w:color="auto" w:fill="auto"/>
            <w:noWrap/>
            <w:vAlign w:val="bottom"/>
            <w:hideMark/>
          </w:tcPr>
          <w:p w:rsidR="00813CA1" w:rsidRPr="00214EC6" w:rsidRDefault="00813CA1" w:rsidP="002F5551">
            <w:pPr>
              <w:jc w:val="both"/>
              <w:rPr>
                <w:color w:val="000000"/>
              </w:rPr>
            </w:pPr>
            <w:r w:rsidRPr="00214EC6">
              <w:rPr>
                <w:color w:val="000000"/>
              </w:rPr>
              <w:t>304</w:t>
            </w:r>
          </w:p>
        </w:tc>
        <w:tc>
          <w:tcPr>
            <w:tcW w:w="960" w:type="dxa"/>
            <w:tcBorders>
              <w:top w:val="nil"/>
              <w:left w:val="nil"/>
              <w:bottom w:val="single" w:sz="4" w:space="0" w:color="auto"/>
              <w:right w:val="single" w:sz="4" w:space="0" w:color="auto"/>
            </w:tcBorders>
            <w:shd w:val="clear" w:color="auto" w:fill="auto"/>
            <w:noWrap/>
            <w:vAlign w:val="bottom"/>
            <w:hideMark/>
          </w:tcPr>
          <w:p w:rsidR="00813CA1" w:rsidRPr="00214EC6" w:rsidRDefault="00813CA1" w:rsidP="002F5551">
            <w:pPr>
              <w:jc w:val="both"/>
              <w:rPr>
                <w:color w:val="000000"/>
              </w:rPr>
            </w:pPr>
            <w:r w:rsidRPr="00214EC6">
              <w:rPr>
                <w:color w:val="000000"/>
              </w:rPr>
              <w:t>737</w:t>
            </w:r>
          </w:p>
        </w:tc>
        <w:tc>
          <w:tcPr>
            <w:tcW w:w="960" w:type="dxa"/>
            <w:tcBorders>
              <w:top w:val="nil"/>
              <w:left w:val="nil"/>
              <w:bottom w:val="single" w:sz="4" w:space="0" w:color="auto"/>
              <w:right w:val="single" w:sz="4" w:space="0" w:color="auto"/>
            </w:tcBorders>
            <w:shd w:val="clear" w:color="auto" w:fill="auto"/>
            <w:noWrap/>
            <w:vAlign w:val="bottom"/>
            <w:hideMark/>
          </w:tcPr>
          <w:p w:rsidR="00813CA1" w:rsidRPr="00214EC6" w:rsidRDefault="00813CA1" w:rsidP="002F5551">
            <w:pPr>
              <w:jc w:val="both"/>
              <w:rPr>
                <w:color w:val="000000"/>
              </w:rPr>
            </w:pPr>
            <w:r w:rsidRPr="00214EC6">
              <w:rPr>
                <w:color w:val="000000"/>
              </w:rPr>
              <w:t>1295</w:t>
            </w:r>
          </w:p>
        </w:tc>
        <w:tc>
          <w:tcPr>
            <w:tcW w:w="960" w:type="dxa"/>
            <w:tcBorders>
              <w:top w:val="nil"/>
              <w:left w:val="nil"/>
              <w:bottom w:val="single" w:sz="4" w:space="0" w:color="auto"/>
              <w:right w:val="single" w:sz="4" w:space="0" w:color="auto"/>
            </w:tcBorders>
            <w:shd w:val="clear" w:color="auto" w:fill="auto"/>
            <w:noWrap/>
            <w:vAlign w:val="bottom"/>
            <w:hideMark/>
          </w:tcPr>
          <w:p w:rsidR="00813CA1" w:rsidRPr="00214EC6" w:rsidRDefault="00813CA1" w:rsidP="002F5551">
            <w:pPr>
              <w:jc w:val="both"/>
              <w:rPr>
                <w:color w:val="000000"/>
              </w:rPr>
            </w:pPr>
            <w:r w:rsidRPr="00214EC6">
              <w:rPr>
                <w:color w:val="000000"/>
              </w:rPr>
              <w:t>1174</w:t>
            </w:r>
          </w:p>
        </w:tc>
        <w:tc>
          <w:tcPr>
            <w:tcW w:w="960" w:type="dxa"/>
            <w:tcBorders>
              <w:top w:val="nil"/>
              <w:left w:val="nil"/>
              <w:bottom w:val="single" w:sz="4" w:space="0" w:color="auto"/>
              <w:right w:val="single" w:sz="4" w:space="0" w:color="auto"/>
            </w:tcBorders>
            <w:shd w:val="clear" w:color="auto" w:fill="auto"/>
            <w:noWrap/>
            <w:vAlign w:val="bottom"/>
            <w:hideMark/>
          </w:tcPr>
          <w:p w:rsidR="00813CA1" w:rsidRPr="00214EC6" w:rsidRDefault="00813CA1" w:rsidP="002F5551">
            <w:pPr>
              <w:jc w:val="both"/>
              <w:rPr>
                <w:color w:val="000000"/>
              </w:rPr>
            </w:pPr>
            <w:r w:rsidRPr="00214EC6">
              <w:rPr>
                <w:color w:val="000000"/>
              </w:rPr>
              <w:t>1204</w:t>
            </w:r>
          </w:p>
        </w:tc>
        <w:tc>
          <w:tcPr>
            <w:tcW w:w="960" w:type="dxa"/>
            <w:tcBorders>
              <w:top w:val="nil"/>
              <w:left w:val="nil"/>
              <w:bottom w:val="single" w:sz="4" w:space="0" w:color="auto"/>
              <w:right w:val="single" w:sz="4" w:space="0" w:color="auto"/>
            </w:tcBorders>
            <w:shd w:val="clear" w:color="auto" w:fill="auto"/>
            <w:noWrap/>
            <w:vAlign w:val="bottom"/>
            <w:hideMark/>
          </w:tcPr>
          <w:p w:rsidR="00813CA1" w:rsidRPr="00214EC6" w:rsidRDefault="00813CA1" w:rsidP="002F5551">
            <w:pPr>
              <w:jc w:val="both"/>
              <w:rPr>
                <w:color w:val="000000"/>
              </w:rPr>
            </w:pPr>
            <w:r w:rsidRPr="00214EC6">
              <w:rPr>
                <w:color w:val="000000"/>
              </w:rPr>
              <w:t>1276</w:t>
            </w:r>
          </w:p>
        </w:tc>
      </w:tr>
      <w:tr w:rsidR="00813CA1" w:rsidRPr="00214EC6" w:rsidTr="002F5551">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813CA1" w:rsidRPr="00214EC6" w:rsidRDefault="00813CA1" w:rsidP="002F5551">
            <w:pPr>
              <w:jc w:val="both"/>
              <w:rPr>
                <w:b/>
                <w:bCs/>
                <w:color w:val="000000"/>
              </w:rPr>
            </w:pPr>
            <w:r w:rsidRPr="00214EC6">
              <w:rPr>
                <w:b/>
                <w:bCs/>
                <w:color w:val="000000"/>
              </w:rPr>
              <w:t>Vstup do výpůjček vzdáleně</w:t>
            </w:r>
          </w:p>
        </w:tc>
        <w:tc>
          <w:tcPr>
            <w:tcW w:w="1660" w:type="dxa"/>
            <w:tcBorders>
              <w:top w:val="nil"/>
              <w:left w:val="nil"/>
              <w:bottom w:val="single" w:sz="4" w:space="0" w:color="auto"/>
              <w:right w:val="single" w:sz="4" w:space="0" w:color="auto"/>
            </w:tcBorders>
            <w:shd w:val="clear" w:color="auto" w:fill="auto"/>
            <w:noWrap/>
            <w:vAlign w:val="bottom"/>
            <w:hideMark/>
          </w:tcPr>
          <w:p w:rsidR="00813CA1" w:rsidRPr="00214EC6" w:rsidRDefault="00813CA1" w:rsidP="002F5551">
            <w:pPr>
              <w:jc w:val="both"/>
              <w:rPr>
                <w:color w:val="000000"/>
              </w:rPr>
            </w:pPr>
            <w:r w:rsidRPr="00214EC6">
              <w:rPr>
                <w:color w:val="000000"/>
              </w:rPr>
              <w:t>154</w:t>
            </w:r>
            <w:r w:rsidR="009347BA">
              <w:rPr>
                <w:color w:val="000000"/>
              </w:rPr>
              <w:t xml:space="preserve"> </w:t>
            </w:r>
            <w:r w:rsidRPr="00214EC6">
              <w:rPr>
                <w:color w:val="000000"/>
              </w:rPr>
              <w:t>864</w:t>
            </w:r>
          </w:p>
        </w:tc>
        <w:tc>
          <w:tcPr>
            <w:tcW w:w="960" w:type="dxa"/>
            <w:tcBorders>
              <w:top w:val="nil"/>
              <w:left w:val="nil"/>
              <w:bottom w:val="single" w:sz="4" w:space="0" w:color="auto"/>
              <w:right w:val="single" w:sz="4" w:space="0" w:color="auto"/>
            </w:tcBorders>
            <w:shd w:val="clear" w:color="auto" w:fill="auto"/>
            <w:noWrap/>
            <w:vAlign w:val="bottom"/>
            <w:hideMark/>
          </w:tcPr>
          <w:p w:rsidR="00813CA1" w:rsidRPr="00214EC6" w:rsidRDefault="00813CA1" w:rsidP="002F5551">
            <w:pPr>
              <w:jc w:val="both"/>
              <w:rPr>
                <w:color w:val="000000"/>
              </w:rPr>
            </w:pPr>
            <w:r w:rsidRPr="00214EC6">
              <w:rPr>
                <w:color w:val="000000"/>
              </w:rPr>
              <w:t>173</w:t>
            </w:r>
            <w:r w:rsidR="009347BA">
              <w:rPr>
                <w:color w:val="000000"/>
              </w:rPr>
              <w:t xml:space="preserve"> </w:t>
            </w:r>
            <w:r w:rsidRPr="00214EC6">
              <w:rPr>
                <w:color w:val="000000"/>
              </w:rPr>
              <w:t>860</w:t>
            </w:r>
          </w:p>
        </w:tc>
        <w:tc>
          <w:tcPr>
            <w:tcW w:w="960" w:type="dxa"/>
            <w:tcBorders>
              <w:top w:val="nil"/>
              <w:left w:val="nil"/>
              <w:bottom w:val="single" w:sz="4" w:space="0" w:color="auto"/>
              <w:right w:val="single" w:sz="4" w:space="0" w:color="auto"/>
            </w:tcBorders>
            <w:shd w:val="clear" w:color="auto" w:fill="auto"/>
            <w:noWrap/>
            <w:vAlign w:val="bottom"/>
            <w:hideMark/>
          </w:tcPr>
          <w:p w:rsidR="00813CA1" w:rsidRPr="00214EC6" w:rsidRDefault="00813CA1" w:rsidP="002F5551">
            <w:pPr>
              <w:jc w:val="both"/>
              <w:rPr>
                <w:color w:val="000000"/>
              </w:rPr>
            </w:pPr>
            <w:r w:rsidRPr="00214EC6">
              <w:rPr>
                <w:color w:val="000000"/>
              </w:rPr>
              <w:t>180</w:t>
            </w:r>
            <w:r w:rsidR="009347BA">
              <w:rPr>
                <w:color w:val="000000"/>
              </w:rPr>
              <w:t xml:space="preserve"> </w:t>
            </w:r>
            <w:r w:rsidRPr="00214EC6">
              <w:rPr>
                <w:color w:val="000000"/>
              </w:rPr>
              <w:t>661</w:t>
            </w:r>
          </w:p>
        </w:tc>
        <w:tc>
          <w:tcPr>
            <w:tcW w:w="960" w:type="dxa"/>
            <w:tcBorders>
              <w:top w:val="nil"/>
              <w:left w:val="nil"/>
              <w:bottom w:val="single" w:sz="4" w:space="0" w:color="auto"/>
              <w:right w:val="single" w:sz="4" w:space="0" w:color="auto"/>
            </w:tcBorders>
            <w:shd w:val="clear" w:color="auto" w:fill="auto"/>
            <w:noWrap/>
            <w:vAlign w:val="bottom"/>
            <w:hideMark/>
          </w:tcPr>
          <w:p w:rsidR="00813CA1" w:rsidRPr="00214EC6" w:rsidRDefault="00813CA1" w:rsidP="002F5551">
            <w:pPr>
              <w:jc w:val="both"/>
              <w:rPr>
                <w:color w:val="000000"/>
              </w:rPr>
            </w:pPr>
            <w:r w:rsidRPr="00214EC6">
              <w:rPr>
                <w:color w:val="000000"/>
              </w:rPr>
              <w:t>180</w:t>
            </w:r>
            <w:r w:rsidR="009347BA">
              <w:rPr>
                <w:color w:val="000000"/>
              </w:rPr>
              <w:t xml:space="preserve"> </w:t>
            </w:r>
            <w:r w:rsidRPr="00214EC6">
              <w:rPr>
                <w:color w:val="000000"/>
              </w:rPr>
              <w:t>759</w:t>
            </w:r>
          </w:p>
        </w:tc>
        <w:tc>
          <w:tcPr>
            <w:tcW w:w="960" w:type="dxa"/>
            <w:tcBorders>
              <w:top w:val="nil"/>
              <w:left w:val="nil"/>
              <w:bottom w:val="single" w:sz="4" w:space="0" w:color="auto"/>
              <w:right w:val="single" w:sz="4" w:space="0" w:color="auto"/>
            </w:tcBorders>
            <w:shd w:val="clear" w:color="auto" w:fill="auto"/>
            <w:noWrap/>
            <w:vAlign w:val="bottom"/>
            <w:hideMark/>
          </w:tcPr>
          <w:p w:rsidR="00813CA1" w:rsidRPr="00214EC6" w:rsidRDefault="00813CA1" w:rsidP="002F5551">
            <w:pPr>
              <w:jc w:val="both"/>
              <w:rPr>
                <w:color w:val="000000"/>
              </w:rPr>
            </w:pPr>
            <w:r w:rsidRPr="00214EC6">
              <w:rPr>
                <w:color w:val="000000"/>
              </w:rPr>
              <w:t>186</w:t>
            </w:r>
            <w:r w:rsidR="009347BA">
              <w:rPr>
                <w:color w:val="000000"/>
              </w:rPr>
              <w:t xml:space="preserve"> </w:t>
            </w:r>
            <w:r w:rsidRPr="00214EC6">
              <w:rPr>
                <w:color w:val="000000"/>
              </w:rPr>
              <w:t>564</w:t>
            </w:r>
          </w:p>
        </w:tc>
        <w:tc>
          <w:tcPr>
            <w:tcW w:w="960" w:type="dxa"/>
            <w:tcBorders>
              <w:top w:val="nil"/>
              <w:left w:val="nil"/>
              <w:bottom w:val="single" w:sz="4" w:space="0" w:color="auto"/>
              <w:right w:val="single" w:sz="4" w:space="0" w:color="auto"/>
            </w:tcBorders>
            <w:shd w:val="clear" w:color="auto" w:fill="auto"/>
            <w:noWrap/>
            <w:vAlign w:val="bottom"/>
            <w:hideMark/>
          </w:tcPr>
          <w:p w:rsidR="00813CA1" w:rsidRPr="00214EC6" w:rsidRDefault="00813CA1" w:rsidP="002F5551">
            <w:pPr>
              <w:jc w:val="both"/>
              <w:rPr>
                <w:color w:val="000000"/>
              </w:rPr>
            </w:pPr>
            <w:r w:rsidRPr="00214EC6">
              <w:rPr>
                <w:color w:val="000000"/>
              </w:rPr>
              <w:t>184</w:t>
            </w:r>
            <w:r w:rsidR="009347BA">
              <w:rPr>
                <w:color w:val="000000"/>
              </w:rPr>
              <w:t xml:space="preserve"> </w:t>
            </w:r>
            <w:r w:rsidRPr="00214EC6">
              <w:rPr>
                <w:color w:val="000000"/>
              </w:rPr>
              <w:t>455</w:t>
            </w:r>
          </w:p>
        </w:tc>
      </w:tr>
    </w:tbl>
    <w:p w:rsidR="00813CA1" w:rsidRPr="00440D9E" w:rsidRDefault="00813CA1" w:rsidP="00C85FF8">
      <w:pPr>
        <w:spacing w:line="360" w:lineRule="auto"/>
        <w:jc w:val="both"/>
      </w:pPr>
    </w:p>
    <w:p w:rsidR="009347BA" w:rsidRDefault="00C85FF8" w:rsidP="009347BA">
      <w:pPr>
        <w:spacing w:line="360" w:lineRule="auto"/>
        <w:jc w:val="both"/>
      </w:pPr>
      <w:r>
        <w:t>Stoupl zájem o</w:t>
      </w:r>
      <w:r w:rsidR="009347BA">
        <w:t xml:space="preserve"> m</w:t>
      </w:r>
      <w:r w:rsidRPr="00440D9E">
        <w:t>eziknihovní výpůjční služb</w:t>
      </w:r>
      <w:r>
        <w:t>u</w:t>
      </w:r>
      <w:r w:rsidRPr="00440D9E">
        <w:t xml:space="preserve"> a rovněž objem reprografických služeb se zvýšil. </w:t>
      </w:r>
      <w:r>
        <w:t xml:space="preserve">Přehled </w:t>
      </w:r>
      <w:r w:rsidR="00DA3086">
        <w:t>výpůjčních služeb viz p</w:t>
      </w:r>
      <w:r w:rsidR="009347BA" w:rsidRPr="00440D9E">
        <w:t xml:space="preserve">říloha č. </w:t>
      </w:r>
      <w:r w:rsidR="00DA3086">
        <w:t>30</w:t>
      </w:r>
      <w:r w:rsidR="009347BA">
        <w:t>.</w:t>
      </w:r>
    </w:p>
    <w:p w:rsidR="00C85FF8" w:rsidRPr="00440D9E" w:rsidRDefault="009347BA" w:rsidP="009347BA">
      <w:pPr>
        <w:spacing w:line="360" w:lineRule="auto"/>
        <w:jc w:val="both"/>
      </w:pPr>
      <w:r>
        <w:t>K</w:t>
      </w:r>
      <w:r w:rsidR="00C85FF8" w:rsidRPr="00440D9E">
        <w:t>rom tradičních exkurzí po knihovně</w:t>
      </w:r>
      <w:r w:rsidRPr="009347BA">
        <w:t xml:space="preserve"> </w:t>
      </w:r>
      <w:r>
        <w:t>pořádala</w:t>
      </w:r>
      <w:r w:rsidRPr="009347BA">
        <w:t xml:space="preserve"> </w:t>
      </w:r>
      <w:r w:rsidR="00BD7B96">
        <w:t>knihovna</w:t>
      </w:r>
      <w:r w:rsidR="00BD7B96" w:rsidRPr="00BD7B96">
        <w:t xml:space="preserve"> </w:t>
      </w:r>
      <w:r w:rsidR="00BD7B96">
        <w:t xml:space="preserve">pro uživatele </w:t>
      </w:r>
      <w:r w:rsidR="00C85FF8" w:rsidRPr="00440D9E">
        <w:t xml:space="preserve">i tematické přednášky: CitacePro, EIZ na </w:t>
      </w:r>
      <w:r w:rsidR="00BD7B96">
        <w:t xml:space="preserve">UK; </w:t>
      </w:r>
      <w:r w:rsidR="00C85FF8" w:rsidRPr="00440D9E">
        <w:t xml:space="preserve">připravila </w:t>
      </w:r>
      <w:r w:rsidR="00BD7B96">
        <w:t xml:space="preserve">rovněž </w:t>
      </w:r>
      <w:r w:rsidR="00C85FF8" w:rsidRPr="00440D9E">
        <w:t xml:space="preserve">celoroční výstavu </w:t>
      </w:r>
      <w:r w:rsidR="005800B8">
        <w:t>„</w:t>
      </w:r>
      <w:r w:rsidR="00C85FF8" w:rsidRPr="00440D9E">
        <w:t>Rok bratří Čapků</w:t>
      </w:r>
      <w:r w:rsidR="005800B8">
        <w:t>“</w:t>
      </w:r>
      <w:r w:rsidR="00C85FF8" w:rsidRPr="00440D9E">
        <w:t xml:space="preserve"> s doprovodným programem.</w:t>
      </w:r>
    </w:p>
    <w:p w:rsidR="00C85FF8" w:rsidRPr="00440D9E" w:rsidRDefault="00C85FF8" w:rsidP="00C85FF8">
      <w:pPr>
        <w:spacing w:line="360" w:lineRule="auto"/>
        <w:jc w:val="both"/>
      </w:pPr>
      <w:r>
        <w:t>V druhé polovině roku byla převedena e</w:t>
      </w:r>
      <w:r w:rsidR="00BD7B96">
        <w:t>vidence publikační činnosti do o</w:t>
      </w:r>
      <w:r>
        <w:t>ddělení pro vědu, výzkum a edici.</w:t>
      </w:r>
    </w:p>
    <w:p w:rsidR="00C85FF8" w:rsidRPr="00C85FF8" w:rsidRDefault="00C85FF8" w:rsidP="001165E7"/>
    <w:p w:rsidR="001165E7" w:rsidRPr="001165E7" w:rsidRDefault="001165E7" w:rsidP="001165E7"/>
    <w:p w:rsidR="001165E7" w:rsidRPr="001165E7" w:rsidRDefault="001165E7" w:rsidP="001165E7"/>
    <w:p w:rsidR="001165E7" w:rsidRDefault="001165E7" w:rsidP="001165E7"/>
    <w:p w:rsidR="00E100CA" w:rsidRDefault="00E100CA" w:rsidP="001165E7"/>
    <w:p w:rsidR="00E100CA" w:rsidRDefault="00E100CA" w:rsidP="001165E7"/>
    <w:p w:rsidR="00E100CA" w:rsidRDefault="00E100CA" w:rsidP="001165E7"/>
    <w:p w:rsidR="00E100CA" w:rsidRDefault="00E100CA" w:rsidP="001165E7"/>
    <w:p w:rsidR="00E100CA" w:rsidRDefault="00E100CA" w:rsidP="001165E7"/>
    <w:p w:rsidR="00E100CA" w:rsidRDefault="00E100CA" w:rsidP="001165E7"/>
    <w:p w:rsidR="00E100CA" w:rsidRDefault="00E100CA" w:rsidP="001165E7"/>
    <w:p w:rsidR="00E100CA" w:rsidRDefault="00E100CA" w:rsidP="001165E7"/>
    <w:p w:rsidR="00E100CA" w:rsidRDefault="00E100CA" w:rsidP="001165E7"/>
    <w:p w:rsidR="00E100CA" w:rsidRDefault="00E100CA" w:rsidP="001165E7"/>
    <w:p w:rsidR="00E100CA" w:rsidRDefault="00E100CA" w:rsidP="001165E7"/>
    <w:p w:rsidR="00E100CA" w:rsidRDefault="00E100CA" w:rsidP="001165E7"/>
    <w:p w:rsidR="00E100CA" w:rsidRDefault="00E100CA" w:rsidP="001165E7"/>
    <w:p w:rsidR="00E100CA" w:rsidRDefault="00E100CA" w:rsidP="001165E7"/>
    <w:p w:rsidR="00E100CA" w:rsidRDefault="00E100CA" w:rsidP="001165E7"/>
    <w:p w:rsidR="00E100CA" w:rsidRDefault="00E100CA" w:rsidP="001165E7"/>
    <w:p w:rsidR="00E100CA" w:rsidRDefault="00E100CA" w:rsidP="001165E7"/>
    <w:p w:rsidR="00E100CA" w:rsidRDefault="00E100CA" w:rsidP="001165E7"/>
    <w:p w:rsidR="00E100CA" w:rsidRDefault="00E100CA" w:rsidP="001165E7"/>
    <w:p w:rsidR="00E100CA" w:rsidRDefault="00E100CA" w:rsidP="001165E7"/>
    <w:p w:rsidR="00E100CA" w:rsidRDefault="00E100CA" w:rsidP="001165E7"/>
    <w:p w:rsidR="00CE60A3" w:rsidRDefault="00CE60A3" w:rsidP="00CE60A3">
      <w:pPr>
        <w:jc w:val="both"/>
        <w:rPr>
          <w:b/>
        </w:rPr>
      </w:pPr>
      <w:r>
        <w:rPr>
          <w:b/>
          <w:sz w:val="28"/>
          <w:szCs w:val="28"/>
        </w:rPr>
        <w:t xml:space="preserve">Část VII. </w:t>
      </w:r>
      <w:r w:rsidR="004A107E">
        <w:rPr>
          <w:b/>
        </w:rPr>
        <w:t xml:space="preserve"> </w:t>
      </w:r>
      <w:r w:rsidR="004A107E" w:rsidRPr="004A107E">
        <w:rPr>
          <w:b/>
          <w:sz w:val="28"/>
          <w:szCs w:val="28"/>
        </w:rPr>
        <w:t>Informační technologie</w:t>
      </w:r>
    </w:p>
    <w:p w:rsidR="00DA3086" w:rsidRPr="00C84B91" w:rsidRDefault="00DA3086" w:rsidP="00CE60A3">
      <w:pPr>
        <w:jc w:val="both"/>
        <w:rPr>
          <w:b/>
        </w:rPr>
      </w:pPr>
    </w:p>
    <w:p w:rsidR="004A107E" w:rsidRDefault="00CE60A3" w:rsidP="00CE60A3">
      <w:pPr>
        <w:pStyle w:val="Odstavecseseznamem"/>
        <w:numPr>
          <w:ilvl w:val="0"/>
          <w:numId w:val="9"/>
        </w:numPr>
        <w:spacing w:after="200" w:line="276" w:lineRule="auto"/>
        <w:ind w:left="426" w:hanging="426"/>
        <w:contextualSpacing w:val="0"/>
        <w:rPr>
          <w:rFonts w:cs="Times New Roman"/>
          <w:b/>
          <w:sz w:val="24"/>
          <w:szCs w:val="24"/>
        </w:rPr>
      </w:pPr>
      <w:r w:rsidRPr="00C84B91">
        <w:rPr>
          <w:rFonts w:cs="Times New Roman"/>
          <w:b/>
          <w:sz w:val="24"/>
          <w:szCs w:val="24"/>
        </w:rPr>
        <w:t>Hodnocení výuky studenty – elektronická anketa prostřednictvím SIS</w:t>
      </w:r>
    </w:p>
    <w:p w:rsidR="00CE60A3" w:rsidRPr="004A107E" w:rsidRDefault="00CE60A3" w:rsidP="004A107E">
      <w:pPr>
        <w:spacing w:after="200" w:line="276" w:lineRule="auto"/>
        <w:rPr>
          <w:b/>
        </w:rPr>
      </w:pPr>
      <w:r w:rsidRPr="004A107E">
        <w:rPr>
          <w:b/>
          <w:i/>
        </w:rPr>
        <w:t xml:space="preserve"> Odpovědnost za realizaci hodnocení</w:t>
      </w:r>
      <w:r w:rsidRPr="004A107E">
        <w:t xml:space="preserve"> na fakultě má </w:t>
      </w:r>
      <w:r w:rsidRPr="004A107E">
        <w:rPr>
          <w:i/>
        </w:rPr>
        <w:t>Evaluační komise</w:t>
      </w:r>
      <w:r w:rsidR="00BD7B96" w:rsidRPr="004A107E">
        <w:rPr>
          <w:i/>
        </w:rPr>
        <w:t xml:space="preserve">. </w:t>
      </w:r>
      <w:r w:rsidR="00BD7B96" w:rsidRPr="004A107E">
        <w:t>V jejím</w:t>
      </w:r>
      <w:r w:rsidRPr="004A107E">
        <w:t xml:space="preserve"> čele </w:t>
      </w:r>
      <w:r w:rsidR="00BD7B96" w:rsidRPr="004A107E">
        <w:t>je</w:t>
      </w:r>
      <w:r w:rsidRPr="004A107E">
        <w:t> děkan fakulty</w:t>
      </w:r>
      <w:r w:rsidR="00BD7B96" w:rsidRPr="004A107E">
        <w:t>.</w:t>
      </w:r>
      <w:r w:rsidRPr="004A107E">
        <w:t xml:space="preserve"> </w:t>
      </w:r>
      <w:r w:rsidR="00BD7B96" w:rsidRPr="004A107E">
        <w:t xml:space="preserve">Komise je </w:t>
      </w:r>
      <w:r w:rsidRPr="004A107E">
        <w:t>složená z 5 učitelů fa</w:t>
      </w:r>
      <w:r w:rsidR="003400A0">
        <w:t>kulty (včetně děkana), z nichž jeden</w:t>
      </w:r>
      <w:r w:rsidRPr="004A107E">
        <w:t xml:space="preserve"> je delegován Akademickým senátem PF UK, ze 3 studentů delegovaných AS PF UK a </w:t>
      </w:r>
      <w:proofErr w:type="gramStart"/>
      <w:r w:rsidR="00BD7B96" w:rsidRPr="004A107E">
        <w:t>ze</w:t>
      </w:r>
      <w:proofErr w:type="gramEnd"/>
      <w:r w:rsidR="00BD7B96" w:rsidRPr="004A107E">
        <w:t xml:space="preserve"> </w:t>
      </w:r>
      <w:r w:rsidRPr="004A107E">
        <w:t>2 pracovníků počítačového pracoviště. Proděkankou odpovědnou za realizaci HVS je doc. PhDr. Marta Chromá, Ph.D.</w:t>
      </w:r>
    </w:p>
    <w:p w:rsidR="00CE60A3" w:rsidRPr="00C84B91" w:rsidRDefault="00CE60A3" w:rsidP="00CE60A3">
      <w:pPr>
        <w:jc w:val="both"/>
        <w:rPr>
          <w:rFonts w:eastAsia="Calibri"/>
        </w:rPr>
      </w:pPr>
      <w:r w:rsidRPr="00C84B91">
        <w:t xml:space="preserve">Závěry jednání Evaluační komise (ze dne 25. 2. 2015 a 20. 5. 2015 – viz zápisy z jednání na http://www.prf.cuni.cz/dcz/dokumenty/komise-pro-informacni-technologie/1404052445/) byly určující pro parametry HVS v magisterském studijním programu. </w:t>
      </w:r>
      <w:r w:rsidRPr="00C84B91">
        <w:rPr>
          <w:rFonts w:eastAsia="Calibri"/>
        </w:rPr>
        <w:t xml:space="preserve">Evaluační komise a komise pro informační technologie jako poradní orgány děkana </w:t>
      </w:r>
      <w:r w:rsidR="00BD7B96">
        <w:rPr>
          <w:rFonts w:eastAsia="Calibri"/>
        </w:rPr>
        <w:t xml:space="preserve">pak </w:t>
      </w:r>
      <w:r w:rsidRPr="00C84B91">
        <w:rPr>
          <w:rFonts w:eastAsia="Calibri"/>
        </w:rPr>
        <w:t>po obsahové a technické stránce a po zapracování zkušeností z předchozích anket upravily obsah HVS a funkčnost systému.</w:t>
      </w:r>
    </w:p>
    <w:p w:rsidR="00CE60A3" w:rsidRPr="00C84B91" w:rsidRDefault="00CE60A3" w:rsidP="00CE60A3">
      <w:pPr>
        <w:jc w:val="both"/>
      </w:pPr>
      <w:r w:rsidRPr="00C84B91">
        <w:t>Studenti magisterského programu hodnotili výuku jednou za semestr</w:t>
      </w:r>
      <w:r w:rsidR="00BD7B96">
        <w:t>,</w:t>
      </w:r>
      <w:r w:rsidRPr="00C84B91">
        <w:t xml:space="preserve"> vždy po skončení výukové části semestru. </w:t>
      </w:r>
      <w:r w:rsidRPr="00C84B91">
        <w:rPr>
          <w:rFonts w:eastAsia="Calibri"/>
        </w:rPr>
        <w:t xml:space="preserve">Vyplnění ankety HVS bylo opět podmínkou pro zápis předmětů do rozvrhu </w:t>
      </w:r>
      <w:r w:rsidRPr="00C84B91">
        <w:t xml:space="preserve">ZS, resp. </w:t>
      </w:r>
      <w:r w:rsidRPr="00C84B91">
        <w:rPr>
          <w:rFonts w:eastAsia="Calibri"/>
        </w:rPr>
        <w:t>LS</w:t>
      </w:r>
      <w:r w:rsidR="00BD7B96">
        <w:rPr>
          <w:rFonts w:eastAsia="Calibri"/>
        </w:rPr>
        <w:t>,</w:t>
      </w:r>
      <w:r w:rsidRPr="00C84B91">
        <w:rPr>
          <w:rFonts w:eastAsia="Calibri"/>
        </w:rPr>
        <w:t xml:space="preserve"> již od prvního okamžiku otevření zápisu</w:t>
      </w:r>
      <w:r w:rsidRPr="00C84B91">
        <w:t xml:space="preserve">. </w:t>
      </w:r>
    </w:p>
    <w:p w:rsidR="00CE60A3" w:rsidRPr="00C84B91" w:rsidRDefault="00CE60A3" w:rsidP="00CE60A3">
      <w:pPr>
        <w:jc w:val="both"/>
      </w:pPr>
      <w:r w:rsidRPr="00C84B91">
        <w:rPr>
          <w:rFonts w:eastAsia="Calibri"/>
        </w:rPr>
        <w:t>Přestože je účinné Opatření děkana č. 9/2010</w:t>
      </w:r>
      <w:r w:rsidRPr="00C84B91">
        <w:t xml:space="preserve"> „</w:t>
      </w:r>
      <w:r w:rsidRPr="00C84B91">
        <w:rPr>
          <w:rFonts w:eastAsia="Calibri"/>
        </w:rPr>
        <w:t>Hodnocení výuky v doktorském studijním programu:</w:t>
      </w:r>
      <w:r w:rsidRPr="00C84B91">
        <w:t xml:space="preserve"> </w:t>
      </w:r>
      <w:r w:rsidRPr="00C84B91">
        <w:rPr>
          <w:rFonts w:eastAsia="Calibri"/>
        </w:rPr>
        <w:t>Teoretické právní vědy“, hodnocení výuky doktorandy nebylo provedeno.</w:t>
      </w:r>
    </w:p>
    <w:p w:rsidR="00CE60A3" w:rsidRPr="00C84B91" w:rsidRDefault="00CE60A3" w:rsidP="00CE60A3">
      <w:pPr>
        <w:jc w:val="both"/>
      </w:pPr>
      <w:r w:rsidRPr="00C84B91">
        <w:t>Zahraniční studenti v rámci programu Erasmus+ hodnotí výuku vždy po skončení každého semestru</w:t>
      </w:r>
      <w:r w:rsidR="00BD7B96">
        <w:t>. S</w:t>
      </w:r>
      <w:r w:rsidRPr="00C84B91">
        <w:t xml:space="preserve">ystém sběru dat je manuální (papírové dotazníky). Vyhodnocení je prováděno na základě elektronického zpracování získaných dat. </w:t>
      </w:r>
    </w:p>
    <w:p w:rsidR="00CE60A3" w:rsidRPr="00C84B91" w:rsidRDefault="00CE60A3" w:rsidP="00CE60A3">
      <w:pPr>
        <w:jc w:val="both"/>
        <w:rPr>
          <w:i/>
        </w:rPr>
      </w:pPr>
      <w:r w:rsidRPr="00C84B91">
        <w:t>Návratnost dotazníků v magisterském programu, základní statistické</w:t>
      </w:r>
      <w:r w:rsidR="00BD7B96">
        <w:t xml:space="preserve"> informace a formulace otázek </w:t>
      </w:r>
      <w:proofErr w:type="gramStart"/>
      <w:r w:rsidR="00BD7B96">
        <w:t xml:space="preserve">jsou </w:t>
      </w:r>
      <w:r w:rsidRPr="00C84B91">
        <w:t xml:space="preserve"> uveden</w:t>
      </w:r>
      <w:r w:rsidR="00BD7B96">
        <w:t>y</w:t>
      </w:r>
      <w:proofErr w:type="gramEnd"/>
      <w:r w:rsidR="00BD7B96">
        <w:t xml:space="preserve">  </w:t>
      </w:r>
      <w:r w:rsidRPr="00C84B91">
        <w:t xml:space="preserve"> v tabulce:</w:t>
      </w:r>
    </w:p>
    <w:tbl>
      <w:tblPr>
        <w:tblStyle w:val="Mkatabulky"/>
        <w:tblW w:w="9915" w:type="dxa"/>
        <w:jc w:val="center"/>
        <w:tblInd w:w="0" w:type="dxa"/>
        <w:tblLayout w:type="fixed"/>
        <w:tblLook w:val="04A0" w:firstRow="1" w:lastRow="0" w:firstColumn="1" w:lastColumn="0" w:noHBand="0" w:noVBand="1"/>
      </w:tblPr>
      <w:tblGrid>
        <w:gridCol w:w="1653"/>
        <w:gridCol w:w="2754"/>
        <w:gridCol w:w="2754"/>
        <w:gridCol w:w="2754"/>
      </w:tblGrid>
      <w:tr w:rsidR="00CE60A3" w:rsidRPr="00C84B91" w:rsidTr="00C83C48">
        <w:trPr>
          <w:jc w:val="center"/>
        </w:trPr>
        <w:tc>
          <w:tcPr>
            <w:tcW w:w="1653" w:type="dxa"/>
          </w:tcPr>
          <w:p w:rsidR="00CE60A3" w:rsidRPr="00191186" w:rsidRDefault="00CE60A3" w:rsidP="00C83C48">
            <w:pPr>
              <w:rPr>
                <w:sz w:val="16"/>
                <w:szCs w:val="16"/>
              </w:rPr>
            </w:pPr>
          </w:p>
        </w:tc>
        <w:tc>
          <w:tcPr>
            <w:tcW w:w="2754" w:type="dxa"/>
          </w:tcPr>
          <w:p w:rsidR="00CE60A3" w:rsidRPr="00191186" w:rsidRDefault="00CE60A3" w:rsidP="00C83C48">
            <w:pPr>
              <w:rPr>
                <w:b/>
                <w:sz w:val="16"/>
                <w:szCs w:val="16"/>
              </w:rPr>
            </w:pPr>
            <w:r w:rsidRPr="00191186">
              <w:rPr>
                <w:b/>
                <w:sz w:val="16"/>
                <w:szCs w:val="16"/>
              </w:rPr>
              <w:t>Zimní semestr 2014-2015</w:t>
            </w:r>
          </w:p>
        </w:tc>
        <w:tc>
          <w:tcPr>
            <w:tcW w:w="2754" w:type="dxa"/>
          </w:tcPr>
          <w:p w:rsidR="00CE60A3" w:rsidRPr="00191186" w:rsidRDefault="00CE60A3" w:rsidP="00C83C48">
            <w:pPr>
              <w:rPr>
                <w:b/>
                <w:sz w:val="16"/>
                <w:szCs w:val="16"/>
              </w:rPr>
            </w:pPr>
            <w:r w:rsidRPr="00191186">
              <w:rPr>
                <w:b/>
                <w:sz w:val="16"/>
                <w:szCs w:val="16"/>
              </w:rPr>
              <w:t>Letní semestr 2014-2015</w:t>
            </w:r>
          </w:p>
        </w:tc>
        <w:tc>
          <w:tcPr>
            <w:tcW w:w="2754" w:type="dxa"/>
          </w:tcPr>
          <w:p w:rsidR="00CE60A3" w:rsidRPr="00191186" w:rsidRDefault="00CE60A3" w:rsidP="00C83C48">
            <w:pPr>
              <w:rPr>
                <w:b/>
                <w:sz w:val="16"/>
                <w:szCs w:val="16"/>
              </w:rPr>
            </w:pPr>
            <w:r w:rsidRPr="00191186">
              <w:rPr>
                <w:b/>
                <w:sz w:val="16"/>
                <w:szCs w:val="16"/>
              </w:rPr>
              <w:t>Zimní semestr 2015-2016</w:t>
            </w:r>
          </w:p>
          <w:p w:rsidR="00CE60A3" w:rsidRPr="00191186" w:rsidRDefault="00CE60A3" w:rsidP="00C83C48">
            <w:pPr>
              <w:rPr>
                <w:b/>
                <w:sz w:val="16"/>
                <w:szCs w:val="16"/>
              </w:rPr>
            </w:pPr>
          </w:p>
        </w:tc>
      </w:tr>
      <w:tr w:rsidR="00CE60A3" w:rsidRPr="00C84B91" w:rsidTr="00C83C48">
        <w:trPr>
          <w:jc w:val="center"/>
        </w:trPr>
        <w:tc>
          <w:tcPr>
            <w:tcW w:w="1653" w:type="dxa"/>
          </w:tcPr>
          <w:p w:rsidR="00CE60A3" w:rsidRPr="00191186" w:rsidRDefault="00CE60A3" w:rsidP="00C83C48">
            <w:pPr>
              <w:rPr>
                <w:sz w:val="16"/>
                <w:szCs w:val="16"/>
              </w:rPr>
            </w:pPr>
            <w:r w:rsidRPr="00191186">
              <w:rPr>
                <w:sz w:val="16"/>
                <w:szCs w:val="16"/>
              </w:rPr>
              <w:t>Doba konání</w:t>
            </w:r>
          </w:p>
        </w:tc>
        <w:tc>
          <w:tcPr>
            <w:tcW w:w="2754" w:type="dxa"/>
          </w:tcPr>
          <w:p w:rsidR="00CE60A3" w:rsidRPr="00191186" w:rsidRDefault="00CE60A3" w:rsidP="00BD7B96">
            <w:pPr>
              <w:rPr>
                <w:sz w:val="16"/>
                <w:szCs w:val="16"/>
              </w:rPr>
            </w:pPr>
            <w:r w:rsidRPr="00191186">
              <w:rPr>
                <w:sz w:val="16"/>
                <w:szCs w:val="16"/>
              </w:rPr>
              <w:t>9.1. -16.</w:t>
            </w:r>
            <w:r w:rsidR="00BD7B96">
              <w:rPr>
                <w:sz w:val="16"/>
                <w:szCs w:val="16"/>
              </w:rPr>
              <w:t xml:space="preserve"> </w:t>
            </w:r>
            <w:r w:rsidRPr="00191186">
              <w:rPr>
                <w:sz w:val="16"/>
                <w:szCs w:val="16"/>
              </w:rPr>
              <w:t>2.</w:t>
            </w:r>
            <w:r w:rsidR="00BD7B96">
              <w:rPr>
                <w:sz w:val="16"/>
                <w:szCs w:val="16"/>
              </w:rPr>
              <w:t xml:space="preserve"> 2</w:t>
            </w:r>
            <w:r w:rsidRPr="00191186">
              <w:rPr>
                <w:sz w:val="16"/>
                <w:szCs w:val="16"/>
              </w:rPr>
              <w:t>015</w:t>
            </w:r>
          </w:p>
        </w:tc>
        <w:tc>
          <w:tcPr>
            <w:tcW w:w="2754" w:type="dxa"/>
          </w:tcPr>
          <w:p w:rsidR="00CE60A3" w:rsidRPr="00191186" w:rsidRDefault="00CE60A3" w:rsidP="00C83C48">
            <w:pPr>
              <w:rPr>
                <w:sz w:val="16"/>
                <w:szCs w:val="16"/>
              </w:rPr>
            </w:pPr>
            <w:proofErr w:type="gramStart"/>
            <w:r w:rsidRPr="00191186">
              <w:rPr>
                <w:sz w:val="16"/>
                <w:szCs w:val="16"/>
              </w:rPr>
              <w:t>25.</w:t>
            </w:r>
            <w:r w:rsidR="00BD7B96">
              <w:rPr>
                <w:sz w:val="16"/>
                <w:szCs w:val="16"/>
              </w:rPr>
              <w:t xml:space="preserve"> </w:t>
            </w:r>
            <w:r w:rsidRPr="00191186">
              <w:rPr>
                <w:sz w:val="16"/>
                <w:szCs w:val="16"/>
              </w:rPr>
              <w:t>5.-</w:t>
            </w:r>
            <w:r w:rsidR="003400A0">
              <w:rPr>
                <w:sz w:val="16"/>
                <w:szCs w:val="16"/>
              </w:rPr>
              <w:t xml:space="preserve"> </w:t>
            </w:r>
            <w:r w:rsidRPr="00191186">
              <w:rPr>
                <w:sz w:val="16"/>
                <w:szCs w:val="16"/>
              </w:rPr>
              <w:t>9.</w:t>
            </w:r>
            <w:r w:rsidR="00BD7B96">
              <w:rPr>
                <w:sz w:val="16"/>
                <w:szCs w:val="16"/>
              </w:rPr>
              <w:t xml:space="preserve"> </w:t>
            </w:r>
            <w:r w:rsidRPr="00191186">
              <w:rPr>
                <w:sz w:val="16"/>
                <w:szCs w:val="16"/>
              </w:rPr>
              <w:t>10</w:t>
            </w:r>
            <w:proofErr w:type="gramEnd"/>
            <w:r w:rsidRPr="00191186">
              <w:rPr>
                <w:sz w:val="16"/>
                <w:szCs w:val="16"/>
              </w:rPr>
              <w:t>.</w:t>
            </w:r>
            <w:r w:rsidR="00BD7B96">
              <w:rPr>
                <w:sz w:val="16"/>
                <w:szCs w:val="16"/>
              </w:rPr>
              <w:t xml:space="preserve"> </w:t>
            </w:r>
            <w:r w:rsidRPr="00191186">
              <w:rPr>
                <w:sz w:val="16"/>
                <w:szCs w:val="16"/>
              </w:rPr>
              <w:t>2015</w:t>
            </w:r>
          </w:p>
        </w:tc>
        <w:tc>
          <w:tcPr>
            <w:tcW w:w="2754" w:type="dxa"/>
          </w:tcPr>
          <w:p w:rsidR="00CE60A3" w:rsidRPr="00191186" w:rsidRDefault="00CE60A3" w:rsidP="00C83C48">
            <w:pPr>
              <w:rPr>
                <w:sz w:val="16"/>
                <w:szCs w:val="16"/>
              </w:rPr>
            </w:pPr>
            <w:r w:rsidRPr="00191186">
              <w:rPr>
                <w:sz w:val="16"/>
                <w:szCs w:val="16"/>
              </w:rPr>
              <w:t>8.</w:t>
            </w:r>
            <w:r w:rsidR="00BD7B96">
              <w:rPr>
                <w:sz w:val="16"/>
                <w:szCs w:val="16"/>
              </w:rPr>
              <w:t xml:space="preserve"> </w:t>
            </w:r>
            <w:r w:rsidRPr="00191186">
              <w:rPr>
                <w:sz w:val="16"/>
                <w:szCs w:val="16"/>
              </w:rPr>
              <w:t xml:space="preserve">1. – </w:t>
            </w:r>
            <w:proofErr w:type="gramStart"/>
            <w:r w:rsidRPr="00191186">
              <w:rPr>
                <w:sz w:val="16"/>
                <w:szCs w:val="16"/>
              </w:rPr>
              <w:t>22.</w:t>
            </w:r>
            <w:r w:rsidR="00BD7B96">
              <w:rPr>
                <w:sz w:val="16"/>
                <w:szCs w:val="16"/>
              </w:rPr>
              <w:t xml:space="preserve"> </w:t>
            </w:r>
            <w:r w:rsidRPr="00191186">
              <w:rPr>
                <w:sz w:val="16"/>
                <w:szCs w:val="16"/>
              </w:rPr>
              <w:t>2.</w:t>
            </w:r>
            <w:r w:rsidR="00BD7B96">
              <w:rPr>
                <w:sz w:val="16"/>
                <w:szCs w:val="16"/>
              </w:rPr>
              <w:t xml:space="preserve"> </w:t>
            </w:r>
            <w:r w:rsidRPr="00191186">
              <w:rPr>
                <w:sz w:val="16"/>
                <w:szCs w:val="16"/>
              </w:rPr>
              <w:t xml:space="preserve"> 2016</w:t>
            </w:r>
            <w:proofErr w:type="gramEnd"/>
          </w:p>
          <w:p w:rsidR="00CE60A3" w:rsidRPr="00191186" w:rsidRDefault="00CE60A3" w:rsidP="00C83C48">
            <w:pPr>
              <w:rPr>
                <w:sz w:val="16"/>
                <w:szCs w:val="16"/>
              </w:rPr>
            </w:pPr>
          </w:p>
        </w:tc>
      </w:tr>
      <w:tr w:rsidR="00CE60A3" w:rsidRPr="00C84B91" w:rsidTr="00C83C48">
        <w:trPr>
          <w:jc w:val="center"/>
        </w:trPr>
        <w:tc>
          <w:tcPr>
            <w:tcW w:w="1653" w:type="dxa"/>
          </w:tcPr>
          <w:p w:rsidR="00CE60A3" w:rsidRPr="00191186" w:rsidRDefault="00CE60A3" w:rsidP="00C83C48">
            <w:pPr>
              <w:rPr>
                <w:sz w:val="16"/>
                <w:szCs w:val="16"/>
              </w:rPr>
            </w:pPr>
            <w:r w:rsidRPr="00191186">
              <w:rPr>
                <w:sz w:val="16"/>
                <w:szCs w:val="16"/>
              </w:rPr>
              <w:t>Celkový počet oprávněných studentů</w:t>
            </w:r>
          </w:p>
        </w:tc>
        <w:tc>
          <w:tcPr>
            <w:tcW w:w="2754" w:type="dxa"/>
          </w:tcPr>
          <w:p w:rsidR="00CE60A3" w:rsidRPr="00191186" w:rsidRDefault="00CE60A3" w:rsidP="00C83C48">
            <w:pPr>
              <w:rPr>
                <w:sz w:val="16"/>
                <w:szCs w:val="16"/>
              </w:rPr>
            </w:pPr>
            <w:r w:rsidRPr="00191186">
              <w:rPr>
                <w:rFonts w:eastAsia="Calibri"/>
                <w:bCs/>
                <w:sz w:val="16"/>
                <w:szCs w:val="16"/>
              </w:rPr>
              <w:t>3244</w:t>
            </w:r>
          </w:p>
        </w:tc>
        <w:tc>
          <w:tcPr>
            <w:tcW w:w="2754" w:type="dxa"/>
          </w:tcPr>
          <w:p w:rsidR="00CE60A3" w:rsidRPr="00191186" w:rsidRDefault="00CE60A3" w:rsidP="00C83C48">
            <w:pPr>
              <w:rPr>
                <w:sz w:val="16"/>
                <w:szCs w:val="16"/>
              </w:rPr>
            </w:pPr>
            <w:r w:rsidRPr="00191186">
              <w:rPr>
                <w:bCs/>
                <w:sz w:val="16"/>
                <w:szCs w:val="16"/>
              </w:rPr>
              <w:t>2985</w:t>
            </w:r>
          </w:p>
        </w:tc>
        <w:tc>
          <w:tcPr>
            <w:tcW w:w="2754" w:type="dxa"/>
          </w:tcPr>
          <w:p w:rsidR="00CE60A3" w:rsidRPr="00191186" w:rsidRDefault="00CE60A3" w:rsidP="00C83C48">
            <w:pPr>
              <w:rPr>
                <w:bCs/>
                <w:sz w:val="16"/>
                <w:szCs w:val="16"/>
              </w:rPr>
            </w:pPr>
            <w:r w:rsidRPr="00191186">
              <w:rPr>
                <w:sz w:val="16"/>
                <w:szCs w:val="16"/>
              </w:rPr>
              <w:t>Mgr 3259</w:t>
            </w:r>
            <w:r w:rsidR="00BD7B96">
              <w:rPr>
                <w:sz w:val="16"/>
                <w:szCs w:val="16"/>
              </w:rPr>
              <w:t xml:space="preserve">  </w:t>
            </w:r>
            <w:r w:rsidRPr="00191186">
              <w:rPr>
                <w:sz w:val="16"/>
                <w:szCs w:val="16"/>
              </w:rPr>
              <w:t xml:space="preserve"> CŽV 227</w:t>
            </w:r>
          </w:p>
        </w:tc>
      </w:tr>
      <w:tr w:rsidR="00CE60A3" w:rsidRPr="00C84B91" w:rsidTr="00C83C48">
        <w:trPr>
          <w:jc w:val="center"/>
        </w:trPr>
        <w:tc>
          <w:tcPr>
            <w:tcW w:w="1653" w:type="dxa"/>
          </w:tcPr>
          <w:p w:rsidR="00CE60A3" w:rsidRPr="00191186" w:rsidRDefault="00CE60A3" w:rsidP="00C83C48">
            <w:pPr>
              <w:rPr>
                <w:sz w:val="16"/>
                <w:szCs w:val="16"/>
              </w:rPr>
            </w:pPr>
            <w:r w:rsidRPr="00191186">
              <w:rPr>
                <w:sz w:val="16"/>
                <w:szCs w:val="16"/>
              </w:rPr>
              <w:t>Počet hlasujících</w:t>
            </w:r>
          </w:p>
        </w:tc>
        <w:tc>
          <w:tcPr>
            <w:tcW w:w="2754" w:type="dxa"/>
          </w:tcPr>
          <w:p w:rsidR="00CE60A3" w:rsidRPr="00191186" w:rsidRDefault="00CE60A3" w:rsidP="00C83C48">
            <w:pPr>
              <w:rPr>
                <w:sz w:val="16"/>
                <w:szCs w:val="16"/>
              </w:rPr>
            </w:pPr>
            <w:r w:rsidRPr="00191186">
              <w:rPr>
                <w:rFonts w:eastAsia="Calibri"/>
                <w:sz w:val="16"/>
                <w:szCs w:val="16"/>
              </w:rPr>
              <w:t>3095</w:t>
            </w:r>
          </w:p>
        </w:tc>
        <w:tc>
          <w:tcPr>
            <w:tcW w:w="2754" w:type="dxa"/>
          </w:tcPr>
          <w:p w:rsidR="00CE60A3" w:rsidRPr="00191186" w:rsidRDefault="00CE60A3" w:rsidP="00C83C48">
            <w:pPr>
              <w:rPr>
                <w:sz w:val="16"/>
                <w:szCs w:val="16"/>
              </w:rPr>
            </w:pPr>
            <w:r w:rsidRPr="00191186">
              <w:rPr>
                <w:rStyle w:val="Siln"/>
                <w:sz w:val="16"/>
                <w:szCs w:val="16"/>
              </w:rPr>
              <w:t>2616</w:t>
            </w:r>
          </w:p>
        </w:tc>
        <w:tc>
          <w:tcPr>
            <w:tcW w:w="2754" w:type="dxa"/>
          </w:tcPr>
          <w:p w:rsidR="00CE60A3" w:rsidRPr="00191186" w:rsidRDefault="00CE60A3" w:rsidP="00C83C48">
            <w:pPr>
              <w:rPr>
                <w:bCs/>
                <w:sz w:val="16"/>
                <w:szCs w:val="16"/>
                <w:shd w:val="clear" w:color="auto" w:fill="FFFFFF"/>
              </w:rPr>
            </w:pPr>
            <w:r w:rsidRPr="00191186">
              <w:rPr>
                <w:bCs/>
                <w:sz w:val="16"/>
                <w:szCs w:val="16"/>
                <w:shd w:val="clear" w:color="auto" w:fill="FFFFFF"/>
              </w:rPr>
              <w:t>2983</w:t>
            </w:r>
          </w:p>
          <w:p w:rsidR="00CE60A3" w:rsidRPr="00191186" w:rsidRDefault="00CE60A3" w:rsidP="00C83C48">
            <w:pPr>
              <w:rPr>
                <w:rStyle w:val="Siln"/>
                <w:b w:val="0"/>
                <w:sz w:val="16"/>
                <w:szCs w:val="16"/>
              </w:rPr>
            </w:pPr>
          </w:p>
        </w:tc>
      </w:tr>
      <w:tr w:rsidR="00CE60A3" w:rsidRPr="00C84B91" w:rsidTr="00C83C48">
        <w:trPr>
          <w:jc w:val="center"/>
        </w:trPr>
        <w:tc>
          <w:tcPr>
            <w:tcW w:w="1653" w:type="dxa"/>
          </w:tcPr>
          <w:p w:rsidR="00CE60A3" w:rsidRPr="00191186" w:rsidRDefault="00CE60A3" w:rsidP="00C83C48">
            <w:pPr>
              <w:rPr>
                <w:sz w:val="16"/>
                <w:szCs w:val="16"/>
              </w:rPr>
            </w:pPr>
            <w:r w:rsidRPr="00191186">
              <w:rPr>
                <w:sz w:val="16"/>
                <w:szCs w:val="16"/>
              </w:rPr>
              <w:t>Počet obecných připomínek</w:t>
            </w:r>
          </w:p>
        </w:tc>
        <w:tc>
          <w:tcPr>
            <w:tcW w:w="2754" w:type="dxa"/>
          </w:tcPr>
          <w:p w:rsidR="00CE60A3" w:rsidRPr="00191186" w:rsidRDefault="00CE60A3" w:rsidP="00C83C48">
            <w:pPr>
              <w:rPr>
                <w:sz w:val="16"/>
                <w:szCs w:val="16"/>
              </w:rPr>
            </w:pPr>
            <w:r w:rsidRPr="00191186">
              <w:rPr>
                <w:sz w:val="16"/>
                <w:szCs w:val="16"/>
              </w:rPr>
              <w:t>103</w:t>
            </w:r>
          </w:p>
        </w:tc>
        <w:tc>
          <w:tcPr>
            <w:tcW w:w="2754" w:type="dxa"/>
          </w:tcPr>
          <w:p w:rsidR="00CE60A3" w:rsidRPr="00191186" w:rsidRDefault="00CE60A3" w:rsidP="00C83C48">
            <w:pPr>
              <w:rPr>
                <w:sz w:val="16"/>
                <w:szCs w:val="16"/>
              </w:rPr>
            </w:pPr>
            <w:r w:rsidRPr="00191186">
              <w:rPr>
                <w:sz w:val="16"/>
                <w:szCs w:val="16"/>
              </w:rPr>
              <w:t>101</w:t>
            </w:r>
          </w:p>
        </w:tc>
        <w:tc>
          <w:tcPr>
            <w:tcW w:w="2754" w:type="dxa"/>
          </w:tcPr>
          <w:p w:rsidR="00CE60A3" w:rsidRPr="00191186" w:rsidRDefault="00CE60A3" w:rsidP="00C83C48">
            <w:pPr>
              <w:rPr>
                <w:sz w:val="16"/>
                <w:szCs w:val="16"/>
              </w:rPr>
            </w:pPr>
            <w:r w:rsidRPr="00191186">
              <w:rPr>
                <w:sz w:val="16"/>
                <w:szCs w:val="16"/>
              </w:rPr>
              <w:t>118</w:t>
            </w:r>
          </w:p>
        </w:tc>
      </w:tr>
      <w:tr w:rsidR="00CE60A3" w:rsidRPr="00C84B91" w:rsidTr="00C83C48">
        <w:trPr>
          <w:jc w:val="center"/>
        </w:trPr>
        <w:tc>
          <w:tcPr>
            <w:tcW w:w="1653" w:type="dxa"/>
          </w:tcPr>
          <w:p w:rsidR="00CE60A3" w:rsidRPr="00191186" w:rsidRDefault="00CE60A3" w:rsidP="00C83C48">
            <w:pPr>
              <w:rPr>
                <w:sz w:val="16"/>
                <w:szCs w:val="16"/>
              </w:rPr>
            </w:pPr>
            <w:r w:rsidRPr="00191186">
              <w:rPr>
                <w:sz w:val="16"/>
                <w:szCs w:val="16"/>
              </w:rPr>
              <w:t>Počet slovních komentářů k předmětům</w:t>
            </w:r>
          </w:p>
        </w:tc>
        <w:tc>
          <w:tcPr>
            <w:tcW w:w="2754" w:type="dxa"/>
          </w:tcPr>
          <w:p w:rsidR="00CE60A3" w:rsidRPr="00191186" w:rsidRDefault="00CE60A3" w:rsidP="00C83C48">
            <w:pPr>
              <w:rPr>
                <w:sz w:val="16"/>
                <w:szCs w:val="16"/>
              </w:rPr>
            </w:pPr>
            <w:r w:rsidRPr="00191186">
              <w:rPr>
                <w:sz w:val="16"/>
                <w:szCs w:val="16"/>
              </w:rPr>
              <w:t>1240</w:t>
            </w:r>
          </w:p>
        </w:tc>
        <w:tc>
          <w:tcPr>
            <w:tcW w:w="2754" w:type="dxa"/>
          </w:tcPr>
          <w:p w:rsidR="00CE60A3" w:rsidRPr="00191186" w:rsidRDefault="00CE60A3" w:rsidP="00C83C48">
            <w:pPr>
              <w:rPr>
                <w:sz w:val="16"/>
                <w:szCs w:val="16"/>
              </w:rPr>
            </w:pPr>
            <w:r w:rsidRPr="00191186">
              <w:rPr>
                <w:rStyle w:val="Siln"/>
                <w:sz w:val="16"/>
                <w:szCs w:val="16"/>
              </w:rPr>
              <w:t>1566</w:t>
            </w:r>
          </w:p>
        </w:tc>
        <w:tc>
          <w:tcPr>
            <w:tcW w:w="2754" w:type="dxa"/>
          </w:tcPr>
          <w:p w:rsidR="00CE60A3" w:rsidRPr="00191186" w:rsidRDefault="00CE60A3" w:rsidP="00C83C48">
            <w:pPr>
              <w:rPr>
                <w:rStyle w:val="Siln"/>
                <w:sz w:val="16"/>
                <w:szCs w:val="16"/>
              </w:rPr>
            </w:pPr>
            <w:r w:rsidRPr="00191186">
              <w:rPr>
                <w:rStyle w:val="Siln"/>
                <w:sz w:val="16"/>
                <w:szCs w:val="16"/>
              </w:rPr>
              <w:t>1905</w:t>
            </w:r>
          </w:p>
        </w:tc>
      </w:tr>
      <w:tr w:rsidR="00CE60A3" w:rsidRPr="00C84B91" w:rsidTr="00C83C48">
        <w:trPr>
          <w:jc w:val="center"/>
        </w:trPr>
        <w:tc>
          <w:tcPr>
            <w:tcW w:w="1653" w:type="dxa"/>
          </w:tcPr>
          <w:p w:rsidR="00CE60A3" w:rsidRPr="00191186" w:rsidRDefault="00CE60A3" w:rsidP="00C83C48">
            <w:pPr>
              <w:rPr>
                <w:sz w:val="16"/>
                <w:szCs w:val="16"/>
              </w:rPr>
            </w:pPr>
            <w:r w:rsidRPr="00191186">
              <w:rPr>
                <w:rFonts w:eastAsia="Calibri"/>
                <w:sz w:val="16"/>
                <w:szCs w:val="16"/>
              </w:rPr>
              <w:t>P</w:t>
            </w:r>
            <w:r w:rsidRPr="00191186">
              <w:rPr>
                <w:rFonts w:eastAsia="Calibri"/>
                <w:bCs/>
                <w:sz w:val="16"/>
                <w:szCs w:val="16"/>
              </w:rPr>
              <w:t>ovinná</w:t>
            </w:r>
            <w:r w:rsidRPr="00191186">
              <w:rPr>
                <w:rFonts w:eastAsia="Calibri"/>
                <w:sz w:val="16"/>
                <w:szCs w:val="16"/>
              </w:rPr>
              <w:t> otázka „Chcete hodnotit předmět, který jste měli zapsaný</w:t>
            </w:r>
            <w:r w:rsidR="004A107E">
              <w:rPr>
                <w:rFonts w:eastAsia="Calibri"/>
                <w:sz w:val="16"/>
                <w:szCs w:val="16"/>
              </w:rPr>
              <w:t>?</w:t>
            </w:r>
            <w:r w:rsidRPr="00191186">
              <w:rPr>
                <w:sz w:val="16"/>
                <w:szCs w:val="16"/>
              </w:rPr>
              <w:t>“</w:t>
            </w:r>
          </w:p>
        </w:tc>
        <w:tc>
          <w:tcPr>
            <w:tcW w:w="2754" w:type="dxa"/>
          </w:tcPr>
          <w:p w:rsidR="00CE60A3" w:rsidRPr="00191186" w:rsidRDefault="00CE60A3" w:rsidP="00C83C48">
            <w:pPr>
              <w:rPr>
                <w:sz w:val="16"/>
                <w:szCs w:val="16"/>
              </w:rPr>
            </w:pPr>
            <w:r w:rsidRPr="00191186">
              <w:rPr>
                <w:sz w:val="16"/>
                <w:szCs w:val="16"/>
              </w:rPr>
              <w:t>ANO: 49</w:t>
            </w:r>
            <w:r w:rsidR="00BD7B96">
              <w:rPr>
                <w:sz w:val="16"/>
                <w:szCs w:val="16"/>
              </w:rPr>
              <w:t xml:space="preserve"> </w:t>
            </w:r>
            <w:r w:rsidRPr="00191186">
              <w:rPr>
                <w:sz w:val="16"/>
                <w:szCs w:val="16"/>
              </w:rPr>
              <w:t>%</w:t>
            </w:r>
          </w:p>
          <w:p w:rsidR="00CE60A3" w:rsidRPr="00191186" w:rsidRDefault="00CE60A3" w:rsidP="00BD7B96">
            <w:pPr>
              <w:rPr>
                <w:sz w:val="16"/>
                <w:szCs w:val="16"/>
              </w:rPr>
            </w:pPr>
            <w:r w:rsidRPr="00191186">
              <w:rPr>
                <w:sz w:val="16"/>
                <w:szCs w:val="16"/>
              </w:rPr>
              <w:t>NE:  51</w:t>
            </w:r>
            <w:r w:rsidR="00BD7B96">
              <w:rPr>
                <w:sz w:val="16"/>
                <w:szCs w:val="16"/>
              </w:rPr>
              <w:t xml:space="preserve"> </w:t>
            </w:r>
            <w:r w:rsidRPr="00191186">
              <w:rPr>
                <w:sz w:val="16"/>
                <w:szCs w:val="16"/>
              </w:rPr>
              <w:t>%</w:t>
            </w:r>
          </w:p>
        </w:tc>
        <w:tc>
          <w:tcPr>
            <w:tcW w:w="2754" w:type="dxa"/>
          </w:tcPr>
          <w:p w:rsidR="00CE60A3" w:rsidRPr="00191186" w:rsidRDefault="00CE60A3" w:rsidP="00C83C48">
            <w:pPr>
              <w:rPr>
                <w:sz w:val="16"/>
                <w:szCs w:val="16"/>
              </w:rPr>
            </w:pPr>
            <w:r w:rsidRPr="00191186">
              <w:rPr>
                <w:sz w:val="16"/>
                <w:szCs w:val="16"/>
              </w:rPr>
              <w:t>ANO: 41</w:t>
            </w:r>
            <w:r w:rsidR="00BD7B96">
              <w:rPr>
                <w:sz w:val="16"/>
                <w:szCs w:val="16"/>
              </w:rPr>
              <w:t xml:space="preserve"> </w:t>
            </w:r>
            <w:r w:rsidRPr="00191186">
              <w:rPr>
                <w:sz w:val="16"/>
                <w:szCs w:val="16"/>
              </w:rPr>
              <w:t>%</w:t>
            </w:r>
          </w:p>
          <w:p w:rsidR="00CE60A3" w:rsidRPr="00191186" w:rsidRDefault="00CE60A3" w:rsidP="00BD7B96">
            <w:pPr>
              <w:rPr>
                <w:sz w:val="16"/>
                <w:szCs w:val="16"/>
              </w:rPr>
            </w:pPr>
            <w:r w:rsidRPr="00191186">
              <w:rPr>
                <w:sz w:val="16"/>
                <w:szCs w:val="16"/>
              </w:rPr>
              <w:t>NE:  59</w:t>
            </w:r>
            <w:r w:rsidR="00BD7B96">
              <w:rPr>
                <w:sz w:val="16"/>
                <w:szCs w:val="16"/>
              </w:rPr>
              <w:t xml:space="preserve"> </w:t>
            </w:r>
            <w:r w:rsidRPr="00191186">
              <w:rPr>
                <w:sz w:val="16"/>
                <w:szCs w:val="16"/>
              </w:rPr>
              <w:t>%</w:t>
            </w:r>
          </w:p>
        </w:tc>
        <w:tc>
          <w:tcPr>
            <w:tcW w:w="2754" w:type="dxa"/>
          </w:tcPr>
          <w:p w:rsidR="00CE60A3" w:rsidRPr="00191186" w:rsidRDefault="00CE60A3" w:rsidP="00C83C48">
            <w:pPr>
              <w:rPr>
                <w:sz w:val="16"/>
                <w:szCs w:val="16"/>
                <w:lang w:val="fr-FR"/>
              </w:rPr>
            </w:pPr>
            <w:r w:rsidRPr="00191186">
              <w:rPr>
                <w:sz w:val="16"/>
                <w:szCs w:val="16"/>
              </w:rPr>
              <w:t xml:space="preserve">ANO: </w:t>
            </w:r>
            <w:r w:rsidRPr="00191186">
              <w:rPr>
                <w:sz w:val="16"/>
                <w:szCs w:val="16"/>
                <w:lang w:val="fr-FR"/>
              </w:rPr>
              <w:t>45</w:t>
            </w:r>
            <w:r w:rsidR="00BD7B96">
              <w:rPr>
                <w:sz w:val="16"/>
                <w:szCs w:val="16"/>
                <w:lang w:val="fr-FR"/>
              </w:rPr>
              <w:t xml:space="preserve"> </w:t>
            </w:r>
            <w:r w:rsidRPr="00191186">
              <w:rPr>
                <w:sz w:val="16"/>
                <w:szCs w:val="16"/>
                <w:lang w:val="fr-FR"/>
              </w:rPr>
              <w:t xml:space="preserve">% </w:t>
            </w:r>
          </w:p>
          <w:p w:rsidR="00CE60A3" w:rsidRPr="00191186" w:rsidRDefault="00CE60A3" w:rsidP="00C83C48">
            <w:pPr>
              <w:rPr>
                <w:sz w:val="16"/>
                <w:szCs w:val="16"/>
              </w:rPr>
            </w:pPr>
            <w:r w:rsidRPr="00191186">
              <w:rPr>
                <w:sz w:val="16"/>
                <w:szCs w:val="16"/>
                <w:lang w:val="fr-FR"/>
              </w:rPr>
              <w:t>NE:   55</w:t>
            </w:r>
            <w:r w:rsidR="00BD7B96">
              <w:rPr>
                <w:sz w:val="16"/>
                <w:szCs w:val="16"/>
                <w:lang w:val="fr-FR"/>
              </w:rPr>
              <w:t xml:space="preserve"> </w:t>
            </w:r>
            <w:r w:rsidRPr="00191186">
              <w:rPr>
                <w:sz w:val="16"/>
                <w:szCs w:val="16"/>
                <w:lang w:val="fr-FR"/>
              </w:rPr>
              <w:t xml:space="preserve">% </w:t>
            </w:r>
          </w:p>
        </w:tc>
      </w:tr>
      <w:tr w:rsidR="00CE60A3" w:rsidRPr="00C84B91" w:rsidTr="00C83C48">
        <w:trPr>
          <w:jc w:val="center"/>
        </w:trPr>
        <w:tc>
          <w:tcPr>
            <w:tcW w:w="1653" w:type="dxa"/>
          </w:tcPr>
          <w:p w:rsidR="00CE60A3" w:rsidRPr="00191186" w:rsidRDefault="00CE60A3" w:rsidP="00C83C48">
            <w:pPr>
              <w:rPr>
                <w:sz w:val="16"/>
                <w:szCs w:val="16"/>
                <w:shd w:val="clear" w:color="auto" w:fill="FFFFFF"/>
              </w:rPr>
            </w:pPr>
            <w:r w:rsidRPr="00191186">
              <w:rPr>
                <w:sz w:val="16"/>
                <w:szCs w:val="16"/>
                <w:shd w:val="clear" w:color="auto" w:fill="FFFFFF"/>
              </w:rPr>
              <w:t>Nepovinná otázka „Zúčastnil/a jsem se výuky u předmětu“</w:t>
            </w:r>
          </w:p>
          <w:p w:rsidR="00CE60A3" w:rsidRPr="00191186" w:rsidRDefault="00CE60A3" w:rsidP="00C83C48">
            <w:pPr>
              <w:rPr>
                <w:rFonts w:eastAsia="Calibri"/>
                <w:sz w:val="16"/>
                <w:szCs w:val="16"/>
                <w:shd w:val="clear" w:color="auto" w:fill="FFFFFF"/>
              </w:rPr>
            </w:pPr>
          </w:p>
        </w:tc>
        <w:tc>
          <w:tcPr>
            <w:tcW w:w="2754" w:type="dxa"/>
          </w:tcPr>
          <w:p w:rsidR="00CE60A3" w:rsidRPr="00191186" w:rsidRDefault="00CE60A3" w:rsidP="00C83C48">
            <w:pPr>
              <w:ind w:hanging="22"/>
              <w:rPr>
                <w:sz w:val="16"/>
                <w:szCs w:val="16"/>
              </w:rPr>
            </w:pPr>
            <w:r w:rsidRPr="00191186">
              <w:rPr>
                <w:sz w:val="16"/>
                <w:szCs w:val="16"/>
              </w:rPr>
              <w:t>Celkem17</w:t>
            </w:r>
            <w:r w:rsidR="00BD7B96">
              <w:rPr>
                <w:sz w:val="16"/>
                <w:szCs w:val="16"/>
              </w:rPr>
              <w:t xml:space="preserve"> </w:t>
            </w:r>
            <w:r w:rsidRPr="00191186">
              <w:rPr>
                <w:sz w:val="16"/>
                <w:szCs w:val="16"/>
              </w:rPr>
              <w:t>618 odpovědí z</w:t>
            </w:r>
            <w:r w:rsidR="00BD7B96">
              <w:rPr>
                <w:sz w:val="16"/>
                <w:szCs w:val="16"/>
              </w:rPr>
              <w:t> </w:t>
            </w:r>
            <w:r w:rsidRPr="00191186">
              <w:rPr>
                <w:sz w:val="16"/>
                <w:szCs w:val="16"/>
              </w:rPr>
              <w:t>34</w:t>
            </w:r>
            <w:r w:rsidR="00BD7B96">
              <w:rPr>
                <w:sz w:val="16"/>
                <w:szCs w:val="16"/>
              </w:rPr>
              <w:t xml:space="preserve"> </w:t>
            </w:r>
            <w:r w:rsidRPr="00191186">
              <w:rPr>
                <w:sz w:val="16"/>
                <w:szCs w:val="16"/>
              </w:rPr>
              <w:t>346 možných, to je 51</w:t>
            </w:r>
            <w:r w:rsidR="00BD7B96">
              <w:rPr>
                <w:sz w:val="16"/>
                <w:szCs w:val="16"/>
              </w:rPr>
              <w:t xml:space="preserve"> </w:t>
            </w:r>
            <w:r w:rsidRPr="00191186">
              <w:rPr>
                <w:sz w:val="16"/>
                <w:szCs w:val="16"/>
              </w:rPr>
              <w:t>% (celkové číslo je výsledkem vynásobe</w:t>
            </w:r>
            <w:r w:rsidR="007269D1">
              <w:rPr>
                <w:sz w:val="16"/>
                <w:szCs w:val="16"/>
              </w:rPr>
              <w:t xml:space="preserve">ní počtu studentů a počtu </w:t>
            </w:r>
            <w:proofErr w:type="gramStart"/>
            <w:r w:rsidR="007269D1">
              <w:rPr>
                <w:sz w:val="16"/>
                <w:szCs w:val="16"/>
              </w:rPr>
              <w:t xml:space="preserve">jimi </w:t>
            </w:r>
            <w:r w:rsidRPr="00191186">
              <w:rPr>
                <w:sz w:val="16"/>
                <w:szCs w:val="16"/>
              </w:rPr>
              <w:t xml:space="preserve"> zapsaných</w:t>
            </w:r>
            <w:proofErr w:type="gramEnd"/>
            <w:r w:rsidRPr="00191186">
              <w:rPr>
                <w:sz w:val="16"/>
                <w:szCs w:val="16"/>
              </w:rPr>
              <w:t xml:space="preserve"> předmětů).  </w:t>
            </w:r>
          </w:p>
          <w:p w:rsidR="00CE60A3" w:rsidRPr="00191186" w:rsidRDefault="00CE60A3" w:rsidP="00C83C48">
            <w:pPr>
              <w:rPr>
                <w:b/>
                <w:i/>
                <w:sz w:val="16"/>
                <w:szCs w:val="16"/>
              </w:rPr>
            </w:pPr>
            <w:r w:rsidRPr="00191186">
              <w:rPr>
                <w:b/>
                <w:i/>
                <w:sz w:val="16"/>
                <w:szCs w:val="16"/>
              </w:rPr>
              <w:t>Těchto 51</w:t>
            </w:r>
            <w:r w:rsidR="007269D1">
              <w:rPr>
                <w:b/>
                <w:i/>
                <w:sz w:val="16"/>
                <w:szCs w:val="16"/>
              </w:rPr>
              <w:t xml:space="preserve"> </w:t>
            </w:r>
            <w:r w:rsidRPr="00191186">
              <w:rPr>
                <w:b/>
                <w:i/>
                <w:sz w:val="16"/>
                <w:szCs w:val="16"/>
              </w:rPr>
              <w:t>% je rozděleno takto:</w:t>
            </w:r>
          </w:p>
          <w:p w:rsidR="00CE60A3" w:rsidRPr="00191186" w:rsidRDefault="00CE60A3" w:rsidP="00C83C48">
            <w:pPr>
              <w:ind w:left="262" w:hanging="284"/>
              <w:rPr>
                <w:sz w:val="16"/>
                <w:szCs w:val="16"/>
              </w:rPr>
            </w:pPr>
            <w:r w:rsidRPr="00191186">
              <w:rPr>
                <w:sz w:val="16"/>
                <w:szCs w:val="16"/>
              </w:rPr>
              <w:t>10</w:t>
            </w:r>
            <w:r w:rsidR="007269D1">
              <w:rPr>
                <w:sz w:val="16"/>
                <w:szCs w:val="16"/>
              </w:rPr>
              <w:t xml:space="preserve"> </w:t>
            </w:r>
            <w:r w:rsidRPr="00191186">
              <w:rPr>
                <w:sz w:val="16"/>
                <w:szCs w:val="16"/>
              </w:rPr>
              <w:t>913 odpovědí „80-100% účast na výuce“ (</w:t>
            </w:r>
            <w:proofErr w:type="gramStart"/>
            <w:r w:rsidRPr="00191186">
              <w:rPr>
                <w:sz w:val="16"/>
                <w:szCs w:val="16"/>
              </w:rPr>
              <w:t>62</w:t>
            </w:r>
            <w:r w:rsidR="007269D1">
              <w:rPr>
                <w:sz w:val="16"/>
                <w:szCs w:val="16"/>
              </w:rPr>
              <w:t xml:space="preserve">  </w:t>
            </w:r>
            <w:r w:rsidRPr="00191186">
              <w:rPr>
                <w:sz w:val="16"/>
                <w:szCs w:val="16"/>
              </w:rPr>
              <w:t>% z celkového</w:t>
            </w:r>
            <w:proofErr w:type="gramEnd"/>
            <w:r w:rsidRPr="00191186">
              <w:rPr>
                <w:sz w:val="16"/>
                <w:szCs w:val="16"/>
              </w:rPr>
              <w:t xml:space="preserve"> počtu)</w:t>
            </w:r>
          </w:p>
          <w:p w:rsidR="00CE60A3" w:rsidRPr="00191186" w:rsidRDefault="00CE60A3" w:rsidP="00C83C48">
            <w:pPr>
              <w:ind w:left="262" w:hanging="284"/>
              <w:rPr>
                <w:sz w:val="16"/>
                <w:szCs w:val="16"/>
              </w:rPr>
            </w:pPr>
            <w:r w:rsidRPr="00191186">
              <w:rPr>
                <w:sz w:val="16"/>
                <w:szCs w:val="16"/>
              </w:rPr>
              <w:t>2799 odpovědí „60-79% účast na výuce“(16</w:t>
            </w:r>
            <w:r w:rsidR="007269D1">
              <w:rPr>
                <w:sz w:val="16"/>
                <w:szCs w:val="16"/>
              </w:rPr>
              <w:t xml:space="preserve"> </w:t>
            </w:r>
            <w:r w:rsidRPr="00191186">
              <w:rPr>
                <w:sz w:val="16"/>
                <w:szCs w:val="16"/>
              </w:rPr>
              <w:t>% z celkového počtu)</w:t>
            </w:r>
          </w:p>
          <w:p w:rsidR="00CE60A3" w:rsidRPr="00191186" w:rsidRDefault="00CE60A3" w:rsidP="00C83C48">
            <w:pPr>
              <w:ind w:left="262" w:hanging="22"/>
              <w:rPr>
                <w:sz w:val="16"/>
                <w:szCs w:val="16"/>
              </w:rPr>
            </w:pPr>
            <w:r w:rsidRPr="00191186">
              <w:rPr>
                <w:sz w:val="16"/>
                <w:szCs w:val="16"/>
              </w:rPr>
              <w:t>1423 odpovědí „40-59% účast na výuce“ (8</w:t>
            </w:r>
            <w:r w:rsidR="007269D1">
              <w:rPr>
                <w:sz w:val="16"/>
                <w:szCs w:val="16"/>
              </w:rPr>
              <w:t xml:space="preserve"> </w:t>
            </w:r>
            <w:r w:rsidRPr="00191186">
              <w:rPr>
                <w:sz w:val="16"/>
                <w:szCs w:val="16"/>
              </w:rPr>
              <w:t>% z celkového počtu)</w:t>
            </w:r>
          </w:p>
          <w:p w:rsidR="00CE60A3" w:rsidRPr="00191186" w:rsidRDefault="00CE60A3" w:rsidP="00C83C48">
            <w:pPr>
              <w:ind w:left="262" w:hanging="284"/>
              <w:rPr>
                <w:sz w:val="16"/>
                <w:szCs w:val="16"/>
              </w:rPr>
            </w:pPr>
            <w:r w:rsidRPr="00191186">
              <w:rPr>
                <w:sz w:val="16"/>
                <w:szCs w:val="16"/>
              </w:rPr>
              <w:t>758 odpovědí „20-39% účast na výuce“ (4</w:t>
            </w:r>
            <w:r w:rsidR="007269D1">
              <w:rPr>
                <w:sz w:val="16"/>
                <w:szCs w:val="16"/>
              </w:rPr>
              <w:t xml:space="preserve"> </w:t>
            </w:r>
            <w:r w:rsidRPr="00191186">
              <w:rPr>
                <w:sz w:val="16"/>
                <w:szCs w:val="16"/>
              </w:rPr>
              <w:t>% z celkového počtu)</w:t>
            </w:r>
          </w:p>
          <w:p w:rsidR="00CE60A3" w:rsidRPr="00191186" w:rsidRDefault="00CE60A3" w:rsidP="00C83C48">
            <w:pPr>
              <w:pStyle w:val="Odstavecseseznamem"/>
              <w:ind w:left="262" w:hanging="284"/>
              <w:contextualSpacing w:val="0"/>
              <w:rPr>
                <w:rFonts w:eastAsia="Calibri" w:cs="Times New Roman"/>
                <w:sz w:val="16"/>
                <w:szCs w:val="16"/>
                <w:shd w:val="clear" w:color="auto" w:fill="FFFFFF"/>
              </w:rPr>
            </w:pPr>
            <w:r w:rsidRPr="00191186">
              <w:rPr>
                <w:rFonts w:eastAsia="Times New Roman" w:cs="Times New Roman"/>
                <w:sz w:val="16"/>
                <w:szCs w:val="16"/>
              </w:rPr>
              <w:t>1725 odpovědí „0-19% účast na výuce“(10</w:t>
            </w:r>
            <w:r w:rsidR="007269D1">
              <w:rPr>
                <w:rFonts w:eastAsia="Times New Roman" w:cs="Times New Roman"/>
                <w:sz w:val="16"/>
                <w:szCs w:val="16"/>
              </w:rPr>
              <w:t xml:space="preserve"> </w:t>
            </w:r>
            <w:r w:rsidRPr="00191186">
              <w:rPr>
                <w:rFonts w:eastAsia="Times New Roman" w:cs="Times New Roman"/>
                <w:sz w:val="16"/>
                <w:szCs w:val="16"/>
              </w:rPr>
              <w:t>% z celkového počtu)</w:t>
            </w:r>
          </w:p>
        </w:tc>
        <w:tc>
          <w:tcPr>
            <w:tcW w:w="2754" w:type="dxa"/>
          </w:tcPr>
          <w:p w:rsidR="00CE60A3" w:rsidRPr="00191186" w:rsidRDefault="00CE60A3" w:rsidP="00C83C48">
            <w:pPr>
              <w:shd w:val="clear" w:color="auto" w:fill="FFFFFF"/>
              <w:rPr>
                <w:sz w:val="16"/>
                <w:szCs w:val="16"/>
              </w:rPr>
            </w:pPr>
            <w:r w:rsidRPr="00191186">
              <w:rPr>
                <w:sz w:val="16"/>
                <w:szCs w:val="16"/>
                <w:shd w:val="clear" w:color="auto" w:fill="FFFFFF"/>
              </w:rPr>
              <w:t>Celkem 14</w:t>
            </w:r>
            <w:r w:rsidR="007269D1">
              <w:rPr>
                <w:sz w:val="16"/>
                <w:szCs w:val="16"/>
                <w:shd w:val="clear" w:color="auto" w:fill="FFFFFF"/>
              </w:rPr>
              <w:t xml:space="preserve"> </w:t>
            </w:r>
            <w:r w:rsidRPr="00191186">
              <w:rPr>
                <w:sz w:val="16"/>
                <w:szCs w:val="16"/>
                <w:shd w:val="clear" w:color="auto" w:fill="FFFFFF"/>
              </w:rPr>
              <w:t>004 odpovědí z</w:t>
            </w:r>
            <w:r w:rsidR="007269D1">
              <w:rPr>
                <w:sz w:val="16"/>
                <w:szCs w:val="16"/>
                <w:shd w:val="clear" w:color="auto" w:fill="FFFFFF"/>
              </w:rPr>
              <w:t> </w:t>
            </w:r>
            <w:r w:rsidRPr="00191186">
              <w:rPr>
                <w:sz w:val="16"/>
                <w:szCs w:val="16"/>
                <w:shd w:val="clear" w:color="auto" w:fill="FFFFFF"/>
              </w:rPr>
              <w:t>33</w:t>
            </w:r>
            <w:r w:rsidR="007269D1">
              <w:rPr>
                <w:sz w:val="16"/>
                <w:szCs w:val="16"/>
                <w:shd w:val="clear" w:color="auto" w:fill="FFFFFF"/>
              </w:rPr>
              <w:t xml:space="preserve"> </w:t>
            </w:r>
            <w:r w:rsidRPr="00191186">
              <w:rPr>
                <w:sz w:val="16"/>
                <w:szCs w:val="16"/>
                <w:shd w:val="clear" w:color="auto" w:fill="FFFFFF"/>
              </w:rPr>
              <w:t>300 možných, to je 42</w:t>
            </w:r>
            <w:r w:rsidR="007269D1">
              <w:rPr>
                <w:sz w:val="16"/>
                <w:szCs w:val="16"/>
                <w:shd w:val="clear" w:color="auto" w:fill="FFFFFF"/>
              </w:rPr>
              <w:t xml:space="preserve"> </w:t>
            </w:r>
            <w:r w:rsidRPr="00191186">
              <w:rPr>
                <w:sz w:val="16"/>
                <w:szCs w:val="16"/>
                <w:shd w:val="clear" w:color="auto" w:fill="FFFFFF"/>
              </w:rPr>
              <w:t>%:</w:t>
            </w:r>
          </w:p>
          <w:p w:rsidR="00CE60A3" w:rsidRPr="00191186" w:rsidRDefault="00CE60A3" w:rsidP="00C83C48">
            <w:pPr>
              <w:rPr>
                <w:b/>
                <w:i/>
                <w:sz w:val="16"/>
                <w:szCs w:val="16"/>
              </w:rPr>
            </w:pPr>
            <w:r w:rsidRPr="00191186">
              <w:rPr>
                <w:b/>
                <w:i/>
                <w:sz w:val="16"/>
                <w:szCs w:val="16"/>
              </w:rPr>
              <w:t>Těchto 42</w:t>
            </w:r>
            <w:r w:rsidR="007269D1">
              <w:rPr>
                <w:b/>
                <w:i/>
                <w:sz w:val="16"/>
                <w:szCs w:val="16"/>
              </w:rPr>
              <w:t xml:space="preserve"> </w:t>
            </w:r>
            <w:r w:rsidRPr="00191186">
              <w:rPr>
                <w:b/>
                <w:i/>
                <w:sz w:val="16"/>
                <w:szCs w:val="16"/>
              </w:rPr>
              <w:t>% je rozděleno takto:</w:t>
            </w:r>
          </w:p>
          <w:p w:rsidR="00CE60A3" w:rsidRPr="00191186" w:rsidRDefault="00CE60A3" w:rsidP="00C83C48">
            <w:pPr>
              <w:shd w:val="clear" w:color="auto" w:fill="FFFFFF"/>
              <w:ind w:left="284" w:hanging="284"/>
              <w:rPr>
                <w:sz w:val="16"/>
                <w:szCs w:val="16"/>
              </w:rPr>
            </w:pPr>
            <w:r w:rsidRPr="00191186">
              <w:rPr>
                <w:sz w:val="16"/>
                <w:szCs w:val="16"/>
              </w:rPr>
              <w:t>8509 odpovědí „80-100% účast na výuce“ (</w:t>
            </w:r>
            <w:proofErr w:type="gramStart"/>
            <w:r w:rsidRPr="00191186">
              <w:rPr>
                <w:sz w:val="16"/>
                <w:szCs w:val="16"/>
              </w:rPr>
              <w:t>61</w:t>
            </w:r>
            <w:r w:rsidR="007269D1">
              <w:rPr>
                <w:sz w:val="16"/>
                <w:szCs w:val="16"/>
              </w:rPr>
              <w:t xml:space="preserve">  </w:t>
            </w:r>
            <w:r w:rsidRPr="00191186">
              <w:rPr>
                <w:sz w:val="16"/>
                <w:szCs w:val="16"/>
              </w:rPr>
              <w:t>% z celkového</w:t>
            </w:r>
            <w:proofErr w:type="gramEnd"/>
            <w:r w:rsidRPr="00191186">
              <w:rPr>
                <w:sz w:val="16"/>
                <w:szCs w:val="16"/>
              </w:rPr>
              <w:t xml:space="preserve"> počtu)</w:t>
            </w:r>
          </w:p>
          <w:p w:rsidR="00CE60A3" w:rsidRPr="00191186" w:rsidRDefault="00CE60A3" w:rsidP="00C83C48">
            <w:pPr>
              <w:shd w:val="clear" w:color="auto" w:fill="FFFFFF"/>
              <w:ind w:left="284" w:hanging="284"/>
              <w:rPr>
                <w:sz w:val="16"/>
                <w:szCs w:val="16"/>
              </w:rPr>
            </w:pPr>
            <w:r w:rsidRPr="00191186">
              <w:rPr>
                <w:sz w:val="16"/>
                <w:szCs w:val="16"/>
              </w:rPr>
              <w:t>2541 odpovědí  „60-79% účast na výuce“(18</w:t>
            </w:r>
            <w:r w:rsidR="007269D1">
              <w:rPr>
                <w:sz w:val="16"/>
                <w:szCs w:val="16"/>
              </w:rPr>
              <w:t xml:space="preserve"> </w:t>
            </w:r>
            <w:r w:rsidRPr="00191186">
              <w:rPr>
                <w:sz w:val="16"/>
                <w:szCs w:val="16"/>
              </w:rPr>
              <w:t>% z celkového počtu)</w:t>
            </w:r>
          </w:p>
          <w:p w:rsidR="00CE60A3" w:rsidRPr="00191186" w:rsidRDefault="00CE60A3" w:rsidP="00C83C48">
            <w:pPr>
              <w:shd w:val="clear" w:color="auto" w:fill="FFFFFF"/>
              <w:ind w:left="284" w:hanging="284"/>
              <w:rPr>
                <w:sz w:val="16"/>
                <w:szCs w:val="16"/>
              </w:rPr>
            </w:pPr>
            <w:r w:rsidRPr="00191186">
              <w:rPr>
                <w:sz w:val="16"/>
                <w:szCs w:val="16"/>
              </w:rPr>
              <w:t>1267 odpovědí „40-59% účast na výuce“ (9</w:t>
            </w:r>
            <w:r w:rsidR="007269D1">
              <w:rPr>
                <w:sz w:val="16"/>
                <w:szCs w:val="16"/>
              </w:rPr>
              <w:t xml:space="preserve"> </w:t>
            </w:r>
            <w:r w:rsidRPr="00191186">
              <w:rPr>
                <w:sz w:val="16"/>
                <w:szCs w:val="16"/>
              </w:rPr>
              <w:t>% z celkového počtu)</w:t>
            </w:r>
          </w:p>
          <w:p w:rsidR="00CE60A3" w:rsidRPr="00191186" w:rsidRDefault="00CE60A3" w:rsidP="00C83C48">
            <w:pPr>
              <w:shd w:val="clear" w:color="auto" w:fill="FFFFFF"/>
              <w:ind w:left="284" w:hanging="284"/>
              <w:rPr>
                <w:sz w:val="16"/>
                <w:szCs w:val="16"/>
              </w:rPr>
            </w:pPr>
            <w:r w:rsidRPr="00191186">
              <w:rPr>
                <w:sz w:val="16"/>
                <w:szCs w:val="16"/>
              </w:rPr>
              <w:t>525 odpovědí „20-39% účast na výuce“ (4</w:t>
            </w:r>
            <w:r w:rsidR="007269D1">
              <w:rPr>
                <w:sz w:val="16"/>
                <w:szCs w:val="16"/>
              </w:rPr>
              <w:t xml:space="preserve"> </w:t>
            </w:r>
            <w:r w:rsidRPr="00191186">
              <w:rPr>
                <w:sz w:val="16"/>
                <w:szCs w:val="16"/>
              </w:rPr>
              <w:t>% z celkového počtu)</w:t>
            </w:r>
          </w:p>
          <w:p w:rsidR="00CE60A3" w:rsidRPr="00191186" w:rsidRDefault="00CE60A3" w:rsidP="00C83C48">
            <w:pPr>
              <w:shd w:val="clear" w:color="auto" w:fill="FFFFFF"/>
              <w:ind w:left="284" w:hanging="284"/>
              <w:rPr>
                <w:sz w:val="16"/>
                <w:szCs w:val="16"/>
              </w:rPr>
            </w:pPr>
            <w:r w:rsidRPr="00191186">
              <w:rPr>
                <w:sz w:val="16"/>
                <w:szCs w:val="16"/>
              </w:rPr>
              <w:t>1162 odpovědí „0-19% účast na výuce“(8</w:t>
            </w:r>
            <w:r w:rsidR="007269D1">
              <w:rPr>
                <w:sz w:val="16"/>
                <w:szCs w:val="16"/>
              </w:rPr>
              <w:t xml:space="preserve"> </w:t>
            </w:r>
            <w:r w:rsidRPr="00191186">
              <w:rPr>
                <w:sz w:val="16"/>
                <w:szCs w:val="16"/>
              </w:rPr>
              <w:t>% z celkového počtu)</w:t>
            </w:r>
          </w:p>
        </w:tc>
        <w:tc>
          <w:tcPr>
            <w:tcW w:w="2754" w:type="dxa"/>
          </w:tcPr>
          <w:p w:rsidR="00CE60A3" w:rsidRPr="00191186" w:rsidRDefault="00CE60A3" w:rsidP="00C83C48">
            <w:pPr>
              <w:rPr>
                <w:sz w:val="16"/>
                <w:szCs w:val="16"/>
              </w:rPr>
            </w:pPr>
            <w:r w:rsidRPr="00191186">
              <w:rPr>
                <w:sz w:val="16"/>
                <w:szCs w:val="16"/>
              </w:rPr>
              <w:t>Celkem 14</w:t>
            </w:r>
            <w:r w:rsidR="007269D1">
              <w:rPr>
                <w:sz w:val="16"/>
                <w:szCs w:val="16"/>
              </w:rPr>
              <w:t xml:space="preserve"> </w:t>
            </w:r>
            <w:r w:rsidRPr="00191186">
              <w:rPr>
                <w:sz w:val="16"/>
                <w:szCs w:val="16"/>
              </w:rPr>
              <w:t>909 odpovědí z</w:t>
            </w:r>
            <w:r w:rsidR="007269D1">
              <w:rPr>
                <w:sz w:val="16"/>
                <w:szCs w:val="16"/>
              </w:rPr>
              <w:t> </w:t>
            </w:r>
            <w:r w:rsidRPr="00191186">
              <w:rPr>
                <w:sz w:val="16"/>
                <w:szCs w:val="16"/>
              </w:rPr>
              <w:t>32</w:t>
            </w:r>
            <w:r w:rsidR="007269D1">
              <w:rPr>
                <w:sz w:val="16"/>
                <w:szCs w:val="16"/>
              </w:rPr>
              <w:t xml:space="preserve"> </w:t>
            </w:r>
            <w:r w:rsidRPr="00191186">
              <w:rPr>
                <w:sz w:val="16"/>
                <w:szCs w:val="16"/>
              </w:rPr>
              <w:t>099 možných, tj. 46</w:t>
            </w:r>
            <w:r w:rsidR="007269D1">
              <w:rPr>
                <w:sz w:val="16"/>
                <w:szCs w:val="16"/>
              </w:rPr>
              <w:t xml:space="preserve"> </w:t>
            </w:r>
            <w:r w:rsidRPr="00191186">
              <w:rPr>
                <w:sz w:val="16"/>
                <w:szCs w:val="16"/>
              </w:rPr>
              <w:t xml:space="preserve">%.  </w:t>
            </w:r>
          </w:p>
          <w:p w:rsidR="00CE60A3" w:rsidRPr="00191186" w:rsidRDefault="00CE60A3" w:rsidP="00C83C48">
            <w:pPr>
              <w:rPr>
                <w:b/>
                <w:i/>
                <w:sz w:val="16"/>
                <w:szCs w:val="16"/>
              </w:rPr>
            </w:pPr>
            <w:r w:rsidRPr="00191186">
              <w:rPr>
                <w:b/>
                <w:i/>
                <w:sz w:val="16"/>
                <w:szCs w:val="16"/>
              </w:rPr>
              <w:t>Těchto 46</w:t>
            </w:r>
            <w:r w:rsidR="007269D1">
              <w:rPr>
                <w:b/>
                <w:i/>
                <w:sz w:val="16"/>
                <w:szCs w:val="16"/>
              </w:rPr>
              <w:t xml:space="preserve"> </w:t>
            </w:r>
            <w:r w:rsidRPr="00191186">
              <w:rPr>
                <w:b/>
                <w:i/>
                <w:sz w:val="16"/>
                <w:szCs w:val="16"/>
              </w:rPr>
              <w:t>% je rozděleno takto:</w:t>
            </w:r>
          </w:p>
          <w:p w:rsidR="00CE60A3" w:rsidRPr="00191186" w:rsidRDefault="00CE60A3" w:rsidP="00C83C48">
            <w:pPr>
              <w:ind w:left="284" w:hanging="284"/>
              <w:rPr>
                <w:sz w:val="16"/>
                <w:szCs w:val="16"/>
              </w:rPr>
            </w:pPr>
            <w:r w:rsidRPr="00191186">
              <w:rPr>
                <w:sz w:val="16"/>
                <w:szCs w:val="16"/>
              </w:rPr>
              <w:t>10</w:t>
            </w:r>
            <w:r w:rsidR="007269D1">
              <w:rPr>
                <w:sz w:val="16"/>
                <w:szCs w:val="16"/>
              </w:rPr>
              <w:t xml:space="preserve"> </w:t>
            </w:r>
            <w:r w:rsidRPr="00191186">
              <w:rPr>
                <w:sz w:val="16"/>
                <w:szCs w:val="16"/>
              </w:rPr>
              <w:t>072 odpovědí „80-100% účast na výuce“ (68</w:t>
            </w:r>
            <w:r w:rsidR="007269D1">
              <w:rPr>
                <w:sz w:val="16"/>
                <w:szCs w:val="16"/>
              </w:rPr>
              <w:t xml:space="preserve"> </w:t>
            </w:r>
            <w:r w:rsidRPr="00191186">
              <w:rPr>
                <w:sz w:val="16"/>
                <w:szCs w:val="16"/>
              </w:rPr>
              <w:t>% z celkového počtu)</w:t>
            </w:r>
          </w:p>
          <w:p w:rsidR="00CE60A3" w:rsidRPr="00191186" w:rsidRDefault="00CE60A3" w:rsidP="00C83C48">
            <w:pPr>
              <w:ind w:left="284" w:hanging="284"/>
              <w:rPr>
                <w:sz w:val="16"/>
                <w:szCs w:val="16"/>
              </w:rPr>
            </w:pPr>
            <w:r w:rsidRPr="00191186">
              <w:rPr>
                <w:sz w:val="16"/>
                <w:szCs w:val="16"/>
              </w:rPr>
              <w:t>2237 odpovědí „60-79% účast na výuce“(15</w:t>
            </w:r>
            <w:r w:rsidR="007269D1">
              <w:rPr>
                <w:sz w:val="16"/>
                <w:szCs w:val="16"/>
              </w:rPr>
              <w:t xml:space="preserve"> </w:t>
            </w:r>
            <w:r w:rsidRPr="00191186">
              <w:rPr>
                <w:sz w:val="16"/>
                <w:szCs w:val="16"/>
              </w:rPr>
              <w:t>% z celkového počtu)</w:t>
            </w:r>
          </w:p>
          <w:p w:rsidR="00CE60A3" w:rsidRPr="00191186" w:rsidRDefault="00CE60A3" w:rsidP="00C83C48">
            <w:pPr>
              <w:ind w:left="284" w:hanging="284"/>
              <w:rPr>
                <w:sz w:val="16"/>
                <w:szCs w:val="16"/>
              </w:rPr>
            </w:pPr>
            <w:r w:rsidRPr="00191186">
              <w:rPr>
                <w:sz w:val="16"/>
                <w:szCs w:val="16"/>
              </w:rPr>
              <w:t>1080 odpovědí „40-59% účast na výuce“ (7</w:t>
            </w:r>
            <w:r w:rsidR="007269D1">
              <w:rPr>
                <w:sz w:val="16"/>
                <w:szCs w:val="16"/>
              </w:rPr>
              <w:t xml:space="preserve"> </w:t>
            </w:r>
            <w:r w:rsidRPr="00191186">
              <w:rPr>
                <w:sz w:val="16"/>
                <w:szCs w:val="16"/>
              </w:rPr>
              <w:t>% z celkového počtu)</w:t>
            </w:r>
          </w:p>
          <w:p w:rsidR="00CE60A3" w:rsidRPr="00191186" w:rsidRDefault="00CE60A3" w:rsidP="00C83C48">
            <w:pPr>
              <w:ind w:left="284" w:hanging="284"/>
              <w:rPr>
                <w:sz w:val="16"/>
                <w:szCs w:val="16"/>
              </w:rPr>
            </w:pPr>
            <w:r w:rsidRPr="00191186">
              <w:rPr>
                <w:sz w:val="16"/>
                <w:szCs w:val="16"/>
              </w:rPr>
              <w:t>459 odpovědí „20-39% účast na výuce“ (3</w:t>
            </w:r>
            <w:r w:rsidR="007269D1">
              <w:rPr>
                <w:sz w:val="16"/>
                <w:szCs w:val="16"/>
              </w:rPr>
              <w:t xml:space="preserve"> </w:t>
            </w:r>
            <w:r w:rsidRPr="00191186">
              <w:rPr>
                <w:sz w:val="16"/>
                <w:szCs w:val="16"/>
              </w:rPr>
              <w:t>% z celkového počtu)</w:t>
            </w:r>
          </w:p>
          <w:p w:rsidR="00CE60A3" w:rsidRPr="00191186" w:rsidRDefault="00CE60A3" w:rsidP="00C83C48">
            <w:pPr>
              <w:ind w:left="284" w:hanging="284"/>
              <w:rPr>
                <w:sz w:val="16"/>
                <w:szCs w:val="16"/>
              </w:rPr>
            </w:pPr>
            <w:r w:rsidRPr="00191186">
              <w:rPr>
                <w:sz w:val="16"/>
                <w:szCs w:val="16"/>
              </w:rPr>
              <w:t>1061 odpovědí „0-19% účast na výuce“(7</w:t>
            </w:r>
            <w:r w:rsidR="007269D1">
              <w:rPr>
                <w:sz w:val="16"/>
                <w:szCs w:val="16"/>
              </w:rPr>
              <w:t xml:space="preserve"> </w:t>
            </w:r>
            <w:r w:rsidRPr="00191186">
              <w:rPr>
                <w:sz w:val="16"/>
                <w:szCs w:val="16"/>
              </w:rPr>
              <w:t>% z celkového počtu)</w:t>
            </w:r>
          </w:p>
          <w:p w:rsidR="00CE60A3" w:rsidRPr="00191186" w:rsidRDefault="00CE60A3" w:rsidP="00C83C48">
            <w:pPr>
              <w:shd w:val="clear" w:color="auto" w:fill="FFFFFF"/>
              <w:rPr>
                <w:sz w:val="16"/>
                <w:szCs w:val="16"/>
                <w:shd w:val="clear" w:color="auto" w:fill="FFFFFF"/>
              </w:rPr>
            </w:pPr>
          </w:p>
        </w:tc>
      </w:tr>
      <w:tr w:rsidR="00CE60A3" w:rsidRPr="00C84B91" w:rsidTr="00C83C48">
        <w:trPr>
          <w:jc w:val="center"/>
        </w:trPr>
        <w:tc>
          <w:tcPr>
            <w:tcW w:w="1653" w:type="dxa"/>
          </w:tcPr>
          <w:p w:rsidR="00CE60A3" w:rsidRPr="00191186" w:rsidRDefault="00CE60A3" w:rsidP="00C83C48">
            <w:pPr>
              <w:rPr>
                <w:sz w:val="16"/>
                <w:szCs w:val="16"/>
              </w:rPr>
            </w:pPr>
            <w:r w:rsidRPr="00191186">
              <w:rPr>
                <w:rFonts w:eastAsia="Calibri"/>
                <w:sz w:val="16"/>
                <w:szCs w:val="16"/>
                <w:shd w:val="clear" w:color="auto" w:fill="FFFFFF"/>
              </w:rPr>
              <w:t>Hodnotící škála</w:t>
            </w:r>
          </w:p>
        </w:tc>
        <w:tc>
          <w:tcPr>
            <w:tcW w:w="2754" w:type="dxa"/>
          </w:tcPr>
          <w:p w:rsidR="00CE60A3" w:rsidRPr="00191186" w:rsidRDefault="00CE60A3" w:rsidP="00C83C48">
            <w:pPr>
              <w:pStyle w:val="Odstavecseseznamem"/>
              <w:ind w:left="-22"/>
              <w:contextualSpacing w:val="0"/>
              <w:rPr>
                <w:rFonts w:eastAsia="Times New Roman" w:cs="Times New Roman"/>
                <w:sz w:val="16"/>
                <w:szCs w:val="16"/>
              </w:rPr>
            </w:pPr>
            <w:r w:rsidRPr="00191186">
              <w:rPr>
                <w:rFonts w:eastAsia="Calibri" w:cs="Times New Roman"/>
                <w:sz w:val="16"/>
                <w:szCs w:val="16"/>
                <w:shd w:val="clear" w:color="auto" w:fill="FFFFFF"/>
              </w:rPr>
              <w:t>1</w:t>
            </w:r>
            <w:r w:rsidR="003400A0">
              <w:rPr>
                <w:rFonts w:eastAsia="Calibri" w:cs="Times New Roman"/>
                <w:sz w:val="16"/>
                <w:szCs w:val="16"/>
                <w:shd w:val="clear" w:color="auto" w:fill="FFFFFF"/>
              </w:rPr>
              <w:t xml:space="preserve"> </w:t>
            </w:r>
            <w:r w:rsidRPr="00191186">
              <w:rPr>
                <w:rFonts w:eastAsia="Calibri" w:cs="Times New Roman"/>
                <w:sz w:val="16"/>
                <w:szCs w:val="16"/>
                <w:shd w:val="clear" w:color="auto" w:fill="FFFFFF"/>
              </w:rPr>
              <w:t>(nejlepší) – 5</w:t>
            </w:r>
            <w:r w:rsidR="007269D1">
              <w:rPr>
                <w:rFonts w:eastAsia="Calibri" w:cs="Times New Roman"/>
                <w:sz w:val="16"/>
                <w:szCs w:val="16"/>
                <w:shd w:val="clear" w:color="auto" w:fill="FFFFFF"/>
              </w:rPr>
              <w:t xml:space="preserve"> </w:t>
            </w:r>
            <w:r w:rsidRPr="00191186">
              <w:rPr>
                <w:rFonts w:eastAsia="Calibri" w:cs="Times New Roman"/>
                <w:sz w:val="16"/>
                <w:szCs w:val="16"/>
                <w:shd w:val="clear" w:color="auto" w:fill="FFFFFF"/>
              </w:rPr>
              <w:t>(nejhorší)</w:t>
            </w:r>
          </w:p>
        </w:tc>
        <w:tc>
          <w:tcPr>
            <w:tcW w:w="2754" w:type="dxa"/>
          </w:tcPr>
          <w:p w:rsidR="00CE60A3" w:rsidRPr="00191186" w:rsidRDefault="00CE60A3" w:rsidP="00C83C48">
            <w:pPr>
              <w:pStyle w:val="Odstavecseseznamem"/>
              <w:ind w:left="-22"/>
              <w:contextualSpacing w:val="0"/>
              <w:rPr>
                <w:rFonts w:eastAsia="Times New Roman" w:cs="Times New Roman"/>
                <w:sz w:val="16"/>
                <w:szCs w:val="16"/>
              </w:rPr>
            </w:pPr>
            <w:r w:rsidRPr="00191186">
              <w:rPr>
                <w:rFonts w:eastAsia="Calibri" w:cs="Times New Roman"/>
                <w:sz w:val="16"/>
                <w:szCs w:val="16"/>
                <w:shd w:val="clear" w:color="auto" w:fill="FFFFFF"/>
              </w:rPr>
              <w:t>1</w:t>
            </w:r>
            <w:r w:rsidR="003400A0">
              <w:rPr>
                <w:rFonts w:eastAsia="Calibri" w:cs="Times New Roman"/>
                <w:sz w:val="16"/>
                <w:szCs w:val="16"/>
                <w:shd w:val="clear" w:color="auto" w:fill="FFFFFF"/>
              </w:rPr>
              <w:t xml:space="preserve"> </w:t>
            </w:r>
            <w:r w:rsidRPr="00191186">
              <w:rPr>
                <w:rFonts w:eastAsia="Calibri" w:cs="Times New Roman"/>
                <w:sz w:val="16"/>
                <w:szCs w:val="16"/>
                <w:shd w:val="clear" w:color="auto" w:fill="FFFFFF"/>
              </w:rPr>
              <w:t>(nejlepší) – 5</w:t>
            </w:r>
            <w:r w:rsidR="007269D1">
              <w:rPr>
                <w:rFonts w:eastAsia="Calibri" w:cs="Times New Roman"/>
                <w:sz w:val="16"/>
                <w:szCs w:val="16"/>
                <w:shd w:val="clear" w:color="auto" w:fill="FFFFFF"/>
              </w:rPr>
              <w:t xml:space="preserve"> </w:t>
            </w:r>
            <w:r w:rsidRPr="00191186">
              <w:rPr>
                <w:rFonts w:eastAsia="Calibri" w:cs="Times New Roman"/>
                <w:sz w:val="16"/>
                <w:szCs w:val="16"/>
                <w:shd w:val="clear" w:color="auto" w:fill="FFFFFF"/>
              </w:rPr>
              <w:t>(nejhorší)</w:t>
            </w:r>
          </w:p>
        </w:tc>
        <w:tc>
          <w:tcPr>
            <w:tcW w:w="2754" w:type="dxa"/>
          </w:tcPr>
          <w:p w:rsidR="00CE60A3" w:rsidRPr="00191186" w:rsidRDefault="00CE60A3" w:rsidP="00C83C48">
            <w:pPr>
              <w:pStyle w:val="Odstavecseseznamem"/>
              <w:ind w:left="-22"/>
              <w:contextualSpacing w:val="0"/>
              <w:rPr>
                <w:rFonts w:eastAsia="Calibri" w:cs="Times New Roman"/>
                <w:sz w:val="16"/>
                <w:szCs w:val="16"/>
                <w:shd w:val="clear" w:color="auto" w:fill="FFFFFF"/>
              </w:rPr>
            </w:pPr>
            <w:r w:rsidRPr="00191186">
              <w:rPr>
                <w:rFonts w:eastAsia="Calibri" w:cs="Times New Roman"/>
                <w:sz w:val="16"/>
                <w:szCs w:val="16"/>
                <w:shd w:val="clear" w:color="auto" w:fill="FFFFFF"/>
              </w:rPr>
              <w:t>1</w:t>
            </w:r>
            <w:r w:rsidR="003400A0">
              <w:rPr>
                <w:rFonts w:eastAsia="Calibri" w:cs="Times New Roman"/>
                <w:sz w:val="16"/>
                <w:szCs w:val="16"/>
                <w:shd w:val="clear" w:color="auto" w:fill="FFFFFF"/>
              </w:rPr>
              <w:t xml:space="preserve"> </w:t>
            </w:r>
            <w:r w:rsidRPr="00191186">
              <w:rPr>
                <w:rFonts w:eastAsia="Calibri" w:cs="Times New Roman"/>
                <w:sz w:val="16"/>
                <w:szCs w:val="16"/>
                <w:shd w:val="clear" w:color="auto" w:fill="FFFFFF"/>
              </w:rPr>
              <w:t>(nejlepší) – 5</w:t>
            </w:r>
            <w:r w:rsidR="007269D1">
              <w:rPr>
                <w:rFonts w:eastAsia="Calibri" w:cs="Times New Roman"/>
                <w:sz w:val="16"/>
                <w:szCs w:val="16"/>
                <w:shd w:val="clear" w:color="auto" w:fill="FFFFFF"/>
              </w:rPr>
              <w:t xml:space="preserve"> </w:t>
            </w:r>
            <w:r w:rsidRPr="00191186">
              <w:rPr>
                <w:rFonts w:eastAsia="Calibri" w:cs="Times New Roman"/>
                <w:sz w:val="16"/>
                <w:szCs w:val="16"/>
                <w:shd w:val="clear" w:color="auto" w:fill="FFFFFF"/>
              </w:rPr>
              <w:t>(nejhorší)</w:t>
            </w:r>
          </w:p>
        </w:tc>
      </w:tr>
      <w:tr w:rsidR="00CE60A3" w:rsidRPr="00C84B91" w:rsidTr="00C83C48">
        <w:trPr>
          <w:jc w:val="center"/>
        </w:trPr>
        <w:tc>
          <w:tcPr>
            <w:tcW w:w="1653" w:type="dxa"/>
          </w:tcPr>
          <w:p w:rsidR="00CE60A3" w:rsidRPr="00191186" w:rsidRDefault="00CE60A3" w:rsidP="00C83C48">
            <w:pPr>
              <w:rPr>
                <w:sz w:val="16"/>
                <w:szCs w:val="16"/>
              </w:rPr>
            </w:pPr>
            <w:r w:rsidRPr="00191186">
              <w:rPr>
                <w:sz w:val="16"/>
                <w:szCs w:val="16"/>
              </w:rPr>
              <w:lastRenderedPageBreak/>
              <w:t>Otázky</w:t>
            </w:r>
          </w:p>
        </w:tc>
        <w:tc>
          <w:tcPr>
            <w:tcW w:w="2754" w:type="dxa"/>
          </w:tcPr>
          <w:p w:rsidR="00CE60A3" w:rsidRPr="00191186" w:rsidRDefault="00CE60A3" w:rsidP="00C83C48">
            <w:pPr>
              <w:tabs>
                <w:tab w:val="left" w:pos="663"/>
                <w:tab w:val="left" w:pos="2280"/>
                <w:tab w:val="left" w:pos="7039"/>
              </w:tabs>
              <w:rPr>
                <w:sz w:val="16"/>
                <w:szCs w:val="16"/>
              </w:rPr>
            </w:pPr>
            <w:r w:rsidRPr="00191186">
              <w:rPr>
                <w:sz w:val="16"/>
                <w:szCs w:val="16"/>
              </w:rPr>
              <w:t>Chci odpovídat</w:t>
            </w:r>
          </w:p>
          <w:p w:rsidR="00CE60A3" w:rsidRPr="00191186" w:rsidRDefault="00CE60A3" w:rsidP="00C83C48">
            <w:pPr>
              <w:tabs>
                <w:tab w:val="left" w:pos="663"/>
                <w:tab w:val="left" w:pos="2280"/>
                <w:tab w:val="left" w:pos="7039"/>
                <w:tab w:val="left" w:pos="7986"/>
                <w:tab w:val="left" w:pos="8462"/>
              </w:tabs>
              <w:rPr>
                <w:sz w:val="16"/>
                <w:szCs w:val="16"/>
              </w:rPr>
            </w:pPr>
            <w:r w:rsidRPr="00191186">
              <w:rPr>
                <w:sz w:val="16"/>
                <w:szCs w:val="16"/>
              </w:rPr>
              <w:t>Zúčastnil/a jsem se výuky</w:t>
            </w:r>
          </w:p>
          <w:p w:rsidR="00CE60A3" w:rsidRPr="00191186" w:rsidRDefault="00CE60A3" w:rsidP="003400A0">
            <w:pPr>
              <w:pStyle w:val="Normlnweb"/>
              <w:spacing w:before="0" w:beforeAutospacing="0" w:after="0" w:afterAutospacing="0"/>
              <w:ind w:left="-22"/>
              <w:rPr>
                <w:sz w:val="16"/>
                <w:szCs w:val="16"/>
              </w:rPr>
            </w:pPr>
            <w:r w:rsidRPr="00191186">
              <w:rPr>
                <w:sz w:val="16"/>
                <w:szCs w:val="16"/>
              </w:rPr>
              <w:t>Srozumitelnost a uspořádanost výuky</w:t>
            </w:r>
            <w:r w:rsidRPr="00191186">
              <w:rPr>
                <w:sz w:val="16"/>
                <w:szCs w:val="16"/>
              </w:rPr>
              <w:br/>
              <w:t>Připravenost</w:t>
            </w:r>
            <w:r w:rsidR="003400A0">
              <w:rPr>
                <w:sz w:val="16"/>
                <w:szCs w:val="16"/>
              </w:rPr>
              <w:t xml:space="preserve"> učitele </w:t>
            </w:r>
            <w:r w:rsidRPr="00191186">
              <w:rPr>
                <w:sz w:val="16"/>
                <w:szCs w:val="16"/>
              </w:rPr>
              <w:br/>
              <w:t>Zajímavost a podnětnost výuky</w:t>
            </w:r>
            <w:r w:rsidRPr="00191186">
              <w:rPr>
                <w:sz w:val="16"/>
                <w:szCs w:val="16"/>
              </w:rPr>
              <w:br/>
              <w:t>Komunikativnost učitele ve vztahu ke studentům</w:t>
            </w:r>
            <w:r w:rsidRPr="00191186">
              <w:rPr>
                <w:sz w:val="16"/>
                <w:szCs w:val="16"/>
              </w:rPr>
              <w:br/>
            </w:r>
            <w:proofErr w:type="gramStart"/>
            <w:r w:rsidRPr="00191186">
              <w:rPr>
                <w:sz w:val="16"/>
                <w:szCs w:val="16"/>
              </w:rPr>
              <w:t>Dochvilnost</w:t>
            </w:r>
            <w:r w:rsidR="003400A0">
              <w:rPr>
                <w:sz w:val="16"/>
                <w:szCs w:val="16"/>
              </w:rPr>
              <w:t xml:space="preserve"> </w:t>
            </w:r>
            <w:r w:rsidRPr="00191186">
              <w:rPr>
                <w:sz w:val="16"/>
                <w:szCs w:val="16"/>
              </w:rPr>
              <w:t xml:space="preserve"> </w:t>
            </w:r>
            <w:r w:rsidR="003400A0">
              <w:rPr>
                <w:sz w:val="16"/>
                <w:szCs w:val="16"/>
              </w:rPr>
              <w:t xml:space="preserve"> učitele</w:t>
            </w:r>
            <w:proofErr w:type="gramEnd"/>
            <w:r w:rsidRPr="00191186">
              <w:rPr>
                <w:sz w:val="16"/>
                <w:szCs w:val="16"/>
              </w:rPr>
              <w:br/>
              <w:t>Dodržování konzultačních hodin</w:t>
            </w:r>
          </w:p>
        </w:tc>
        <w:tc>
          <w:tcPr>
            <w:tcW w:w="2754" w:type="dxa"/>
          </w:tcPr>
          <w:p w:rsidR="00CE60A3" w:rsidRPr="00191186" w:rsidRDefault="00CE60A3" w:rsidP="00C83C48">
            <w:pPr>
              <w:tabs>
                <w:tab w:val="left" w:pos="663"/>
                <w:tab w:val="left" w:pos="2280"/>
                <w:tab w:val="left" w:pos="7039"/>
              </w:tabs>
              <w:rPr>
                <w:sz w:val="16"/>
                <w:szCs w:val="16"/>
              </w:rPr>
            </w:pPr>
            <w:r w:rsidRPr="00191186">
              <w:rPr>
                <w:sz w:val="16"/>
                <w:szCs w:val="16"/>
              </w:rPr>
              <w:t>Chci odpovídat</w:t>
            </w:r>
          </w:p>
          <w:p w:rsidR="00CE60A3" w:rsidRPr="00191186" w:rsidRDefault="00CE60A3" w:rsidP="00C83C48">
            <w:pPr>
              <w:tabs>
                <w:tab w:val="left" w:pos="663"/>
                <w:tab w:val="left" w:pos="2280"/>
                <w:tab w:val="left" w:pos="7039"/>
                <w:tab w:val="left" w:pos="7986"/>
                <w:tab w:val="left" w:pos="8462"/>
              </w:tabs>
              <w:rPr>
                <w:sz w:val="16"/>
                <w:szCs w:val="16"/>
              </w:rPr>
            </w:pPr>
            <w:r w:rsidRPr="00191186">
              <w:rPr>
                <w:sz w:val="16"/>
                <w:szCs w:val="16"/>
              </w:rPr>
              <w:t>Zúčastnil/a jsem se výuky</w:t>
            </w:r>
          </w:p>
          <w:p w:rsidR="00CE60A3" w:rsidRPr="00191186" w:rsidRDefault="00CE60A3" w:rsidP="00C83C48">
            <w:pPr>
              <w:tabs>
                <w:tab w:val="left" w:pos="974"/>
                <w:tab w:val="left" w:pos="2020"/>
                <w:tab w:val="left" w:pos="7021"/>
              </w:tabs>
              <w:rPr>
                <w:sz w:val="16"/>
                <w:szCs w:val="16"/>
              </w:rPr>
            </w:pPr>
            <w:r w:rsidRPr="00191186">
              <w:rPr>
                <w:sz w:val="16"/>
                <w:szCs w:val="16"/>
              </w:rPr>
              <w:t>Srozumitelnost a uspořádanost výuky</w:t>
            </w:r>
          </w:p>
          <w:p w:rsidR="00CE60A3" w:rsidRPr="00191186" w:rsidRDefault="00CE60A3" w:rsidP="00C83C48">
            <w:pPr>
              <w:tabs>
                <w:tab w:val="left" w:pos="974"/>
                <w:tab w:val="left" w:pos="2020"/>
                <w:tab w:val="left" w:pos="7021"/>
                <w:tab w:val="left" w:pos="7891"/>
                <w:tab w:val="left" w:pos="8407"/>
              </w:tabs>
              <w:rPr>
                <w:sz w:val="16"/>
                <w:szCs w:val="16"/>
              </w:rPr>
            </w:pPr>
            <w:r w:rsidRPr="00191186">
              <w:rPr>
                <w:sz w:val="16"/>
                <w:szCs w:val="16"/>
              </w:rPr>
              <w:t>Připravenost učitele</w:t>
            </w:r>
          </w:p>
          <w:p w:rsidR="00CE60A3" w:rsidRPr="00191186" w:rsidRDefault="00CE60A3" w:rsidP="00C83C48">
            <w:pPr>
              <w:tabs>
                <w:tab w:val="left" w:pos="974"/>
                <w:tab w:val="left" w:pos="2020"/>
                <w:tab w:val="left" w:pos="7021"/>
                <w:tab w:val="left" w:pos="7891"/>
                <w:tab w:val="left" w:pos="8407"/>
              </w:tabs>
              <w:rPr>
                <w:sz w:val="16"/>
                <w:szCs w:val="16"/>
              </w:rPr>
            </w:pPr>
            <w:r w:rsidRPr="00191186">
              <w:rPr>
                <w:sz w:val="16"/>
                <w:szCs w:val="16"/>
              </w:rPr>
              <w:t>Zajímavost a podnětnost výuky</w:t>
            </w:r>
            <w:r w:rsidRPr="00191186">
              <w:rPr>
                <w:sz w:val="16"/>
                <w:szCs w:val="16"/>
              </w:rPr>
              <w:tab/>
            </w:r>
            <w:r w:rsidRPr="00191186">
              <w:rPr>
                <w:sz w:val="16"/>
                <w:szCs w:val="16"/>
              </w:rPr>
              <w:tab/>
            </w:r>
            <w:r w:rsidRPr="00191186">
              <w:rPr>
                <w:sz w:val="16"/>
                <w:szCs w:val="16"/>
              </w:rPr>
              <w:tab/>
            </w:r>
          </w:p>
          <w:p w:rsidR="00CE60A3" w:rsidRPr="00191186" w:rsidRDefault="00CE60A3" w:rsidP="00C83C48">
            <w:pPr>
              <w:tabs>
                <w:tab w:val="left" w:pos="1077"/>
                <w:tab w:val="left" w:pos="2792"/>
                <w:tab w:val="left" w:pos="7929"/>
              </w:tabs>
              <w:rPr>
                <w:sz w:val="16"/>
                <w:szCs w:val="16"/>
              </w:rPr>
            </w:pPr>
            <w:r w:rsidRPr="00191186">
              <w:rPr>
                <w:sz w:val="16"/>
                <w:szCs w:val="16"/>
              </w:rPr>
              <w:t>Komunikativnost učitele ve vztahu ke studentům</w:t>
            </w:r>
          </w:p>
          <w:p w:rsidR="00CE60A3" w:rsidRPr="00191186" w:rsidRDefault="00CE60A3" w:rsidP="00C83C48">
            <w:pPr>
              <w:tabs>
                <w:tab w:val="left" w:pos="1077"/>
                <w:tab w:val="left" w:pos="2792"/>
                <w:tab w:val="left" w:pos="7929"/>
              </w:tabs>
              <w:rPr>
                <w:sz w:val="16"/>
                <w:szCs w:val="16"/>
              </w:rPr>
            </w:pPr>
            <w:r w:rsidRPr="00191186">
              <w:rPr>
                <w:sz w:val="16"/>
                <w:szCs w:val="16"/>
              </w:rPr>
              <w:t>Dochvilnost učitele</w:t>
            </w:r>
            <w:r w:rsidRPr="00191186">
              <w:rPr>
                <w:sz w:val="16"/>
                <w:szCs w:val="16"/>
              </w:rPr>
              <w:tab/>
            </w:r>
          </w:p>
          <w:p w:rsidR="00CE60A3" w:rsidRPr="00191186" w:rsidRDefault="00CE60A3" w:rsidP="00C83C48">
            <w:pPr>
              <w:rPr>
                <w:sz w:val="16"/>
                <w:szCs w:val="16"/>
              </w:rPr>
            </w:pPr>
            <w:r w:rsidRPr="00191186">
              <w:rPr>
                <w:sz w:val="16"/>
                <w:szCs w:val="16"/>
              </w:rPr>
              <w:t>Dodržování konzultačních hodin</w:t>
            </w:r>
          </w:p>
        </w:tc>
        <w:tc>
          <w:tcPr>
            <w:tcW w:w="2754" w:type="dxa"/>
          </w:tcPr>
          <w:p w:rsidR="00CE60A3" w:rsidRPr="00191186" w:rsidRDefault="00CE60A3" w:rsidP="00C83C48">
            <w:pPr>
              <w:tabs>
                <w:tab w:val="left" w:pos="663"/>
                <w:tab w:val="left" w:pos="2280"/>
                <w:tab w:val="left" w:pos="7039"/>
              </w:tabs>
              <w:rPr>
                <w:sz w:val="16"/>
                <w:szCs w:val="16"/>
              </w:rPr>
            </w:pPr>
            <w:r w:rsidRPr="00191186">
              <w:rPr>
                <w:sz w:val="16"/>
                <w:szCs w:val="16"/>
              </w:rPr>
              <w:t>Chci odpovídat</w:t>
            </w:r>
          </w:p>
          <w:p w:rsidR="00CE60A3" w:rsidRPr="00191186" w:rsidRDefault="00CE60A3" w:rsidP="00C83C48">
            <w:pPr>
              <w:tabs>
                <w:tab w:val="left" w:pos="663"/>
                <w:tab w:val="left" w:pos="2280"/>
                <w:tab w:val="left" w:pos="7039"/>
                <w:tab w:val="left" w:pos="7986"/>
                <w:tab w:val="left" w:pos="8462"/>
              </w:tabs>
              <w:rPr>
                <w:sz w:val="16"/>
                <w:szCs w:val="16"/>
              </w:rPr>
            </w:pPr>
            <w:r w:rsidRPr="00191186">
              <w:rPr>
                <w:sz w:val="16"/>
                <w:szCs w:val="16"/>
              </w:rPr>
              <w:t>Zúčastnil/a jsem se výuky</w:t>
            </w:r>
          </w:p>
          <w:p w:rsidR="00CE60A3" w:rsidRPr="00191186" w:rsidRDefault="00CE60A3" w:rsidP="00C83C48">
            <w:pPr>
              <w:tabs>
                <w:tab w:val="left" w:pos="974"/>
                <w:tab w:val="left" w:pos="2020"/>
                <w:tab w:val="left" w:pos="7021"/>
              </w:tabs>
              <w:rPr>
                <w:sz w:val="16"/>
                <w:szCs w:val="16"/>
              </w:rPr>
            </w:pPr>
            <w:r w:rsidRPr="00191186">
              <w:rPr>
                <w:sz w:val="16"/>
                <w:szCs w:val="16"/>
              </w:rPr>
              <w:t>Srozumitelnost a uspořádanost výuky</w:t>
            </w:r>
          </w:p>
          <w:p w:rsidR="00CE60A3" w:rsidRPr="00191186" w:rsidRDefault="00CE60A3" w:rsidP="00C83C48">
            <w:pPr>
              <w:tabs>
                <w:tab w:val="left" w:pos="974"/>
                <w:tab w:val="left" w:pos="2020"/>
                <w:tab w:val="left" w:pos="7021"/>
                <w:tab w:val="left" w:pos="7891"/>
                <w:tab w:val="left" w:pos="8407"/>
              </w:tabs>
              <w:rPr>
                <w:sz w:val="16"/>
                <w:szCs w:val="16"/>
              </w:rPr>
            </w:pPr>
            <w:r w:rsidRPr="00191186">
              <w:rPr>
                <w:sz w:val="16"/>
                <w:szCs w:val="16"/>
              </w:rPr>
              <w:t>Připravenost učitele</w:t>
            </w:r>
          </w:p>
          <w:p w:rsidR="00CE60A3" w:rsidRPr="00191186" w:rsidRDefault="00CE60A3" w:rsidP="00C83C48">
            <w:pPr>
              <w:tabs>
                <w:tab w:val="left" w:pos="974"/>
                <w:tab w:val="left" w:pos="2020"/>
                <w:tab w:val="left" w:pos="7021"/>
                <w:tab w:val="left" w:pos="7891"/>
                <w:tab w:val="left" w:pos="8407"/>
              </w:tabs>
              <w:rPr>
                <w:sz w:val="16"/>
                <w:szCs w:val="16"/>
              </w:rPr>
            </w:pPr>
            <w:r w:rsidRPr="00191186">
              <w:rPr>
                <w:sz w:val="16"/>
                <w:szCs w:val="16"/>
              </w:rPr>
              <w:t>Zajímavost a podnětnost výuky</w:t>
            </w:r>
            <w:r w:rsidRPr="00191186">
              <w:rPr>
                <w:sz w:val="16"/>
                <w:szCs w:val="16"/>
              </w:rPr>
              <w:tab/>
            </w:r>
            <w:r w:rsidRPr="00191186">
              <w:rPr>
                <w:sz w:val="16"/>
                <w:szCs w:val="16"/>
              </w:rPr>
              <w:tab/>
            </w:r>
            <w:r w:rsidRPr="00191186">
              <w:rPr>
                <w:sz w:val="16"/>
                <w:szCs w:val="16"/>
              </w:rPr>
              <w:tab/>
            </w:r>
          </w:p>
          <w:p w:rsidR="00CE60A3" w:rsidRPr="00191186" w:rsidRDefault="00CE60A3" w:rsidP="00C83C48">
            <w:pPr>
              <w:tabs>
                <w:tab w:val="left" w:pos="1077"/>
                <w:tab w:val="left" w:pos="2792"/>
                <w:tab w:val="left" w:pos="7929"/>
              </w:tabs>
              <w:rPr>
                <w:sz w:val="16"/>
                <w:szCs w:val="16"/>
              </w:rPr>
            </w:pPr>
            <w:r w:rsidRPr="00191186">
              <w:rPr>
                <w:sz w:val="16"/>
                <w:szCs w:val="16"/>
              </w:rPr>
              <w:t>Komunikativnost učitele ve vztahu ke studentům</w:t>
            </w:r>
          </w:p>
          <w:p w:rsidR="00CE60A3" w:rsidRPr="00191186" w:rsidRDefault="00CE60A3" w:rsidP="00C83C48">
            <w:pPr>
              <w:tabs>
                <w:tab w:val="left" w:pos="1077"/>
                <w:tab w:val="left" w:pos="2792"/>
                <w:tab w:val="left" w:pos="7929"/>
              </w:tabs>
              <w:rPr>
                <w:sz w:val="16"/>
                <w:szCs w:val="16"/>
              </w:rPr>
            </w:pPr>
            <w:r w:rsidRPr="00191186">
              <w:rPr>
                <w:sz w:val="16"/>
                <w:szCs w:val="16"/>
              </w:rPr>
              <w:t>Dochvilnost učitele</w:t>
            </w:r>
            <w:r w:rsidRPr="00191186">
              <w:rPr>
                <w:sz w:val="16"/>
                <w:szCs w:val="16"/>
              </w:rPr>
              <w:tab/>
            </w:r>
          </w:p>
          <w:p w:rsidR="00CE60A3" w:rsidRPr="00191186" w:rsidRDefault="00CE60A3" w:rsidP="00C83C48">
            <w:pPr>
              <w:tabs>
                <w:tab w:val="left" w:pos="663"/>
                <w:tab w:val="left" w:pos="2280"/>
                <w:tab w:val="left" w:pos="7039"/>
              </w:tabs>
              <w:rPr>
                <w:sz w:val="16"/>
                <w:szCs w:val="16"/>
              </w:rPr>
            </w:pPr>
            <w:r w:rsidRPr="00191186">
              <w:rPr>
                <w:sz w:val="16"/>
                <w:szCs w:val="16"/>
              </w:rPr>
              <w:t>Dodržování konzultačních hodin</w:t>
            </w:r>
          </w:p>
        </w:tc>
      </w:tr>
      <w:tr w:rsidR="00CE60A3" w:rsidRPr="00C84B91" w:rsidTr="00C83C48">
        <w:trPr>
          <w:jc w:val="center"/>
        </w:trPr>
        <w:tc>
          <w:tcPr>
            <w:tcW w:w="1653" w:type="dxa"/>
          </w:tcPr>
          <w:p w:rsidR="00CE60A3" w:rsidRPr="00191186" w:rsidRDefault="00CE60A3" w:rsidP="00C83C48">
            <w:pPr>
              <w:rPr>
                <w:sz w:val="16"/>
                <w:szCs w:val="16"/>
              </w:rPr>
            </w:pPr>
            <w:r w:rsidRPr="00191186">
              <w:rPr>
                <w:sz w:val="16"/>
                <w:szCs w:val="16"/>
              </w:rPr>
              <w:t>Slovní komentář</w:t>
            </w:r>
          </w:p>
        </w:tc>
        <w:tc>
          <w:tcPr>
            <w:tcW w:w="2754" w:type="dxa"/>
          </w:tcPr>
          <w:p w:rsidR="00CE60A3" w:rsidRPr="00191186" w:rsidRDefault="00CE60A3" w:rsidP="00C83C48">
            <w:pPr>
              <w:tabs>
                <w:tab w:val="left" w:pos="663"/>
                <w:tab w:val="left" w:pos="2280"/>
                <w:tab w:val="left" w:pos="7039"/>
              </w:tabs>
              <w:rPr>
                <w:sz w:val="16"/>
                <w:szCs w:val="16"/>
              </w:rPr>
            </w:pPr>
            <w:r w:rsidRPr="00191186">
              <w:rPr>
                <w:sz w:val="16"/>
                <w:szCs w:val="16"/>
              </w:rPr>
              <w:t>ANO</w:t>
            </w:r>
          </w:p>
        </w:tc>
        <w:tc>
          <w:tcPr>
            <w:tcW w:w="2754" w:type="dxa"/>
          </w:tcPr>
          <w:p w:rsidR="00CE60A3" w:rsidRPr="00191186" w:rsidRDefault="00CE60A3" w:rsidP="00C83C48">
            <w:pPr>
              <w:tabs>
                <w:tab w:val="left" w:pos="663"/>
                <w:tab w:val="left" w:pos="2280"/>
                <w:tab w:val="left" w:pos="7039"/>
              </w:tabs>
              <w:rPr>
                <w:sz w:val="16"/>
                <w:szCs w:val="16"/>
              </w:rPr>
            </w:pPr>
            <w:r w:rsidRPr="00191186">
              <w:rPr>
                <w:sz w:val="16"/>
                <w:szCs w:val="16"/>
              </w:rPr>
              <w:t>ANO</w:t>
            </w:r>
          </w:p>
          <w:p w:rsidR="00CE60A3" w:rsidRPr="00191186" w:rsidRDefault="00CE60A3" w:rsidP="00C83C48">
            <w:pPr>
              <w:tabs>
                <w:tab w:val="left" w:pos="663"/>
                <w:tab w:val="left" w:pos="2280"/>
                <w:tab w:val="left" w:pos="7039"/>
              </w:tabs>
              <w:rPr>
                <w:sz w:val="16"/>
                <w:szCs w:val="16"/>
              </w:rPr>
            </w:pPr>
          </w:p>
        </w:tc>
        <w:tc>
          <w:tcPr>
            <w:tcW w:w="2754" w:type="dxa"/>
          </w:tcPr>
          <w:p w:rsidR="00CE60A3" w:rsidRPr="00191186" w:rsidRDefault="00CE60A3" w:rsidP="00C83C48">
            <w:pPr>
              <w:tabs>
                <w:tab w:val="left" w:pos="663"/>
                <w:tab w:val="left" w:pos="2280"/>
                <w:tab w:val="left" w:pos="7039"/>
              </w:tabs>
              <w:rPr>
                <w:sz w:val="16"/>
                <w:szCs w:val="16"/>
              </w:rPr>
            </w:pPr>
            <w:r w:rsidRPr="00191186">
              <w:rPr>
                <w:sz w:val="16"/>
                <w:szCs w:val="16"/>
              </w:rPr>
              <w:t>ANO</w:t>
            </w:r>
          </w:p>
        </w:tc>
      </w:tr>
      <w:tr w:rsidR="00CE60A3" w:rsidRPr="00C84B91" w:rsidTr="00C83C48">
        <w:trPr>
          <w:jc w:val="center"/>
        </w:trPr>
        <w:tc>
          <w:tcPr>
            <w:tcW w:w="1653" w:type="dxa"/>
          </w:tcPr>
          <w:p w:rsidR="00CE60A3" w:rsidRPr="00191186" w:rsidRDefault="00CE60A3" w:rsidP="00C83C48">
            <w:pPr>
              <w:rPr>
                <w:sz w:val="16"/>
                <w:szCs w:val="16"/>
              </w:rPr>
            </w:pPr>
            <w:r w:rsidRPr="00191186">
              <w:rPr>
                <w:bCs/>
                <w:sz w:val="16"/>
                <w:szCs w:val="16"/>
              </w:rPr>
              <w:t>Otázky ke slovnímu hodnocení:</w:t>
            </w:r>
          </w:p>
        </w:tc>
        <w:tc>
          <w:tcPr>
            <w:tcW w:w="2754" w:type="dxa"/>
          </w:tcPr>
          <w:p w:rsidR="00CE60A3" w:rsidRPr="00191186" w:rsidRDefault="00CE60A3" w:rsidP="00C83C48">
            <w:pPr>
              <w:pStyle w:val="Normlnweb"/>
              <w:spacing w:before="0" w:beforeAutospacing="0" w:after="0" w:afterAutospacing="0"/>
              <w:ind w:left="-22"/>
              <w:rPr>
                <w:sz w:val="16"/>
                <w:szCs w:val="16"/>
              </w:rPr>
            </w:pPr>
            <w:proofErr w:type="gramStart"/>
            <w:r w:rsidRPr="00191186">
              <w:rPr>
                <w:sz w:val="16"/>
                <w:szCs w:val="16"/>
              </w:rPr>
              <w:t>Připomínky k IS</w:t>
            </w:r>
            <w:proofErr w:type="gramEnd"/>
            <w:r w:rsidRPr="00191186">
              <w:rPr>
                <w:sz w:val="16"/>
                <w:szCs w:val="16"/>
              </w:rPr>
              <w:t xml:space="preserve"> a webu fakulty</w:t>
            </w:r>
            <w:r w:rsidRPr="00191186">
              <w:rPr>
                <w:sz w:val="16"/>
                <w:szCs w:val="16"/>
              </w:rPr>
              <w:br/>
              <w:t>Připomínky k prostředí a vybavení fakulty</w:t>
            </w:r>
            <w:r w:rsidRPr="00191186">
              <w:rPr>
                <w:sz w:val="16"/>
                <w:szCs w:val="16"/>
              </w:rPr>
              <w:br/>
              <w:t>Připomínky k menze a m</w:t>
            </w:r>
            <w:r w:rsidR="007269D1">
              <w:rPr>
                <w:sz w:val="16"/>
                <w:szCs w:val="16"/>
              </w:rPr>
              <w:t>ožnostem občerstvení</w:t>
            </w:r>
            <w:r w:rsidR="007269D1">
              <w:rPr>
                <w:sz w:val="16"/>
                <w:szCs w:val="16"/>
              </w:rPr>
              <w:br/>
              <w:t xml:space="preserve">Připomínky </w:t>
            </w:r>
            <w:r w:rsidRPr="00191186">
              <w:rPr>
                <w:sz w:val="16"/>
                <w:szCs w:val="16"/>
              </w:rPr>
              <w:t>ke knihovně</w:t>
            </w:r>
            <w:r w:rsidRPr="00191186">
              <w:rPr>
                <w:sz w:val="16"/>
                <w:szCs w:val="16"/>
              </w:rPr>
              <w:br/>
              <w:t>Připomínky k zahraničnímu oddělení</w:t>
            </w:r>
            <w:r w:rsidRPr="00191186">
              <w:rPr>
                <w:sz w:val="16"/>
                <w:szCs w:val="16"/>
              </w:rPr>
              <w:br/>
              <w:t>Připomínky ke studijnímu oddělení a sekretářkám kateder</w:t>
            </w:r>
            <w:r w:rsidRPr="00191186">
              <w:rPr>
                <w:sz w:val="16"/>
                <w:szCs w:val="16"/>
              </w:rPr>
              <w:br/>
              <w:t>Připomínky k neakademickým pracovníkům a PPT</w:t>
            </w:r>
            <w:r w:rsidRPr="00191186">
              <w:rPr>
                <w:sz w:val="16"/>
                <w:szCs w:val="16"/>
              </w:rPr>
              <w:br/>
              <w:t>Připomínky k anketě</w:t>
            </w:r>
            <w:r w:rsidRPr="00191186">
              <w:rPr>
                <w:sz w:val="16"/>
                <w:szCs w:val="16"/>
              </w:rPr>
              <w:br/>
              <w:t>Ostatní připomínky</w:t>
            </w:r>
          </w:p>
          <w:p w:rsidR="00CE60A3" w:rsidRPr="00191186" w:rsidRDefault="00CE60A3" w:rsidP="00C83C48">
            <w:pPr>
              <w:rPr>
                <w:sz w:val="16"/>
                <w:szCs w:val="16"/>
              </w:rPr>
            </w:pPr>
          </w:p>
        </w:tc>
        <w:tc>
          <w:tcPr>
            <w:tcW w:w="2754" w:type="dxa"/>
          </w:tcPr>
          <w:p w:rsidR="00CE60A3" w:rsidRPr="00191186" w:rsidRDefault="00CE60A3" w:rsidP="00C83C48">
            <w:pPr>
              <w:tabs>
                <w:tab w:val="left" w:pos="749"/>
                <w:tab w:val="left" w:pos="1361"/>
              </w:tabs>
              <w:rPr>
                <w:sz w:val="16"/>
                <w:szCs w:val="16"/>
              </w:rPr>
            </w:pPr>
            <w:proofErr w:type="gramStart"/>
            <w:r w:rsidRPr="00191186">
              <w:rPr>
                <w:sz w:val="16"/>
                <w:szCs w:val="16"/>
              </w:rPr>
              <w:t xml:space="preserve">Připomínky </w:t>
            </w:r>
            <w:r w:rsidR="003400A0">
              <w:rPr>
                <w:sz w:val="16"/>
                <w:szCs w:val="16"/>
              </w:rPr>
              <w:t xml:space="preserve"> </w:t>
            </w:r>
            <w:r w:rsidRPr="00191186">
              <w:rPr>
                <w:sz w:val="16"/>
                <w:szCs w:val="16"/>
              </w:rPr>
              <w:t xml:space="preserve">k </w:t>
            </w:r>
            <w:r w:rsidR="003400A0">
              <w:rPr>
                <w:sz w:val="16"/>
                <w:szCs w:val="16"/>
              </w:rPr>
              <w:t xml:space="preserve"> </w:t>
            </w:r>
            <w:r w:rsidRPr="00191186">
              <w:rPr>
                <w:sz w:val="16"/>
                <w:szCs w:val="16"/>
              </w:rPr>
              <w:t>IS</w:t>
            </w:r>
            <w:proofErr w:type="gramEnd"/>
            <w:r w:rsidRPr="00191186">
              <w:rPr>
                <w:sz w:val="16"/>
                <w:szCs w:val="16"/>
              </w:rPr>
              <w:t>, webu a facebooku fakulty</w:t>
            </w:r>
          </w:p>
          <w:p w:rsidR="00CE60A3" w:rsidRPr="00191186" w:rsidRDefault="00CE60A3" w:rsidP="00C83C48">
            <w:pPr>
              <w:tabs>
                <w:tab w:val="left" w:pos="749"/>
                <w:tab w:val="left" w:pos="1361"/>
                <w:tab w:val="left" w:pos="8319"/>
                <w:tab w:val="left" w:pos="8508"/>
              </w:tabs>
              <w:rPr>
                <w:sz w:val="16"/>
                <w:szCs w:val="16"/>
              </w:rPr>
            </w:pPr>
            <w:r w:rsidRPr="00191186">
              <w:rPr>
                <w:sz w:val="16"/>
                <w:szCs w:val="16"/>
              </w:rPr>
              <w:t>Připomínky k rozvrhu </w:t>
            </w:r>
          </w:p>
          <w:p w:rsidR="00CE60A3" w:rsidRPr="00191186" w:rsidRDefault="00CE60A3" w:rsidP="00C83C48">
            <w:pPr>
              <w:tabs>
                <w:tab w:val="left" w:pos="749"/>
                <w:tab w:val="left" w:pos="1361"/>
                <w:tab w:val="left" w:pos="8319"/>
                <w:tab w:val="left" w:pos="8508"/>
              </w:tabs>
              <w:rPr>
                <w:sz w:val="16"/>
                <w:szCs w:val="16"/>
              </w:rPr>
            </w:pPr>
            <w:r w:rsidRPr="00191186">
              <w:rPr>
                <w:sz w:val="16"/>
                <w:szCs w:val="16"/>
              </w:rPr>
              <w:t>Připomínky k prostředí a vybavení fakulty</w:t>
            </w:r>
          </w:p>
          <w:p w:rsidR="00CE60A3" w:rsidRPr="00191186" w:rsidRDefault="00CE60A3" w:rsidP="00C83C48">
            <w:pPr>
              <w:tabs>
                <w:tab w:val="left" w:pos="749"/>
                <w:tab w:val="left" w:pos="1361"/>
                <w:tab w:val="left" w:pos="8319"/>
                <w:tab w:val="left" w:pos="8508"/>
              </w:tabs>
              <w:rPr>
                <w:sz w:val="16"/>
                <w:szCs w:val="16"/>
              </w:rPr>
            </w:pPr>
            <w:r w:rsidRPr="00191186">
              <w:rPr>
                <w:sz w:val="16"/>
                <w:szCs w:val="16"/>
              </w:rPr>
              <w:t>Připomínky k menze a možnostem občerstvení</w:t>
            </w:r>
          </w:p>
          <w:p w:rsidR="00CE60A3" w:rsidRPr="00191186" w:rsidRDefault="00CE60A3" w:rsidP="00C83C48">
            <w:pPr>
              <w:tabs>
                <w:tab w:val="left" w:pos="749"/>
                <w:tab w:val="left" w:pos="1361"/>
                <w:tab w:val="left" w:pos="8319"/>
                <w:tab w:val="left" w:pos="8508"/>
              </w:tabs>
              <w:rPr>
                <w:sz w:val="16"/>
                <w:szCs w:val="16"/>
              </w:rPr>
            </w:pPr>
            <w:r w:rsidRPr="00191186">
              <w:rPr>
                <w:sz w:val="16"/>
                <w:szCs w:val="16"/>
              </w:rPr>
              <w:t>Připomínky ke knihovně</w:t>
            </w:r>
          </w:p>
          <w:p w:rsidR="00CE60A3" w:rsidRPr="00191186" w:rsidRDefault="00CE60A3" w:rsidP="00C83C48">
            <w:pPr>
              <w:tabs>
                <w:tab w:val="left" w:pos="749"/>
                <w:tab w:val="left" w:pos="1361"/>
                <w:tab w:val="left" w:pos="8319"/>
                <w:tab w:val="left" w:pos="8508"/>
              </w:tabs>
              <w:rPr>
                <w:sz w:val="16"/>
                <w:szCs w:val="16"/>
              </w:rPr>
            </w:pPr>
            <w:r w:rsidRPr="00191186">
              <w:rPr>
                <w:sz w:val="16"/>
                <w:szCs w:val="16"/>
              </w:rPr>
              <w:t>Připomínky k zahraničnímu oddělení</w:t>
            </w:r>
          </w:p>
          <w:p w:rsidR="00CE60A3" w:rsidRPr="00191186" w:rsidRDefault="00CE60A3" w:rsidP="00C83C48">
            <w:pPr>
              <w:tabs>
                <w:tab w:val="left" w:pos="749"/>
                <w:tab w:val="left" w:pos="1361"/>
                <w:tab w:val="left" w:pos="8319"/>
                <w:tab w:val="left" w:pos="8508"/>
              </w:tabs>
              <w:rPr>
                <w:sz w:val="16"/>
                <w:szCs w:val="16"/>
              </w:rPr>
            </w:pPr>
            <w:r w:rsidRPr="00191186">
              <w:rPr>
                <w:sz w:val="16"/>
                <w:szCs w:val="16"/>
              </w:rPr>
              <w:t>Připomínky ke studijnímu oddělení</w:t>
            </w:r>
          </w:p>
          <w:p w:rsidR="00CE60A3" w:rsidRPr="00191186" w:rsidRDefault="00CE60A3" w:rsidP="00C83C48">
            <w:pPr>
              <w:tabs>
                <w:tab w:val="left" w:pos="749"/>
                <w:tab w:val="left" w:pos="1361"/>
                <w:tab w:val="left" w:pos="8319"/>
                <w:tab w:val="left" w:pos="8508"/>
              </w:tabs>
              <w:rPr>
                <w:sz w:val="16"/>
                <w:szCs w:val="16"/>
              </w:rPr>
            </w:pPr>
            <w:r w:rsidRPr="00191186">
              <w:rPr>
                <w:sz w:val="16"/>
                <w:szCs w:val="16"/>
              </w:rPr>
              <w:t>Připomínky k neakademickým pracovníkům</w:t>
            </w:r>
          </w:p>
          <w:p w:rsidR="00CE60A3" w:rsidRPr="00191186" w:rsidRDefault="00CE60A3" w:rsidP="00C83C48">
            <w:pPr>
              <w:tabs>
                <w:tab w:val="left" w:pos="749"/>
                <w:tab w:val="left" w:pos="1361"/>
                <w:tab w:val="left" w:pos="8319"/>
                <w:tab w:val="left" w:pos="8508"/>
              </w:tabs>
              <w:rPr>
                <w:sz w:val="16"/>
                <w:szCs w:val="16"/>
              </w:rPr>
            </w:pPr>
            <w:r w:rsidRPr="00191186">
              <w:rPr>
                <w:sz w:val="16"/>
                <w:szCs w:val="16"/>
              </w:rPr>
              <w:t>Připomínky k sekretářkám akademických pracovišť</w:t>
            </w:r>
          </w:p>
          <w:p w:rsidR="00CE60A3" w:rsidRPr="00191186" w:rsidRDefault="00CE60A3" w:rsidP="00C83C48">
            <w:pPr>
              <w:tabs>
                <w:tab w:val="left" w:pos="749"/>
                <w:tab w:val="left" w:pos="1361"/>
                <w:tab w:val="left" w:pos="8319"/>
                <w:tab w:val="left" w:pos="8508"/>
              </w:tabs>
              <w:rPr>
                <w:sz w:val="16"/>
                <w:szCs w:val="16"/>
              </w:rPr>
            </w:pPr>
            <w:r w:rsidRPr="00191186">
              <w:rPr>
                <w:sz w:val="16"/>
                <w:szCs w:val="16"/>
              </w:rPr>
              <w:t>Připomínky k anketě</w:t>
            </w:r>
          </w:p>
          <w:p w:rsidR="00CE60A3" w:rsidRPr="00191186" w:rsidRDefault="00CE60A3" w:rsidP="00C83C48">
            <w:pPr>
              <w:tabs>
                <w:tab w:val="left" w:pos="749"/>
                <w:tab w:val="left" w:pos="1361"/>
                <w:tab w:val="left" w:pos="8319"/>
                <w:tab w:val="left" w:pos="8508"/>
              </w:tabs>
              <w:rPr>
                <w:sz w:val="16"/>
                <w:szCs w:val="16"/>
              </w:rPr>
            </w:pPr>
            <w:r w:rsidRPr="00191186">
              <w:rPr>
                <w:sz w:val="16"/>
                <w:szCs w:val="16"/>
              </w:rPr>
              <w:t>Ostatní připomínky</w:t>
            </w:r>
          </w:p>
        </w:tc>
        <w:tc>
          <w:tcPr>
            <w:tcW w:w="2754" w:type="dxa"/>
          </w:tcPr>
          <w:p w:rsidR="00CE60A3" w:rsidRPr="00191186" w:rsidRDefault="00CE60A3" w:rsidP="00C83C48">
            <w:pPr>
              <w:tabs>
                <w:tab w:val="left" w:pos="749"/>
                <w:tab w:val="left" w:pos="1361"/>
              </w:tabs>
              <w:rPr>
                <w:sz w:val="16"/>
                <w:szCs w:val="16"/>
              </w:rPr>
            </w:pPr>
            <w:proofErr w:type="gramStart"/>
            <w:r w:rsidRPr="00191186">
              <w:rPr>
                <w:sz w:val="16"/>
                <w:szCs w:val="16"/>
              </w:rPr>
              <w:t xml:space="preserve">Připomínky </w:t>
            </w:r>
            <w:r w:rsidR="003400A0">
              <w:rPr>
                <w:sz w:val="16"/>
                <w:szCs w:val="16"/>
              </w:rPr>
              <w:t xml:space="preserve"> </w:t>
            </w:r>
            <w:r w:rsidRPr="00191186">
              <w:rPr>
                <w:sz w:val="16"/>
                <w:szCs w:val="16"/>
              </w:rPr>
              <w:t xml:space="preserve">k </w:t>
            </w:r>
            <w:r w:rsidR="003400A0">
              <w:rPr>
                <w:sz w:val="16"/>
                <w:szCs w:val="16"/>
              </w:rPr>
              <w:t xml:space="preserve"> </w:t>
            </w:r>
            <w:r w:rsidRPr="00191186">
              <w:rPr>
                <w:sz w:val="16"/>
                <w:szCs w:val="16"/>
              </w:rPr>
              <w:t>IS</w:t>
            </w:r>
            <w:proofErr w:type="gramEnd"/>
            <w:r w:rsidRPr="00191186">
              <w:rPr>
                <w:sz w:val="16"/>
                <w:szCs w:val="16"/>
              </w:rPr>
              <w:t>, webu a facebooku fakulty</w:t>
            </w:r>
          </w:p>
          <w:p w:rsidR="00CE60A3" w:rsidRPr="00191186" w:rsidRDefault="00CE60A3" w:rsidP="00C83C48">
            <w:pPr>
              <w:tabs>
                <w:tab w:val="left" w:pos="749"/>
                <w:tab w:val="left" w:pos="1361"/>
                <w:tab w:val="left" w:pos="8319"/>
                <w:tab w:val="left" w:pos="8508"/>
              </w:tabs>
              <w:rPr>
                <w:sz w:val="16"/>
                <w:szCs w:val="16"/>
              </w:rPr>
            </w:pPr>
            <w:r w:rsidRPr="00191186">
              <w:rPr>
                <w:sz w:val="16"/>
                <w:szCs w:val="16"/>
              </w:rPr>
              <w:t>Připomínky k rozvrhu </w:t>
            </w:r>
          </w:p>
          <w:p w:rsidR="00CE60A3" w:rsidRPr="00191186" w:rsidRDefault="00CE60A3" w:rsidP="00C83C48">
            <w:pPr>
              <w:tabs>
                <w:tab w:val="left" w:pos="749"/>
                <w:tab w:val="left" w:pos="1361"/>
                <w:tab w:val="left" w:pos="8319"/>
                <w:tab w:val="left" w:pos="8508"/>
              </w:tabs>
              <w:rPr>
                <w:sz w:val="16"/>
                <w:szCs w:val="16"/>
              </w:rPr>
            </w:pPr>
            <w:r w:rsidRPr="00191186">
              <w:rPr>
                <w:sz w:val="16"/>
                <w:szCs w:val="16"/>
              </w:rPr>
              <w:t>Připomínky k prostředí a vybavení fakulty</w:t>
            </w:r>
          </w:p>
          <w:p w:rsidR="00CE60A3" w:rsidRPr="00191186" w:rsidRDefault="00CE60A3" w:rsidP="00C83C48">
            <w:pPr>
              <w:tabs>
                <w:tab w:val="left" w:pos="749"/>
                <w:tab w:val="left" w:pos="1361"/>
                <w:tab w:val="left" w:pos="8319"/>
                <w:tab w:val="left" w:pos="8508"/>
              </w:tabs>
              <w:rPr>
                <w:sz w:val="16"/>
                <w:szCs w:val="16"/>
              </w:rPr>
            </w:pPr>
            <w:r w:rsidRPr="00191186">
              <w:rPr>
                <w:sz w:val="16"/>
                <w:szCs w:val="16"/>
              </w:rPr>
              <w:t>Připomínky k menze a možnostem občerstvení</w:t>
            </w:r>
          </w:p>
          <w:p w:rsidR="00CE60A3" w:rsidRPr="00191186" w:rsidRDefault="00CE60A3" w:rsidP="00C83C48">
            <w:pPr>
              <w:tabs>
                <w:tab w:val="left" w:pos="749"/>
                <w:tab w:val="left" w:pos="1361"/>
                <w:tab w:val="left" w:pos="8319"/>
                <w:tab w:val="left" w:pos="8508"/>
              </w:tabs>
              <w:rPr>
                <w:sz w:val="16"/>
                <w:szCs w:val="16"/>
              </w:rPr>
            </w:pPr>
            <w:r w:rsidRPr="00191186">
              <w:rPr>
                <w:sz w:val="16"/>
                <w:szCs w:val="16"/>
              </w:rPr>
              <w:t>Připomínky ke knihovně</w:t>
            </w:r>
          </w:p>
          <w:p w:rsidR="00CE60A3" w:rsidRPr="00191186" w:rsidRDefault="00CE60A3" w:rsidP="00C83C48">
            <w:pPr>
              <w:tabs>
                <w:tab w:val="left" w:pos="749"/>
                <w:tab w:val="left" w:pos="1361"/>
                <w:tab w:val="left" w:pos="8319"/>
                <w:tab w:val="left" w:pos="8508"/>
              </w:tabs>
              <w:rPr>
                <w:sz w:val="16"/>
                <w:szCs w:val="16"/>
              </w:rPr>
            </w:pPr>
            <w:r w:rsidRPr="00191186">
              <w:rPr>
                <w:sz w:val="16"/>
                <w:szCs w:val="16"/>
              </w:rPr>
              <w:t>Připomínky k zahraničnímu oddělení</w:t>
            </w:r>
          </w:p>
          <w:p w:rsidR="00CE60A3" w:rsidRPr="00191186" w:rsidRDefault="00CE60A3" w:rsidP="00C83C48">
            <w:pPr>
              <w:tabs>
                <w:tab w:val="left" w:pos="749"/>
                <w:tab w:val="left" w:pos="1361"/>
                <w:tab w:val="left" w:pos="8319"/>
                <w:tab w:val="left" w:pos="8508"/>
              </w:tabs>
              <w:rPr>
                <w:sz w:val="16"/>
                <w:szCs w:val="16"/>
              </w:rPr>
            </w:pPr>
            <w:r w:rsidRPr="00191186">
              <w:rPr>
                <w:sz w:val="16"/>
                <w:szCs w:val="16"/>
              </w:rPr>
              <w:t>Připomínky ke studijnímu oddělení</w:t>
            </w:r>
          </w:p>
          <w:p w:rsidR="00CE60A3" w:rsidRPr="00191186" w:rsidRDefault="00CE60A3" w:rsidP="00C83C48">
            <w:pPr>
              <w:tabs>
                <w:tab w:val="left" w:pos="749"/>
                <w:tab w:val="left" w:pos="1361"/>
                <w:tab w:val="left" w:pos="8319"/>
                <w:tab w:val="left" w:pos="8508"/>
              </w:tabs>
              <w:rPr>
                <w:sz w:val="16"/>
                <w:szCs w:val="16"/>
              </w:rPr>
            </w:pPr>
            <w:r w:rsidRPr="00191186">
              <w:rPr>
                <w:sz w:val="16"/>
                <w:szCs w:val="16"/>
              </w:rPr>
              <w:t>Připomínky k neakademickým pracovníkům</w:t>
            </w:r>
          </w:p>
          <w:p w:rsidR="00CE60A3" w:rsidRPr="00191186" w:rsidRDefault="00CE60A3" w:rsidP="00C83C48">
            <w:pPr>
              <w:tabs>
                <w:tab w:val="left" w:pos="749"/>
                <w:tab w:val="left" w:pos="1361"/>
                <w:tab w:val="left" w:pos="8319"/>
                <w:tab w:val="left" w:pos="8508"/>
              </w:tabs>
              <w:rPr>
                <w:sz w:val="16"/>
                <w:szCs w:val="16"/>
              </w:rPr>
            </w:pPr>
            <w:r w:rsidRPr="00191186">
              <w:rPr>
                <w:sz w:val="16"/>
                <w:szCs w:val="16"/>
              </w:rPr>
              <w:t>Připomínky k sekretářkám akademických pracovišť</w:t>
            </w:r>
          </w:p>
          <w:p w:rsidR="00CE60A3" w:rsidRPr="00191186" w:rsidRDefault="00CE60A3" w:rsidP="00C83C48">
            <w:pPr>
              <w:tabs>
                <w:tab w:val="left" w:pos="749"/>
                <w:tab w:val="left" w:pos="1361"/>
                <w:tab w:val="left" w:pos="8319"/>
                <w:tab w:val="left" w:pos="8508"/>
              </w:tabs>
              <w:rPr>
                <w:sz w:val="16"/>
                <w:szCs w:val="16"/>
              </w:rPr>
            </w:pPr>
            <w:r w:rsidRPr="00191186">
              <w:rPr>
                <w:sz w:val="16"/>
                <w:szCs w:val="16"/>
              </w:rPr>
              <w:t>Připomínky k anketě</w:t>
            </w:r>
          </w:p>
          <w:p w:rsidR="00CE60A3" w:rsidRPr="00191186" w:rsidRDefault="00CE60A3" w:rsidP="00C83C48">
            <w:pPr>
              <w:tabs>
                <w:tab w:val="left" w:pos="749"/>
                <w:tab w:val="left" w:pos="1361"/>
              </w:tabs>
              <w:rPr>
                <w:sz w:val="16"/>
                <w:szCs w:val="16"/>
              </w:rPr>
            </w:pPr>
            <w:r w:rsidRPr="00191186">
              <w:rPr>
                <w:sz w:val="16"/>
                <w:szCs w:val="16"/>
              </w:rPr>
              <w:t>Ostatní připomínky</w:t>
            </w:r>
          </w:p>
        </w:tc>
      </w:tr>
    </w:tbl>
    <w:p w:rsidR="004A107E" w:rsidRDefault="004A107E" w:rsidP="00CE60A3">
      <w:pPr>
        <w:jc w:val="both"/>
        <w:rPr>
          <w:rFonts w:eastAsiaTheme="minorHAnsi"/>
          <w:lang w:eastAsia="en-US"/>
        </w:rPr>
      </w:pPr>
    </w:p>
    <w:p w:rsidR="00CE60A3" w:rsidRPr="00745853" w:rsidRDefault="00CE60A3" w:rsidP="00CE60A3">
      <w:pPr>
        <w:jc w:val="both"/>
        <w:rPr>
          <w:rFonts w:eastAsia="Calibri"/>
        </w:rPr>
      </w:pPr>
      <w:r w:rsidRPr="00745853">
        <w:rPr>
          <w:b/>
          <w:i/>
        </w:rPr>
        <w:t xml:space="preserve">  </w:t>
      </w:r>
      <w:r w:rsidRPr="00745853">
        <w:rPr>
          <w:rFonts w:eastAsia="Calibri"/>
          <w:b/>
          <w:i/>
        </w:rPr>
        <w:t>Zveřejnění a dostupnost výsledků HVS</w:t>
      </w:r>
      <w:r w:rsidRPr="00C84B91">
        <w:rPr>
          <w:rFonts w:eastAsia="Calibri"/>
          <w:b/>
        </w:rPr>
        <w:t xml:space="preserve"> </w:t>
      </w:r>
      <w:r w:rsidRPr="00745853">
        <w:rPr>
          <w:rFonts w:eastAsia="Calibri"/>
        </w:rPr>
        <w:t xml:space="preserve">v magisterském programu je podle pravidel stanovených AS PF UK přístupné pouze pod přihlášením v informačním systému: </w:t>
      </w:r>
    </w:p>
    <w:p w:rsidR="00CE60A3" w:rsidRPr="00C84B91" w:rsidRDefault="00CE60A3" w:rsidP="00CE60A3">
      <w:pPr>
        <w:ind w:left="284"/>
        <w:jc w:val="both"/>
        <w:rPr>
          <w:rFonts w:eastAsia="Calibri"/>
        </w:rPr>
      </w:pPr>
      <w:r w:rsidRPr="00C84B91">
        <w:rPr>
          <w:rFonts w:eastAsia="Calibri"/>
        </w:rPr>
        <w:t xml:space="preserve">a) každý učitel má přístup k HVS ve svých předmětech, tj. k číselnému hodnocení a všem podepsaným a </w:t>
      </w:r>
      <w:r w:rsidR="007269D1">
        <w:rPr>
          <w:rFonts w:eastAsia="Calibri"/>
        </w:rPr>
        <w:t>nepodepsaným slovním komentářům;</w:t>
      </w:r>
      <w:r w:rsidRPr="00C84B91">
        <w:rPr>
          <w:rFonts w:eastAsia="Calibri"/>
        </w:rPr>
        <w:t xml:space="preserve"> </w:t>
      </w:r>
    </w:p>
    <w:p w:rsidR="00CE60A3" w:rsidRPr="00C84B91" w:rsidRDefault="00CE60A3" w:rsidP="00CE60A3">
      <w:pPr>
        <w:ind w:left="284"/>
        <w:jc w:val="both"/>
        <w:rPr>
          <w:rFonts w:eastAsia="Calibri"/>
        </w:rPr>
      </w:pPr>
      <w:r w:rsidRPr="00C84B91">
        <w:rPr>
          <w:rFonts w:eastAsia="Calibri"/>
        </w:rPr>
        <w:t>b) tajemník a vedoucí katedry, ústavu nebo výzkumného centra mají přístup ke</w:t>
      </w:r>
      <w:r w:rsidR="007269D1">
        <w:rPr>
          <w:rFonts w:eastAsia="Calibri"/>
        </w:rPr>
        <w:t xml:space="preserve"> všem údajům za celé pracoviště;</w:t>
      </w:r>
    </w:p>
    <w:p w:rsidR="00CE60A3" w:rsidRPr="00C84B91" w:rsidRDefault="00CE60A3" w:rsidP="00CE60A3">
      <w:pPr>
        <w:ind w:left="284"/>
        <w:jc w:val="both"/>
        <w:rPr>
          <w:rFonts w:eastAsia="Calibri"/>
        </w:rPr>
      </w:pPr>
      <w:r w:rsidRPr="00C84B91">
        <w:rPr>
          <w:rFonts w:eastAsia="Calibri"/>
        </w:rPr>
        <w:t>c) souhrnnou statistiku číselného hodnocení a přehled všech podepsaných a nepodepsaných připomínek k předmětům má k dispozici děkan fakulty a příslušný proděkan</w:t>
      </w:r>
      <w:r w:rsidR="007269D1">
        <w:rPr>
          <w:rFonts w:eastAsia="Calibri"/>
        </w:rPr>
        <w:t>;</w:t>
      </w:r>
    </w:p>
    <w:p w:rsidR="00CE60A3" w:rsidRPr="00C84B91" w:rsidRDefault="00CE60A3" w:rsidP="00CE60A3">
      <w:pPr>
        <w:ind w:left="284"/>
        <w:jc w:val="both"/>
      </w:pPr>
      <w:r w:rsidRPr="00C84B91">
        <w:rPr>
          <w:rFonts w:eastAsia="Calibri"/>
        </w:rPr>
        <w:t>d) v ZS byly zveřejněny pouze podepsané připomínky k obecným záležitostem a číselná hodnocení všech pře</w:t>
      </w:r>
      <w:r w:rsidR="007269D1">
        <w:rPr>
          <w:rFonts w:eastAsia="Calibri"/>
        </w:rPr>
        <w:t>dmětů jsou v rámci IS viditelná</w:t>
      </w:r>
      <w:r w:rsidRPr="00C84B91">
        <w:rPr>
          <w:rFonts w:eastAsia="Calibri"/>
        </w:rPr>
        <w:t xml:space="preserve"> pro všechny, kdo jsou v SIS přihlášeni. V LS došlo ke zveřejnění o</w:t>
      </w:r>
      <w:r w:rsidRPr="00C84B91">
        <w:t>becných připomínek bez ohledu na to, zda jsou či nejsou podepsány</w:t>
      </w:r>
      <w:r w:rsidR="007269D1">
        <w:t>;</w:t>
      </w:r>
    </w:p>
    <w:p w:rsidR="00CE60A3" w:rsidRPr="00C84B91" w:rsidRDefault="00CE60A3" w:rsidP="00CE60A3">
      <w:pPr>
        <w:ind w:left="284"/>
        <w:jc w:val="both"/>
        <w:rPr>
          <w:rFonts w:eastAsia="Calibri"/>
        </w:rPr>
      </w:pPr>
      <w:r w:rsidRPr="00C84B91">
        <w:rPr>
          <w:rFonts w:eastAsia="Calibri"/>
        </w:rPr>
        <w:t xml:space="preserve">e) žádné slovní komentáře (podepsané či nepodepsané) k jednotlivým předmětům a učitelům nejsou akademické obci přístupné ani pod přihlášením v SIS. Důvodem je, že stále není vyřešena otázka ochrany osobních údajů, jak byla vznesena Právnickou fakultou na různých univerzitních fórech a reflektována také ve Zprávě o průběhu hodnocení výuky studenty v bakalářském a magisterském studiu na fakultách UK za akademický rok 2013/2014 (str. 3). </w:t>
      </w:r>
    </w:p>
    <w:p w:rsidR="00CE60A3" w:rsidRPr="00C84B91" w:rsidRDefault="00CE60A3" w:rsidP="00CE60A3">
      <w:pPr>
        <w:shd w:val="clear" w:color="auto" w:fill="FFFFFF"/>
        <w:jc w:val="both"/>
      </w:pPr>
      <w:r w:rsidRPr="00C84B91">
        <w:t>Výsledky hodnocení zahraničními studenty v rámci programu Erasmus+ jsou dostupné přísluš</w:t>
      </w:r>
      <w:r w:rsidR="007269D1">
        <w:t>ným vyučujícím a vedoucím</w:t>
      </w:r>
      <w:r w:rsidRPr="00C84B91">
        <w:t xml:space="preserve"> akademických pracovišť.</w:t>
      </w:r>
    </w:p>
    <w:p w:rsidR="00CE60A3" w:rsidRPr="00745853" w:rsidRDefault="00CE60A3" w:rsidP="00CE60A3">
      <w:pPr>
        <w:jc w:val="both"/>
        <w:rPr>
          <w:b/>
          <w:i/>
        </w:rPr>
      </w:pPr>
      <w:r w:rsidRPr="00745853">
        <w:rPr>
          <w:b/>
          <w:i/>
        </w:rPr>
        <w:t xml:space="preserve"> Způsob zpracování a vyhodnocení výsledků na fakultě </w:t>
      </w:r>
    </w:p>
    <w:p w:rsidR="00CE60A3" w:rsidRPr="00C84B91" w:rsidRDefault="00CE60A3" w:rsidP="00CE60A3">
      <w:pPr>
        <w:jc w:val="both"/>
      </w:pPr>
      <w:r w:rsidRPr="00C84B91">
        <w:t>Po uzavření HVS magisterského programu v informačním systému se agregují výsledky jednak podle jednotlivých vyučujících</w:t>
      </w:r>
      <w:r w:rsidR="007269D1">
        <w:t>, jednak</w:t>
      </w:r>
      <w:r w:rsidRPr="00C84B91">
        <w:t xml:space="preserve"> podle předmětů. Dále se zpracovávají pouze výsledky, kde hodnotilo alespoň deset procent studentů, nejméně však 5 studentů z počtu zapsaných na předmět. Takto zpracované výsledky byly po ukončení sběru hodnocení zpřístupněny v SIS jednotlivým vyučujícím, vedení kateder a fakulty.</w:t>
      </w:r>
    </w:p>
    <w:p w:rsidR="00CE60A3" w:rsidRPr="00C84B91" w:rsidRDefault="00CE60A3" w:rsidP="00CE60A3">
      <w:pPr>
        <w:jc w:val="both"/>
      </w:pPr>
      <w:r w:rsidRPr="00C84B91">
        <w:t>Slovní komentáře v rámci „obecných připomínek“ (tj. nikoliv k předmětům a vyučujícím) jsou zaslány vedoucím příslušných pracovišť (knihovna, menza, provozní oddělení, počítačové pracoviště).</w:t>
      </w:r>
    </w:p>
    <w:p w:rsidR="00CE60A3" w:rsidRPr="00C84B91" w:rsidRDefault="00CE60A3" w:rsidP="00CE60A3">
      <w:pPr>
        <w:jc w:val="both"/>
      </w:pPr>
      <w:r w:rsidRPr="00C84B91">
        <w:t>Výsledky hodnocení zahraničními studenty se zpracovávají ručně</w:t>
      </w:r>
      <w:r w:rsidR="007269D1">
        <w:t>, a to</w:t>
      </w:r>
      <w:r w:rsidRPr="00C84B91">
        <w:t xml:space="preserve"> zápisem údajů z jednotlivých anketních lístků do elektronické databáze; takto shromážděná elektronická data se agregují podle jednotlivých vyučujících a předmětů a v elektronické podobě se poskytují příslušným vedoucím kateder a ústavů a jednotlivým vyučujícím. </w:t>
      </w:r>
    </w:p>
    <w:p w:rsidR="00CE60A3" w:rsidRPr="00C84B91" w:rsidRDefault="00CE60A3" w:rsidP="00CE60A3">
      <w:pPr>
        <w:jc w:val="both"/>
      </w:pPr>
      <w:r w:rsidRPr="00C84B91">
        <w:t>Hodnocení výuky studenty v magisterském studijním programu má ryze formativní charakter, jehož cílem je</w:t>
      </w:r>
      <w:r w:rsidR="007269D1">
        <w:t xml:space="preserve"> zlepšení výuky na fakultě;</w:t>
      </w:r>
      <w:r w:rsidRPr="00C84B91">
        <w:t xml:space="preserve"> je to</w:t>
      </w:r>
      <w:r w:rsidR="007269D1">
        <w:t xml:space="preserve"> tudíž</w:t>
      </w:r>
      <w:r w:rsidRPr="00C84B91">
        <w:t xml:space="preserve"> hodnocení dílčí, průběžné, diagnostické, jehož cílem je dát učiteli, katedře či garantovi předmětu včas zpětnou vazbu o tom, jakou kvalitu výuka má z pohledu </w:t>
      </w:r>
      <w:r w:rsidRPr="00C84B91">
        <w:lastRenderedPageBreak/>
        <w:t xml:space="preserve">studenta, </w:t>
      </w:r>
      <w:r w:rsidR="007269D1">
        <w:t xml:space="preserve">a </w:t>
      </w:r>
      <w:r w:rsidRPr="00C84B91">
        <w:t xml:space="preserve">v čem jsou případné nedostatky a chyby </w:t>
      </w:r>
      <w:r w:rsidRPr="004A107E">
        <w:t>z pohledu studenta</w:t>
      </w:r>
      <w:r w:rsidRPr="00C84B91">
        <w:t>, aby je bylo možné odstranit. Z tohoto důvodu je vyhodnocení výsledku primárně v kompetenci vedoucího akademického pracoviště. Jednotlivé katedry, ústavy a výzkumná centra mají na svých poradách s výsledky pracovat. Určitým indikátorem toho, že jak učitelé, tak akademická pracoviště s výsledky ankety pracují, je zlepšení celkové průměrné známky hodnocení všech parametrů u všech učitelů z 1,65 v zimním semestru na 1,57 v letním semestru.</w:t>
      </w:r>
    </w:p>
    <w:p w:rsidR="00CE60A3" w:rsidRPr="00C84B91" w:rsidRDefault="00CE60A3" w:rsidP="00CE60A3">
      <w:pPr>
        <w:jc w:val="both"/>
      </w:pPr>
      <w:r w:rsidRPr="00C84B91">
        <w:rPr>
          <w:rFonts w:eastAsia="Calibri"/>
        </w:rPr>
        <w:t>Výsledky hodnocení zahraničními studenty v rámci programu Erasmus projednává proděkan pro zahraniční záležitosti individuálně s jednotlivými vyučujícími a vedoucími příslušných kateder, ústavů a center.</w:t>
      </w:r>
    </w:p>
    <w:p w:rsidR="00CE60A3" w:rsidRPr="00C84B91" w:rsidRDefault="00CE60A3" w:rsidP="00CE60A3">
      <w:pPr>
        <w:jc w:val="both"/>
      </w:pPr>
      <w:r w:rsidRPr="00C84B91">
        <w:t xml:space="preserve">Hodnocení výuky studenty tvoří integrální součást vnitřní evaluace Právnické fakulty. V současné době jsou připravovány její parametry, které kromě hodnocení výuky studenty sestávají také z hodnocení vědecké práce pedagogických a vědeckých pracovníků fakulty, jejich aktivit směrem do zahraničí (výjezdy, vystoupení na zahraničních konferencích, zvané přednášky atd.) a vytíženost pedagogických pracovníků v různých formách výuky, </w:t>
      </w:r>
      <w:r w:rsidR="007269D1">
        <w:t xml:space="preserve">při </w:t>
      </w:r>
      <w:r w:rsidRPr="00C84B91">
        <w:t>zkoušk</w:t>
      </w:r>
      <w:r w:rsidR="007269D1">
        <w:t>ách</w:t>
      </w:r>
      <w:r w:rsidRPr="00C84B91">
        <w:t>, vedení kvalifikačních prací atd. V rámci hodnocení učitelů PFUK bude rovněž přihlédnuto k jejich dalším aktivitám, jako je např. členství ve vědeckých a redakčních radách atd.</w:t>
      </w:r>
    </w:p>
    <w:p w:rsidR="00CE60A3" w:rsidRPr="00745853" w:rsidRDefault="00CE60A3" w:rsidP="00CE60A3">
      <w:pPr>
        <w:ind w:left="284" w:hanging="284"/>
        <w:jc w:val="both"/>
        <w:rPr>
          <w:b/>
          <w:i/>
        </w:rPr>
      </w:pPr>
      <w:r w:rsidRPr="00745853">
        <w:rPr>
          <w:b/>
          <w:i/>
        </w:rPr>
        <w:t>Závěr</w:t>
      </w:r>
    </w:p>
    <w:p w:rsidR="00CE60A3" w:rsidRPr="00C84B91" w:rsidRDefault="00CE60A3" w:rsidP="00CE60A3">
      <w:pPr>
        <w:jc w:val="both"/>
      </w:pPr>
      <w:r>
        <w:t>T</w:t>
      </w:r>
      <w:r w:rsidRPr="00C84B91">
        <w:t xml:space="preserve">akto koncipovaný systém hodnocení výuky studenty v magisterském programu proběhl </w:t>
      </w:r>
      <w:r>
        <w:t xml:space="preserve">třikrát </w:t>
      </w:r>
      <w:r w:rsidRPr="00C84B91">
        <w:t>– v akademickém roce 2013/2014, kdy byl hodnocen v jedné anketě souhrnně celý ak</w:t>
      </w:r>
      <w:r w:rsidR="007269D1">
        <w:t>ad</w:t>
      </w:r>
      <w:r w:rsidRPr="00C84B91">
        <w:t xml:space="preserve">. rok, </w:t>
      </w:r>
      <w:r>
        <w:t xml:space="preserve">v </w:t>
      </w:r>
      <w:r w:rsidRPr="00C84B91">
        <w:t xml:space="preserve">roce 2014/2015, v němž proběhla anketa vždy bezprostředně po skončení semestru, </w:t>
      </w:r>
      <w:r>
        <w:t>a pokračuje v </w:t>
      </w:r>
      <w:r w:rsidRPr="00C84B91">
        <w:t>ak</w:t>
      </w:r>
      <w:r w:rsidR="00C05666">
        <w:t>ad</w:t>
      </w:r>
      <w:r>
        <w:t>.</w:t>
      </w:r>
      <w:r w:rsidRPr="00C84B91">
        <w:t xml:space="preserve"> ro</w:t>
      </w:r>
      <w:r>
        <w:t>ce 2015/2016</w:t>
      </w:r>
      <w:r w:rsidRPr="00C84B91">
        <w:t xml:space="preserve"> v zásadě </w:t>
      </w:r>
      <w:r w:rsidR="00C05666">
        <w:t xml:space="preserve">za </w:t>
      </w:r>
      <w:r w:rsidRPr="00C84B91">
        <w:t>stejných podmínek</w:t>
      </w:r>
      <w:r>
        <w:t>.</w:t>
      </w:r>
      <w:r w:rsidRPr="00C84B91">
        <w:t xml:space="preserve"> </w:t>
      </w:r>
    </w:p>
    <w:p w:rsidR="00CE60A3" w:rsidRPr="00C84B91" w:rsidRDefault="00CE60A3" w:rsidP="00CE60A3">
      <w:pPr>
        <w:jc w:val="both"/>
      </w:pPr>
      <w:r w:rsidRPr="00C84B91">
        <w:t>Parametry hodnocení výuky studenty doktorského studia prostřednictvím SIS se připravují v návaznosti na zavedení úplné elektronizace administrativních úkonů v rámci Ph.D. studia, což má být na PF UK do konce ak</w:t>
      </w:r>
      <w:r w:rsidR="00C05666">
        <w:t>ad</w:t>
      </w:r>
      <w:r w:rsidR="008A1363">
        <w:t xml:space="preserve">. </w:t>
      </w:r>
      <w:r w:rsidRPr="00C84B91">
        <w:t>r</w:t>
      </w:r>
      <w:r w:rsidR="008A1363">
        <w:t>oku</w:t>
      </w:r>
      <w:r w:rsidRPr="00C84B91">
        <w:t xml:space="preserve"> 2015/16. Evaluační komise projedná celkový rámec HV pro doktorandy, znění otázek a případné propojení ankety s některým administrativním úkonem (např. podání závěrečného hodnocení studentem za ak</w:t>
      </w:r>
      <w:r w:rsidR="00C05666">
        <w:t>ad</w:t>
      </w:r>
      <w:r w:rsidRPr="00C84B91">
        <w:t xml:space="preserve">. rok).  </w:t>
      </w:r>
    </w:p>
    <w:p w:rsidR="00CE60A3" w:rsidRPr="00C84B91" w:rsidRDefault="00CE60A3" w:rsidP="00CE60A3">
      <w:pPr>
        <w:jc w:val="both"/>
      </w:pPr>
      <w:r w:rsidRPr="00C84B91">
        <w:t xml:space="preserve">Pokud jde o hodnocení studia absolventy, </w:t>
      </w:r>
      <w:r>
        <w:t xml:space="preserve">budou osloveni, jakmile bude </w:t>
      </w:r>
      <w:r w:rsidRPr="00C84B91">
        <w:t>databáze absolventů</w:t>
      </w:r>
      <w:r>
        <w:t xml:space="preserve"> zahrnovat alespoň dva ročníky. O</w:t>
      </w:r>
      <w:r w:rsidRPr="00C84B91">
        <w:t>tázky k zařazení do hodnocení absolventy projedná Evalu</w:t>
      </w:r>
      <w:r>
        <w:t>ační komise do konce r. 2016</w:t>
      </w:r>
      <w:r w:rsidRPr="00C84B91">
        <w:t>.</w:t>
      </w:r>
    </w:p>
    <w:p w:rsidR="00CE60A3" w:rsidRDefault="00CE60A3" w:rsidP="00CE60A3">
      <w:pPr>
        <w:pStyle w:val="Odstavecseseznamem"/>
        <w:contextualSpacing w:val="0"/>
        <w:rPr>
          <w:rFonts w:cs="Times New Roman"/>
          <w:sz w:val="24"/>
          <w:szCs w:val="24"/>
        </w:rPr>
      </w:pPr>
    </w:p>
    <w:p w:rsidR="00813CA1" w:rsidRPr="00E100CA" w:rsidRDefault="00813CA1" w:rsidP="00E100CA"/>
    <w:p w:rsidR="00CE60A3" w:rsidRPr="00C84B91" w:rsidRDefault="00CE60A3" w:rsidP="00CE60A3">
      <w:pPr>
        <w:pStyle w:val="Odstavecseseznamem"/>
        <w:numPr>
          <w:ilvl w:val="0"/>
          <w:numId w:val="9"/>
        </w:numPr>
        <w:spacing w:after="200" w:line="276" w:lineRule="auto"/>
        <w:ind w:left="284" w:hanging="284"/>
        <w:contextualSpacing w:val="0"/>
        <w:rPr>
          <w:rFonts w:cs="Times New Roman"/>
          <w:b/>
          <w:sz w:val="24"/>
          <w:szCs w:val="24"/>
        </w:rPr>
      </w:pPr>
      <w:r w:rsidRPr="00C84B91">
        <w:rPr>
          <w:rFonts w:cs="Times New Roman"/>
          <w:b/>
          <w:sz w:val="24"/>
          <w:szCs w:val="24"/>
        </w:rPr>
        <w:t>Údržba a obnova technologií</w:t>
      </w:r>
    </w:p>
    <w:p w:rsidR="00CE60A3" w:rsidRPr="00C84B91" w:rsidRDefault="00CE60A3" w:rsidP="00CE60A3">
      <w:pPr>
        <w:jc w:val="both"/>
      </w:pPr>
      <w:r w:rsidRPr="00C84B91">
        <w:t>V roce 2014 byla započata celá řada úprav webových stránek fakulty s cílem zpřehlednit a seskupit data z různých zdrojů. Osobní stránky vyučujících byly v roce 2015 doplněny o záložku s názvem OBD</w:t>
      </w:r>
      <w:r w:rsidR="00C05666">
        <w:t>,</w:t>
      </w:r>
      <w:r w:rsidRPr="00C84B91">
        <w:t xml:space="preserve"> ve které se zobrazují informace vedené </w:t>
      </w:r>
      <w:r w:rsidR="00C05666">
        <w:t>o</w:t>
      </w:r>
      <w:r w:rsidRPr="00C84B91">
        <w:t> dané osobě v celouniverzitním systému pro evidenci publikační činnosti. Nově je možné u osobního profilu akademických osob uvést podrobné údaje</w:t>
      </w:r>
      <w:r w:rsidR="00C05666">
        <w:t>, jako jsou</w:t>
      </w:r>
      <w:r w:rsidRPr="00C84B91">
        <w:t xml:space="preserve"> profesní životopis a publikační činnost</w:t>
      </w:r>
      <w:r w:rsidR="00C05666">
        <w:t>,</w:t>
      </w:r>
      <w:r w:rsidRPr="00C84B91">
        <w:t xml:space="preserve"> také v anglické podobě stránek.  </w:t>
      </w:r>
    </w:p>
    <w:p w:rsidR="00CE60A3" w:rsidRPr="00C84B91" w:rsidRDefault="00CE60A3" w:rsidP="00CE60A3">
      <w:pPr>
        <w:jc w:val="both"/>
      </w:pPr>
      <w:r w:rsidRPr="00C84B91">
        <w:t>Z rozvojových programů bylo zakoupeno 91 pracovních stanic u</w:t>
      </w:r>
      <w:r w:rsidR="00C05666">
        <w:t>r</w:t>
      </w:r>
      <w:r w:rsidRPr="00C84B91">
        <w:t>čených pro potřeby zaměstnanců a studentů PFUK. Stanice byly vyměněny za dosluhující pracovní DELL Optiplex 755</w:t>
      </w:r>
      <w:r w:rsidR="00C05666">
        <w:t>, které byly</w:t>
      </w:r>
      <w:r w:rsidRPr="00C84B91">
        <w:t xml:space="preserve"> zakoupené z prostředků rozvojových programů vyhlášených MŠMT na rok 2008. U těchto stanic již v roce 2013 skončila servisní podpora výrobce. Nově pořízené stanice byly připojeny na fakultní adresářové služby Novell eDirectory. Pracovní stanice jsou zaměstnanci využívány především ke komunikaci se studenty, </w:t>
      </w:r>
      <w:r w:rsidR="00C05666">
        <w:t xml:space="preserve">k </w:t>
      </w:r>
      <w:r w:rsidRPr="00C84B91">
        <w:t>pr</w:t>
      </w:r>
      <w:r w:rsidR="00C05666">
        <w:t>á</w:t>
      </w:r>
      <w:r w:rsidRPr="00C84B91">
        <w:t>c</w:t>
      </w:r>
      <w:r w:rsidR="00C05666">
        <w:t>i</w:t>
      </w:r>
      <w:r w:rsidRPr="00C84B91">
        <w:t xml:space="preserve"> s Informačním systémem univerzity a </w:t>
      </w:r>
      <w:r w:rsidR="00C05666">
        <w:t xml:space="preserve">k </w:t>
      </w:r>
      <w:r w:rsidRPr="00C84B91">
        <w:t>využití služeb právních informačních systémů a dalších databázových zdrojů. Fakulta v součas</w:t>
      </w:r>
      <w:r w:rsidR="00C05666">
        <w:t>né době provozuje 403 pracovní</w:t>
      </w:r>
      <w:r w:rsidRPr="00C84B91">
        <w:t xml:space="preserve"> stanic</w:t>
      </w:r>
      <w:r w:rsidR="00C05666">
        <w:t>e</w:t>
      </w:r>
      <w:r w:rsidRPr="00C84B91">
        <w:t>, z tohoto počtu je 106 pracovních stanic určeno pro potřeby studentů v počítačových a knihovních studovnách.</w:t>
      </w:r>
    </w:p>
    <w:p w:rsidR="00CE60A3" w:rsidRPr="00C84B91" w:rsidRDefault="00CE60A3" w:rsidP="00CE60A3">
      <w:pPr>
        <w:jc w:val="both"/>
      </w:pPr>
      <w:r w:rsidRPr="00C84B91">
        <w:t>Dále byla započata celková rekonstrukce datových rozvoden v budově. V roce 2015 jsme rekonstruovali rozvodny ve druhém patře, kde bylo osazeno celkem 25 kusů 48 1G portových POE switchů. Nově jsou všechna koncová zařízení připojena rychlostí 1Gbit namísto původních 100Mbitů a zapojen</w:t>
      </w:r>
      <w:r w:rsidR="00C05666">
        <w:t>a</w:t>
      </w:r>
      <w:r w:rsidRPr="00C84B91">
        <w:t xml:space="preserve"> veškerá datová zakončení. Celá tato datová struktura má nadřazený radius server, který se stará o automatickou rekonfiguraci portů podle aktuálně připojeného zařízení. </w:t>
      </w:r>
    </w:p>
    <w:p w:rsidR="00CE60A3" w:rsidRPr="00C84B91" w:rsidRDefault="00CE60A3" w:rsidP="00CE60A3">
      <w:pPr>
        <w:jc w:val="both"/>
      </w:pPr>
      <w:r w:rsidRPr="00C84B91">
        <w:lastRenderedPageBreak/>
        <w:t>Kolektiv pracovníků PPT připravil nové řešení pro př</w:t>
      </w:r>
      <w:r w:rsidR="008A1363">
        <w:t xml:space="preserve">ístup k fakultnímu mailu, který </w:t>
      </w:r>
      <w:proofErr w:type="gramStart"/>
      <w:r w:rsidRPr="00C84B91">
        <w:t>nahradil  dosavadní</w:t>
      </w:r>
      <w:proofErr w:type="gramEnd"/>
      <w:r w:rsidRPr="00C84B91">
        <w:t xml:space="preserve"> Squirrelmail a LiveMail. Toto řešení nabízí celou řadu dalších služeb pro vnitrofakultní spolupráci v rámci kateder, pracovních týmů a komisí. Mezi tyto přidané služby patří sdílení kalendáře, kontaktních skupin, propojení na fakultní databázi mailů uživatelů, možnost přidělení přístupu k mailovým složkám pro vybrané uživatele a delegování práva odesílání emailu jménem jiného uživatele</w:t>
      </w:r>
      <w:r w:rsidR="00C05666">
        <w:t>,</w:t>
      </w:r>
      <w:r w:rsidR="008A1363">
        <w:t xml:space="preserve"> </w:t>
      </w:r>
      <w:r w:rsidRPr="00C84B91">
        <w:t xml:space="preserve">např. v případě zastoupení. Integruje v sobě také možnosti nastavení automatického přeposílání doručených emailů na zadané emailové adresy a nastavení automatické odpovědi v nepřítomnosti. Toto řešení pro vnitrofakultní spolupráci je založené na opensource bezplatném řešení SOGo http://www.sogo.nu/  , které využívá celá řada univerzit po celém světě. </w:t>
      </w:r>
    </w:p>
    <w:p w:rsidR="00CE60A3" w:rsidRPr="00C84B91" w:rsidRDefault="00CE60A3" w:rsidP="00CE60A3">
      <w:pPr>
        <w:jc w:val="both"/>
      </w:pPr>
      <w:r w:rsidRPr="00C84B91">
        <w:t>V oblasti vybavení učeben prezentační technikou byly provedeny následující změny</w:t>
      </w:r>
      <w:r w:rsidR="00C05666">
        <w:t>:</w:t>
      </w:r>
      <w:r w:rsidRPr="00C84B91">
        <w:t xml:space="preserve"> </w:t>
      </w:r>
      <w:r w:rsidR="00C05666">
        <w:t>v</w:t>
      </w:r>
      <w:r w:rsidRPr="00C84B91">
        <w:t xml:space="preserve"> místnoste</w:t>
      </w:r>
      <w:r w:rsidR="00C05666">
        <w:t>ch 213, 214, 220, 300, 345, 346</w:t>
      </w:r>
      <w:r w:rsidR="008A1363">
        <w:t xml:space="preserve"> </w:t>
      </w:r>
      <w:r w:rsidRPr="00C84B91">
        <w:t>došlo k výměně lampových projektorů z roku 2006 za bezlampové LASER/LED projektory, a k přeprogramování řídící jednotky. Tyto nové typy projektorů již nepotřebují mít nastavenu prodlevu určenou k dochlazení v řídicím systému, a je tedy možné projektor po nechtěném vypnutí opětovně zapnout. Tato nutná prodleva byla zdrojem častých problémů, kdy si přednášející omylem systém vypnul</w:t>
      </w:r>
      <w:r w:rsidR="00C05666">
        <w:t>,</w:t>
      </w:r>
      <w:r w:rsidRPr="00C84B91">
        <w:t xml:space="preserve"> a pak musel vyčkat 3</w:t>
      </w:r>
      <w:r w:rsidR="00C05666">
        <w:t xml:space="preserve"> </w:t>
      </w:r>
      <w:r w:rsidRPr="00C84B91">
        <w:t>min.</w:t>
      </w:r>
      <w:r w:rsidR="00C05666">
        <w:t>,</w:t>
      </w:r>
      <w:r w:rsidRPr="00C84B91">
        <w:t xml:space="preserve"> aby mohl být systém spuštěn. V následujících letech bychom chtěli v této obměně pokračovat i v dalších učebnách. V místnosti č. 300 byl vyměněn datový </w:t>
      </w:r>
      <w:r w:rsidR="00C05666">
        <w:t>projektor a vyměněno stávající třímetrové</w:t>
      </w:r>
      <w:r w:rsidRPr="00C84B91">
        <w:t xml:space="preserve"> plátno za plátno o rozměru 4,5</w:t>
      </w:r>
      <w:r w:rsidR="00C05666">
        <w:t xml:space="preserve"> </w:t>
      </w:r>
      <w:r w:rsidRPr="00C84B91">
        <w:t>m. Seznam učeben včetně podrobného popisu, galerie a odkazu na reverzace je zveřejněn na webových stránkách fakulty.</w:t>
      </w:r>
    </w:p>
    <w:p w:rsidR="00312DEA" w:rsidRPr="00CE60A3" w:rsidRDefault="00312DEA" w:rsidP="001165E7">
      <w:pPr>
        <w:rPr>
          <w:b/>
          <w:sz w:val="28"/>
          <w:szCs w:val="28"/>
        </w:rPr>
      </w:pPr>
    </w:p>
    <w:p w:rsidR="003F7679" w:rsidRDefault="003F7679" w:rsidP="0044532F">
      <w:pPr>
        <w:jc w:val="both"/>
        <w:rPr>
          <w:b/>
          <w:color w:val="000000"/>
        </w:rPr>
      </w:pPr>
    </w:p>
    <w:p w:rsidR="00312DEA" w:rsidRDefault="00312DEA" w:rsidP="0044532F">
      <w:pPr>
        <w:jc w:val="both"/>
        <w:rPr>
          <w:b/>
          <w:color w:val="000000"/>
        </w:rPr>
      </w:pPr>
    </w:p>
    <w:p w:rsidR="00312DEA" w:rsidRDefault="00312DEA" w:rsidP="0044532F">
      <w:pPr>
        <w:jc w:val="both"/>
        <w:rPr>
          <w:b/>
          <w:color w:val="000000"/>
        </w:rPr>
      </w:pPr>
    </w:p>
    <w:p w:rsidR="00312DEA" w:rsidRDefault="00312DEA" w:rsidP="0044532F">
      <w:pPr>
        <w:jc w:val="both"/>
        <w:rPr>
          <w:b/>
          <w:color w:val="000000"/>
        </w:rPr>
      </w:pPr>
    </w:p>
    <w:p w:rsidR="00986DFF" w:rsidRDefault="00986DFF" w:rsidP="0044532F">
      <w:pPr>
        <w:jc w:val="both"/>
        <w:rPr>
          <w:b/>
          <w:color w:val="000000"/>
        </w:rPr>
      </w:pPr>
    </w:p>
    <w:p w:rsidR="00986DFF" w:rsidRDefault="00986DFF" w:rsidP="0044532F">
      <w:pPr>
        <w:jc w:val="both"/>
        <w:rPr>
          <w:b/>
          <w:color w:val="000000"/>
        </w:rPr>
      </w:pPr>
    </w:p>
    <w:p w:rsidR="00986DFF" w:rsidRDefault="00986DFF" w:rsidP="0044532F">
      <w:pPr>
        <w:jc w:val="both"/>
        <w:rPr>
          <w:b/>
          <w:color w:val="000000"/>
        </w:rPr>
      </w:pPr>
    </w:p>
    <w:p w:rsidR="00986DFF" w:rsidRDefault="00986DFF" w:rsidP="0044532F">
      <w:pPr>
        <w:jc w:val="both"/>
        <w:rPr>
          <w:b/>
          <w:color w:val="000000"/>
        </w:rPr>
      </w:pPr>
    </w:p>
    <w:p w:rsidR="00986DFF" w:rsidRDefault="00986DFF" w:rsidP="0044532F">
      <w:pPr>
        <w:jc w:val="both"/>
        <w:rPr>
          <w:b/>
          <w:color w:val="000000"/>
        </w:rPr>
      </w:pPr>
    </w:p>
    <w:p w:rsidR="00986DFF" w:rsidRDefault="00986DFF" w:rsidP="0044532F">
      <w:pPr>
        <w:jc w:val="both"/>
        <w:rPr>
          <w:b/>
          <w:color w:val="000000"/>
        </w:rPr>
      </w:pPr>
    </w:p>
    <w:p w:rsidR="00986DFF" w:rsidRDefault="00986DFF" w:rsidP="0044532F">
      <w:pPr>
        <w:jc w:val="both"/>
        <w:rPr>
          <w:b/>
          <w:color w:val="000000"/>
        </w:rPr>
      </w:pPr>
    </w:p>
    <w:p w:rsidR="00813CA1" w:rsidRDefault="00813CA1" w:rsidP="0044532F">
      <w:pPr>
        <w:jc w:val="both"/>
        <w:rPr>
          <w:b/>
          <w:color w:val="000000"/>
        </w:rPr>
      </w:pPr>
    </w:p>
    <w:p w:rsidR="00E100CA" w:rsidRDefault="00E100CA" w:rsidP="0044532F">
      <w:pPr>
        <w:jc w:val="both"/>
        <w:rPr>
          <w:b/>
          <w:color w:val="000000"/>
        </w:rPr>
      </w:pPr>
    </w:p>
    <w:p w:rsidR="00E100CA" w:rsidRDefault="00E100CA" w:rsidP="0044532F">
      <w:pPr>
        <w:jc w:val="both"/>
        <w:rPr>
          <w:b/>
          <w:color w:val="000000"/>
        </w:rPr>
      </w:pPr>
    </w:p>
    <w:p w:rsidR="00E100CA" w:rsidRDefault="00E100CA" w:rsidP="0044532F">
      <w:pPr>
        <w:jc w:val="both"/>
        <w:rPr>
          <w:b/>
          <w:color w:val="000000"/>
        </w:rPr>
      </w:pPr>
    </w:p>
    <w:p w:rsidR="00E100CA" w:rsidRDefault="00E100CA" w:rsidP="0044532F">
      <w:pPr>
        <w:jc w:val="both"/>
        <w:rPr>
          <w:b/>
          <w:color w:val="000000"/>
        </w:rPr>
      </w:pPr>
    </w:p>
    <w:p w:rsidR="00E100CA" w:rsidRDefault="00E100CA" w:rsidP="0044532F">
      <w:pPr>
        <w:jc w:val="both"/>
        <w:rPr>
          <w:b/>
          <w:color w:val="000000"/>
        </w:rPr>
      </w:pPr>
    </w:p>
    <w:p w:rsidR="00E100CA" w:rsidRDefault="00E100CA" w:rsidP="0044532F">
      <w:pPr>
        <w:jc w:val="both"/>
        <w:rPr>
          <w:b/>
          <w:color w:val="000000"/>
        </w:rPr>
      </w:pPr>
    </w:p>
    <w:p w:rsidR="00E100CA" w:rsidRDefault="00E100CA" w:rsidP="0044532F">
      <w:pPr>
        <w:jc w:val="both"/>
        <w:rPr>
          <w:b/>
          <w:color w:val="000000"/>
        </w:rPr>
      </w:pPr>
    </w:p>
    <w:p w:rsidR="00E100CA" w:rsidRDefault="00E100CA" w:rsidP="0044532F">
      <w:pPr>
        <w:jc w:val="both"/>
        <w:rPr>
          <w:b/>
          <w:color w:val="000000"/>
        </w:rPr>
      </w:pPr>
    </w:p>
    <w:p w:rsidR="00E100CA" w:rsidRDefault="00E100CA" w:rsidP="0044532F">
      <w:pPr>
        <w:jc w:val="both"/>
        <w:rPr>
          <w:b/>
          <w:color w:val="000000"/>
        </w:rPr>
      </w:pPr>
    </w:p>
    <w:p w:rsidR="00E100CA" w:rsidRDefault="00E100CA" w:rsidP="0044532F">
      <w:pPr>
        <w:jc w:val="both"/>
        <w:rPr>
          <w:b/>
          <w:color w:val="000000"/>
        </w:rPr>
      </w:pPr>
    </w:p>
    <w:p w:rsidR="00E100CA" w:rsidRDefault="00E100CA" w:rsidP="0044532F">
      <w:pPr>
        <w:jc w:val="both"/>
        <w:rPr>
          <w:b/>
          <w:color w:val="000000"/>
        </w:rPr>
      </w:pPr>
    </w:p>
    <w:p w:rsidR="00E100CA" w:rsidRDefault="00E100CA" w:rsidP="0044532F">
      <w:pPr>
        <w:jc w:val="both"/>
        <w:rPr>
          <w:b/>
          <w:color w:val="000000"/>
        </w:rPr>
      </w:pPr>
    </w:p>
    <w:p w:rsidR="00E100CA" w:rsidRDefault="00E100CA" w:rsidP="0044532F">
      <w:pPr>
        <w:jc w:val="both"/>
        <w:rPr>
          <w:b/>
          <w:color w:val="000000"/>
        </w:rPr>
      </w:pPr>
    </w:p>
    <w:p w:rsidR="00E100CA" w:rsidRDefault="00E100CA" w:rsidP="0044532F">
      <w:pPr>
        <w:jc w:val="both"/>
        <w:rPr>
          <w:b/>
          <w:color w:val="000000"/>
        </w:rPr>
      </w:pPr>
    </w:p>
    <w:p w:rsidR="00E100CA" w:rsidRDefault="00E100CA" w:rsidP="0044532F">
      <w:pPr>
        <w:jc w:val="both"/>
        <w:rPr>
          <w:b/>
          <w:color w:val="000000"/>
        </w:rPr>
      </w:pPr>
    </w:p>
    <w:p w:rsidR="00E100CA" w:rsidRDefault="00E100CA" w:rsidP="0044532F">
      <w:pPr>
        <w:jc w:val="both"/>
        <w:rPr>
          <w:b/>
          <w:color w:val="000000"/>
        </w:rPr>
      </w:pPr>
    </w:p>
    <w:p w:rsidR="00E100CA" w:rsidRDefault="00E100CA" w:rsidP="0044532F">
      <w:pPr>
        <w:jc w:val="both"/>
        <w:rPr>
          <w:b/>
          <w:color w:val="000000"/>
        </w:rPr>
      </w:pPr>
    </w:p>
    <w:p w:rsidR="00E100CA" w:rsidRDefault="00E100CA" w:rsidP="0044532F">
      <w:pPr>
        <w:jc w:val="both"/>
        <w:rPr>
          <w:b/>
          <w:color w:val="000000"/>
        </w:rPr>
      </w:pPr>
    </w:p>
    <w:p w:rsidR="00E100CA" w:rsidRDefault="00E100CA" w:rsidP="0044532F">
      <w:pPr>
        <w:jc w:val="both"/>
        <w:rPr>
          <w:b/>
          <w:color w:val="000000"/>
        </w:rPr>
      </w:pPr>
    </w:p>
    <w:p w:rsidR="00E100CA" w:rsidRDefault="00E100CA" w:rsidP="0044532F">
      <w:pPr>
        <w:jc w:val="both"/>
        <w:rPr>
          <w:b/>
          <w:color w:val="000000"/>
        </w:rPr>
      </w:pPr>
    </w:p>
    <w:p w:rsidR="00E100CA" w:rsidRDefault="00E100CA" w:rsidP="0044532F">
      <w:pPr>
        <w:jc w:val="both"/>
        <w:rPr>
          <w:b/>
          <w:color w:val="000000"/>
        </w:rPr>
      </w:pPr>
    </w:p>
    <w:p w:rsidR="00E100CA" w:rsidRDefault="00E100CA" w:rsidP="0044532F">
      <w:pPr>
        <w:jc w:val="both"/>
        <w:rPr>
          <w:b/>
          <w:color w:val="000000"/>
        </w:rPr>
      </w:pPr>
    </w:p>
    <w:p w:rsidR="00E100CA" w:rsidRDefault="00E100CA" w:rsidP="0044532F">
      <w:pPr>
        <w:jc w:val="both"/>
        <w:rPr>
          <w:b/>
          <w:color w:val="000000"/>
        </w:rPr>
      </w:pPr>
    </w:p>
    <w:p w:rsidR="00E100CA" w:rsidRDefault="00E100CA" w:rsidP="0044532F">
      <w:pPr>
        <w:jc w:val="both"/>
        <w:rPr>
          <w:b/>
          <w:color w:val="000000"/>
        </w:rPr>
      </w:pPr>
    </w:p>
    <w:p w:rsidR="00E100CA" w:rsidRDefault="00E100CA" w:rsidP="0044532F">
      <w:pPr>
        <w:jc w:val="both"/>
        <w:rPr>
          <w:b/>
          <w:color w:val="000000"/>
        </w:rPr>
      </w:pPr>
    </w:p>
    <w:p w:rsidR="00E100CA" w:rsidRDefault="00E100CA" w:rsidP="0044532F">
      <w:pPr>
        <w:jc w:val="both"/>
        <w:rPr>
          <w:b/>
          <w:color w:val="000000"/>
        </w:rPr>
      </w:pPr>
    </w:p>
    <w:p w:rsidR="00CE60A3" w:rsidRPr="005C2A66" w:rsidRDefault="005C2A66" w:rsidP="0044532F">
      <w:pPr>
        <w:jc w:val="both"/>
        <w:rPr>
          <w:b/>
          <w:color w:val="000000"/>
          <w:sz w:val="28"/>
          <w:szCs w:val="28"/>
        </w:rPr>
      </w:pPr>
      <w:r>
        <w:rPr>
          <w:b/>
          <w:color w:val="000000"/>
          <w:sz w:val="28"/>
          <w:szCs w:val="28"/>
        </w:rPr>
        <w:t xml:space="preserve">Část VIII. </w:t>
      </w:r>
      <w:r w:rsidR="007E6419">
        <w:rPr>
          <w:b/>
          <w:color w:val="000000"/>
          <w:sz w:val="28"/>
          <w:szCs w:val="28"/>
        </w:rPr>
        <w:t>Personální část (stav k 31. 12. 2015)</w:t>
      </w:r>
    </w:p>
    <w:p w:rsidR="00CE60A3" w:rsidRDefault="00CE60A3" w:rsidP="0044532F">
      <w:pPr>
        <w:jc w:val="both"/>
        <w:rPr>
          <w:b/>
          <w:color w:val="000000"/>
        </w:rPr>
      </w:pPr>
    </w:p>
    <w:p w:rsidR="00993B3E" w:rsidRDefault="00E938EF" w:rsidP="00C05666">
      <w:pPr>
        <w:pStyle w:val="Nadpis2"/>
        <w:keepNext/>
        <w:keepLines/>
        <w:spacing w:before="120" w:beforeAutospacing="0" w:after="240" w:afterAutospacing="0"/>
      </w:pPr>
      <w:proofErr w:type="gramStart"/>
      <w:r>
        <w:t>VII</w:t>
      </w:r>
      <w:r w:rsidR="00C05666">
        <w:t>I.</w:t>
      </w:r>
      <w:r w:rsidR="00170E32">
        <w:t xml:space="preserve"> </w:t>
      </w:r>
      <w:r w:rsidR="00C05666">
        <w:t xml:space="preserve">1  </w:t>
      </w:r>
      <w:r w:rsidR="00993B3E" w:rsidRPr="00444FCC">
        <w:t>Vedení</w:t>
      </w:r>
      <w:proofErr w:type="gramEnd"/>
      <w:r w:rsidR="00993B3E" w:rsidRPr="00444FCC">
        <w:t xml:space="preserve"> Právnické fakulty Univerzity Karlovy v</w:t>
      </w:r>
      <w:r w:rsidR="00C05666">
        <w:t> </w:t>
      </w:r>
      <w:r w:rsidR="00993B3E" w:rsidRPr="00444FCC">
        <w:t>Praze</w:t>
      </w:r>
      <w:r w:rsidR="00C05666">
        <w:t>:</w:t>
      </w:r>
    </w:p>
    <w:p w:rsidR="00993B3E" w:rsidRPr="00993B3E" w:rsidRDefault="00C05666" w:rsidP="00993B3E">
      <w:pPr>
        <w:pStyle w:val="Jmno"/>
        <w:rPr>
          <w:sz w:val="24"/>
        </w:rPr>
      </w:pPr>
      <w:r>
        <w:rPr>
          <w:sz w:val="24"/>
        </w:rPr>
        <w:t>p</w:t>
      </w:r>
      <w:r w:rsidR="00993B3E" w:rsidRPr="00993B3E">
        <w:rPr>
          <w:sz w:val="24"/>
        </w:rPr>
        <w:t>rof. JUDr. Jan Kuklík, DrSc.,</w:t>
      </w:r>
    </w:p>
    <w:p w:rsidR="00993B3E" w:rsidRPr="00993B3E" w:rsidRDefault="00993B3E" w:rsidP="00993B3E">
      <w:pPr>
        <w:pStyle w:val="Personal"/>
        <w:rPr>
          <w:sz w:val="24"/>
          <w:szCs w:val="24"/>
        </w:rPr>
      </w:pPr>
      <w:r w:rsidRPr="00993B3E">
        <w:rPr>
          <w:sz w:val="24"/>
          <w:szCs w:val="24"/>
        </w:rPr>
        <w:t>děkan</w:t>
      </w:r>
    </w:p>
    <w:p w:rsidR="00993B3E" w:rsidRPr="00993B3E" w:rsidRDefault="00993B3E" w:rsidP="00993B3E">
      <w:pPr>
        <w:pStyle w:val="Personal"/>
        <w:tabs>
          <w:tab w:val="left" w:pos="2268"/>
        </w:tabs>
        <w:rPr>
          <w:sz w:val="24"/>
          <w:szCs w:val="24"/>
        </w:rPr>
      </w:pPr>
      <w:r w:rsidRPr="00993B3E">
        <w:rPr>
          <w:sz w:val="24"/>
          <w:szCs w:val="24"/>
        </w:rPr>
        <w:t>Tel.: 221 005 331</w:t>
      </w:r>
      <w:r w:rsidRPr="00993B3E">
        <w:rPr>
          <w:sz w:val="24"/>
          <w:szCs w:val="24"/>
        </w:rPr>
        <w:tab/>
        <w:t>E-mail: kuklik@prf.cuni.cz</w:t>
      </w:r>
    </w:p>
    <w:p w:rsidR="00993B3E" w:rsidRPr="00993B3E" w:rsidRDefault="00C05666" w:rsidP="00993B3E">
      <w:pPr>
        <w:pStyle w:val="Jmno"/>
        <w:rPr>
          <w:sz w:val="24"/>
        </w:rPr>
      </w:pPr>
      <w:r>
        <w:rPr>
          <w:sz w:val="24"/>
        </w:rPr>
        <w:t>d</w:t>
      </w:r>
      <w:r w:rsidR="00993B3E" w:rsidRPr="00993B3E">
        <w:rPr>
          <w:sz w:val="24"/>
        </w:rPr>
        <w:t>oc. JUDr. Karel Beran, Ph.D.</w:t>
      </w:r>
      <w:r>
        <w:rPr>
          <w:sz w:val="24"/>
        </w:rPr>
        <w:t>,</w:t>
      </w:r>
    </w:p>
    <w:p w:rsidR="00993B3E" w:rsidRPr="00993B3E" w:rsidRDefault="00993B3E" w:rsidP="00993B3E">
      <w:pPr>
        <w:pStyle w:val="Personal"/>
        <w:rPr>
          <w:sz w:val="24"/>
          <w:szCs w:val="24"/>
        </w:rPr>
      </w:pPr>
      <w:r w:rsidRPr="00993B3E">
        <w:rPr>
          <w:sz w:val="24"/>
          <w:szCs w:val="24"/>
        </w:rPr>
        <w:t>proděkan pro magisterský studijní program</w:t>
      </w:r>
    </w:p>
    <w:p w:rsidR="00993B3E" w:rsidRPr="00993B3E" w:rsidRDefault="00993B3E" w:rsidP="00993B3E">
      <w:pPr>
        <w:pStyle w:val="Personal"/>
        <w:tabs>
          <w:tab w:val="left" w:pos="2268"/>
        </w:tabs>
        <w:rPr>
          <w:sz w:val="24"/>
          <w:szCs w:val="24"/>
        </w:rPr>
      </w:pPr>
      <w:r w:rsidRPr="00993B3E">
        <w:rPr>
          <w:sz w:val="24"/>
          <w:szCs w:val="24"/>
        </w:rPr>
        <w:t>Tel.: 221 005 486</w:t>
      </w:r>
      <w:r w:rsidRPr="00993B3E">
        <w:rPr>
          <w:sz w:val="24"/>
          <w:szCs w:val="24"/>
        </w:rPr>
        <w:tab/>
        <w:t>E-mail: beran@prf.cuni.cz</w:t>
      </w:r>
    </w:p>
    <w:p w:rsidR="00993B3E" w:rsidRPr="00993B3E" w:rsidRDefault="00C05666" w:rsidP="00993B3E">
      <w:pPr>
        <w:pStyle w:val="Jmno"/>
        <w:rPr>
          <w:sz w:val="24"/>
        </w:rPr>
      </w:pPr>
      <w:r>
        <w:rPr>
          <w:sz w:val="24"/>
        </w:rPr>
        <w:t>p</w:t>
      </w:r>
      <w:r w:rsidR="00993B3E" w:rsidRPr="00993B3E">
        <w:rPr>
          <w:sz w:val="24"/>
        </w:rPr>
        <w:t>rof. JUDr. Milan Damohorský, DrSc.,</w:t>
      </w:r>
    </w:p>
    <w:p w:rsidR="00993B3E" w:rsidRPr="00993B3E" w:rsidRDefault="00993B3E" w:rsidP="00993B3E">
      <w:pPr>
        <w:pStyle w:val="Personal"/>
        <w:rPr>
          <w:sz w:val="24"/>
          <w:szCs w:val="24"/>
        </w:rPr>
      </w:pPr>
      <w:r w:rsidRPr="00993B3E">
        <w:rPr>
          <w:sz w:val="24"/>
          <w:szCs w:val="24"/>
        </w:rPr>
        <w:t>proděkan pro zahraniční záležitosti</w:t>
      </w:r>
    </w:p>
    <w:p w:rsidR="00993B3E" w:rsidRPr="00993B3E" w:rsidRDefault="00993B3E" w:rsidP="00993B3E">
      <w:pPr>
        <w:pStyle w:val="Personal"/>
        <w:tabs>
          <w:tab w:val="left" w:pos="2268"/>
        </w:tabs>
        <w:rPr>
          <w:sz w:val="24"/>
          <w:szCs w:val="24"/>
        </w:rPr>
      </w:pPr>
      <w:r w:rsidRPr="00993B3E">
        <w:rPr>
          <w:sz w:val="24"/>
          <w:szCs w:val="24"/>
        </w:rPr>
        <w:t>Tel.: 221 005 370</w:t>
      </w:r>
      <w:r w:rsidRPr="00993B3E">
        <w:rPr>
          <w:sz w:val="24"/>
          <w:szCs w:val="24"/>
        </w:rPr>
        <w:tab/>
        <w:t xml:space="preserve">E-mail: </w:t>
      </w:r>
      <w:r w:rsidRPr="00993B3E">
        <w:rPr>
          <w:color w:val="000000" w:themeColor="text1"/>
          <w:sz w:val="24"/>
          <w:szCs w:val="24"/>
        </w:rPr>
        <w:t>damohors@prf.cuni.cz</w:t>
      </w:r>
    </w:p>
    <w:p w:rsidR="00993B3E" w:rsidRPr="00993B3E" w:rsidRDefault="00C05666" w:rsidP="00993B3E">
      <w:pPr>
        <w:pStyle w:val="Jmno"/>
        <w:rPr>
          <w:sz w:val="24"/>
        </w:rPr>
      </w:pPr>
      <w:r>
        <w:rPr>
          <w:sz w:val="24"/>
        </w:rPr>
        <w:t>p</w:t>
      </w:r>
      <w:r w:rsidR="00993B3E" w:rsidRPr="00993B3E">
        <w:rPr>
          <w:sz w:val="24"/>
        </w:rPr>
        <w:t>rof. JUDr. Jan Dvořák, CSc.,</w:t>
      </w:r>
    </w:p>
    <w:p w:rsidR="00993B3E" w:rsidRPr="00993B3E" w:rsidRDefault="00993B3E" w:rsidP="00993B3E">
      <w:pPr>
        <w:pStyle w:val="Personal"/>
        <w:rPr>
          <w:sz w:val="24"/>
          <w:szCs w:val="24"/>
        </w:rPr>
      </w:pPr>
      <w:r w:rsidRPr="00993B3E">
        <w:rPr>
          <w:sz w:val="24"/>
          <w:szCs w:val="24"/>
        </w:rPr>
        <w:t>proděkan pro doktorský studijní program a rigorózní řízení</w:t>
      </w:r>
    </w:p>
    <w:p w:rsidR="00993B3E" w:rsidRPr="00993B3E" w:rsidRDefault="00993B3E" w:rsidP="00993B3E">
      <w:pPr>
        <w:pStyle w:val="Personal"/>
        <w:tabs>
          <w:tab w:val="left" w:pos="2268"/>
        </w:tabs>
        <w:rPr>
          <w:sz w:val="24"/>
          <w:szCs w:val="24"/>
        </w:rPr>
      </w:pPr>
      <w:r w:rsidRPr="00993B3E">
        <w:rPr>
          <w:sz w:val="24"/>
          <w:szCs w:val="24"/>
        </w:rPr>
        <w:t>Tel.: 221 005 358</w:t>
      </w:r>
      <w:r w:rsidRPr="00993B3E">
        <w:rPr>
          <w:sz w:val="24"/>
          <w:szCs w:val="24"/>
        </w:rPr>
        <w:tab/>
        <w:t xml:space="preserve">E-mail: </w:t>
      </w:r>
      <w:r w:rsidRPr="00993B3E">
        <w:rPr>
          <w:color w:val="000000" w:themeColor="text1"/>
          <w:sz w:val="24"/>
          <w:szCs w:val="24"/>
        </w:rPr>
        <w:t>dvorak@prf.cuni.cz</w:t>
      </w:r>
    </w:p>
    <w:p w:rsidR="00993B3E" w:rsidRPr="00993B3E" w:rsidRDefault="00993B3E" w:rsidP="00993B3E">
      <w:pPr>
        <w:pStyle w:val="Jmno"/>
        <w:rPr>
          <w:sz w:val="24"/>
        </w:rPr>
      </w:pPr>
      <w:r w:rsidRPr="00993B3E">
        <w:rPr>
          <w:sz w:val="24"/>
        </w:rPr>
        <w:t>PhDr. Marta Chromá, Ph.D.,</w:t>
      </w:r>
    </w:p>
    <w:p w:rsidR="00993B3E" w:rsidRPr="00993B3E" w:rsidRDefault="00993B3E" w:rsidP="00993B3E">
      <w:pPr>
        <w:pStyle w:val="Personal"/>
        <w:rPr>
          <w:sz w:val="24"/>
          <w:szCs w:val="24"/>
        </w:rPr>
      </w:pPr>
      <w:r w:rsidRPr="00993B3E">
        <w:rPr>
          <w:sz w:val="24"/>
          <w:szCs w:val="24"/>
        </w:rPr>
        <w:t>proděkanka pro přijímací řízení a informační technologie</w:t>
      </w:r>
    </w:p>
    <w:p w:rsidR="00993B3E" w:rsidRPr="00993B3E" w:rsidRDefault="00993B3E" w:rsidP="00993B3E">
      <w:pPr>
        <w:pStyle w:val="Personal"/>
        <w:tabs>
          <w:tab w:val="left" w:pos="2268"/>
        </w:tabs>
        <w:rPr>
          <w:color w:val="000000" w:themeColor="text1"/>
          <w:sz w:val="24"/>
          <w:szCs w:val="24"/>
        </w:rPr>
      </w:pPr>
      <w:r w:rsidRPr="00993B3E">
        <w:rPr>
          <w:sz w:val="24"/>
          <w:szCs w:val="24"/>
        </w:rPr>
        <w:t>Tel.: 221 005 387</w:t>
      </w:r>
      <w:r w:rsidRPr="00993B3E">
        <w:rPr>
          <w:sz w:val="24"/>
          <w:szCs w:val="24"/>
        </w:rPr>
        <w:tab/>
        <w:t xml:space="preserve">E-mail: </w:t>
      </w:r>
      <w:r w:rsidRPr="00993B3E">
        <w:rPr>
          <w:color w:val="000000" w:themeColor="text1"/>
          <w:sz w:val="24"/>
          <w:szCs w:val="24"/>
        </w:rPr>
        <w:t>chroma@prf.cuni.cz</w:t>
      </w:r>
    </w:p>
    <w:p w:rsidR="00993B3E" w:rsidRPr="00993B3E" w:rsidRDefault="00C05666" w:rsidP="00993B3E">
      <w:pPr>
        <w:pStyle w:val="Jmno"/>
        <w:rPr>
          <w:color w:val="000000" w:themeColor="text1"/>
          <w:sz w:val="24"/>
        </w:rPr>
      </w:pPr>
      <w:r>
        <w:rPr>
          <w:color w:val="000000" w:themeColor="text1"/>
          <w:sz w:val="24"/>
        </w:rPr>
        <w:t>d</w:t>
      </w:r>
      <w:r w:rsidR="00993B3E" w:rsidRPr="00993B3E">
        <w:rPr>
          <w:color w:val="000000" w:themeColor="text1"/>
          <w:sz w:val="24"/>
        </w:rPr>
        <w:t xml:space="preserve">oc. JUDr. Helena Prášková, CSc., </w:t>
      </w:r>
    </w:p>
    <w:p w:rsidR="00993B3E" w:rsidRPr="00993B3E" w:rsidRDefault="00993B3E" w:rsidP="00993B3E">
      <w:pPr>
        <w:pStyle w:val="Personal"/>
        <w:rPr>
          <w:color w:val="000000" w:themeColor="text1"/>
          <w:sz w:val="24"/>
          <w:szCs w:val="24"/>
        </w:rPr>
      </w:pPr>
      <w:r w:rsidRPr="00993B3E">
        <w:rPr>
          <w:color w:val="000000" w:themeColor="text1"/>
          <w:sz w:val="24"/>
          <w:szCs w:val="24"/>
        </w:rPr>
        <w:t>proděkanka pro celoživotní vzdělávání</w:t>
      </w:r>
    </w:p>
    <w:p w:rsidR="00993B3E" w:rsidRPr="00993B3E" w:rsidRDefault="00993B3E" w:rsidP="00993B3E">
      <w:pPr>
        <w:pStyle w:val="Personal"/>
        <w:tabs>
          <w:tab w:val="left" w:pos="2268"/>
        </w:tabs>
        <w:rPr>
          <w:color w:val="000000" w:themeColor="text1"/>
          <w:sz w:val="24"/>
          <w:szCs w:val="24"/>
        </w:rPr>
      </w:pPr>
      <w:r w:rsidRPr="00993B3E">
        <w:rPr>
          <w:color w:val="000000" w:themeColor="text1"/>
          <w:sz w:val="24"/>
          <w:szCs w:val="24"/>
        </w:rPr>
        <w:t>Tel.: 221 005 310</w:t>
      </w:r>
      <w:r w:rsidRPr="00993B3E">
        <w:rPr>
          <w:color w:val="000000" w:themeColor="text1"/>
          <w:sz w:val="24"/>
          <w:szCs w:val="24"/>
        </w:rPr>
        <w:tab/>
        <w:t>E-mail: praskova@prf.cuni.cz</w:t>
      </w:r>
    </w:p>
    <w:p w:rsidR="00993B3E" w:rsidRPr="00993B3E" w:rsidRDefault="00C05666" w:rsidP="00993B3E">
      <w:pPr>
        <w:pStyle w:val="Jmno"/>
        <w:rPr>
          <w:color w:val="000000" w:themeColor="text1"/>
          <w:sz w:val="24"/>
        </w:rPr>
      </w:pPr>
      <w:r>
        <w:rPr>
          <w:color w:val="000000" w:themeColor="text1"/>
          <w:sz w:val="24"/>
        </w:rPr>
        <w:t>p</w:t>
      </w:r>
      <w:r w:rsidR="00993B3E" w:rsidRPr="00993B3E">
        <w:rPr>
          <w:color w:val="000000" w:themeColor="text1"/>
          <w:sz w:val="24"/>
        </w:rPr>
        <w:t>rof. JUDr. Michal Skřejpek, DrSc.,</w:t>
      </w:r>
    </w:p>
    <w:p w:rsidR="00993B3E" w:rsidRPr="00993B3E" w:rsidRDefault="00993B3E" w:rsidP="00993B3E">
      <w:pPr>
        <w:pStyle w:val="Personal"/>
        <w:rPr>
          <w:color w:val="000000" w:themeColor="text1"/>
          <w:sz w:val="24"/>
          <w:szCs w:val="24"/>
        </w:rPr>
      </w:pPr>
      <w:r w:rsidRPr="00993B3E">
        <w:rPr>
          <w:color w:val="000000" w:themeColor="text1"/>
          <w:sz w:val="24"/>
          <w:szCs w:val="24"/>
        </w:rPr>
        <w:t>proděkan pro profesorské a habilitační řízení a pro rozvoj fakulty</w:t>
      </w:r>
    </w:p>
    <w:p w:rsidR="00993B3E" w:rsidRPr="00993B3E" w:rsidRDefault="00993B3E" w:rsidP="00993B3E">
      <w:pPr>
        <w:pStyle w:val="Personal"/>
        <w:tabs>
          <w:tab w:val="left" w:pos="2268"/>
        </w:tabs>
        <w:rPr>
          <w:color w:val="000000" w:themeColor="text1"/>
          <w:sz w:val="24"/>
          <w:szCs w:val="24"/>
        </w:rPr>
      </w:pPr>
      <w:r w:rsidRPr="00993B3E">
        <w:rPr>
          <w:color w:val="000000" w:themeColor="text1"/>
          <w:sz w:val="24"/>
          <w:szCs w:val="24"/>
        </w:rPr>
        <w:t>Tel.: 221 005 420</w:t>
      </w:r>
      <w:r w:rsidRPr="00993B3E">
        <w:rPr>
          <w:color w:val="000000" w:themeColor="text1"/>
          <w:sz w:val="24"/>
          <w:szCs w:val="24"/>
        </w:rPr>
        <w:tab/>
        <w:t>E-ma</w:t>
      </w:r>
      <w:r w:rsidRPr="004A107E">
        <w:rPr>
          <w:color w:val="000000" w:themeColor="text1"/>
          <w:sz w:val="24"/>
          <w:szCs w:val="24"/>
        </w:rPr>
        <w:t xml:space="preserve">il: </w:t>
      </w:r>
      <w:hyperlink r:id="rId9" w:history="1">
        <w:r w:rsidRPr="004A107E">
          <w:rPr>
            <w:rStyle w:val="Hypertextovodkaz"/>
            <w:color w:val="000000" w:themeColor="text1"/>
            <w:sz w:val="24"/>
            <w:szCs w:val="24"/>
            <w:u w:val="none"/>
          </w:rPr>
          <w:t>skrejpek@prf.cuni.cz</w:t>
        </w:r>
      </w:hyperlink>
    </w:p>
    <w:p w:rsidR="00993B3E" w:rsidRPr="00993B3E" w:rsidRDefault="00C05666" w:rsidP="00993B3E">
      <w:pPr>
        <w:pStyle w:val="Jmno"/>
        <w:rPr>
          <w:color w:val="000000" w:themeColor="text1"/>
          <w:sz w:val="24"/>
        </w:rPr>
      </w:pPr>
      <w:r>
        <w:rPr>
          <w:color w:val="000000" w:themeColor="text1"/>
          <w:sz w:val="24"/>
        </w:rPr>
        <w:t>p</w:t>
      </w:r>
      <w:r w:rsidR="00993B3E" w:rsidRPr="00993B3E">
        <w:rPr>
          <w:color w:val="000000" w:themeColor="text1"/>
          <w:sz w:val="24"/>
        </w:rPr>
        <w:t>rof. JUDr. PhDr. Michal Tomášek, DrSc.,</w:t>
      </w:r>
    </w:p>
    <w:p w:rsidR="00993B3E" w:rsidRPr="00993B3E" w:rsidRDefault="00993B3E" w:rsidP="00993B3E">
      <w:pPr>
        <w:pStyle w:val="Personal"/>
        <w:rPr>
          <w:color w:val="000000" w:themeColor="text1"/>
          <w:sz w:val="24"/>
          <w:szCs w:val="24"/>
        </w:rPr>
      </w:pPr>
      <w:r w:rsidRPr="00993B3E">
        <w:rPr>
          <w:color w:val="000000" w:themeColor="text1"/>
          <w:sz w:val="24"/>
          <w:szCs w:val="24"/>
        </w:rPr>
        <w:t>proděkan pro vědu, výzkum a ediční činnost</w:t>
      </w:r>
    </w:p>
    <w:p w:rsidR="00993B3E" w:rsidRPr="004A107E" w:rsidRDefault="00993B3E" w:rsidP="00993B3E">
      <w:pPr>
        <w:pStyle w:val="Personal"/>
        <w:tabs>
          <w:tab w:val="left" w:pos="2268"/>
        </w:tabs>
        <w:rPr>
          <w:color w:val="000000" w:themeColor="text1"/>
          <w:sz w:val="24"/>
          <w:szCs w:val="24"/>
        </w:rPr>
      </w:pPr>
      <w:r w:rsidRPr="00993B3E">
        <w:rPr>
          <w:color w:val="000000" w:themeColor="text1"/>
          <w:sz w:val="24"/>
          <w:szCs w:val="24"/>
        </w:rPr>
        <w:t>Tel.: 221 005 262</w:t>
      </w:r>
      <w:r w:rsidRPr="00993B3E">
        <w:rPr>
          <w:color w:val="000000" w:themeColor="text1"/>
          <w:sz w:val="24"/>
          <w:szCs w:val="24"/>
        </w:rPr>
        <w:tab/>
        <w:t xml:space="preserve">E-mail: </w:t>
      </w:r>
      <w:hyperlink r:id="rId10" w:history="1">
        <w:r w:rsidRPr="004A107E">
          <w:rPr>
            <w:rStyle w:val="Hypertextovodkaz"/>
            <w:color w:val="000000" w:themeColor="text1"/>
            <w:sz w:val="24"/>
            <w:szCs w:val="24"/>
            <w:u w:val="none"/>
          </w:rPr>
          <w:t>tomasekm@prf.cuni.cz</w:t>
        </w:r>
      </w:hyperlink>
    </w:p>
    <w:p w:rsidR="00993B3E" w:rsidRPr="00993B3E" w:rsidRDefault="00993B3E" w:rsidP="00993B3E">
      <w:pPr>
        <w:pStyle w:val="Jmno"/>
        <w:rPr>
          <w:color w:val="000000" w:themeColor="text1"/>
          <w:sz w:val="24"/>
        </w:rPr>
      </w:pPr>
      <w:r w:rsidRPr="00993B3E">
        <w:rPr>
          <w:color w:val="000000" w:themeColor="text1"/>
          <w:sz w:val="24"/>
        </w:rPr>
        <w:t>JUDr. Jiří Hřebejk</w:t>
      </w:r>
    </w:p>
    <w:p w:rsidR="00993B3E" w:rsidRPr="00993B3E" w:rsidRDefault="00993B3E" w:rsidP="00993B3E">
      <w:pPr>
        <w:pStyle w:val="Personal"/>
        <w:rPr>
          <w:color w:val="000000" w:themeColor="text1"/>
          <w:sz w:val="24"/>
          <w:szCs w:val="24"/>
        </w:rPr>
      </w:pPr>
      <w:r w:rsidRPr="00993B3E">
        <w:rPr>
          <w:color w:val="000000" w:themeColor="text1"/>
          <w:sz w:val="24"/>
          <w:szCs w:val="24"/>
        </w:rPr>
        <w:t>tajemník fakulty</w:t>
      </w:r>
    </w:p>
    <w:p w:rsidR="00993B3E" w:rsidRPr="00993B3E" w:rsidRDefault="00993B3E" w:rsidP="00993B3E">
      <w:pPr>
        <w:pStyle w:val="Personal"/>
        <w:tabs>
          <w:tab w:val="left" w:pos="2268"/>
        </w:tabs>
        <w:rPr>
          <w:color w:val="000000" w:themeColor="text1"/>
          <w:sz w:val="24"/>
          <w:szCs w:val="24"/>
        </w:rPr>
      </w:pPr>
      <w:r w:rsidRPr="00993B3E">
        <w:rPr>
          <w:color w:val="000000" w:themeColor="text1"/>
          <w:sz w:val="24"/>
          <w:szCs w:val="24"/>
        </w:rPr>
        <w:t xml:space="preserve">Tel.: 221 005 328 </w:t>
      </w:r>
      <w:r w:rsidRPr="00993B3E">
        <w:rPr>
          <w:color w:val="000000" w:themeColor="text1"/>
          <w:sz w:val="24"/>
          <w:szCs w:val="24"/>
        </w:rPr>
        <w:tab/>
        <w:t xml:space="preserve">E-mail: </w:t>
      </w:r>
      <w:hyperlink r:id="rId11" w:history="1">
        <w:r w:rsidRPr="004A107E">
          <w:rPr>
            <w:rStyle w:val="Hypertextovodkaz"/>
            <w:color w:val="000000" w:themeColor="text1"/>
            <w:sz w:val="24"/>
            <w:szCs w:val="24"/>
            <w:u w:val="none"/>
          </w:rPr>
          <w:t>hrebejk@prf.cuni.cz</w:t>
        </w:r>
      </w:hyperlink>
    </w:p>
    <w:p w:rsidR="00993B3E" w:rsidRPr="00993B3E" w:rsidRDefault="00C05666" w:rsidP="00993B3E">
      <w:pPr>
        <w:pStyle w:val="Jmno"/>
        <w:rPr>
          <w:color w:val="000000" w:themeColor="text1"/>
          <w:sz w:val="24"/>
        </w:rPr>
      </w:pPr>
      <w:r>
        <w:rPr>
          <w:color w:val="000000" w:themeColor="text1"/>
          <w:sz w:val="24"/>
        </w:rPr>
        <w:t>d</w:t>
      </w:r>
      <w:r w:rsidR="00993B3E" w:rsidRPr="00993B3E">
        <w:rPr>
          <w:color w:val="000000" w:themeColor="text1"/>
          <w:sz w:val="24"/>
        </w:rPr>
        <w:t>oc. JUDr. PhDr. Jan Wintr, Ph.D.,</w:t>
      </w:r>
    </w:p>
    <w:p w:rsidR="00993B3E" w:rsidRPr="00993B3E" w:rsidRDefault="00993B3E" w:rsidP="00993B3E">
      <w:pPr>
        <w:pStyle w:val="Personal"/>
        <w:rPr>
          <w:color w:val="000000" w:themeColor="text1"/>
          <w:sz w:val="24"/>
          <w:szCs w:val="24"/>
        </w:rPr>
      </w:pPr>
      <w:r w:rsidRPr="00993B3E">
        <w:rPr>
          <w:color w:val="000000" w:themeColor="text1"/>
          <w:sz w:val="24"/>
          <w:szCs w:val="24"/>
        </w:rPr>
        <w:t>předseda Akademického senátu Právnické fakulty UK</w:t>
      </w:r>
    </w:p>
    <w:p w:rsidR="00993B3E" w:rsidRPr="00993B3E" w:rsidRDefault="00993B3E" w:rsidP="00993B3E">
      <w:pPr>
        <w:pStyle w:val="Personal"/>
        <w:tabs>
          <w:tab w:val="left" w:pos="2268"/>
        </w:tabs>
        <w:rPr>
          <w:color w:val="000000" w:themeColor="text1"/>
          <w:sz w:val="24"/>
          <w:szCs w:val="24"/>
        </w:rPr>
      </w:pPr>
      <w:r w:rsidRPr="00993B3E">
        <w:rPr>
          <w:color w:val="000000" w:themeColor="text1"/>
          <w:sz w:val="24"/>
          <w:szCs w:val="24"/>
        </w:rPr>
        <w:t>Tel.: 221 005 473</w:t>
      </w:r>
      <w:r w:rsidRPr="00993B3E">
        <w:rPr>
          <w:color w:val="000000" w:themeColor="text1"/>
          <w:sz w:val="24"/>
          <w:szCs w:val="24"/>
        </w:rPr>
        <w:tab/>
        <w:t xml:space="preserve">E-mail: </w:t>
      </w:r>
      <w:hyperlink r:id="rId12" w:history="1">
        <w:r w:rsidRPr="004A107E">
          <w:rPr>
            <w:rStyle w:val="Hypertextovodkaz"/>
            <w:color w:val="000000" w:themeColor="text1"/>
            <w:sz w:val="24"/>
            <w:szCs w:val="24"/>
            <w:u w:val="none"/>
          </w:rPr>
          <w:t>wintr@prf.cuni.cz</w:t>
        </w:r>
      </w:hyperlink>
    </w:p>
    <w:p w:rsidR="00993B3E" w:rsidRPr="00993B3E" w:rsidRDefault="00993B3E" w:rsidP="00993B3E">
      <w:pPr>
        <w:pStyle w:val="Jmno"/>
        <w:rPr>
          <w:color w:val="000000" w:themeColor="text1"/>
          <w:sz w:val="24"/>
        </w:rPr>
      </w:pPr>
      <w:r w:rsidRPr="00993B3E">
        <w:rPr>
          <w:color w:val="000000" w:themeColor="text1"/>
          <w:sz w:val="24"/>
        </w:rPr>
        <w:t>JUDr. Ing. Josef Staša, CSc.,</w:t>
      </w:r>
    </w:p>
    <w:p w:rsidR="00993B3E" w:rsidRPr="00993B3E" w:rsidRDefault="00993B3E" w:rsidP="00993B3E">
      <w:pPr>
        <w:pStyle w:val="Personal"/>
        <w:rPr>
          <w:color w:val="000000" w:themeColor="text1"/>
          <w:sz w:val="24"/>
          <w:szCs w:val="24"/>
        </w:rPr>
      </w:pPr>
      <w:r w:rsidRPr="00993B3E">
        <w:rPr>
          <w:color w:val="000000" w:themeColor="text1"/>
          <w:sz w:val="24"/>
          <w:szCs w:val="24"/>
        </w:rPr>
        <w:t>místopředseda Akademického senátu Právnické fakulty UK</w:t>
      </w:r>
    </w:p>
    <w:p w:rsidR="00993B3E" w:rsidRPr="004A107E" w:rsidRDefault="00993B3E" w:rsidP="00993B3E">
      <w:pPr>
        <w:pStyle w:val="Personal"/>
        <w:tabs>
          <w:tab w:val="left" w:pos="2268"/>
        </w:tabs>
        <w:rPr>
          <w:color w:val="000000" w:themeColor="text1"/>
          <w:sz w:val="24"/>
          <w:szCs w:val="24"/>
        </w:rPr>
      </w:pPr>
      <w:r w:rsidRPr="00993B3E">
        <w:rPr>
          <w:color w:val="000000" w:themeColor="text1"/>
          <w:sz w:val="24"/>
          <w:szCs w:val="24"/>
        </w:rPr>
        <w:t>Tel.: 221 005 109</w:t>
      </w:r>
      <w:r w:rsidRPr="00993B3E">
        <w:rPr>
          <w:color w:val="000000" w:themeColor="text1"/>
          <w:sz w:val="24"/>
          <w:szCs w:val="24"/>
        </w:rPr>
        <w:tab/>
        <w:t xml:space="preserve">E-mail: </w:t>
      </w:r>
      <w:hyperlink r:id="rId13" w:history="1">
        <w:r w:rsidRPr="004A107E">
          <w:rPr>
            <w:rStyle w:val="Hypertextovodkaz"/>
            <w:color w:val="000000" w:themeColor="text1"/>
            <w:sz w:val="24"/>
            <w:szCs w:val="24"/>
            <w:u w:val="none"/>
          </w:rPr>
          <w:t>stasa@prf.cuni.cz</w:t>
        </w:r>
      </w:hyperlink>
    </w:p>
    <w:p w:rsidR="00993B3E" w:rsidRPr="00993B3E" w:rsidRDefault="00993B3E" w:rsidP="00993B3E">
      <w:pPr>
        <w:pStyle w:val="Jmno"/>
        <w:rPr>
          <w:color w:val="auto"/>
          <w:sz w:val="24"/>
        </w:rPr>
      </w:pPr>
      <w:r>
        <w:rPr>
          <w:color w:val="auto"/>
          <w:sz w:val="24"/>
        </w:rPr>
        <w:t>Jakub Horký</w:t>
      </w:r>
    </w:p>
    <w:p w:rsidR="00993B3E" w:rsidRPr="00993B3E" w:rsidRDefault="00993B3E" w:rsidP="00993B3E">
      <w:pPr>
        <w:pStyle w:val="Personal"/>
        <w:rPr>
          <w:sz w:val="24"/>
          <w:szCs w:val="24"/>
        </w:rPr>
      </w:pPr>
      <w:r w:rsidRPr="00993B3E">
        <w:rPr>
          <w:sz w:val="24"/>
          <w:szCs w:val="24"/>
        </w:rPr>
        <w:t>místopředseda Akademického senátu Právnické fakulty UK</w:t>
      </w:r>
    </w:p>
    <w:p w:rsidR="00993B3E" w:rsidRDefault="00E938EF" w:rsidP="00993B3E">
      <w:pPr>
        <w:pStyle w:val="Personal"/>
        <w:tabs>
          <w:tab w:val="left" w:pos="2268"/>
        </w:tabs>
        <w:rPr>
          <w:sz w:val="24"/>
          <w:szCs w:val="24"/>
        </w:rPr>
      </w:pPr>
      <w:r>
        <w:rPr>
          <w:sz w:val="24"/>
          <w:szCs w:val="24"/>
        </w:rPr>
        <w:t xml:space="preserve"> </w:t>
      </w:r>
    </w:p>
    <w:p w:rsidR="00993B3E" w:rsidRDefault="00993B3E" w:rsidP="00993B3E">
      <w:pPr>
        <w:pStyle w:val="Personal"/>
        <w:tabs>
          <w:tab w:val="left" w:pos="2268"/>
        </w:tabs>
        <w:rPr>
          <w:sz w:val="24"/>
          <w:szCs w:val="24"/>
        </w:rPr>
      </w:pPr>
    </w:p>
    <w:p w:rsidR="00993B3E" w:rsidRDefault="00993B3E" w:rsidP="00993B3E">
      <w:pPr>
        <w:pStyle w:val="Personal"/>
        <w:tabs>
          <w:tab w:val="left" w:pos="2268"/>
        </w:tabs>
        <w:rPr>
          <w:sz w:val="24"/>
          <w:szCs w:val="24"/>
        </w:rPr>
      </w:pPr>
    </w:p>
    <w:p w:rsidR="00993B3E" w:rsidRPr="00993B3E" w:rsidRDefault="00993B3E" w:rsidP="00993B3E">
      <w:pPr>
        <w:pStyle w:val="Personal"/>
        <w:tabs>
          <w:tab w:val="left" w:pos="2268"/>
        </w:tabs>
        <w:rPr>
          <w:sz w:val="24"/>
          <w:szCs w:val="24"/>
        </w:rPr>
      </w:pPr>
    </w:p>
    <w:p w:rsidR="00993B3E" w:rsidRPr="00A21B6D" w:rsidRDefault="00E938EF" w:rsidP="00C05666">
      <w:pPr>
        <w:pStyle w:val="Nadpis2"/>
        <w:keepNext/>
        <w:keepLines/>
        <w:spacing w:before="120" w:beforeAutospacing="0" w:after="240" w:afterAutospacing="0"/>
        <w:ind w:left="0"/>
      </w:pPr>
      <w:proofErr w:type="gramStart"/>
      <w:r>
        <w:t>VII</w:t>
      </w:r>
      <w:r w:rsidR="00C05666">
        <w:t>I.</w:t>
      </w:r>
      <w:r w:rsidR="00170E32">
        <w:t xml:space="preserve"> </w:t>
      </w:r>
      <w:r w:rsidR="00C05666">
        <w:t xml:space="preserve">2  </w:t>
      </w:r>
      <w:r w:rsidR="00993B3E" w:rsidRPr="00A21B6D">
        <w:t>Vědecká</w:t>
      </w:r>
      <w:proofErr w:type="gramEnd"/>
      <w:r w:rsidR="00993B3E" w:rsidRPr="00A21B6D">
        <w:t xml:space="preserve"> rada Právnické fakulty Univerzity Karlovy v Praze </w:t>
      </w:r>
    </w:p>
    <w:p w:rsidR="00993B3E" w:rsidRPr="00993B3E" w:rsidRDefault="00993B3E" w:rsidP="00993B3E">
      <w:pPr>
        <w:pStyle w:val="Jmno"/>
        <w:rPr>
          <w:sz w:val="24"/>
        </w:rPr>
      </w:pPr>
      <w:r w:rsidRPr="00993B3E">
        <w:rPr>
          <w:sz w:val="24"/>
        </w:rPr>
        <w:t>Interní členové</w:t>
      </w:r>
      <w:r w:rsidR="00DC4F94">
        <w:rPr>
          <w:sz w:val="24"/>
        </w:rPr>
        <w:t>:</w:t>
      </w:r>
    </w:p>
    <w:p w:rsidR="00993B3E" w:rsidRPr="00993B3E" w:rsidRDefault="00993B3E" w:rsidP="00993B3E">
      <w:pPr>
        <w:pStyle w:val="oddlen"/>
        <w:rPr>
          <w:sz w:val="24"/>
          <w:szCs w:val="24"/>
        </w:rPr>
      </w:pPr>
      <w:r w:rsidRPr="00993B3E">
        <w:rPr>
          <w:sz w:val="24"/>
          <w:szCs w:val="24"/>
        </w:rPr>
        <w:t>Předseda:</w:t>
      </w:r>
    </w:p>
    <w:p w:rsidR="00993B3E" w:rsidRPr="00993B3E" w:rsidRDefault="00DC4F94" w:rsidP="00993B3E">
      <w:pPr>
        <w:pStyle w:val="Personal"/>
        <w:rPr>
          <w:sz w:val="24"/>
          <w:szCs w:val="24"/>
        </w:rPr>
      </w:pPr>
      <w:r>
        <w:rPr>
          <w:sz w:val="24"/>
          <w:szCs w:val="24"/>
        </w:rPr>
        <w:t>p</w:t>
      </w:r>
      <w:r w:rsidR="00993B3E" w:rsidRPr="00993B3E">
        <w:rPr>
          <w:sz w:val="24"/>
          <w:szCs w:val="24"/>
        </w:rPr>
        <w:t>rof. JUDr. Jan Kuklík, DrSc.</w:t>
      </w:r>
    </w:p>
    <w:p w:rsidR="00993B3E" w:rsidRPr="00993B3E" w:rsidRDefault="00993B3E" w:rsidP="00993B3E">
      <w:pPr>
        <w:pStyle w:val="oddlen"/>
        <w:rPr>
          <w:sz w:val="24"/>
          <w:szCs w:val="24"/>
        </w:rPr>
      </w:pPr>
      <w:r>
        <w:rPr>
          <w:sz w:val="24"/>
          <w:szCs w:val="24"/>
        </w:rPr>
        <w:t>Členové:</w:t>
      </w:r>
    </w:p>
    <w:p w:rsidR="00993B3E" w:rsidRPr="00993B3E" w:rsidRDefault="00DC4F94" w:rsidP="00993B3E">
      <w:pPr>
        <w:pStyle w:val="Personal"/>
        <w:rPr>
          <w:sz w:val="24"/>
          <w:szCs w:val="24"/>
        </w:rPr>
      </w:pPr>
      <w:r>
        <w:rPr>
          <w:sz w:val="24"/>
          <w:szCs w:val="24"/>
        </w:rPr>
        <w:t>p</w:t>
      </w:r>
      <w:r w:rsidR="00993B3E" w:rsidRPr="00993B3E">
        <w:rPr>
          <w:sz w:val="24"/>
          <w:szCs w:val="24"/>
        </w:rPr>
        <w:t>rof. JUDr. Milan Bakeš, DrSc.</w:t>
      </w:r>
    </w:p>
    <w:p w:rsidR="00993B3E" w:rsidRPr="00993B3E" w:rsidRDefault="00DC4F94" w:rsidP="00993B3E">
      <w:pPr>
        <w:pStyle w:val="Personal"/>
        <w:rPr>
          <w:sz w:val="24"/>
          <w:szCs w:val="24"/>
        </w:rPr>
      </w:pPr>
      <w:r>
        <w:rPr>
          <w:sz w:val="24"/>
          <w:szCs w:val="24"/>
        </w:rPr>
        <w:t>p</w:t>
      </w:r>
      <w:r w:rsidR="00993B3E" w:rsidRPr="00993B3E">
        <w:rPr>
          <w:sz w:val="24"/>
          <w:szCs w:val="24"/>
        </w:rPr>
        <w:t>rof. JUDr. Miroslav Bělina, CSc.</w:t>
      </w:r>
    </w:p>
    <w:p w:rsidR="00993B3E" w:rsidRPr="00993B3E" w:rsidRDefault="00DC4F94" w:rsidP="00993B3E">
      <w:pPr>
        <w:pStyle w:val="Personal"/>
        <w:rPr>
          <w:sz w:val="24"/>
          <w:szCs w:val="24"/>
        </w:rPr>
      </w:pPr>
      <w:r>
        <w:rPr>
          <w:sz w:val="24"/>
          <w:szCs w:val="24"/>
        </w:rPr>
        <w:t>d</w:t>
      </w:r>
      <w:r w:rsidR="00993B3E" w:rsidRPr="00993B3E">
        <w:rPr>
          <w:sz w:val="24"/>
          <w:szCs w:val="24"/>
        </w:rPr>
        <w:t>oc. JUDr. Karel Beran, Ph.D.</w:t>
      </w:r>
    </w:p>
    <w:p w:rsidR="00993B3E" w:rsidRPr="00993B3E" w:rsidRDefault="00DC4F94" w:rsidP="00993B3E">
      <w:pPr>
        <w:pStyle w:val="Personal"/>
        <w:rPr>
          <w:sz w:val="24"/>
          <w:szCs w:val="24"/>
        </w:rPr>
      </w:pPr>
      <w:r>
        <w:rPr>
          <w:sz w:val="24"/>
          <w:szCs w:val="24"/>
        </w:rPr>
        <w:t>p</w:t>
      </w:r>
      <w:r w:rsidR="00993B3E" w:rsidRPr="00993B3E">
        <w:rPr>
          <w:sz w:val="24"/>
          <w:szCs w:val="24"/>
        </w:rPr>
        <w:t>rof. JUDr. Stanislava Černá, CSc.</w:t>
      </w:r>
    </w:p>
    <w:p w:rsidR="00993B3E" w:rsidRPr="00993B3E" w:rsidRDefault="00DC4F94" w:rsidP="00993B3E">
      <w:pPr>
        <w:pStyle w:val="Personal"/>
        <w:rPr>
          <w:sz w:val="24"/>
          <w:szCs w:val="24"/>
        </w:rPr>
      </w:pPr>
      <w:r>
        <w:rPr>
          <w:sz w:val="24"/>
          <w:szCs w:val="24"/>
        </w:rPr>
        <w:t>p</w:t>
      </w:r>
      <w:r w:rsidR="00993B3E" w:rsidRPr="00993B3E">
        <w:rPr>
          <w:sz w:val="24"/>
          <w:szCs w:val="24"/>
        </w:rPr>
        <w:t>rof. JUDr. Milan Damohorský, DrSc.</w:t>
      </w:r>
    </w:p>
    <w:p w:rsidR="00993B3E" w:rsidRPr="00993B3E" w:rsidRDefault="00DC4F94" w:rsidP="00993B3E">
      <w:pPr>
        <w:pStyle w:val="Personal"/>
        <w:rPr>
          <w:sz w:val="24"/>
          <w:szCs w:val="24"/>
        </w:rPr>
      </w:pPr>
      <w:r>
        <w:rPr>
          <w:sz w:val="24"/>
          <w:szCs w:val="24"/>
        </w:rPr>
        <w:t>p</w:t>
      </w:r>
      <w:r w:rsidR="00993B3E" w:rsidRPr="00993B3E">
        <w:rPr>
          <w:sz w:val="24"/>
          <w:szCs w:val="24"/>
        </w:rPr>
        <w:t>rof. JUDr. Jan Dvořák, CSc.</w:t>
      </w:r>
    </w:p>
    <w:p w:rsidR="00993B3E" w:rsidRPr="00993B3E" w:rsidRDefault="00DC4F94" w:rsidP="00993B3E">
      <w:pPr>
        <w:pStyle w:val="Personal"/>
        <w:rPr>
          <w:sz w:val="24"/>
          <w:szCs w:val="24"/>
        </w:rPr>
      </w:pPr>
      <w:r>
        <w:rPr>
          <w:sz w:val="24"/>
          <w:szCs w:val="24"/>
        </w:rPr>
        <w:t>p</w:t>
      </w:r>
      <w:r w:rsidR="00993B3E" w:rsidRPr="00993B3E">
        <w:rPr>
          <w:sz w:val="24"/>
          <w:szCs w:val="24"/>
        </w:rPr>
        <w:t>rof. JUDr. Aleš Gerloch, CSc.</w:t>
      </w:r>
    </w:p>
    <w:p w:rsidR="00993B3E" w:rsidRPr="00993B3E" w:rsidRDefault="00DC4F94" w:rsidP="00993B3E">
      <w:pPr>
        <w:pStyle w:val="Personal"/>
        <w:rPr>
          <w:sz w:val="24"/>
          <w:szCs w:val="24"/>
        </w:rPr>
      </w:pPr>
      <w:r>
        <w:rPr>
          <w:sz w:val="24"/>
          <w:szCs w:val="24"/>
        </w:rPr>
        <w:t>p</w:t>
      </w:r>
      <w:r w:rsidR="00993B3E" w:rsidRPr="00993B3E">
        <w:rPr>
          <w:sz w:val="24"/>
          <w:szCs w:val="24"/>
        </w:rPr>
        <w:t>rof. JUDr. Jiří Jelínek, CSc.</w:t>
      </w:r>
    </w:p>
    <w:p w:rsidR="00993B3E" w:rsidRPr="00993B3E" w:rsidRDefault="00DC4F94" w:rsidP="00993B3E">
      <w:pPr>
        <w:pStyle w:val="Personal"/>
        <w:rPr>
          <w:sz w:val="24"/>
          <w:szCs w:val="24"/>
        </w:rPr>
      </w:pPr>
      <w:r>
        <w:rPr>
          <w:sz w:val="24"/>
          <w:szCs w:val="24"/>
        </w:rPr>
        <w:t>p</w:t>
      </w:r>
      <w:r w:rsidR="00993B3E" w:rsidRPr="00993B3E">
        <w:rPr>
          <w:sz w:val="24"/>
          <w:szCs w:val="24"/>
        </w:rPr>
        <w:t>rof. JUDr. Marie Karfíková, CSc.</w:t>
      </w:r>
    </w:p>
    <w:p w:rsidR="00993B3E" w:rsidRPr="00993B3E" w:rsidRDefault="00DC4F94" w:rsidP="00993B3E">
      <w:pPr>
        <w:pStyle w:val="Personal"/>
        <w:rPr>
          <w:sz w:val="24"/>
          <w:szCs w:val="24"/>
        </w:rPr>
      </w:pPr>
      <w:r>
        <w:rPr>
          <w:sz w:val="24"/>
          <w:szCs w:val="24"/>
        </w:rPr>
        <w:t>d</w:t>
      </w:r>
      <w:r w:rsidR="00993B3E" w:rsidRPr="00993B3E">
        <w:rPr>
          <w:sz w:val="24"/>
          <w:szCs w:val="24"/>
        </w:rPr>
        <w:t>oc. JUDr. Vladimír Kindl</w:t>
      </w:r>
    </w:p>
    <w:p w:rsidR="00993B3E" w:rsidRPr="00993B3E" w:rsidRDefault="00DC4F94" w:rsidP="00993B3E">
      <w:pPr>
        <w:pStyle w:val="Personal"/>
        <w:rPr>
          <w:sz w:val="24"/>
          <w:szCs w:val="24"/>
        </w:rPr>
      </w:pPr>
      <w:r>
        <w:rPr>
          <w:sz w:val="24"/>
          <w:szCs w:val="24"/>
        </w:rPr>
        <w:t>d</w:t>
      </w:r>
      <w:r w:rsidR="00993B3E" w:rsidRPr="00993B3E">
        <w:rPr>
          <w:sz w:val="24"/>
          <w:szCs w:val="24"/>
        </w:rPr>
        <w:t xml:space="preserve">oc. JUDr. Richard Král, Ph.D., </w:t>
      </w:r>
      <w:proofErr w:type="gramStart"/>
      <w:r w:rsidR="00993B3E" w:rsidRPr="00993B3E">
        <w:rPr>
          <w:sz w:val="24"/>
          <w:szCs w:val="24"/>
        </w:rPr>
        <w:t>LL.M.</w:t>
      </w:r>
      <w:proofErr w:type="gramEnd"/>
    </w:p>
    <w:p w:rsidR="00993B3E" w:rsidRPr="00993B3E" w:rsidRDefault="00DC4F94" w:rsidP="00993B3E">
      <w:pPr>
        <w:pStyle w:val="Personal"/>
        <w:rPr>
          <w:sz w:val="24"/>
          <w:szCs w:val="24"/>
        </w:rPr>
      </w:pPr>
      <w:r>
        <w:rPr>
          <w:sz w:val="24"/>
          <w:szCs w:val="24"/>
        </w:rPr>
        <w:t>p</w:t>
      </w:r>
      <w:r w:rsidR="00993B3E" w:rsidRPr="00993B3E">
        <w:rPr>
          <w:sz w:val="24"/>
          <w:szCs w:val="24"/>
        </w:rPr>
        <w:t>rof. JUDr. Jan Kříž, CSc., dr. iur.</w:t>
      </w:r>
      <w:r w:rsidR="004A107E">
        <w:rPr>
          <w:sz w:val="24"/>
          <w:szCs w:val="24"/>
        </w:rPr>
        <w:t xml:space="preserve"> </w:t>
      </w:r>
      <w:r w:rsidR="00993B3E" w:rsidRPr="00993B3E">
        <w:rPr>
          <w:sz w:val="24"/>
          <w:szCs w:val="24"/>
        </w:rPr>
        <w:t>h.</w:t>
      </w:r>
      <w:r>
        <w:rPr>
          <w:sz w:val="24"/>
          <w:szCs w:val="24"/>
        </w:rPr>
        <w:t xml:space="preserve"> </w:t>
      </w:r>
      <w:r w:rsidR="00993B3E" w:rsidRPr="00993B3E">
        <w:rPr>
          <w:sz w:val="24"/>
          <w:szCs w:val="24"/>
        </w:rPr>
        <w:t>c.</w:t>
      </w:r>
    </w:p>
    <w:p w:rsidR="00993B3E" w:rsidRDefault="00DC4F94" w:rsidP="00993B3E">
      <w:pPr>
        <w:pStyle w:val="Personal"/>
        <w:rPr>
          <w:sz w:val="24"/>
          <w:szCs w:val="24"/>
        </w:rPr>
      </w:pPr>
      <w:r>
        <w:rPr>
          <w:sz w:val="24"/>
          <w:szCs w:val="24"/>
        </w:rPr>
        <w:t>d</w:t>
      </w:r>
      <w:r w:rsidR="00993B3E" w:rsidRPr="00993B3E">
        <w:rPr>
          <w:sz w:val="24"/>
          <w:szCs w:val="24"/>
        </w:rPr>
        <w:t xml:space="preserve">oc. JUDr. Zdeněk Kühn, Ph.D., </w:t>
      </w:r>
      <w:proofErr w:type="gramStart"/>
      <w:r w:rsidR="00993B3E" w:rsidRPr="00993B3E">
        <w:rPr>
          <w:sz w:val="24"/>
          <w:szCs w:val="24"/>
        </w:rPr>
        <w:t>LL.M.</w:t>
      </w:r>
      <w:proofErr w:type="gramEnd"/>
    </w:p>
    <w:p w:rsidR="00993B3E" w:rsidRPr="00993B3E" w:rsidRDefault="00DC4F94" w:rsidP="00993B3E">
      <w:pPr>
        <w:pStyle w:val="Personal"/>
        <w:rPr>
          <w:sz w:val="24"/>
          <w:szCs w:val="24"/>
        </w:rPr>
      </w:pPr>
      <w:r>
        <w:rPr>
          <w:sz w:val="24"/>
          <w:szCs w:val="24"/>
        </w:rPr>
        <w:t>d</w:t>
      </w:r>
      <w:r w:rsidR="00993B3E">
        <w:rPr>
          <w:sz w:val="24"/>
          <w:szCs w:val="24"/>
        </w:rPr>
        <w:t>oc. JUDr. Jan Kysela, Ph.D.</w:t>
      </w:r>
    </w:p>
    <w:p w:rsidR="00993B3E" w:rsidRPr="00993B3E" w:rsidRDefault="00DC4F94" w:rsidP="00993B3E">
      <w:pPr>
        <w:pStyle w:val="Personal"/>
        <w:rPr>
          <w:sz w:val="24"/>
          <w:szCs w:val="24"/>
        </w:rPr>
      </w:pPr>
      <w:r>
        <w:rPr>
          <w:sz w:val="24"/>
          <w:szCs w:val="24"/>
        </w:rPr>
        <w:t>p</w:t>
      </w:r>
      <w:r w:rsidR="00993B3E" w:rsidRPr="00993B3E">
        <w:rPr>
          <w:sz w:val="24"/>
          <w:szCs w:val="24"/>
        </w:rPr>
        <w:t>rof. JUDr. Hana Marková, CSc.</w:t>
      </w:r>
    </w:p>
    <w:p w:rsidR="00993B3E" w:rsidRPr="00993B3E" w:rsidRDefault="00DC4F94" w:rsidP="00993B3E">
      <w:pPr>
        <w:pStyle w:val="Personal"/>
        <w:rPr>
          <w:sz w:val="24"/>
          <w:szCs w:val="24"/>
        </w:rPr>
      </w:pPr>
      <w:r>
        <w:rPr>
          <w:sz w:val="24"/>
          <w:szCs w:val="24"/>
        </w:rPr>
        <w:t>p</w:t>
      </w:r>
      <w:r w:rsidR="00993B3E" w:rsidRPr="00993B3E">
        <w:rPr>
          <w:sz w:val="24"/>
          <w:szCs w:val="24"/>
        </w:rPr>
        <w:t>rof. JUDr. Monika Pauknerová, CSc., DSc.</w:t>
      </w:r>
    </w:p>
    <w:p w:rsidR="00993B3E" w:rsidRDefault="00DC4F94" w:rsidP="00993B3E">
      <w:pPr>
        <w:pStyle w:val="Personal"/>
        <w:rPr>
          <w:sz w:val="24"/>
          <w:szCs w:val="24"/>
        </w:rPr>
      </w:pPr>
      <w:r>
        <w:rPr>
          <w:sz w:val="24"/>
          <w:szCs w:val="24"/>
        </w:rPr>
        <w:t>p</w:t>
      </w:r>
      <w:r w:rsidR="00993B3E" w:rsidRPr="00993B3E">
        <w:rPr>
          <w:sz w:val="24"/>
          <w:szCs w:val="24"/>
        </w:rPr>
        <w:t>rof. JUDr. Václav Pavlíček, CSc., dr.</w:t>
      </w:r>
      <w:r>
        <w:rPr>
          <w:sz w:val="24"/>
          <w:szCs w:val="24"/>
        </w:rPr>
        <w:t xml:space="preserve"> </w:t>
      </w:r>
      <w:r w:rsidR="00993B3E" w:rsidRPr="00993B3E">
        <w:rPr>
          <w:sz w:val="24"/>
          <w:szCs w:val="24"/>
        </w:rPr>
        <w:t>h.</w:t>
      </w:r>
      <w:r>
        <w:rPr>
          <w:sz w:val="24"/>
          <w:szCs w:val="24"/>
        </w:rPr>
        <w:t xml:space="preserve"> </w:t>
      </w:r>
      <w:r w:rsidR="00993B3E" w:rsidRPr="00993B3E">
        <w:rPr>
          <w:sz w:val="24"/>
          <w:szCs w:val="24"/>
        </w:rPr>
        <w:t>c.</w:t>
      </w:r>
    </w:p>
    <w:p w:rsidR="00993B3E" w:rsidRPr="00993B3E" w:rsidRDefault="00DC4F94" w:rsidP="00993B3E">
      <w:pPr>
        <w:pStyle w:val="Personal"/>
        <w:rPr>
          <w:sz w:val="24"/>
          <w:szCs w:val="24"/>
        </w:rPr>
      </w:pPr>
      <w:r>
        <w:rPr>
          <w:sz w:val="24"/>
          <w:szCs w:val="24"/>
        </w:rPr>
        <w:t>p</w:t>
      </w:r>
      <w:r w:rsidR="00993B3E">
        <w:rPr>
          <w:sz w:val="24"/>
          <w:szCs w:val="24"/>
        </w:rPr>
        <w:t>rof. JUDr. Jan Pichrt, Ph.D.</w:t>
      </w:r>
    </w:p>
    <w:p w:rsidR="00993B3E" w:rsidRDefault="00DC4F94" w:rsidP="00993B3E">
      <w:pPr>
        <w:pStyle w:val="Personal"/>
        <w:rPr>
          <w:sz w:val="24"/>
          <w:szCs w:val="24"/>
        </w:rPr>
      </w:pPr>
      <w:r>
        <w:rPr>
          <w:sz w:val="24"/>
          <w:szCs w:val="24"/>
        </w:rPr>
        <w:t>d</w:t>
      </w:r>
      <w:r w:rsidR="00993B3E" w:rsidRPr="00993B3E">
        <w:rPr>
          <w:sz w:val="24"/>
          <w:szCs w:val="24"/>
        </w:rPr>
        <w:t>oc. JUDr. Petr Pithart, dr.</w:t>
      </w:r>
      <w:r>
        <w:rPr>
          <w:sz w:val="24"/>
          <w:szCs w:val="24"/>
        </w:rPr>
        <w:t xml:space="preserve"> </w:t>
      </w:r>
      <w:r w:rsidR="00993B3E" w:rsidRPr="00993B3E">
        <w:rPr>
          <w:sz w:val="24"/>
          <w:szCs w:val="24"/>
        </w:rPr>
        <w:t>h.</w:t>
      </w:r>
      <w:r>
        <w:rPr>
          <w:sz w:val="24"/>
          <w:szCs w:val="24"/>
        </w:rPr>
        <w:t xml:space="preserve"> </w:t>
      </w:r>
      <w:r w:rsidR="00993B3E" w:rsidRPr="00993B3E">
        <w:rPr>
          <w:sz w:val="24"/>
          <w:szCs w:val="24"/>
        </w:rPr>
        <w:t>c.</w:t>
      </w:r>
    </w:p>
    <w:p w:rsidR="00993B3E" w:rsidRDefault="00993B3E" w:rsidP="00993B3E">
      <w:pPr>
        <w:pStyle w:val="Personal"/>
        <w:ind w:left="0"/>
        <w:rPr>
          <w:sz w:val="24"/>
          <w:szCs w:val="24"/>
        </w:rPr>
      </w:pPr>
      <w:r>
        <w:rPr>
          <w:sz w:val="24"/>
          <w:szCs w:val="24"/>
        </w:rPr>
        <w:t xml:space="preserve">    </w:t>
      </w:r>
      <w:r w:rsidR="00DC4F94">
        <w:rPr>
          <w:sz w:val="24"/>
          <w:szCs w:val="24"/>
        </w:rPr>
        <w:t>p</w:t>
      </w:r>
      <w:r w:rsidRPr="00993B3E">
        <w:rPr>
          <w:sz w:val="24"/>
          <w:szCs w:val="24"/>
        </w:rPr>
        <w:t>rof. JUDr. Richard Pomahač, CSc.</w:t>
      </w:r>
    </w:p>
    <w:p w:rsidR="00993B3E" w:rsidRPr="00993B3E" w:rsidRDefault="00DC4F94" w:rsidP="00993B3E">
      <w:pPr>
        <w:pStyle w:val="Personal"/>
        <w:ind w:left="0"/>
        <w:rPr>
          <w:sz w:val="24"/>
          <w:szCs w:val="24"/>
        </w:rPr>
      </w:pPr>
      <w:r>
        <w:rPr>
          <w:sz w:val="24"/>
          <w:szCs w:val="24"/>
        </w:rPr>
        <w:t xml:space="preserve">    d</w:t>
      </w:r>
      <w:r w:rsidR="00993B3E">
        <w:rPr>
          <w:sz w:val="24"/>
          <w:szCs w:val="24"/>
        </w:rPr>
        <w:t>oc. JUDr. Helena Prášková, CSc.</w:t>
      </w:r>
    </w:p>
    <w:p w:rsidR="00993B3E" w:rsidRPr="00993B3E" w:rsidRDefault="00DC4F94" w:rsidP="00993B3E">
      <w:pPr>
        <w:pStyle w:val="Personal"/>
        <w:rPr>
          <w:sz w:val="24"/>
          <w:szCs w:val="24"/>
        </w:rPr>
      </w:pPr>
      <w:r>
        <w:rPr>
          <w:sz w:val="24"/>
          <w:szCs w:val="24"/>
        </w:rPr>
        <w:t>d</w:t>
      </w:r>
      <w:r w:rsidR="00993B3E" w:rsidRPr="00993B3E">
        <w:rPr>
          <w:sz w:val="24"/>
          <w:szCs w:val="24"/>
        </w:rPr>
        <w:t>oc. JUDr. Jana Reschová, CSc.</w:t>
      </w:r>
    </w:p>
    <w:p w:rsidR="00993B3E" w:rsidRPr="00993B3E" w:rsidRDefault="00DC4F94" w:rsidP="00993B3E">
      <w:pPr>
        <w:pStyle w:val="Personal"/>
        <w:rPr>
          <w:sz w:val="24"/>
          <w:szCs w:val="24"/>
        </w:rPr>
      </w:pPr>
      <w:r>
        <w:rPr>
          <w:sz w:val="24"/>
          <w:szCs w:val="24"/>
        </w:rPr>
        <w:t>p</w:t>
      </w:r>
      <w:r w:rsidR="00993B3E" w:rsidRPr="00993B3E">
        <w:rPr>
          <w:sz w:val="24"/>
          <w:szCs w:val="24"/>
        </w:rPr>
        <w:t>rof. JUDr. Květoslav Růžička, CSc.</w:t>
      </w:r>
    </w:p>
    <w:p w:rsidR="00993B3E" w:rsidRPr="00993B3E" w:rsidRDefault="00DC4F94" w:rsidP="00993B3E">
      <w:pPr>
        <w:pStyle w:val="Personal"/>
        <w:rPr>
          <w:sz w:val="24"/>
          <w:szCs w:val="24"/>
        </w:rPr>
      </w:pPr>
      <w:r>
        <w:rPr>
          <w:sz w:val="24"/>
          <w:szCs w:val="24"/>
        </w:rPr>
        <w:t>d</w:t>
      </w:r>
      <w:r w:rsidR="00993B3E" w:rsidRPr="00993B3E">
        <w:rPr>
          <w:sz w:val="24"/>
          <w:szCs w:val="24"/>
        </w:rPr>
        <w:t>oc. JUDr. Josef Salač, Ph.D.</w:t>
      </w:r>
    </w:p>
    <w:p w:rsidR="00993B3E" w:rsidRPr="00993B3E" w:rsidRDefault="00DC4F94" w:rsidP="00993B3E">
      <w:pPr>
        <w:pStyle w:val="Personal"/>
        <w:rPr>
          <w:sz w:val="24"/>
          <w:szCs w:val="24"/>
        </w:rPr>
      </w:pPr>
      <w:r>
        <w:rPr>
          <w:sz w:val="24"/>
          <w:szCs w:val="24"/>
        </w:rPr>
        <w:t>p</w:t>
      </w:r>
      <w:r w:rsidR="00993B3E" w:rsidRPr="00993B3E">
        <w:rPr>
          <w:sz w:val="24"/>
          <w:szCs w:val="24"/>
        </w:rPr>
        <w:t>rof. JUDr. Michal Skřejpek, DrSc.</w:t>
      </w:r>
    </w:p>
    <w:p w:rsidR="00993B3E" w:rsidRPr="00993B3E" w:rsidRDefault="00DC4F94" w:rsidP="00993B3E">
      <w:pPr>
        <w:pStyle w:val="Personal"/>
        <w:rPr>
          <w:sz w:val="24"/>
          <w:szCs w:val="24"/>
        </w:rPr>
      </w:pPr>
      <w:r>
        <w:rPr>
          <w:sz w:val="24"/>
          <w:szCs w:val="24"/>
        </w:rPr>
        <w:t>p</w:t>
      </w:r>
      <w:r w:rsidR="00993B3E" w:rsidRPr="00993B3E">
        <w:rPr>
          <w:sz w:val="24"/>
          <w:szCs w:val="24"/>
        </w:rPr>
        <w:t>rof. JUDr. Vladimír Sládeček, DrSc.</w:t>
      </w:r>
    </w:p>
    <w:p w:rsidR="00993B3E" w:rsidRPr="00993B3E" w:rsidRDefault="00DC4F94" w:rsidP="00993B3E">
      <w:pPr>
        <w:pStyle w:val="Personal"/>
        <w:rPr>
          <w:sz w:val="24"/>
          <w:szCs w:val="24"/>
        </w:rPr>
      </w:pPr>
      <w:r>
        <w:rPr>
          <w:sz w:val="24"/>
          <w:szCs w:val="24"/>
        </w:rPr>
        <w:t>p</w:t>
      </w:r>
      <w:r w:rsidR="00993B3E" w:rsidRPr="00993B3E">
        <w:rPr>
          <w:sz w:val="24"/>
          <w:szCs w:val="24"/>
        </w:rPr>
        <w:t>rof. JUDr. Pavel Šámal, Ph.D.</w:t>
      </w:r>
    </w:p>
    <w:p w:rsidR="00993B3E" w:rsidRPr="00993B3E" w:rsidRDefault="00DC4F94" w:rsidP="00993B3E">
      <w:pPr>
        <w:pStyle w:val="Personal"/>
        <w:rPr>
          <w:sz w:val="24"/>
          <w:szCs w:val="24"/>
        </w:rPr>
      </w:pPr>
      <w:r>
        <w:rPr>
          <w:sz w:val="24"/>
          <w:szCs w:val="24"/>
        </w:rPr>
        <w:t>d</w:t>
      </w:r>
      <w:r w:rsidR="00993B3E" w:rsidRPr="00993B3E">
        <w:rPr>
          <w:sz w:val="24"/>
          <w:szCs w:val="24"/>
        </w:rPr>
        <w:t>oc. JUDr. Věra Štangová, CSc.</w:t>
      </w:r>
    </w:p>
    <w:p w:rsidR="00993B3E" w:rsidRPr="00993B3E" w:rsidRDefault="00DC4F94" w:rsidP="00993B3E">
      <w:pPr>
        <w:pStyle w:val="Personal"/>
        <w:rPr>
          <w:sz w:val="24"/>
          <w:szCs w:val="24"/>
        </w:rPr>
      </w:pPr>
      <w:r>
        <w:rPr>
          <w:sz w:val="24"/>
          <w:szCs w:val="24"/>
        </w:rPr>
        <w:t>p</w:t>
      </w:r>
      <w:r w:rsidR="00993B3E">
        <w:rPr>
          <w:sz w:val="24"/>
          <w:szCs w:val="24"/>
        </w:rPr>
        <w:t>rof. JUDr. Pavel Šturma, DrSc.</w:t>
      </w:r>
    </w:p>
    <w:p w:rsidR="00993B3E" w:rsidRPr="00993B3E" w:rsidRDefault="00DC4F94" w:rsidP="00993B3E">
      <w:pPr>
        <w:pStyle w:val="Personal"/>
        <w:rPr>
          <w:sz w:val="24"/>
          <w:szCs w:val="24"/>
        </w:rPr>
      </w:pPr>
      <w:r>
        <w:rPr>
          <w:sz w:val="24"/>
          <w:szCs w:val="24"/>
        </w:rPr>
        <w:t>p</w:t>
      </w:r>
      <w:r w:rsidR="00993B3E" w:rsidRPr="00993B3E">
        <w:rPr>
          <w:sz w:val="24"/>
          <w:szCs w:val="24"/>
        </w:rPr>
        <w:t>rof. JUDr. PhDr. Michal Tomášek, DrSc.</w:t>
      </w:r>
    </w:p>
    <w:p w:rsidR="00993B3E" w:rsidRPr="00993B3E" w:rsidRDefault="00DC4F94" w:rsidP="00993B3E">
      <w:pPr>
        <w:pStyle w:val="Personal"/>
        <w:rPr>
          <w:sz w:val="24"/>
          <w:szCs w:val="24"/>
        </w:rPr>
      </w:pPr>
      <w:r>
        <w:rPr>
          <w:sz w:val="24"/>
          <w:szCs w:val="24"/>
        </w:rPr>
        <w:t>p</w:t>
      </w:r>
      <w:r w:rsidR="00993B3E" w:rsidRPr="00993B3E">
        <w:rPr>
          <w:sz w:val="24"/>
          <w:szCs w:val="24"/>
        </w:rPr>
        <w:t>rof. JUDr. Pet</w:t>
      </w:r>
      <w:r w:rsidR="00993B3E">
        <w:rPr>
          <w:sz w:val="24"/>
          <w:szCs w:val="24"/>
        </w:rPr>
        <w:t>r Tröster, CSc.</w:t>
      </w:r>
    </w:p>
    <w:p w:rsidR="00993B3E" w:rsidRPr="00993B3E" w:rsidRDefault="00DC4F94" w:rsidP="00993B3E">
      <w:pPr>
        <w:pStyle w:val="Personal"/>
        <w:rPr>
          <w:sz w:val="24"/>
          <w:szCs w:val="24"/>
        </w:rPr>
      </w:pPr>
      <w:r>
        <w:rPr>
          <w:sz w:val="24"/>
          <w:szCs w:val="24"/>
        </w:rPr>
        <w:t>p</w:t>
      </w:r>
      <w:r w:rsidR="00993B3E" w:rsidRPr="00993B3E">
        <w:rPr>
          <w:sz w:val="24"/>
          <w:szCs w:val="24"/>
        </w:rPr>
        <w:t>rof. JUDr. Alena Winterová, CSc.</w:t>
      </w:r>
    </w:p>
    <w:p w:rsidR="00993B3E" w:rsidRDefault="00993B3E" w:rsidP="00993B3E">
      <w:pPr>
        <w:spacing w:after="200" w:line="276" w:lineRule="auto"/>
        <w:rPr>
          <w:rFonts w:eastAsiaTheme="majorEastAsia" w:cstheme="majorBidi"/>
          <w:b/>
          <w:bCs/>
          <w:iCs/>
        </w:rPr>
      </w:pPr>
      <w:r>
        <w:br w:type="page"/>
      </w:r>
    </w:p>
    <w:p w:rsidR="00993B3E" w:rsidRDefault="00DC4F94" w:rsidP="00993B3E">
      <w:pPr>
        <w:pStyle w:val="Jmno"/>
        <w:rPr>
          <w:sz w:val="24"/>
        </w:rPr>
      </w:pPr>
      <w:r>
        <w:rPr>
          <w:sz w:val="24"/>
        </w:rPr>
        <w:lastRenderedPageBreak/>
        <w:t>Externí členové:</w:t>
      </w:r>
    </w:p>
    <w:p w:rsidR="00993B3E" w:rsidRPr="00993B3E" w:rsidRDefault="00993B3E" w:rsidP="00993B3E">
      <w:pPr>
        <w:pStyle w:val="Jmno"/>
        <w:rPr>
          <w:sz w:val="24"/>
        </w:rPr>
      </w:pPr>
    </w:p>
    <w:p w:rsidR="00993B3E" w:rsidRPr="00993B3E" w:rsidRDefault="00993B3E" w:rsidP="00993B3E">
      <w:pPr>
        <w:pStyle w:val="Personal"/>
        <w:spacing w:after="60"/>
        <w:contextualSpacing w:val="0"/>
        <w:rPr>
          <w:sz w:val="24"/>
          <w:szCs w:val="24"/>
        </w:rPr>
      </w:pPr>
      <w:r>
        <w:rPr>
          <w:sz w:val="24"/>
          <w:szCs w:val="24"/>
        </w:rPr>
        <w:t>JUDr. Jan Bárta, CSc., Ústav</w:t>
      </w:r>
      <w:r w:rsidRPr="00993B3E">
        <w:rPr>
          <w:sz w:val="24"/>
          <w:szCs w:val="24"/>
        </w:rPr>
        <w:t xml:space="preserve"> státu a práva AV ČR</w:t>
      </w:r>
    </w:p>
    <w:p w:rsidR="00993B3E" w:rsidRPr="00993B3E" w:rsidRDefault="00993B3E" w:rsidP="00993B3E">
      <w:pPr>
        <w:pStyle w:val="Personal"/>
        <w:spacing w:after="60"/>
        <w:contextualSpacing w:val="0"/>
        <w:rPr>
          <w:sz w:val="24"/>
          <w:szCs w:val="24"/>
        </w:rPr>
      </w:pPr>
      <w:r w:rsidRPr="00993B3E">
        <w:rPr>
          <w:sz w:val="24"/>
          <w:szCs w:val="24"/>
        </w:rPr>
        <w:t>JUDr. Josef Baxa, předseda Nejvyššího správního soudu ČR</w:t>
      </w:r>
    </w:p>
    <w:p w:rsidR="00993B3E" w:rsidRPr="00993B3E" w:rsidRDefault="00DC4F94" w:rsidP="00993B3E">
      <w:pPr>
        <w:pStyle w:val="Personal"/>
        <w:spacing w:after="60"/>
        <w:contextualSpacing w:val="0"/>
        <w:rPr>
          <w:sz w:val="24"/>
          <w:szCs w:val="24"/>
        </w:rPr>
      </w:pPr>
      <w:r>
        <w:rPr>
          <w:sz w:val="24"/>
          <w:szCs w:val="24"/>
        </w:rPr>
        <w:t>p</w:t>
      </w:r>
      <w:r w:rsidR="00993B3E" w:rsidRPr="00993B3E">
        <w:rPr>
          <w:sz w:val="24"/>
          <w:szCs w:val="24"/>
        </w:rPr>
        <w:t>rof. JUDr. Karel Eliáš, Dr., Ústav státu a práva AV ČR</w:t>
      </w:r>
    </w:p>
    <w:p w:rsidR="00993B3E" w:rsidRPr="00993B3E" w:rsidRDefault="00993B3E" w:rsidP="00993B3E">
      <w:pPr>
        <w:pStyle w:val="Personal"/>
        <w:spacing w:after="60"/>
        <w:contextualSpacing w:val="0"/>
        <w:rPr>
          <w:sz w:val="24"/>
          <w:szCs w:val="24"/>
        </w:rPr>
      </w:pPr>
      <w:r w:rsidRPr="00993B3E">
        <w:rPr>
          <w:sz w:val="24"/>
          <w:szCs w:val="24"/>
        </w:rPr>
        <w:t>JUDr. Roman Fiala, místopředseda Nejvyššího soudu ČR</w:t>
      </w:r>
    </w:p>
    <w:p w:rsidR="00993B3E" w:rsidRPr="00993B3E" w:rsidRDefault="00DC4F94" w:rsidP="00993B3E">
      <w:pPr>
        <w:pStyle w:val="Personal"/>
        <w:spacing w:after="60"/>
        <w:contextualSpacing w:val="0"/>
        <w:rPr>
          <w:sz w:val="24"/>
          <w:szCs w:val="24"/>
        </w:rPr>
      </w:pPr>
      <w:r>
        <w:rPr>
          <w:sz w:val="24"/>
          <w:szCs w:val="24"/>
        </w:rPr>
        <w:t>p</w:t>
      </w:r>
      <w:r w:rsidR="00993B3E" w:rsidRPr="00993B3E">
        <w:rPr>
          <w:sz w:val="24"/>
          <w:szCs w:val="24"/>
        </w:rPr>
        <w:t>rof. JUDr. Jan Filip, CSc., soudce Ústavního soudu ČR</w:t>
      </w:r>
    </w:p>
    <w:p w:rsidR="00993B3E" w:rsidRPr="00993B3E" w:rsidRDefault="00993B3E" w:rsidP="00993B3E">
      <w:pPr>
        <w:pStyle w:val="Personal"/>
        <w:spacing w:after="60"/>
        <w:contextualSpacing w:val="0"/>
        <w:rPr>
          <w:sz w:val="24"/>
          <w:szCs w:val="24"/>
        </w:rPr>
      </w:pPr>
      <w:r w:rsidRPr="00993B3E">
        <w:rPr>
          <w:sz w:val="24"/>
          <w:szCs w:val="24"/>
        </w:rPr>
        <w:t xml:space="preserve">JUDr. Martin Foukal, </w:t>
      </w:r>
      <w:r w:rsidR="00BF23CF">
        <w:rPr>
          <w:sz w:val="24"/>
          <w:szCs w:val="24"/>
        </w:rPr>
        <w:t xml:space="preserve">čestný </w:t>
      </w:r>
      <w:r w:rsidRPr="00993B3E">
        <w:rPr>
          <w:sz w:val="24"/>
          <w:szCs w:val="24"/>
        </w:rPr>
        <w:t>prezident Notářské komory ČR</w:t>
      </w:r>
    </w:p>
    <w:p w:rsidR="00993B3E" w:rsidRPr="00993B3E" w:rsidRDefault="00DC4F94" w:rsidP="00993B3E">
      <w:pPr>
        <w:pStyle w:val="Personal"/>
        <w:spacing w:after="60"/>
        <w:contextualSpacing w:val="0"/>
        <w:rPr>
          <w:sz w:val="24"/>
          <w:szCs w:val="24"/>
        </w:rPr>
      </w:pPr>
      <w:r>
        <w:rPr>
          <w:sz w:val="24"/>
          <w:szCs w:val="24"/>
        </w:rPr>
        <w:t>p</w:t>
      </w:r>
      <w:r w:rsidR="00993B3E" w:rsidRPr="00993B3E">
        <w:rPr>
          <w:sz w:val="24"/>
          <w:szCs w:val="24"/>
        </w:rPr>
        <w:t>rof. JUDr. Milana Hrušáková, CSc., děkanka PF UP v Olomouci</w:t>
      </w:r>
    </w:p>
    <w:p w:rsidR="00993B3E" w:rsidRPr="00993B3E" w:rsidRDefault="00DC4F94" w:rsidP="00993B3E">
      <w:pPr>
        <w:pStyle w:val="Personal"/>
        <w:spacing w:after="60"/>
        <w:contextualSpacing w:val="0"/>
        <w:rPr>
          <w:sz w:val="24"/>
          <w:szCs w:val="24"/>
        </w:rPr>
      </w:pPr>
      <w:r>
        <w:rPr>
          <w:sz w:val="24"/>
          <w:szCs w:val="24"/>
        </w:rPr>
        <w:t>p</w:t>
      </w:r>
      <w:r w:rsidR="00993B3E" w:rsidRPr="00993B3E">
        <w:rPr>
          <w:sz w:val="24"/>
          <w:szCs w:val="24"/>
        </w:rPr>
        <w:t>rof. JUDr. Jaroslav Ivor, DrSc., děkan PF PEVŠ v Bratislavě</w:t>
      </w:r>
    </w:p>
    <w:p w:rsidR="00993B3E" w:rsidRPr="00993B3E" w:rsidRDefault="00DC4F94" w:rsidP="00BF23CF">
      <w:pPr>
        <w:pStyle w:val="Personal"/>
        <w:spacing w:after="60"/>
        <w:contextualSpacing w:val="0"/>
        <w:rPr>
          <w:sz w:val="24"/>
          <w:szCs w:val="24"/>
        </w:rPr>
      </w:pPr>
      <w:r>
        <w:rPr>
          <w:sz w:val="24"/>
          <w:szCs w:val="24"/>
        </w:rPr>
        <w:t>p</w:t>
      </w:r>
      <w:r w:rsidR="00993B3E" w:rsidRPr="00993B3E">
        <w:rPr>
          <w:sz w:val="24"/>
          <w:szCs w:val="24"/>
        </w:rPr>
        <w:t xml:space="preserve">rof. JUDr. Dalibor Jílek, CSc., </w:t>
      </w:r>
      <w:r w:rsidR="00BF23CF">
        <w:rPr>
          <w:sz w:val="24"/>
          <w:szCs w:val="24"/>
        </w:rPr>
        <w:t>Univerzit</w:t>
      </w:r>
      <w:r>
        <w:rPr>
          <w:sz w:val="24"/>
          <w:szCs w:val="24"/>
        </w:rPr>
        <w:t>a</w:t>
      </w:r>
      <w:r w:rsidR="00BF23CF">
        <w:rPr>
          <w:sz w:val="24"/>
          <w:szCs w:val="24"/>
        </w:rPr>
        <w:t xml:space="preserve"> T. Bati ve Zlíně</w:t>
      </w:r>
    </w:p>
    <w:p w:rsidR="00993B3E" w:rsidRPr="00993B3E" w:rsidRDefault="00DC4F94" w:rsidP="00993B3E">
      <w:pPr>
        <w:pStyle w:val="Personal"/>
        <w:spacing w:after="60"/>
        <w:contextualSpacing w:val="0"/>
        <w:rPr>
          <w:sz w:val="24"/>
          <w:szCs w:val="24"/>
        </w:rPr>
      </w:pPr>
      <w:r>
        <w:rPr>
          <w:sz w:val="24"/>
          <w:szCs w:val="24"/>
        </w:rPr>
        <w:t>p</w:t>
      </w:r>
      <w:r w:rsidR="00993B3E" w:rsidRPr="00993B3E">
        <w:rPr>
          <w:sz w:val="24"/>
          <w:szCs w:val="24"/>
        </w:rPr>
        <w:t>rof. JUDr. Jan Musil, CSc., soudce Ústavního soudu ČR</w:t>
      </w:r>
    </w:p>
    <w:p w:rsidR="00993B3E" w:rsidRPr="00993B3E" w:rsidRDefault="00DC4F94" w:rsidP="00993B3E">
      <w:pPr>
        <w:pStyle w:val="Personal"/>
        <w:spacing w:after="60"/>
        <w:contextualSpacing w:val="0"/>
        <w:rPr>
          <w:sz w:val="24"/>
          <w:szCs w:val="24"/>
        </w:rPr>
      </w:pPr>
      <w:r>
        <w:rPr>
          <w:sz w:val="24"/>
          <w:szCs w:val="24"/>
        </w:rPr>
        <w:t>d</w:t>
      </w:r>
      <w:r w:rsidR="00993B3E" w:rsidRPr="00993B3E">
        <w:rPr>
          <w:sz w:val="24"/>
          <w:szCs w:val="24"/>
        </w:rPr>
        <w:t xml:space="preserve">oc. JUDr. Ing. Milan Pekárek, CSc., </w:t>
      </w:r>
      <w:proofErr w:type="gramStart"/>
      <w:r w:rsidR="00993B3E" w:rsidRPr="00993B3E">
        <w:rPr>
          <w:sz w:val="24"/>
          <w:szCs w:val="24"/>
        </w:rPr>
        <w:t xml:space="preserve">vedoucí </w:t>
      </w:r>
      <w:r w:rsidR="00E938EF">
        <w:rPr>
          <w:sz w:val="24"/>
          <w:szCs w:val="24"/>
        </w:rPr>
        <w:t xml:space="preserve"> </w:t>
      </w:r>
      <w:r w:rsidR="00993B3E" w:rsidRPr="00993B3E">
        <w:rPr>
          <w:sz w:val="24"/>
          <w:szCs w:val="24"/>
        </w:rPr>
        <w:t>katedry</w:t>
      </w:r>
      <w:proofErr w:type="gramEnd"/>
      <w:r w:rsidR="00993B3E" w:rsidRPr="00993B3E">
        <w:rPr>
          <w:sz w:val="24"/>
          <w:szCs w:val="24"/>
        </w:rPr>
        <w:t xml:space="preserve"> práva životního prostředí a pozemkového práva PF MU v Brně</w:t>
      </w:r>
    </w:p>
    <w:p w:rsidR="00993B3E" w:rsidRPr="00993B3E" w:rsidRDefault="00DC4F94" w:rsidP="00993B3E">
      <w:pPr>
        <w:pStyle w:val="Personal"/>
        <w:spacing w:after="60"/>
        <w:contextualSpacing w:val="0"/>
        <w:rPr>
          <w:sz w:val="24"/>
          <w:szCs w:val="24"/>
        </w:rPr>
      </w:pPr>
      <w:r>
        <w:rPr>
          <w:sz w:val="24"/>
          <w:szCs w:val="24"/>
        </w:rPr>
        <w:t>p</w:t>
      </w:r>
      <w:r w:rsidR="00993B3E" w:rsidRPr="00993B3E">
        <w:rPr>
          <w:sz w:val="24"/>
          <w:szCs w:val="24"/>
        </w:rPr>
        <w:t>rof. JUDr. Irena Pelikánová, DrSc., soudkyně Soudu prvního stupně Evropské unie v Lucemburku</w:t>
      </w:r>
    </w:p>
    <w:p w:rsidR="00993B3E" w:rsidRPr="00993B3E" w:rsidRDefault="00DC4F94" w:rsidP="00993B3E">
      <w:pPr>
        <w:pStyle w:val="Personal"/>
        <w:spacing w:after="60"/>
        <w:contextualSpacing w:val="0"/>
        <w:rPr>
          <w:sz w:val="24"/>
          <w:szCs w:val="24"/>
        </w:rPr>
      </w:pPr>
      <w:r>
        <w:rPr>
          <w:sz w:val="24"/>
          <w:szCs w:val="24"/>
        </w:rPr>
        <w:t>p</w:t>
      </w:r>
      <w:r w:rsidR="00993B3E" w:rsidRPr="00993B3E">
        <w:rPr>
          <w:sz w:val="24"/>
          <w:szCs w:val="24"/>
        </w:rPr>
        <w:t>rof. JUDr. Vladimír Plecitý, CSc., Policejní akademie ČR</w:t>
      </w:r>
    </w:p>
    <w:p w:rsidR="00993B3E" w:rsidRPr="00993B3E" w:rsidRDefault="00DC4F94" w:rsidP="00993B3E">
      <w:pPr>
        <w:pStyle w:val="Personal"/>
        <w:spacing w:after="60"/>
        <w:contextualSpacing w:val="0"/>
        <w:rPr>
          <w:sz w:val="24"/>
          <w:szCs w:val="24"/>
        </w:rPr>
      </w:pPr>
      <w:r>
        <w:rPr>
          <w:sz w:val="24"/>
          <w:szCs w:val="24"/>
        </w:rPr>
        <w:t>p</w:t>
      </w:r>
      <w:r w:rsidR="00993B3E" w:rsidRPr="00993B3E">
        <w:rPr>
          <w:sz w:val="24"/>
          <w:szCs w:val="24"/>
        </w:rPr>
        <w:t>rof. JUDr. Jiří Přibá</w:t>
      </w:r>
      <w:r>
        <w:rPr>
          <w:sz w:val="24"/>
          <w:szCs w:val="24"/>
        </w:rPr>
        <w:t>ň, DrSc.,</w:t>
      </w:r>
      <w:r w:rsidR="00993B3E" w:rsidRPr="00993B3E">
        <w:rPr>
          <w:sz w:val="24"/>
          <w:szCs w:val="24"/>
        </w:rPr>
        <w:t xml:space="preserve"> Cardiff Law School, Cardiff University</w:t>
      </w:r>
    </w:p>
    <w:p w:rsidR="00993B3E" w:rsidRPr="00993B3E" w:rsidRDefault="00DC4F94" w:rsidP="00993B3E">
      <w:pPr>
        <w:pStyle w:val="Personal"/>
        <w:spacing w:after="60"/>
        <w:contextualSpacing w:val="0"/>
        <w:rPr>
          <w:sz w:val="24"/>
          <w:szCs w:val="24"/>
        </w:rPr>
      </w:pPr>
      <w:r>
        <w:rPr>
          <w:sz w:val="24"/>
          <w:szCs w:val="24"/>
        </w:rPr>
        <w:t>p</w:t>
      </w:r>
      <w:r w:rsidR="00993B3E" w:rsidRPr="00993B3E">
        <w:rPr>
          <w:sz w:val="24"/>
          <w:szCs w:val="24"/>
        </w:rPr>
        <w:t>rof. JUDr. Naděžda Rozehna</w:t>
      </w:r>
      <w:r w:rsidR="00BF23CF">
        <w:rPr>
          <w:sz w:val="24"/>
          <w:szCs w:val="24"/>
        </w:rPr>
        <w:t>lová</w:t>
      </w:r>
      <w:r w:rsidR="008A1363">
        <w:rPr>
          <w:sz w:val="24"/>
          <w:szCs w:val="24"/>
        </w:rPr>
        <w:t>, CSc., prorektorka Masarykovy u</w:t>
      </w:r>
      <w:r w:rsidR="00BF23CF">
        <w:rPr>
          <w:sz w:val="24"/>
          <w:szCs w:val="24"/>
        </w:rPr>
        <w:t>niverzity v Brně</w:t>
      </w:r>
    </w:p>
    <w:p w:rsidR="00993B3E" w:rsidRPr="00993B3E" w:rsidRDefault="00993B3E" w:rsidP="00993B3E">
      <w:pPr>
        <w:pStyle w:val="Personal"/>
        <w:spacing w:after="60"/>
        <w:contextualSpacing w:val="0"/>
        <w:rPr>
          <w:sz w:val="24"/>
          <w:szCs w:val="24"/>
        </w:rPr>
      </w:pPr>
      <w:r w:rsidRPr="00993B3E">
        <w:rPr>
          <w:sz w:val="24"/>
          <w:szCs w:val="24"/>
        </w:rPr>
        <w:t>JUDr. Pavel Rychetský, předseda Ústavního soudu ČR</w:t>
      </w:r>
    </w:p>
    <w:p w:rsidR="00993B3E" w:rsidRPr="00993B3E" w:rsidRDefault="00993B3E" w:rsidP="00993B3E">
      <w:pPr>
        <w:pStyle w:val="Personal"/>
        <w:spacing w:after="60"/>
        <w:contextualSpacing w:val="0"/>
        <w:rPr>
          <w:sz w:val="24"/>
          <w:szCs w:val="24"/>
        </w:rPr>
      </w:pPr>
      <w:r w:rsidRPr="00993B3E">
        <w:rPr>
          <w:sz w:val="24"/>
          <w:szCs w:val="24"/>
        </w:rPr>
        <w:t>JUDr. Vladimír Stibořík, místopředseda Vrchního soudu v Praze</w:t>
      </w:r>
    </w:p>
    <w:p w:rsidR="00993B3E" w:rsidRPr="00993B3E" w:rsidRDefault="00DC4F94" w:rsidP="00993B3E">
      <w:pPr>
        <w:pStyle w:val="Personal"/>
        <w:spacing w:after="60"/>
        <w:contextualSpacing w:val="0"/>
        <w:rPr>
          <w:sz w:val="24"/>
          <w:szCs w:val="24"/>
        </w:rPr>
      </w:pPr>
      <w:r>
        <w:rPr>
          <w:sz w:val="24"/>
          <w:szCs w:val="24"/>
        </w:rPr>
        <w:t>p</w:t>
      </w:r>
      <w:r w:rsidR="00993B3E" w:rsidRPr="00993B3E">
        <w:rPr>
          <w:sz w:val="24"/>
          <w:szCs w:val="24"/>
        </w:rPr>
        <w:t>rof. JUDr. Ján Svák, DrSc., rektor PEVŠ v Bratislavě</w:t>
      </w:r>
    </w:p>
    <w:p w:rsidR="00993B3E" w:rsidRDefault="00993B3E" w:rsidP="00993B3E">
      <w:pPr>
        <w:pStyle w:val="Personal"/>
        <w:spacing w:after="60"/>
        <w:contextualSpacing w:val="0"/>
        <w:rPr>
          <w:sz w:val="24"/>
          <w:szCs w:val="24"/>
        </w:rPr>
      </w:pPr>
      <w:r w:rsidRPr="00993B3E">
        <w:rPr>
          <w:sz w:val="24"/>
          <w:szCs w:val="24"/>
        </w:rPr>
        <w:t>JUDr. Peter Tomka, CSc., pre</w:t>
      </w:r>
      <w:r w:rsidR="00890F63">
        <w:rPr>
          <w:sz w:val="24"/>
          <w:szCs w:val="24"/>
        </w:rPr>
        <w:t>z</w:t>
      </w:r>
      <w:r w:rsidRPr="00993B3E">
        <w:rPr>
          <w:sz w:val="24"/>
          <w:szCs w:val="24"/>
        </w:rPr>
        <w:t>ident Mezinárodního soudního dvora v</w:t>
      </w:r>
      <w:r w:rsidR="00BF23CF">
        <w:rPr>
          <w:sz w:val="24"/>
          <w:szCs w:val="24"/>
        </w:rPr>
        <w:t> </w:t>
      </w:r>
      <w:r w:rsidRPr="00993B3E">
        <w:rPr>
          <w:sz w:val="24"/>
          <w:szCs w:val="24"/>
        </w:rPr>
        <w:t>Haagu</w:t>
      </w:r>
    </w:p>
    <w:p w:rsidR="00BF23CF" w:rsidRPr="00993B3E" w:rsidRDefault="00BF23CF" w:rsidP="00993B3E">
      <w:pPr>
        <w:pStyle w:val="Personal"/>
        <w:spacing w:after="60"/>
        <w:contextualSpacing w:val="0"/>
        <w:rPr>
          <w:sz w:val="24"/>
          <w:szCs w:val="24"/>
        </w:rPr>
      </w:pPr>
      <w:r>
        <w:rPr>
          <w:sz w:val="24"/>
          <w:szCs w:val="24"/>
        </w:rPr>
        <w:t>JUDr. Libor Vávra, předseda Městského soudu v Praze</w:t>
      </w:r>
    </w:p>
    <w:p w:rsidR="00993B3E" w:rsidRPr="00993B3E" w:rsidRDefault="00DC4F94" w:rsidP="00993B3E">
      <w:pPr>
        <w:pStyle w:val="Personal"/>
        <w:spacing w:after="60"/>
        <w:contextualSpacing w:val="0"/>
        <w:rPr>
          <w:sz w:val="24"/>
          <w:szCs w:val="24"/>
        </w:rPr>
      </w:pPr>
      <w:r>
        <w:rPr>
          <w:sz w:val="24"/>
          <w:szCs w:val="24"/>
        </w:rPr>
        <w:t>p</w:t>
      </w:r>
      <w:r w:rsidR="00993B3E" w:rsidRPr="00993B3E">
        <w:rPr>
          <w:sz w:val="24"/>
          <w:szCs w:val="24"/>
        </w:rPr>
        <w:t xml:space="preserve">rof. JUDr. PhDr. Miloš Večeřa, CSc., </w:t>
      </w:r>
      <w:proofErr w:type="gramStart"/>
      <w:r w:rsidR="00993B3E" w:rsidRPr="00993B3E">
        <w:rPr>
          <w:sz w:val="24"/>
          <w:szCs w:val="24"/>
        </w:rPr>
        <w:t>vedoucí</w:t>
      </w:r>
      <w:r w:rsidR="008A1363">
        <w:rPr>
          <w:sz w:val="24"/>
          <w:szCs w:val="24"/>
        </w:rPr>
        <w:t xml:space="preserve"> </w:t>
      </w:r>
      <w:r w:rsidR="00993B3E" w:rsidRPr="00993B3E">
        <w:rPr>
          <w:sz w:val="24"/>
          <w:szCs w:val="24"/>
        </w:rPr>
        <w:t xml:space="preserve"> katedry</w:t>
      </w:r>
      <w:proofErr w:type="gramEnd"/>
      <w:r w:rsidR="00993B3E" w:rsidRPr="00993B3E">
        <w:rPr>
          <w:sz w:val="24"/>
          <w:szCs w:val="24"/>
        </w:rPr>
        <w:t xml:space="preserve"> právní teorie PF MU v Brně</w:t>
      </w:r>
    </w:p>
    <w:p w:rsidR="00993B3E" w:rsidRPr="00993B3E" w:rsidRDefault="00DC4F94" w:rsidP="00993B3E">
      <w:pPr>
        <w:pStyle w:val="Personal"/>
        <w:spacing w:after="60"/>
        <w:contextualSpacing w:val="0"/>
        <w:rPr>
          <w:sz w:val="24"/>
          <w:szCs w:val="24"/>
        </w:rPr>
      </w:pPr>
      <w:r>
        <w:rPr>
          <w:sz w:val="24"/>
          <w:szCs w:val="24"/>
        </w:rPr>
        <w:t>p</w:t>
      </w:r>
      <w:r w:rsidR="00993B3E" w:rsidRPr="00993B3E">
        <w:rPr>
          <w:sz w:val="24"/>
          <w:szCs w:val="24"/>
        </w:rPr>
        <w:t xml:space="preserve">rof. JUDr. </w:t>
      </w:r>
      <w:r w:rsidR="00BF23CF">
        <w:rPr>
          <w:sz w:val="24"/>
          <w:szCs w:val="24"/>
        </w:rPr>
        <w:t>Marián Vrabko, CSc., proděkan</w:t>
      </w:r>
      <w:r w:rsidR="00993B3E" w:rsidRPr="00993B3E">
        <w:rPr>
          <w:sz w:val="24"/>
          <w:szCs w:val="24"/>
        </w:rPr>
        <w:t xml:space="preserve"> PF UKo v Bratislavě</w:t>
      </w:r>
    </w:p>
    <w:p w:rsidR="00993B3E" w:rsidRPr="00993B3E" w:rsidRDefault="00993B3E" w:rsidP="00993B3E">
      <w:pPr>
        <w:pStyle w:val="Personal"/>
        <w:spacing w:after="60"/>
        <w:contextualSpacing w:val="0"/>
        <w:rPr>
          <w:sz w:val="24"/>
          <w:szCs w:val="24"/>
        </w:rPr>
      </w:pPr>
      <w:r w:rsidRPr="00993B3E">
        <w:rPr>
          <w:sz w:val="24"/>
          <w:szCs w:val="24"/>
        </w:rPr>
        <w:t>JUDr. Martin Vychopeň, předseda České advokátní komory</w:t>
      </w:r>
    </w:p>
    <w:p w:rsidR="00993B3E" w:rsidRDefault="00993B3E" w:rsidP="00993B3E">
      <w:pPr>
        <w:pStyle w:val="Personal"/>
        <w:contextualSpacing w:val="0"/>
        <w:rPr>
          <w:sz w:val="24"/>
          <w:szCs w:val="24"/>
        </w:rPr>
      </w:pPr>
      <w:r w:rsidRPr="00993B3E">
        <w:rPr>
          <w:sz w:val="24"/>
          <w:szCs w:val="24"/>
        </w:rPr>
        <w:t>JUDr. Eliška Wagnerová, Ph.D., senátorka Senátu Parlamentu ČR</w:t>
      </w:r>
    </w:p>
    <w:p w:rsidR="00BF23CF" w:rsidRDefault="00BF23CF" w:rsidP="00993B3E">
      <w:pPr>
        <w:pStyle w:val="Personal"/>
        <w:contextualSpacing w:val="0"/>
        <w:rPr>
          <w:sz w:val="24"/>
          <w:szCs w:val="24"/>
        </w:rPr>
      </w:pPr>
    </w:p>
    <w:p w:rsidR="00BF23CF" w:rsidRDefault="00BF23CF" w:rsidP="00993B3E">
      <w:pPr>
        <w:pStyle w:val="Personal"/>
        <w:contextualSpacing w:val="0"/>
        <w:rPr>
          <w:sz w:val="24"/>
          <w:szCs w:val="24"/>
        </w:rPr>
      </w:pPr>
      <w:r>
        <w:rPr>
          <w:b/>
          <w:sz w:val="24"/>
          <w:szCs w:val="24"/>
        </w:rPr>
        <w:t>Čestní členové vědecké rady PF UK</w:t>
      </w:r>
      <w:r w:rsidR="00DC4F94">
        <w:rPr>
          <w:b/>
          <w:sz w:val="24"/>
          <w:szCs w:val="24"/>
        </w:rPr>
        <w:t>:</w:t>
      </w:r>
    </w:p>
    <w:p w:rsidR="00BF23CF" w:rsidRDefault="00BF23CF" w:rsidP="00993B3E">
      <w:pPr>
        <w:pStyle w:val="Personal"/>
        <w:contextualSpacing w:val="0"/>
        <w:rPr>
          <w:sz w:val="24"/>
          <w:szCs w:val="24"/>
        </w:rPr>
      </w:pPr>
    </w:p>
    <w:p w:rsidR="00BF23CF" w:rsidRDefault="00DC4F94" w:rsidP="00993B3E">
      <w:pPr>
        <w:pStyle w:val="Personal"/>
        <w:contextualSpacing w:val="0"/>
        <w:rPr>
          <w:sz w:val="24"/>
          <w:szCs w:val="24"/>
        </w:rPr>
      </w:pPr>
      <w:r>
        <w:rPr>
          <w:sz w:val="24"/>
          <w:szCs w:val="24"/>
        </w:rPr>
        <w:t>p</w:t>
      </w:r>
      <w:r w:rsidR="00BF23CF">
        <w:rPr>
          <w:sz w:val="24"/>
          <w:szCs w:val="24"/>
        </w:rPr>
        <w:t>rof. JUDr. K</w:t>
      </w:r>
      <w:r w:rsidR="00B715C6">
        <w:rPr>
          <w:sz w:val="24"/>
          <w:szCs w:val="24"/>
        </w:rPr>
        <w:t>arel Malý, DrSc., dr.</w:t>
      </w:r>
      <w:r>
        <w:rPr>
          <w:sz w:val="24"/>
          <w:szCs w:val="24"/>
        </w:rPr>
        <w:t xml:space="preserve"> </w:t>
      </w:r>
      <w:r w:rsidR="00B715C6">
        <w:rPr>
          <w:sz w:val="24"/>
          <w:szCs w:val="24"/>
        </w:rPr>
        <w:t>h.</w:t>
      </w:r>
      <w:r>
        <w:rPr>
          <w:sz w:val="24"/>
          <w:szCs w:val="24"/>
        </w:rPr>
        <w:t xml:space="preserve"> </w:t>
      </w:r>
      <w:r w:rsidR="00B715C6">
        <w:rPr>
          <w:sz w:val="24"/>
          <w:szCs w:val="24"/>
        </w:rPr>
        <w:t>c.</w:t>
      </w:r>
    </w:p>
    <w:p w:rsidR="00B715C6" w:rsidRDefault="00DC4F94" w:rsidP="00993B3E">
      <w:pPr>
        <w:pStyle w:val="Personal"/>
        <w:contextualSpacing w:val="0"/>
        <w:rPr>
          <w:sz w:val="24"/>
          <w:szCs w:val="24"/>
        </w:rPr>
      </w:pPr>
      <w:r>
        <w:rPr>
          <w:sz w:val="24"/>
          <w:szCs w:val="24"/>
        </w:rPr>
        <w:t>p</w:t>
      </w:r>
      <w:r w:rsidR="00B715C6">
        <w:rPr>
          <w:sz w:val="24"/>
          <w:szCs w:val="24"/>
        </w:rPr>
        <w:t>rof. JUDr. Jiří Švestka, DrSc.</w:t>
      </w:r>
    </w:p>
    <w:p w:rsidR="00B715C6" w:rsidRPr="00BF23CF" w:rsidRDefault="00B715C6" w:rsidP="00993B3E">
      <w:pPr>
        <w:pStyle w:val="Personal"/>
        <w:contextualSpacing w:val="0"/>
        <w:rPr>
          <w:sz w:val="24"/>
          <w:szCs w:val="24"/>
        </w:rPr>
      </w:pPr>
    </w:p>
    <w:p w:rsidR="00993B3E" w:rsidRDefault="00993B3E" w:rsidP="00993B3E">
      <w:pPr>
        <w:spacing w:after="200" w:line="276" w:lineRule="auto"/>
        <w:rPr>
          <w:rFonts w:eastAsiaTheme="majorEastAsia" w:cstheme="majorBidi"/>
          <w:b/>
          <w:bCs/>
          <w:color w:val="4F81BD" w:themeColor="accent1"/>
          <w:sz w:val="22"/>
          <w:szCs w:val="26"/>
        </w:rPr>
      </w:pPr>
      <w:r>
        <w:br w:type="page"/>
      </w:r>
    </w:p>
    <w:p w:rsidR="00993B3E" w:rsidRPr="00A21B6D" w:rsidRDefault="00E938EF" w:rsidP="00DC4F94">
      <w:pPr>
        <w:pStyle w:val="Nadpis2"/>
        <w:keepNext/>
        <w:keepLines/>
        <w:spacing w:before="120" w:beforeAutospacing="0" w:after="240" w:afterAutospacing="0"/>
      </w:pPr>
      <w:r>
        <w:lastRenderedPageBreak/>
        <w:t>VII</w:t>
      </w:r>
      <w:r w:rsidR="00DC4F94">
        <w:t>I.</w:t>
      </w:r>
      <w:r w:rsidR="00170E32">
        <w:t xml:space="preserve"> </w:t>
      </w:r>
      <w:r w:rsidR="00DC4F94">
        <w:t xml:space="preserve">3 </w:t>
      </w:r>
      <w:r w:rsidR="00993B3E" w:rsidRPr="00A21B6D">
        <w:t>Akademický senát Právnické fakulty Univerzity Karlovy v</w:t>
      </w:r>
      <w:r w:rsidR="00DC4F94">
        <w:t> </w:t>
      </w:r>
      <w:r w:rsidR="00993B3E" w:rsidRPr="00A21B6D">
        <w:t>Praze</w:t>
      </w:r>
      <w:r w:rsidR="00DC4F94">
        <w:t>:</w:t>
      </w:r>
    </w:p>
    <w:p w:rsidR="00993B3E" w:rsidRPr="004A107E" w:rsidRDefault="00DC4F94" w:rsidP="00993B3E">
      <w:pPr>
        <w:pStyle w:val="Jmno"/>
        <w:rPr>
          <w:b w:val="0"/>
          <w:sz w:val="24"/>
        </w:rPr>
      </w:pPr>
      <w:r w:rsidRPr="004A107E">
        <w:rPr>
          <w:b w:val="0"/>
          <w:sz w:val="24"/>
        </w:rPr>
        <w:t>d</w:t>
      </w:r>
      <w:r w:rsidR="00993B3E" w:rsidRPr="004A107E">
        <w:rPr>
          <w:b w:val="0"/>
          <w:sz w:val="24"/>
        </w:rPr>
        <w:t>oc. JUDr. PhDr. Jan Wintr, Ph.D.</w:t>
      </w:r>
      <w:r w:rsidR="004A107E">
        <w:rPr>
          <w:b w:val="0"/>
          <w:sz w:val="24"/>
        </w:rPr>
        <w:t>,</w:t>
      </w:r>
    </w:p>
    <w:p w:rsidR="00993B3E" w:rsidRPr="00E92527" w:rsidRDefault="00993B3E" w:rsidP="00993B3E">
      <w:pPr>
        <w:pStyle w:val="Personal"/>
        <w:rPr>
          <w:sz w:val="24"/>
          <w:szCs w:val="24"/>
        </w:rPr>
      </w:pPr>
      <w:r w:rsidRPr="00E92527">
        <w:rPr>
          <w:sz w:val="24"/>
          <w:szCs w:val="24"/>
        </w:rPr>
        <w:t>předseda</w:t>
      </w:r>
    </w:p>
    <w:p w:rsidR="00993B3E" w:rsidRPr="00E92527" w:rsidRDefault="00993B3E" w:rsidP="00993B3E">
      <w:pPr>
        <w:pStyle w:val="Personal"/>
        <w:tabs>
          <w:tab w:val="left" w:pos="2268"/>
        </w:tabs>
        <w:rPr>
          <w:sz w:val="24"/>
          <w:szCs w:val="24"/>
        </w:rPr>
      </w:pPr>
      <w:r w:rsidRPr="00E92527">
        <w:rPr>
          <w:sz w:val="24"/>
          <w:szCs w:val="24"/>
        </w:rPr>
        <w:t>Tel.: 221 005 473</w:t>
      </w:r>
      <w:r w:rsidRPr="00E92527">
        <w:rPr>
          <w:sz w:val="24"/>
          <w:szCs w:val="24"/>
        </w:rPr>
        <w:tab/>
        <w:t>E-mail: wintr@prf.cuni.cz</w:t>
      </w:r>
    </w:p>
    <w:p w:rsidR="00993B3E" w:rsidRPr="004A107E" w:rsidRDefault="00993B3E" w:rsidP="00993B3E">
      <w:pPr>
        <w:pStyle w:val="Jmno"/>
        <w:rPr>
          <w:b w:val="0"/>
          <w:sz w:val="24"/>
        </w:rPr>
      </w:pPr>
      <w:r w:rsidRPr="004A107E">
        <w:rPr>
          <w:b w:val="0"/>
          <w:sz w:val="24"/>
        </w:rPr>
        <w:t>JUDr. Ing. Josef Staša, CSc.,</w:t>
      </w:r>
    </w:p>
    <w:p w:rsidR="00993B3E" w:rsidRPr="00E92527" w:rsidRDefault="00993B3E" w:rsidP="00993B3E">
      <w:pPr>
        <w:pStyle w:val="Personal"/>
        <w:rPr>
          <w:sz w:val="24"/>
          <w:szCs w:val="24"/>
        </w:rPr>
      </w:pPr>
      <w:r w:rsidRPr="00E92527">
        <w:rPr>
          <w:sz w:val="24"/>
          <w:szCs w:val="24"/>
        </w:rPr>
        <w:t xml:space="preserve">místopředseda </w:t>
      </w:r>
    </w:p>
    <w:p w:rsidR="00993B3E" w:rsidRPr="00E92527" w:rsidRDefault="00993B3E" w:rsidP="00993B3E">
      <w:pPr>
        <w:pStyle w:val="Personal"/>
        <w:tabs>
          <w:tab w:val="left" w:pos="2268"/>
        </w:tabs>
        <w:rPr>
          <w:sz w:val="24"/>
          <w:szCs w:val="24"/>
        </w:rPr>
      </w:pPr>
      <w:r w:rsidRPr="00E92527">
        <w:rPr>
          <w:sz w:val="24"/>
          <w:szCs w:val="24"/>
        </w:rPr>
        <w:t xml:space="preserve">Tel.: 221 005 109 </w:t>
      </w:r>
      <w:r w:rsidRPr="00E92527">
        <w:rPr>
          <w:sz w:val="24"/>
          <w:szCs w:val="24"/>
        </w:rPr>
        <w:tab/>
        <w:t>E-mail: stasa@prf.cuni.cz</w:t>
      </w:r>
    </w:p>
    <w:p w:rsidR="00993B3E" w:rsidRPr="00E92527" w:rsidRDefault="00E92527" w:rsidP="00993B3E">
      <w:pPr>
        <w:pStyle w:val="Jmno"/>
        <w:rPr>
          <w:sz w:val="24"/>
        </w:rPr>
      </w:pPr>
      <w:r>
        <w:rPr>
          <w:sz w:val="24"/>
        </w:rPr>
        <w:t>Jakub Horký</w:t>
      </w:r>
    </w:p>
    <w:p w:rsidR="00993B3E" w:rsidRPr="00E92527" w:rsidRDefault="00993B3E" w:rsidP="00993B3E">
      <w:pPr>
        <w:pStyle w:val="Personal"/>
        <w:rPr>
          <w:sz w:val="24"/>
          <w:szCs w:val="24"/>
        </w:rPr>
      </w:pPr>
      <w:r w:rsidRPr="00E92527">
        <w:rPr>
          <w:sz w:val="24"/>
          <w:szCs w:val="24"/>
        </w:rPr>
        <w:t xml:space="preserve">místopředseda </w:t>
      </w:r>
    </w:p>
    <w:p w:rsidR="00993B3E" w:rsidRPr="00E92527" w:rsidRDefault="00E92527" w:rsidP="00993B3E">
      <w:pPr>
        <w:pStyle w:val="Personal"/>
        <w:tabs>
          <w:tab w:val="left" w:pos="2268"/>
        </w:tabs>
        <w:rPr>
          <w:sz w:val="24"/>
          <w:szCs w:val="24"/>
        </w:rPr>
      </w:pPr>
      <w:r>
        <w:rPr>
          <w:sz w:val="24"/>
          <w:szCs w:val="24"/>
        </w:rPr>
        <w:t xml:space="preserve"> </w:t>
      </w:r>
    </w:p>
    <w:p w:rsidR="00993B3E" w:rsidRDefault="00993B3E" w:rsidP="00993B3E">
      <w:pPr>
        <w:pStyle w:val="Nadpis3"/>
        <w:rPr>
          <w:sz w:val="22"/>
          <w:szCs w:val="22"/>
        </w:rPr>
      </w:pPr>
      <w:r w:rsidRPr="004A107E">
        <w:rPr>
          <w:sz w:val="22"/>
          <w:szCs w:val="22"/>
        </w:rPr>
        <w:t>Pedagogická část</w:t>
      </w:r>
      <w:r w:rsidR="004A107E">
        <w:rPr>
          <w:sz w:val="22"/>
          <w:szCs w:val="22"/>
        </w:rPr>
        <w:t>:</w:t>
      </w:r>
    </w:p>
    <w:p w:rsidR="004A107E" w:rsidRPr="004A107E" w:rsidRDefault="004A107E" w:rsidP="004A107E"/>
    <w:p w:rsidR="00993B3E" w:rsidRPr="00E92527" w:rsidRDefault="00993B3E" w:rsidP="00993B3E">
      <w:pPr>
        <w:pStyle w:val="Personal"/>
        <w:spacing w:after="60" w:line="240" w:lineRule="auto"/>
        <w:contextualSpacing w:val="0"/>
        <w:rPr>
          <w:sz w:val="24"/>
          <w:szCs w:val="24"/>
        </w:rPr>
      </w:pPr>
      <w:r w:rsidRPr="00E92527">
        <w:rPr>
          <w:sz w:val="24"/>
          <w:szCs w:val="24"/>
        </w:rPr>
        <w:t xml:space="preserve">JUDr. PhDr. Marek Antoš, Ph.D., </w:t>
      </w:r>
      <w:proofErr w:type="gramStart"/>
      <w:r w:rsidRPr="00E92527">
        <w:rPr>
          <w:sz w:val="24"/>
          <w:szCs w:val="24"/>
        </w:rPr>
        <w:t>LL.M.</w:t>
      </w:r>
      <w:proofErr w:type="gramEnd"/>
    </w:p>
    <w:p w:rsidR="00993B3E" w:rsidRPr="00E92527" w:rsidRDefault="00993B3E" w:rsidP="00993B3E">
      <w:pPr>
        <w:pStyle w:val="Personal"/>
        <w:spacing w:after="60" w:line="240" w:lineRule="auto"/>
        <w:contextualSpacing w:val="0"/>
        <w:rPr>
          <w:sz w:val="24"/>
          <w:szCs w:val="24"/>
        </w:rPr>
      </w:pPr>
      <w:r w:rsidRPr="00E92527">
        <w:rPr>
          <w:sz w:val="24"/>
          <w:szCs w:val="24"/>
        </w:rPr>
        <w:t>JUDr. Ondřej Frinta, Ph.D.</w:t>
      </w:r>
    </w:p>
    <w:p w:rsidR="00993B3E" w:rsidRPr="00E92527" w:rsidRDefault="00993B3E" w:rsidP="00993B3E">
      <w:pPr>
        <w:pStyle w:val="Personal"/>
        <w:spacing w:after="60" w:line="240" w:lineRule="auto"/>
        <w:contextualSpacing w:val="0"/>
        <w:rPr>
          <w:sz w:val="24"/>
          <w:szCs w:val="24"/>
        </w:rPr>
      </w:pPr>
      <w:r w:rsidRPr="00E92527">
        <w:rPr>
          <w:sz w:val="24"/>
          <w:szCs w:val="24"/>
        </w:rPr>
        <w:t>JUDr. Věra Honusková, Ph.D.</w:t>
      </w:r>
    </w:p>
    <w:p w:rsidR="00993B3E" w:rsidRPr="00E92527" w:rsidRDefault="00DC4F94" w:rsidP="00993B3E">
      <w:pPr>
        <w:pStyle w:val="Personal"/>
        <w:spacing w:after="60" w:line="240" w:lineRule="auto"/>
        <w:contextualSpacing w:val="0"/>
        <w:rPr>
          <w:sz w:val="24"/>
          <w:szCs w:val="24"/>
        </w:rPr>
      </w:pPr>
      <w:r>
        <w:rPr>
          <w:sz w:val="24"/>
          <w:szCs w:val="24"/>
        </w:rPr>
        <w:t>d</w:t>
      </w:r>
      <w:r w:rsidR="00993B3E" w:rsidRPr="00E92527">
        <w:rPr>
          <w:sz w:val="24"/>
          <w:szCs w:val="24"/>
        </w:rPr>
        <w:t>oc. JUDr. Vladimír Kindl</w:t>
      </w:r>
    </w:p>
    <w:p w:rsidR="00993B3E" w:rsidRPr="00E92527" w:rsidRDefault="00993B3E" w:rsidP="00993B3E">
      <w:pPr>
        <w:pStyle w:val="Personal"/>
        <w:spacing w:after="60" w:line="240" w:lineRule="auto"/>
        <w:contextualSpacing w:val="0"/>
        <w:rPr>
          <w:sz w:val="24"/>
          <w:szCs w:val="24"/>
        </w:rPr>
      </w:pPr>
      <w:r w:rsidRPr="00E92527">
        <w:rPr>
          <w:sz w:val="24"/>
          <w:szCs w:val="24"/>
        </w:rPr>
        <w:t>JUDr. Jan Kudrna, Ph.D.</w:t>
      </w:r>
    </w:p>
    <w:p w:rsidR="00993B3E" w:rsidRPr="00E92527" w:rsidRDefault="00DC4F94" w:rsidP="00993B3E">
      <w:pPr>
        <w:pStyle w:val="Personal"/>
        <w:spacing w:after="60" w:line="240" w:lineRule="auto"/>
        <w:contextualSpacing w:val="0"/>
        <w:rPr>
          <w:sz w:val="24"/>
          <w:szCs w:val="24"/>
        </w:rPr>
      </w:pPr>
      <w:r>
        <w:rPr>
          <w:sz w:val="24"/>
          <w:szCs w:val="24"/>
        </w:rPr>
        <w:t>d</w:t>
      </w:r>
      <w:r w:rsidR="00993B3E" w:rsidRPr="00E92527">
        <w:rPr>
          <w:sz w:val="24"/>
          <w:szCs w:val="24"/>
        </w:rPr>
        <w:t>oc. JUDr. Josef Salač, Ph.D.</w:t>
      </w:r>
    </w:p>
    <w:p w:rsidR="00993B3E" w:rsidRPr="00E92527" w:rsidRDefault="00993B3E" w:rsidP="00993B3E">
      <w:pPr>
        <w:pStyle w:val="Personal"/>
        <w:spacing w:after="60" w:line="240" w:lineRule="auto"/>
        <w:contextualSpacing w:val="0"/>
        <w:rPr>
          <w:sz w:val="24"/>
          <w:szCs w:val="24"/>
        </w:rPr>
      </w:pPr>
      <w:r w:rsidRPr="00E92527">
        <w:rPr>
          <w:sz w:val="24"/>
          <w:szCs w:val="24"/>
        </w:rPr>
        <w:t>JUDr. Michal Sobotka, Ph.D.</w:t>
      </w:r>
    </w:p>
    <w:p w:rsidR="00993B3E" w:rsidRPr="00E92527" w:rsidRDefault="00993B3E" w:rsidP="00993B3E">
      <w:pPr>
        <w:pStyle w:val="Personal"/>
        <w:spacing w:after="60" w:line="240" w:lineRule="auto"/>
        <w:contextualSpacing w:val="0"/>
        <w:rPr>
          <w:sz w:val="24"/>
          <w:szCs w:val="24"/>
        </w:rPr>
      </w:pPr>
      <w:r w:rsidRPr="00E92527">
        <w:rPr>
          <w:sz w:val="24"/>
          <w:szCs w:val="24"/>
        </w:rPr>
        <w:t>JUDr. Ing. Josef Staša, CSc.</w:t>
      </w:r>
    </w:p>
    <w:p w:rsidR="00993B3E" w:rsidRPr="00E92527" w:rsidRDefault="00993B3E" w:rsidP="00993B3E">
      <w:pPr>
        <w:pStyle w:val="Personal"/>
        <w:spacing w:after="60" w:line="240" w:lineRule="auto"/>
        <w:contextualSpacing w:val="0"/>
        <w:rPr>
          <w:sz w:val="24"/>
          <w:szCs w:val="24"/>
        </w:rPr>
      </w:pPr>
      <w:r w:rsidRPr="00E92527">
        <w:rPr>
          <w:sz w:val="24"/>
          <w:szCs w:val="24"/>
        </w:rPr>
        <w:t>JUDr. Petr Šustek, Ph.D.</w:t>
      </w:r>
    </w:p>
    <w:p w:rsidR="00993B3E" w:rsidRPr="00E92527" w:rsidRDefault="00E824A6" w:rsidP="00993B3E">
      <w:pPr>
        <w:pStyle w:val="Personal"/>
        <w:spacing w:after="60" w:line="240" w:lineRule="auto"/>
        <w:contextualSpacing w:val="0"/>
        <w:rPr>
          <w:sz w:val="24"/>
          <w:szCs w:val="24"/>
        </w:rPr>
      </w:pPr>
      <w:r>
        <w:rPr>
          <w:sz w:val="24"/>
          <w:szCs w:val="24"/>
        </w:rPr>
        <w:t xml:space="preserve">doc. </w:t>
      </w:r>
      <w:r w:rsidR="00993B3E" w:rsidRPr="00E92527">
        <w:rPr>
          <w:sz w:val="24"/>
          <w:szCs w:val="24"/>
        </w:rPr>
        <w:t xml:space="preserve">JUDr. </w:t>
      </w:r>
      <w:r>
        <w:rPr>
          <w:sz w:val="24"/>
          <w:szCs w:val="24"/>
        </w:rPr>
        <w:t>PhDr</w:t>
      </w:r>
      <w:r w:rsidR="00993B3E" w:rsidRPr="00E92527">
        <w:rPr>
          <w:sz w:val="24"/>
          <w:szCs w:val="24"/>
        </w:rPr>
        <w:t>. Jan Wintr, Ph.D.</w:t>
      </w:r>
    </w:p>
    <w:p w:rsidR="00993B3E" w:rsidRPr="00E92527" w:rsidRDefault="00993B3E" w:rsidP="00993B3E">
      <w:pPr>
        <w:pStyle w:val="Personal"/>
        <w:spacing w:after="60" w:line="240" w:lineRule="auto"/>
        <w:contextualSpacing w:val="0"/>
        <w:rPr>
          <w:sz w:val="24"/>
          <w:szCs w:val="24"/>
        </w:rPr>
      </w:pPr>
      <w:r w:rsidRPr="00E92527">
        <w:rPr>
          <w:sz w:val="24"/>
          <w:szCs w:val="24"/>
        </w:rPr>
        <w:t>JUDr. Karolina Žákovská, Ph.D.</w:t>
      </w:r>
    </w:p>
    <w:p w:rsidR="00993B3E" w:rsidRPr="00E92527" w:rsidRDefault="00993B3E" w:rsidP="00993B3E">
      <w:pPr>
        <w:pStyle w:val="Nadpis3"/>
      </w:pPr>
      <w:r w:rsidRPr="00E92527">
        <w:t xml:space="preserve">Studentská </w:t>
      </w:r>
      <w:proofErr w:type="gramStart"/>
      <w:r w:rsidRPr="00E92527">
        <w:t xml:space="preserve">část </w:t>
      </w:r>
      <w:r w:rsidR="004A107E">
        <w:t>:</w:t>
      </w:r>
      <w:proofErr w:type="gramEnd"/>
    </w:p>
    <w:p w:rsidR="00993B3E" w:rsidRPr="00E92527" w:rsidRDefault="00993B3E" w:rsidP="00993B3E">
      <w:pPr>
        <w:pStyle w:val="Personal2"/>
        <w:spacing w:after="60" w:line="240" w:lineRule="auto"/>
        <w:rPr>
          <w:sz w:val="24"/>
          <w:szCs w:val="24"/>
        </w:rPr>
      </w:pPr>
      <w:r w:rsidRPr="00E92527">
        <w:rPr>
          <w:sz w:val="24"/>
          <w:szCs w:val="24"/>
        </w:rPr>
        <w:t>Mgr. Vilém Anzenbacher</w:t>
      </w:r>
    </w:p>
    <w:p w:rsidR="00993B3E" w:rsidRPr="00E92527" w:rsidRDefault="00E92527" w:rsidP="00E92527">
      <w:pPr>
        <w:pStyle w:val="Personal2"/>
        <w:spacing w:after="60" w:line="240" w:lineRule="auto"/>
        <w:rPr>
          <w:sz w:val="24"/>
          <w:szCs w:val="24"/>
        </w:rPr>
      </w:pPr>
      <w:r>
        <w:rPr>
          <w:sz w:val="24"/>
          <w:szCs w:val="24"/>
        </w:rPr>
        <w:t>Matěj Benda</w:t>
      </w:r>
    </w:p>
    <w:p w:rsidR="00993B3E" w:rsidRPr="00E92527" w:rsidRDefault="00993B3E" w:rsidP="00993B3E">
      <w:pPr>
        <w:pStyle w:val="Personal2"/>
        <w:spacing w:after="60" w:line="240" w:lineRule="auto"/>
        <w:rPr>
          <w:sz w:val="24"/>
          <w:szCs w:val="24"/>
        </w:rPr>
      </w:pPr>
      <w:r w:rsidRPr="00E92527">
        <w:rPr>
          <w:sz w:val="24"/>
          <w:szCs w:val="24"/>
        </w:rPr>
        <w:t>Jakub Horký</w:t>
      </w:r>
    </w:p>
    <w:p w:rsidR="00993B3E" w:rsidRPr="00E92527" w:rsidRDefault="00993B3E" w:rsidP="00993B3E">
      <w:pPr>
        <w:pStyle w:val="Personal2"/>
        <w:spacing w:after="60" w:line="240" w:lineRule="auto"/>
        <w:rPr>
          <w:sz w:val="24"/>
          <w:szCs w:val="24"/>
        </w:rPr>
      </w:pPr>
      <w:r w:rsidRPr="00E92527">
        <w:rPr>
          <w:sz w:val="24"/>
          <w:szCs w:val="24"/>
        </w:rPr>
        <w:t>Mgr. Aleš Hradil</w:t>
      </w:r>
    </w:p>
    <w:p w:rsidR="00993B3E" w:rsidRDefault="00993B3E" w:rsidP="00993B3E">
      <w:pPr>
        <w:pStyle w:val="Personal2"/>
        <w:spacing w:after="60" w:line="240" w:lineRule="auto"/>
        <w:rPr>
          <w:sz w:val="24"/>
          <w:szCs w:val="24"/>
        </w:rPr>
      </w:pPr>
      <w:r w:rsidRPr="00E92527">
        <w:rPr>
          <w:sz w:val="24"/>
          <w:szCs w:val="24"/>
        </w:rPr>
        <w:t>Renata Kamaleeva</w:t>
      </w:r>
    </w:p>
    <w:p w:rsidR="00E92527" w:rsidRPr="00E92527" w:rsidRDefault="00E92527" w:rsidP="00E92527">
      <w:pPr>
        <w:pStyle w:val="Personal2"/>
        <w:spacing w:after="60" w:line="240" w:lineRule="auto"/>
        <w:rPr>
          <w:sz w:val="24"/>
          <w:szCs w:val="24"/>
        </w:rPr>
      </w:pPr>
      <w:r>
        <w:rPr>
          <w:sz w:val="24"/>
          <w:szCs w:val="24"/>
        </w:rPr>
        <w:t>Barbora Mrlinová</w:t>
      </w:r>
    </w:p>
    <w:p w:rsidR="00993B3E" w:rsidRPr="00E92527" w:rsidRDefault="00993B3E" w:rsidP="00993B3E">
      <w:pPr>
        <w:pStyle w:val="Personal2"/>
        <w:spacing w:after="60" w:line="240" w:lineRule="auto"/>
        <w:rPr>
          <w:sz w:val="24"/>
          <w:szCs w:val="24"/>
        </w:rPr>
      </w:pPr>
      <w:r w:rsidRPr="00E92527">
        <w:rPr>
          <w:sz w:val="24"/>
          <w:szCs w:val="24"/>
        </w:rPr>
        <w:t>Jakub Růžička</w:t>
      </w:r>
    </w:p>
    <w:p w:rsidR="00993B3E" w:rsidRPr="00E92527" w:rsidRDefault="00993B3E" w:rsidP="00993B3E">
      <w:pPr>
        <w:pStyle w:val="Personal2"/>
        <w:spacing w:after="60" w:line="240" w:lineRule="auto"/>
        <w:rPr>
          <w:sz w:val="24"/>
          <w:szCs w:val="24"/>
        </w:rPr>
      </w:pPr>
      <w:r w:rsidRPr="00E92527">
        <w:rPr>
          <w:sz w:val="24"/>
          <w:szCs w:val="24"/>
        </w:rPr>
        <w:t>Michal Říha</w:t>
      </w:r>
    </w:p>
    <w:p w:rsidR="00993B3E" w:rsidRPr="00E92527" w:rsidRDefault="00993B3E" w:rsidP="00993B3E">
      <w:pPr>
        <w:pStyle w:val="Personal2"/>
        <w:spacing w:after="60" w:line="240" w:lineRule="auto"/>
        <w:rPr>
          <w:sz w:val="24"/>
          <w:szCs w:val="24"/>
        </w:rPr>
      </w:pPr>
      <w:r w:rsidRPr="00E92527">
        <w:rPr>
          <w:sz w:val="24"/>
          <w:szCs w:val="24"/>
        </w:rPr>
        <w:t>Tomáš Smetana</w:t>
      </w:r>
    </w:p>
    <w:p w:rsidR="00993B3E" w:rsidRDefault="00993B3E" w:rsidP="00993B3E">
      <w:pPr>
        <w:pStyle w:val="Personal2"/>
        <w:spacing w:after="60" w:line="240" w:lineRule="auto"/>
        <w:rPr>
          <w:sz w:val="24"/>
          <w:szCs w:val="24"/>
        </w:rPr>
      </w:pPr>
      <w:r w:rsidRPr="00E92527">
        <w:rPr>
          <w:sz w:val="24"/>
          <w:szCs w:val="24"/>
        </w:rPr>
        <w:t>Mgr. Michal Tuláček</w:t>
      </w:r>
    </w:p>
    <w:p w:rsidR="00E92527" w:rsidRPr="00E92527" w:rsidRDefault="00E92527" w:rsidP="00993B3E">
      <w:pPr>
        <w:pStyle w:val="Personal2"/>
        <w:spacing w:after="60" w:line="240" w:lineRule="auto"/>
        <w:rPr>
          <w:sz w:val="24"/>
          <w:szCs w:val="24"/>
        </w:rPr>
      </w:pPr>
    </w:p>
    <w:p w:rsidR="00993B3E" w:rsidRPr="009B0A06" w:rsidRDefault="00E938EF" w:rsidP="00DC4F94">
      <w:pPr>
        <w:pStyle w:val="Nadpis2"/>
        <w:keepNext/>
        <w:keepLines/>
        <w:spacing w:before="120" w:beforeAutospacing="0" w:after="240" w:afterAutospacing="0"/>
      </w:pPr>
      <w:proofErr w:type="gramStart"/>
      <w:r>
        <w:t>VII</w:t>
      </w:r>
      <w:r w:rsidR="00DC4F94">
        <w:t>I.</w:t>
      </w:r>
      <w:r w:rsidR="00170E32">
        <w:t xml:space="preserve"> </w:t>
      </w:r>
      <w:r w:rsidR="00DC4F94">
        <w:t>4</w:t>
      </w:r>
      <w:r w:rsidR="00115605">
        <w:t xml:space="preserve"> </w:t>
      </w:r>
      <w:r w:rsidR="00DC4F94">
        <w:t xml:space="preserve"> </w:t>
      </w:r>
      <w:r w:rsidR="00993B3E" w:rsidRPr="009B0A06">
        <w:t>Disciplinární</w:t>
      </w:r>
      <w:proofErr w:type="gramEnd"/>
      <w:r w:rsidR="00993B3E" w:rsidRPr="00A21B6D">
        <w:t xml:space="preserve"> komise Právnické fakulty Univerzity Karlovy </w:t>
      </w:r>
      <w:r w:rsidR="00993B3E" w:rsidRPr="009B0A06">
        <w:t>v Praze</w:t>
      </w:r>
    </w:p>
    <w:p w:rsidR="00993B3E" w:rsidRPr="009B0A06" w:rsidRDefault="00993B3E" w:rsidP="00993B3E">
      <w:pPr>
        <w:spacing w:afterLines="60" w:after="144"/>
        <w:ind w:left="227"/>
      </w:pPr>
      <w:r w:rsidRPr="00C470F8">
        <w:t>Předseda:</w:t>
      </w:r>
      <w:r w:rsidRPr="009B0A06">
        <w:tab/>
      </w:r>
      <w:r w:rsidRPr="009B0A06">
        <w:tab/>
        <w:t>JUDr. Tomáš Horáček, Ph.D.</w:t>
      </w:r>
    </w:p>
    <w:p w:rsidR="00993B3E" w:rsidRPr="009B0A06" w:rsidRDefault="00993B3E" w:rsidP="00993B3E">
      <w:pPr>
        <w:spacing w:afterLines="60" w:after="144"/>
        <w:ind w:left="227"/>
      </w:pPr>
      <w:r w:rsidRPr="00C470F8">
        <w:t>Tajemník:</w:t>
      </w:r>
      <w:r>
        <w:tab/>
      </w:r>
      <w:r w:rsidR="00E824A6">
        <w:tab/>
        <w:t xml:space="preserve">Mgr. </w:t>
      </w:r>
      <w:r w:rsidR="00E92527">
        <w:t>Miroslav Sojka</w:t>
      </w:r>
    </w:p>
    <w:p w:rsidR="00993B3E" w:rsidRPr="009B0A06" w:rsidRDefault="00993B3E" w:rsidP="00993B3E">
      <w:pPr>
        <w:ind w:left="227"/>
      </w:pPr>
      <w:r w:rsidRPr="00C470F8">
        <w:t>Členové:</w:t>
      </w:r>
      <w:r w:rsidRPr="009B0A06">
        <w:tab/>
      </w:r>
      <w:r w:rsidRPr="009B0A06">
        <w:tab/>
        <w:t>Mgr. Vilém Anzenbacher</w:t>
      </w:r>
    </w:p>
    <w:p w:rsidR="00993B3E" w:rsidRPr="009B0A06" w:rsidRDefault="00993B3E" w:rsidP="00993B3E">
      <w:pPr>
        <w:ind w:left="227"/>
      </w:pPr>
      <w:r w:rsidRPr="009B0A06">
        <w:tab/>
      </w:r>
      <w:r w:rsidRPr="009B0A06">
        <w:tab/>
      </w:r>
      <w:r w:rsidRPr="009B0A06">
        <w:tab/>
        <w:t>Mgr. Aleš Hradil</w:t>
      </w:r>
    </w:p>
    <w:p w:rsidR="00993B3E" w:rsidRPr="009B0A06" w:rsidRDefault="00993B3E" w:rsidP="00993B3E">
      <w:pPr>
        <w:ind w:left="227"/>
      </w:pPr>
      <w:r w:rsidRPr="009B0A06">
        <w:tab/>
      </w:r>
      <w:r w:rsidRPr="009B0A06">
        <w:tab/>
      </w:r>
      <w:r w:rsidRPr="009B0A06">
        <w:tab/>
        <w:t>Mgr. Miroslav Makajev</w:t>
      </w:r>
    </w:p>
    <w:p w:rsidR="00993B3E" w:rsidRPr="009B0A06" w:rsidRDefault="00633419" w:rsidP="00993B3E">
      <w:pPr>
        <w:ind w:left="1643" w:firstLine="481"/>
      </w:pPr>
      <w:r>
        <w:t>d</w:t>
      </w:r>
      <w:r w:rsidR="00993B3E" w:rsidRPr="009B0A06">
        <w:t>oc. JUDr. Helena Prášková, CSc.</w:t>
      </w:r>
    </w:p>
    <w:p w:rsidR="00993B3E" w:rsidRPr="009B0A06" w:rsidRDefault="00993B3E" w:rsidP="00993B3E">
      <w:pPr>
        <w:ind w:left="1643" w:firstLine="481"/>
      </w:pPr>
      <w:r w:rsidRPr="009B0A06">
        <w:lastRenderedPageBreak/>
        <w:t>JUDr. Marie Vanduchová, CSc.</w:t>
      </w:r>
    </w:p>
    <w:p w:rsidR="00993B3E" w:rsidRPr="009B0A06" w:rsidRDefault="00993B3E" w:rsidP="00993B3E">
      <w:pPr>
        <w:ind w:left="227"/>
      </w:pPr>
      <w:r w:rsidRPr="00C470F8">
        <w:t>Náhradníci:</w:t>
      </w:r>
      <w:r w:rsidR="00633419">
        <w:tab/>
      </w:r>
      <w:r w:rsidR="00633419">
        <w:tab/>
        <w:t>d</w:t>
      </w:r>
      <w:r w:rsidRPr="009B0A06">
        <w:t>oc. JUDr. Bc. Tomáš Gřivna, Ph.D.</w:t>
      </w:r>
    </w:p>
    <w:p w:rsidR="00993B3E" w:rsidRPr="009B0A06" w:rsidRDefault="00993B3E" w:rsidP="00993B3E">
      <w:pPr>
        <w:ind w:left="227"/>
      </w:pPr>
      <w:r w:rsidRPr="009B0A06">
        <w:tab/>
      </w:r>
      <w:r w:rsidRPr="009B0A06">
        <w:tab/>
      </w:r>
      <w:r w:rsidRPr="009B0A06">
        <w:tab/>
        <w:t>Jakub Horký</w:t>
      </w:r>
    </w:p>
    <w:p w:rsidR="00993B3E" w:rsidRPr="009B0A06" w:rsidRDefault="00993B3E" w:rsidP="00993B3E">
      <w:pPr>
        <w:ind w:left="227"/>
      </w:pPr>
      <w:r w:rsidRPr="009B0A06">
        <w:tab/>
      </w:r>
      <w:r w:rsidRPr="009B0A06">
        <w:tab/>
      </w:r>
      <w:r w:rsidRPr="009B0A06">
        <w:tab/>
        <w:t>JUDr. Petr Svoboda, Ph.D.</w:t>
      </w:r>
    </w:p>
    <w:p w:rsidR="00993B3E" w:rsidRDefault="00993B3E" w:rsidP="00993B3E">
      <w:pPr>
        <w:ind w:left="227"/>
      </w:pPr>
      <w:r w:rsidRPr="009B0A06">
        <w:tab/>
      </w:r>
      <w:r w:rsidRPr="009B0A06">
        <w:tab/>
      </w:r>
      <w:r w:rsidRPr="009B0A06">
        <w:tab/>
        <w:t>Mgr. Michal Tuláček</w:t>
      </w:r>
    </w:p>
    <w:p w:rsidR="00E92527" w:rsidRPr="009B0A06" w:rsidRDefault="00E92527" w:rsidP="00993B3E">
      <w:pPr>
        <w:ind w:left="227"/>
      </w:pPr>
    </w:p>
    <w:p w:rsidR="00993B3E" w:rsidRPr="00A21B6D" w:rsidRDefault="00633419" w:rsidP="00633419">
      <w:pPr>
        <w:pStyle w:val="Nadpis2"/>
        <w:keepNext/>
        <w:keepLines/>
        <w:spacing w:before="120" w:beforeAutospacing="0" w:after="240" w:afterAutospacing="0"/>
      </w:pPr>
      <w:r>
        <w:t xml:space="preserve"> </w:t>
      </w:r>
      <w:proofErr w:type="gramStart"/>
      <w:r w:rsidR="00E938EF">
        <w:t>VII</w:t>
      </w:r>
      <w:r>
        <w:t>I.</w:t>
      </w:r>
      <w:r w:rsidR="00170E32">
        <w:t xml:space="preserve"> </w:t>
      </w:r>
      <w:r>
        <w:t xml:space="preserve">5  </w:t>
      </w:r>
      <w:r w:rsidR="00993B3E" w:rsidRPr="00A21B6D">
        <w:t>Stálé</w:t>
      </w:r>
      <w:proofErr w:type="gramEnd"/>
      <w:r w:rsidR="00993B3E" w:rsidRPr="00A21B6D">
        <w:t xml:space="preserve"> poradní orgány na Právnické fakultě Univerzity Karlovy v Praze</w:t>
      </w:r>
    </w:p>
    <w:p w:rsidR="00993B3E" w:rsidRPr="004A107E" w:rsidRDefault="00993B3E" w:rsidP="00993B3E">
      <w:pPr>
        <w:pStyle w:val="Nadpis3"/>
        <w:rPr>
          <w:sz w:val="22"/>
          <w:szCs w:val="22"/>
        </w:rPr>
      </w:pPr>
      <w:r w:rsidRPr="004A107E">
        <w:rPr>
          <w:sz w:val="22"/>
          <w:szCs w:val="22"/>
        </w:rPr>
        <w:t>Kolegium děkana</w:t>
      </w:r>
    </w:p>
    <w:p w:rsidR="00993B3E" w:rsidRPr="009B0A06" w:rsidRDefault="00993B3E" w:rsidP="00993B3E">
      <w:r w:rsidRPr="00C470F8">
        <w:t>Děkan:</w:t>
      </w:r>
      <w:r w:rsidRPr="009B0A06">
        <w:tab/>
      </w:r>
      <w:r w:rsidRPr="009B0A06">
        <w:tab/>
      </w:r>
      <w:r w:rsidR="00E92527">
        <w:tab/>
      </w:r>
      <w:r w:rsidR="00633419">
        <w:t>p</w:t>
      </w:r>
      <w:r w:rsidRPr="009B0A06">
        <w:t>rof. JUDr. Jan Kuklík, DrSc.</w:t>
      </w:r>
    </w:p>
    <w:p w:rsidR="00993B3E" w:rsidRPr="009B0A06" w:rsidRDefault="00993B3E" w:rsidP="00993B3E">
      <w:pPr>
        <w:contextualSpacing/>
      </w:pPr>
      <w:r w:rsidRPr="00C470F8">
        <w:t>Proděkani:</w:t>
      </w:r>
      <w:r w:rsidRPr="00C470F8">
        <w:rPr>
          <w:b/>
        </w:rPr>
        <w:tab/>
      </w:r>
      <w:r w:rsidR="00633419">
        <w:tab/>
        <w:t>d</w:t>
      </w:r>
      <w:r w:rsidRPr="009B0A06">
        <w:t>oc. JUDr. Karel Beran, Ph.D.</w:t>
      </w:r>
    </w:p>
    <w:p w:rsidR="00993B3E" w:rsidRPr="009B0A06" w:rsidRDefault="00633419" w:rsidP="00993B3E">
      <w:pPr>
        <w:ind w:left="1416" w:firstLine="708"/>
        <w:contextualSpacing/>
      </w:pPr>
      <w:r>
        <w:t>p</w:t>
      </w:r>
      <w:r w:rsidR="00993B3E" w:rsidRPr="009B0A06">
        <w:t>rof. JUDr. Milan Damohorský, DrSc.</w:t>
      </w:r>
    </w:p>
    <w:p w:rsidR="00993B3E" w:rsidRPr="009B0A06" w:rsidRDefault="00633419" w:rsidP="00993B3E">
      <w:pPr>
        <w:ind w:left="1415" w:firstLine="709"/>
        <w:contextualSpacing/>
      </w:pPr>
      <w:r>
        <w:t>p</w:t>
      </w:r>
      <w:r w:rsidR="00993B3E" w:rsidRPr="009B0A06">
        <w:t>rof. JUDr. Jan Dvořák, CSc.</w:t>
      </w:r>
    </w:p>
    <w:p w:rsidR="00993B3E" w:rsidRPr="009B0A06" w:rsidRDefault="00993B3E" w:rsidP="00993B3E">
      <w:pPr>
        <w:ind w:left="1415" w:firstLine="709"/>
        <w:contextualSpacing/>
      </w:pPr>
      <w:r w:rsidRPr="009B0A06">
        <w:t>PhDr. Marta Chromá, Ph.D.</w:t>
      </w:r>
    </w:p>
    <w:p w:rsidR="00993B3E" w:rsidRPr="009B0A06" w:rsidRDefault="00633419" w:rsidP="00993B3E">
      <w:pPr>
        <w:ind w:left="1416" w:firstLine="708"/>
        <w:contextualSpacing/>
      </w:pPr>
      <w:r>
        <w:t>d</w:t>
      </w:r>
      <w:r w:rsidR="00993B3E" w:rsidRPr="009B0A06">
        <w:t>oc. JUDr. Helena Prášková, CSc.</w:t>
      </w:r>
    </w:p>
    <w:p w:rsidR="00993B3E" w:rsidRPr="00A21B6D" w:rsidRDefault="00633419" w:rsidP="00993B3E">
      <w:pPr>
        <w:ind w:left="1416" w:firstLine="708"/>
        <w:contextualSpacing/>
      </w:pPr>
      <w:r>
        <w:t>p</w:t>
      </w:r>
      <w:r w:rsidR="00993B3E" w:rsidRPr="00A21B6D">
        <w:t>rof. JUDr. Michal Skřejpek, DrSc.</w:t>
      </w:r>
    </w:p>
    <w:p w:rsidR="00993B3E" w:rsidRPr="00A21B6D" w:rsidRDefault="00633419" w:rsidP="00993B3E">
      <w:pPr>
        <w:ind w:left="1416" w:firstLine="708"/>
      </w:pPr>
      <w:r>
        <w:t>p</w:t>
      </w:r>
      <w:r w:rsidR="00993B3E" w:rsidRPr="00A21B6D">
        <w:t>rof. JUDr. PhDr. Michal Tomášek, DrSc.</w:t>
      </w:r>
    </w:p>
    <w:p w:rsidR="00E938EF" w:rsidRDefault="00E938EF" w:rsidP="00993B3E"/>
    <w:p w:rsidR="00993B3E" w:rsidRPr="00A21B6D" w:rsidRDefault="00993B3E" w:rsidP="00993B3E">
      <w:r w:rsidRPr="00C470F8">
        <w:t>Tajemník fakulty:</w:t>
      </w:r>
      <w:r>
        <w:tab/>
      </w:r>
      <w:r w:rsidRPr="00A21B6D">
        <w:t>JUDr. Jiří Hřebejk</w:t>
      </w:r>
    </w:p>
    <w:p w:rsidR="00E938EF" w:rsidRDefault="00E938EF" w:rsidP="00993B3E"/>
    <w:p w:rsidR="00993B3E" w:rsidRPr="00A21B6D" w:rsidRDefault="00993B3E" w:rsidP="00993B3E">
      <w:r w:rsidRPr="00C470F8">
        <w:t xml:space="preserve">Předseda AS: </w:t>
      </w:r>
      <w:r w:rsidRPr="00C470F8">
        <w:tab/>
      </w:r>
      <w:r w:rsidR="00633419">
        <w:tab/>
        <w:t>d</w:t>
      </w:r>
      <w:r w:rsidRPr="00A21B6D">
        <w:t>oc. JUDr. PhDr. Jan Wintr, Ph.D.</w:t>
      </w:r>
    </w:p>
    <w:p w:rsidR="00E938EF" w:rsidRDefault="00E938EF" w:rsidP="00993B3E"/>
    <w:p w:rsidR="00993B3E" w:rsidRPr="00A21B6D" w:rsidRDefault="00993B3E" w:rsidP="00993B3E">
      <w:r w:rsidRPr="00C470F8">
        <w:t>Místopředsedové AS:</w:t>
      </w:r>
      <w:r>
        <w:tab/>
      </w:r>
      <w:r w:rsidR="00E92527">
        <w:t>Jakub Horký</w:t>
      </w:r>
    </w:p>
    <w:p w:rsidR="00993B3E" w:rsidRDefault="00993B3E" w:rsidP="00993B3E">
      <w:pPr>
        <w:ind w:left="1418" w:firstLine="709"/>
      </w:pPr>
      <w:r w:rsidRPr="00A21B6D">
        <w:t>JUDr. Ing. Josef Staša, CSc.</w:t>
      </w:r>
    </w:p>
    <w:p w:rsidR="00993B3E" w:rsidRDefault="00993B3E" w:rsidP="00993B3E">
      <w:pPr>
        <w:spacing w:after="200" w:line="276" w:lineRule="auto"/>
        <w:rPr>
          <w:rFonts w:cs="Arial"/>
          <w:b/>
          <w:bCs/>
          <w:sz w:val="20"/>
          <w:szCs w:val="26"/>
        </w:rPr>
      </w:pPr>
      <w:r>
        <w:br w:type="page"/>
      </w:r>
    </w:p>
    <w:p w:rsidR="00993B3E" w:rsidRPr="00925207" w:rsidRDefault="00993B3E" w:rsidP="00993B3E">
      <w:pPr>
        <w:pStyle w:val="Nadpis3"/>
        <w:rPr>
          <w:sz w:val="22"/>
          <w:szCs w:val="22"/>
        </w:rPr>
      </w:pPr>
      <w:r w:rsidRPr="00925207">
        <w:rPr>
          <w:sz w:val="22"/>
          <w:szCs w:val="22"/>
        </w:rPr>
        <w:lastRenderedPageBreak/>
        <w:t>Knihovní komise</w:t>
      </w:r>
    </w:p>
    <w:p w:rsidR="00993B3E" w:rsidRPr="00A21B6D" w:rsidRDefault="00993B3E" w:rsidP="00993B3E">
      <w:r w:rsidRPr="00C470F8">
        <w:t>Předsedkyně:</w:t>
      </w:r>
      <w:r w:rsidRPr="00C470F8">
        <w:tab/>
      </w:r>
      <w:r w:rsidRPr="00A21B6D">
        <w:tab/>
      </w:r>
      <w:r w:rsidR="00633419">
        <w:t>p</w:t>
      </w:r>
      <w:r w:rsidRPr="00A21B6D">
        <w:t>rof. JUDr. Hana Marková, CSc.</w:t>
      </w:r>
    </w:p>
    <w:p w:rsidR="00993B3E" w:rsidRPr="00A21B6D" w:rsidRDefault="00993B3E" w:rsidP="00993B3E">
      <w:r w:rsidRPr="00C470F8">
        <w:t>Tajemnice:</w:t>
      </w:r>
      <w:r w:rsidRPr="00C470F8">
        <w:tab/>
      </w:r>
      <w:r w:rsidRPr="00A21B6D">
        <w:tab/>
        <w:t>Ladislava Spurná</w:t>
      </w:r>
    </w:p>
    <w:p w:rsidR="00993B3E" w:rsidRPr="00A21B6D" w:rsidRDefault="00993B3E" w:rsidP="00993B3E">
      <w:pPr>
        <w:contextualSpacing/>
      </w:pPr>
      <w:r w:rsidRPr="00C470F8">
        <w:t>Členové</w:t>
      </w:r>
      <w:r w:rsidRPr="00A21B6D">
        <w:tab/>
      </w:r>
      <w:r w:rsidRPr="00A21B6D">
        <w:tab/>
        <w:t>JUDr. Tomáš Havel</w:t>
      </w:r>
    </w:p>
    <w:p w:rsidR="00993B3E" w:rsidRPr="00A21B6D" w:rsidRDefault="00633419" w:rsidP="00993B3E">
      <w:pPr>
        <w:contextualSpacing/>
      </w:pPr>
      <w:r>
        <w:tab/>
      </w:r>
      <w:r>
        <w:tab/>
      </w:r>
      <w:r>
        <w:tab/>
        <w:t>p</w:t>
      </w:r>
      <w:r w:rsidR="00993B3E" w:rsidRPr="00A21B6D">
        <w:t>rof. JUDr. Dušan Hendrych, CSc.</w:t>
      </w:r>
    </w:p>
    <w:p w:rsidR="00993B3E" w:rsidRPr="00A21B6D" w:rsidRDefault="00993B3E" w:rsidP="00993B3E">
      <w:pPr>
        <w:contextualSpacing/>
      </w:pPr>
      <w:r w:rsidRPr="00A21B6D">
        <w:tab/>
      </w:r>
      <w:r w:rsidRPr="00A21B6D">
        <w:tab/>
      </w:r>
      <w:r w:rsidRPr="00A21B6D">
        <w:tab/>
        <w:t>JUDr. Jan Kosek, Ph.D.</w:t>
      </w:r>
    </w:p>
    <w:p w:rsidR="00993B3E" w:rsidRPr="00A21B6D" w:rsidRDefault="00993B3E" w:rsidP="00993B3E">
      <w:pPr>
        <w:contextualSpacing/>
      </w:pPr>
      <w:r w:rsidRPr="00A21B6D">
        <w:tab/>
      </w:r>
      <w:r w:rsidRPr="00A21B6D">
        <w:tab/>
      </w:r>
      <w:r w:rsidRPr="00A21B6D">
        <w:tab/>
        <w:t>Michal Mazúr</w:t>
      </w:r>
    </w:p>
    <w:p w:rsidR="00993B3E" w:rsidRPr="00A21B6D" w:rsidRDefault="00993B3E" w:rsidP="00993B3E">
      <w:pPr>
        <w:ind w:left="1416" w:firstLine="708"/>
        <w:contextualSpacing/>
      </w:pPr>
      <w:r w:rsidRPr="00A21B6D">
        <w:t>PhDr. Jana Mouchová</w:t>
      </w:r>
    </w:p>
    <w:p w:rsidR="00993B3E" w:rsidRPr="00A21B6D" w:rsidRDefault="00993B3E" w:rsidP="00993B3E">
      <w:pPr>
        <w:ind w:left="1416" w:firstLine="708"/>
        <w:contextualSpacing/>
      </w:pPr>
      <w:r w:rsidRPr="00A21B6D">
        <w:t>Michal Říha</w:t>
      </w:r>
    </w:p>
    <w:p w:rsidR="00993B3E" w:rsidRPr="00A21B6D" w:rsidRDefault="00993B3E" w:rsidP="00993B3E">
      <w:pPr>
        <w:ind w:left="1416" w:firstLine="708"/>
        <w:contextualSpacing/>
      </w:pPr>
      <w:r w:rsidRPr="00A21B6D">
        <w:t>Ing. Iva Schmidtová</w:t>
      </w:r>
    </w:p>
    <w:p w:rsidR="00993B3E" w:rsidRDefault="00633419" w:rsidP="00993B3E">
      <w:pPr>
        <w:spacing w:after="40"/>
        <w:ind w:left="1418" w:firstLine="709"/>
        <w:contextualSpacing/>
      </w:pPr>
      <w:r>
        <w:t>p</w:t>
      </w:r>
      <w:r w:rsidR="00993B3E" w:rsidRPr="00A21B6D">
        <w:t>rof. JUDr. Michal Skřejpek, DrSc.</w:t>
      </w:r>
    </w:p>
    <w:p w:rsidR="00993B3E" w:rsidRPr="00925207" w:rsidRDefault="00993B3E" w:rsidP="00993B3E">
      <w:pPr>
        <w:pStyle w:val="Nadpis3"/>
        <w:rPr>
          <w:sz w:val="22"/>
          <w:szCs w:val="22"/>
        </w:rPr>
      </w:pPr>
      <w:r w:rsidRPr="00925207">
        <w:rPr>
          <w:sz w:val="22"/>
          <w:szCs w:val="22"/>
        </w:rPr>
        <w:t>Přijímací komise</w:t>
      </w:r>
    </w:p>
    <w:p w:rsidR="00993B3E" w:rsidRPr="00A21B6D" w:rsidRDefault="00633419" w:rsidP="00993B3E">
      <w:r>
        <w:t>Předseda:</w:t>
      </w:r>
      <w:r>
        <w:tab/>
      </w:r>
      <w:r>
        <w:tab/>
        <w:t>p</w:t>
      </w:r>
      <w:r w:rsidR="00993B3E" w:rsidRPr="00A21B6D">
        <w:t>rof. JUDr. Jan Kuklík, DrSc.</w:t>
      </w:r>
    </w:p>
    <w:p w:rsidR="00993B3E" w:rsidRPr="00A21B6D" w:rsidRDefault="00E92527" w:rsidP="00993B3E">
      <w:r>
        <w:t>Tajemník</w:t>
      </w:r>
      <w:r>
        <w:tab/>
      </w:r>
      <w:r>
        <w:tab/>
        <w:t>Mgr. Miroslav Sojka</w:t>
      </w:r>
    </w:p>
    <w:p w:rsidR="00993B3E" w:rsidRPr="00A21B6D" w:rsidRDefault="00993B3E" w:rsidP="00993B3E">
      <w:pPr>
        <w:contextualSpacing/>
      </w:pPr>
      <w:r w:rsidRPr="00A21B6D">
        <w:t>Členové:</w:t>
      </w:r>
      <w:r w:rsidRPr="00A21B6D">
        <w:tab/>
      </w:r>
      <w:r w:rsidRPr="00A21B6D">
        <w:tab/>
        <w:t>Mgr. Vilém Anzenbacher</w:t>
      </w:r>
    </w:p>
    <w:p w:rsidR="00993B3E" w:rsidRPr="00A21B6D" w:rsidRDefault="00993B3E" w:rsidP="00993B3E">
      <w:pPr>
        <w:contextualSpacing/>
      </w:pPr>
      <w:r w:rsidRPr="00A21B6D">
        <w:tab/>
      </w:r>
      <w:r w:rsidRPr="00A21B6D">
        <w:tab/>
      </w:r>
      <w:r w:rsidRPr="00A21B6D">
        <w:tab/>
        <w:t>Matěj Benda</w:t>
      </w:r>
    </w:p>
    <w:p w:rsidR="00993B3E" w:rsidRPr="00A21B6D" w:rsidRDefault="00633419" w:rsidP="00993B3E">
      <w:pPr>
        <w:contextualSpacing/>
      </w:pPr>
      <w:r>
        <w:tab/>
      </w:r>
      <w:r>
        <w:tab/>
      </w:r>
      <w:r>
        <w:tab/>
        <w:t>d</w:t>
      </w:r>
      <w:r w:rsidR="00993B3E" w:rsidRPr="00A21B6D">
        <w:t>oc. JUDr. Karel Beran, Ph.D.</w:t>
      </w:r>
    </w:p>
    <w:p w:rsidR="00993B3E" w:rsidRPr="00A21B6D" w:rsidRDefault="00633419" w:rsidP="00993B3E">
      <w:pPr>
        <w:ind w:left="1416" w:firstLine="708"/>
        <w:contextualSpacing/>
      </w:pPr>
      <w:r>
        <w:t>p</w:t>
      </w:r>
      <w:r w:rsidR="00993B3E" w:rsidRPr="00A21B6D">
        <w:t>rof. JUDr. Jan Dvořák, CSc.</w:t>
      </w:r>
    </w:p>
    <w:p w:rsidR="00993B3E" w:rsidRPr="00A21B6D" w:rsidRDefault="00993B3E" w:rsidP="00993B3E">
      <w:pPr>
        <w:contextualSpacing/>
      </w:pPr>
      <w:r w:rsidRPr="00A21B6D">
        <w:tab/>
      </w:r>
      <w:r w:rsidRPr="00A21B6D">
        <w:tab/>
      </w:r>
      <w:r w:rsidRPr="00A21B6D">
        <w:tab/>
        <w:t>JUDr. Jiří Hřebejk</w:t>
      </w:r>
    </w:p>
    <w:p w:rsidR="00993B3E" w:rsidRPr="00A21B6D" w:rsidRDefault="00993B3E" w:rsidP="00993B3E">
      <w:pPr>
        <w:contextualSpacing/>
      </w:pPr>
      <w:r w:rsidRPr="00A21B6D">
        <w:tab/>
      </w:r>
      <w:r w:rsidRPr="00A21B6D">
        <w:tab/>
      </w:r>
      <w:r w:rsidRPr="00A21B6D">
        <w:tab/>
        <w:t>PhDr. Marta Chromá, Ph.D.</w:t>
      </w:r>
    </w:p>
    <w:p w:rsidR="00993B3E" w:rsidRPr="00A21B6D" w:rsidRDefault="00633419" w:rsidP="00993B3E">
      <w:pPr>
        <w:spacing w:after="40"/>
        <w:contextualSpacing/>
      </w:pPr>
      <w:r>
        <w:tab/>
      </w:r>
      <w:r>
        <w:tab/>
      </w:r>
      <w:r>
        <w:tab/>
        <w:t>p</w:t>
      </w:r>
      <w:r w:rsidR="00993B3E" w:rsidRPr="00A21B6D">
        <w:t>rof. JUDr. Michal Skřejpek, DrSc.</w:t>
      </w:r>
    </w:p>
    <w:p w:rsidR="00993B3E" w:rsidRPr="00925207" w:rsidRDefault="00993B3E" w:rsidP="00993B3E">
      <w:pPr>
        <w:pStyle w:val="Nadpis3"/>
        <w:rPr>
          <w:sz w:val="22"/>
          <w:szCs w:val="22"/>
        </w:rPr>
      </w:pPr>
      <w:r w:rsidRPr="00925207">
        <w:rPr>
          <w:sz w:val="22"/>
          <w:szCs w:val="22"/>
        </w:rPr>
        <w:t>Komise pro vědu a výzkum</w:t>
      </w:r>
    </w:p>
    <w:p w:rsidR="00993B3E" w:rsidRPr="00A21B6D" w:rsidRDefault="00633419" w:rsidP="00993B3E">
      <w:r>
        <w:t>Předseda:</w:t>
      </w:r>
      <w:r>
        <w:tab/>
      </w:r>
      <w:r>
        <w:tab/>
        <w:t>p</w:t>
      </w:r>
      <w:r w:rsidR="00993B3E" w:rsidRPr="00A21B6D">
        <w:t>rof. JUDr. PhDr. Michal Tomášek, DrSc.</w:t>
      </w:r>
    </w:p>
    <w:p w:rsidR="00993B3E" w:rsidRPr="00A21B6D" w:rsidRDefault="00993B3E" w:rsidP="00993B3E">
      <w:r w:rsidRPr="00A21B6D">
        <w:t>Tajemnice:</w:t>
      </w:r>
      <w:r w:rsidRPr="00A21B6D">
        <w:tab/>
      </w:r>
      <w:r>
        <w:tab/>
      </w:r>
      <w:r w:rsidRPr="00A21B6D">
        <w:t>Kateřina Dolejší</w:t>
      </w:r>
    </w:p>
    <w:p w:rsidR="00993B3E" w:rsidRPr="00A21B6D" w:rsidRDefault="00993B3E" w:rsidP="00993B3E">
      <w:pPr>
        <w:contextualSpacing/>
      </w:pPr>
      <w:r w:rsidRPr="00A21B6D">
        <w:t>Členové:</w:t>
      </w:r>
      <w:r w:rsidRPr="00A21B6D">
        <w:tab/>
      </w:r>
      <w:r w:rsidRPr="00A21B6D">
        <w:tab/>
        <w:t xml:space="preserve">JUDr. PhDr. Marek Antoš, Ph.D., </w:t>
      </w:r>
      <w:proofErr w:type="gramStart"/>
      <w:r w:rsidRPr="00A21B6D">
        <w:t>LL.M.</w:t>
      </w:r>
      <w:proofErr w:type="gramEnd"/>
    </w:p>
    <w:p w:rsidR="00993B3E" w:rsidRPr="00A21B6D" w:rsidRDefault="00633419" w:rsidP="00993B3E">
      <w:pPr>
        <w:contextualSpacing/>
      </w:pPr>
      <w:r>
        <w:tab/>
      </w:r>
      <w:r>
        <w:tab/>
      </w:r>
      <w:r>
        <w:tab/>
        <w:t>d</w:t>
      </w:r>
      <w:r w:rsidR="00993B3E" w:rsidRPr="00A21B6D">
        <w:t>oc. JUDr. PhDr. Ilona Bažantová, CSc.</w:t>
      </w:r>
    </w:p>
    <w:p w:rsidR="00993B3E" w:rsidRPr="00A21B6D" w:rsidRDefault="00633419" w:rsidP="00993B3E">
      <w:pPr>
        <w:contextualSpacing/>
      </w:pPr>
      <w:r>
        <w:tab/>
      </w:r>
      <w:r>
        <w:tab/>
      </w:r>
      <w:r>
        <w:tab/>
        <w:t>d</w:t>
      </w:r>
      <w:r w:rsidR="00993B3E" w:rsidRPr="00A21B6D">
        <w:t>oc. JUDr. Bc. Tomáš Gřivna, Ph.D.</w:t>
      </w:r>
    </w:p>
    <w:p w:rsidR="00993B3E" w:rsidRPr="00A21B6D" w:rsidRDefault="00633419" w:rsidP="00993B3E">
      <w:pPr>
        <w:contextualSpacing/>
      </w:pPr>
      <w:r>
        <w:tab/>
      </w:r>
      <w:r>
        <w:tab/>
      </w:r>
      <w:r>
        <w:tab/>
        <w:t>d</w:t>
      </w:r>
      <w:r w:rsidR="00993B3E" w:rsidRPr="00A21B6D">
        <w:t>oc. JUDr. Jan Kysela, Ph.D.</w:t>
      </w:r>
    </w:p>
    <w:p w:rsidR="00993B3E" w:rsidRPr="00A21B6D" w:rsidRDefault="00633419" w:rsidP="00993B3E">
      <w:pPr>
        <w:contextualSpacing/>
      </w:pPr>
      <w:r>
        <w:tab/>
      </w:r>
      <w:r>
        <w:tab/>
      </w:r>
      <w:r>
        <w:tab/>
        <w:t>d</w:t>
      </w:r>
      <w:r w:rsidR="00993B3E" w:rsidRPr="00A21B6D">
        <w:t>oc. JUDr. Vojtěch Stejskal, Ph.D.</w:t>
      </w:r>
    </w:p>
    <w:p w:rsidR="00993B3E" w:rsidRDefault="00633419" w:rsidP="00993B3E">
      <w:pPr>
        <w:spacing w:after="40"/>
        <w:contextualSpacing/>
      </w:pPr>
      <w:r>
        <w:tab/>
      </w:r>
      <w:r>
        <w:tab/>
      </w:r>
      <w:r>
        <w:tab/>
        <w:t>d</w:t>
      </w:r>
      <w:r w:rsidR="00993B3E" w:rsidRPr="00A21B6D">
        <w:t>oc. JUDr. Martin Štefko, Ph.D.</w:t>
      </w:r>
    </w:p>
    <w:p w:rsidR="00993B3E" w:rsidRDefault="00993B3E" w:rsidP="00993B3E">
      <w:r>
        <w:br w:type="page"/>
      </w:r>
    </w:p>
    <w:p w:rsidR="00993B3E" w:rsidRPr="00A21B6D" w:rsidRDefault="00993B3E" w:rsidP="00993B3E">
      <w:pPr>
        <w:spacing w:after="40"/>
        <w:contextualSpacing/>
      </w:pPr>
    </w:p>
    <w:p w:rsidR="00993B3E" w:rsidRPr="00925207" w:rsidRDefault="00993B3E" w:rsidP="00993B3E">
      <w:pPr>
        <w:pStyle w:val="Nadpis3"/>
        <w:rPr>
          <w:sz w:val="22"/>
          <w:szCs w:val="22"/>
        </w:rPr>
      </w:pPr>
      <w:r w:rsidRPr="00925207">
        <w:rPr>
          <w:sz w:val="22"/>
          <w:szCs w:val="22"/>
        </w:rPr>
        <w:t>Ediční komise</w:t>
      </w:r>
    </w:p>
    <w:p w:rsidR="00993B3E" w:rsidRPr="00A21B6D" w:rsidRDefault="00633419" w:rsidP="00993B3E">
      <w:r>
        <w:t>Předseda:</w:t>
      </w:r>
      <w:r>
        <w:tab/>
      </w:r>
      <w:r>
        <w:tab/>
        <w:t>p</w:t>
      </w:r>
      <w:r w:rsidR="00993B3E" w:rsidRPr="00A21B6D">
        <w:t>rof. JUDr. PhDr. Michal Tomášek, DrSc.</w:t>
      </w:r>
    </w:p>
    <w:p w:rsidR="00993B3E" w:rsidRPr="00A21B6D" w:rsidRDefault="00993B3E" w:rsidP="00993B3E">
      <w:pPr>
        <w:contextualSpacing/>
      </w:pPr>
      <w:r w:rsidRPr="00A21B6D">
        <w:t xml:space="preserve">Tajemnice: </w:t>
      </w:r>
      <w:r w:rsidRPr="00A21B6D">
        <w:tab/>
      </w:r>
      <w:r>
        <w:tab/>
      </w:r>
      <w:r w:rsidRPr="00A21B6D">
        <w:t>Mgr. Naděžda Svobodová</w:t>
      </w:r>
    </w:p>
    <w:p w:rsidR="00993B3E" w:rsidRPr="00A21B6D" w:rsidRDefault="00633419" w:rsidP="00993B3E">
      <w:pPr>
        <w:contextualSpacing/>
      </w:pPr>
      <w:r>
        <w:t>Členové:</w:t>
      </w:r>
      <w:r>
        <w:tab/>
      </w:r>
      <w:r>
        <w:tab/>
        <w:t>d</w:t>
      </w:r>
      <w:r w:rsidR="00993B3E" w:rsidRPr="00A21B6D">
        <w:t>oc. JUDr. Petr Bělovský, Dr.</w:t>
      </w:r>
    </w:p>
    <w:p w:rsidR="00993B3E" w:rsidRPr="00A21B6D" w:rsidRDefault="00993B3E" w:rsidP="00993B3E">
      <w:pPr>
        <w:contextualSpacing/>
      </w:pPr>
      <w:r w:rsidRPr="00A21B6D">
        <w:tab/>
      </w:r>
      <w:r w:rsidRPr="00A21B6D">
        <w:tab/>
      </w:r>
      <w:r w:rsidRPr="00A21B6D">
        <w:tab/>
        <w:t>PhDr. Stanislav Čumpl</w:t>
      </w:r>
    </w:p>
    <w:p w:rsidR="00993B3E" w:rsidRPr="00A21B6D" w:rsidRDefault="00993B3E" w:rsidP="00993B3E">
      <w:pPr>
        <w:contextualSpacing/>
      </w:pPr>
      <w:r w:rsidRPr="00A21B6D">
        <w:tab/>
      </w:r>
      <w:r w:rsidRPr="00A21B6D">
        <w:tab/>
      </w:r>
      <w:r w:rsidRPr="00A21B6D">
        <w:tab/>
        <w:t>JUDr. Tomáš Dobřichovský, Ph.D.</w:t>
      </w:r>
    </w:p>
    <w:p w:rsidR="00993B3E" w:rsidRPr="00A21B6D" w:rsidRDefault="00633419" w:rsidP="00993B3E">
      <w:pPr>
        <w:contextualSpacing/>
      </w:pPr>
      <w:r>
        <w:tab/>
      </w:r>
      <w:r>
        <w:tab/>
      </w:r>
      <w:r>
        <w:tab/>
        <w:t>d</w:t>
      </w:r>
      <w:r w:rsidR="00993B3E" w:rsidRPr="00A21B6D">
        <w:t>oc. JUDr. PhDr. Pavel Maršálek, Ph.D.</w:t>
      </w:r>
    </w:p>
    <w:p w:rsidR="00993B3E" w:rsidRPr="00A21B6D" w:rsidRDefault="00993B3E" w:rsidP="00993B3E">
      <w:pPr>
        <w:contextualSpacing/>
      </w:pPr>
      <w:r w:rsidRPr="00A21B6D">
        <w:tab/>
      </w:r>
      <w:r w:rsidRPr="00A21B6D">
        <w:tab/>
      </w:r>
      <w:r w:rsidRPr="00A21B6D">
        <w:tab/>
        <w:t>Michal Říha</w:t>
      </w:r>
    </w:p>
    <w:p w:rsidR="00993B3E" w:rsidRPr="00925207" w:rsidRDefault="00993B3E" w:rsidP="00993B3E">
      <w:pPr>
        <w:pStyle w:val="Nadpis3"/>
        <w:rPr>
          <w:sz w:val="22"/>
          <w:szCs w:val="22"/>
        </w:rPr>
      </w:pPr>
      <w:r w:rsidRPr="00925207">
        <w:rPr>
          <w:sz w:val="22"/>
          <w:szCs w:val="22"/>
        </w:rPr>
        <w:t>Komise pro koncepci studia</w:t>
      </w:r>
    </w:p>
    <w:p w:rsidR="00993B3E" w:rsidRPr="00A21B6D" w:rsidRDefault="00633419" w:rsidP="00993B3E">
      <w:r>
        <w:t>Předseda:</w:t>
      </w:r>
      <w:r>
        <w:tab/>
      </w:r>
      <w:r>
        <w:tab/>
        <w:t>d</w:t>
      </w:r>
      <w:r w:rsidR="00993B3E" w:rsidRPr="00A21B6D">
        <w:t>oc. JUDr. Karel Beran, Ph.D.</w:t>
      </w:r>
    </w:p>
    <w:p w:rsidR="00993B3E" w:rsidRPr="00A21B6D" w:rsidRDefault="00993B3E" w:rsidP="00993B3E">
      <w:pPr>
        <w:contextualSpacing/>
      </w:pPr>
      <w:r w:rsidRPr="00A21B6D">
        <w:t>Tajemník:</w:t>
      </w:r>
      <w:r w:rsidRPr="00A21B6D">
        <w:tab/>
      </w:r>
      <w:r w:rsidRPr="00A21B6D">
        <w:tab/>
        <w:t>JUDr. Daniel Patěk, Ph.D.</w:t>
      </w:r>
    </w:p>
    <w:p w:rsidR="00993B3E" w:rsidRPr="00A21B6D" w:rsidRDefault="00633419" w:rsidP="00993B3E">
      <w:pPr>
        <w:contextualSpacing/>
      </w:pPr>
      <w:r>
        <w:t>Členové:</w:t>
      </w:r>
      <w:r>
        <w:tab/>
      </w:r>
      <w:r>
        <w:tab/>
        <w:t>d</w:t>
      </w:r>
      <w:r w:rsidR="00993B3E" w:rsidRPr="00A21B6D">
        <w:t>oc. JUDr. Radim Boháč, Ph.D.</w:t>
      </w:r>
    </w:p>
    <w:p w:rsidR="00993B3E" w:rsidRPr="00A21B6D" w:rsidRDefault="00633419" w:rsidP="00993B3E">
      <w:pPr>
        <w:contextualSpacing/>
      </w:pPr>
      <w:r>
        <w:tab/>
      </w:r>
      <w:r>
        <w:tab/>
      </w:r>
      <w:r>
        <w:tab/>
        <w:t>p</w:t>
      </w:r>
      <w:r w:rsidR="00993B3E" w:rsidRPr="00A21B6D">
        <w:t>rof. JUDr. Stanislava Černá, CSc.</w:t>
      </w:r>
    </w:p>
    <w:p w:rsidR="00993B3E" w:rsidRPr="00A21B6D" w:rsidRDefault="00633419" w:rsidP="00993B3E">
      <w:pPr>
        <w:contextualSpacing/>
      </w:pPr>
      <w:r>
        <w:tab/>
      </w:r>
      <w:r>
        <w:tab/>
      </w:r>
      <w:r>
        <w:tab/>
        <w:t>p</w:t>
      </w:r>
      <w:r w:rsidR="00993B3E" w:rsidRPr="00A21B6D">
        <w:t>rof. JUDr. Milan Damohorský, DrSc.</w:t>
      </w:r>
    </w:p>
    <w:p w:rsidR="00993B3E" w:rsidRPr="00A21B6D" w:rsidRDefault="00633419" w:rsidP="00993B3E">
      <w:pPr>
        <w:contextualSpacing/>
      </w:pPr>
      <w:r>
        <w:tab/>
      </w:r>
      <w:r>
        <w:tab/>
      </w:r>
      <w:r>
        <w:tab/>
        <w:t>p</w:t>
      </w:r>
      <w:r w:rsidR="00993B3E" w:rsidRPr="00A21B6D">
        <w:t>rof. JUDr. Jan Dvořák, CSc.</w:t>
      </w:r>
    </w:p>
    <w:p w:rsidR="00993B3E" w:rsidRPr="00A21B6D" w:rsidRDefault="00993B3E" w:rsidP="00993B3E">
      <w:pPr>
        <w:contextualSpacing/>
      </w:pPr>
      <w:r w:rsidRPr="00A21B6D">
        <w:tab/>
      </w:r>
      <w:r w:rsidRPr="00A21B6D">
        <w:tab/>
      </w:r>
      <w:r w:rsidRPr="00A21B6D">
        <w:tab/>
        <w:t>JUDr. Ondřej Frinta, Ph.D.</w:t>
      </w:r>
    </w:p>
    <w:p w:rsidR="00993B3E" w:rsidRPr="00A21B6D" w:rsidRDefault="00633419" w:rsidP="00993B3E">
      <w:pPr>
        <w:contextualSpacing/>
      </w:pPr>
      <w:r>
        <w:tab/>
      </w:r>
      <w:r>
        <w:tab/>
      </w:r>
      <w:r>
        <w:tab/>
        <w:t>p</w:t>
      </w:r>
      <w:r w:rsidR="00993B3E" w:rsidRPr="00A21B6D">
        <w:t>rof. JUDr. Aleš Gerloch, CSc.</w:t>
      </w:r>
    </w:p>
    <w:p w:rsidR="00993B3E" w:rsidRPr="00A21B6D" w:rsidRDefault="00993B3E" w:rsidP="00993B3E">
      <w:pPr>
        <w:contextualSpacing/>
      </w:pPr>
      <w:r w:rsidRPr="00A21B6D">
        <w:tab/>
      </w:r>
      <w:r w:rsidRPr="00A21B6D">
        <w:tab/>
      </w:r>
      <w:r w:rsidRPr="00A21B6D">
        <w:tab/>
        <w:t>Jakub Horký</w:t>
      </w:r>
    </w:p>
    <w:p w:rsidR="00993B3E" w:rsidRPr="00A21B6D" w:rsidRDefault="00993B3E" w:rsidP="00993B3E">
      <w:pPr>
        <w:contextualSpacing/>
      </w:pPr>
      <w:r w:rsidRPr="00A21B6D">
        <w:tab/>
      </w:r>
      <w:r w:rsidRPr="00A21B6D">
        <w:tab/>
      </w:r>
      <w:r w:rsidRPr="00A21B6D">
        <w:tab/>
        <w:t>Mgr. Aleš Hradil</w:t>
      </w:r>
    </w:p>
    <w:p w:rsidR="00993B3E" w:rsidRPr="00A21B6D" w:rsidRDefault="00993B3E" w:rsidP="00993B3E">
      <w:pPr>
        <w:contextualSpacing/>
      </w:pPr>
      <w:r w:rsidRPr="00A21B6D">
        <w:tab/>
      </w:r>
      <w:r w:rsidRPr="00A21B6D">
        <w:tab/>
      </w:r>
      <w:r w:rsidRPr="00A21B6D">
        <w:tab/>
        <w:t>PhDr. Marta Chromá, Ph.D.</w:t>
      </w:r>
    </w:p>
    <w:p w:rsidR="00993B3E" w:rsidRPr="00A21B6D" w:rsidRDefault="00633419" w:rsidP="00993B3E">
      <w:pPr>
        <w:contextualSpacing/>
      </w:pPr>
      <w:r>
        <w:tab/>
      </w:r>
      <w:r>
        <w:tab/>
      </w:r>
      <w:r>
        <w:tab/>
        <w:t>p</w:t>
      </w:r>
      <w:r w:rsidR="00993B3E" w:rsidRPr="00A21B6D">
        <w:t>rof. JUDr. Jiří Jelínek, CSc.</w:t>
      </w:r>
    </w:p>
    <w:p w:rsidR="00993B3E" w:rsidRPr="00A21B6D" w:rsidRDefault="00633419" w:rsidP="00993B3E">
      <w:pPr>
        <w:contextualSpacing/>
      </w:pPr>
      <w:r>
        <w:tab/>
      </w:r>
      <w:r>
        <w:tab/>
      </w:r>
      <w:r>
        <w:tab/>
        <w:t>p</w:t>
      </w:r>
      <w:r w:rsidR="00993B3E" w:rsidRPr="00A21B6D">
        <w:t>rof. JUDr. Marie Karfíková, CSc.</w:t>
      </w:r>
    </w:p>
    <w:p w:rsidR="00993B3E" w:rsidRPr="00A21B6D" w:rsidRDefault="00633419" w:rsidP="00993B3E">
      <w:pPr>
        <w:contextualSpacing/>
      </w:pPr>
      <w:r>
        <w:tab/>
      </w:r>
      <w:r>
        <w:tab/>
      </w:r>
      <w:r>
        <w:tab/>
        <w:t>d</w:t>
      </w:r>
      <w:r w:rsidR="00993B3E" w:rsidRPr="00A21B6D">
        <w:t xml:space="preserve">oc. JUDr. Richard Král, Ph.D., </w:t>
      </w:r>
      <w:proofErr w:type="gramStart"/>
      <w:r w:rsidR="00993B3E" w:rsidRPr="00A21B6D">
        <w:t>LL.M.</w:t>
      </w:r>
      <w:proofErr w:type="gramEnd"/>
    </w:p>
    <w:p w:rsidR="00993B3E" w:rsidRPr="00A21B6D" w:rsidRDefault="00633419" w:rsidP="00993B3E">
      <w:pPr>
        <w:contextualSpacing/>
      </w:pPr>
      <w:r>
        <w:tab/>
      </w:r>
      <w:r>
        <w:tab/>
      </w:r>
      <w:r>
        <w:tab/>
        <w:t>d</w:t>
      </w:r>
      <w:r w:rsidR="00993B3E" w:rsidRPr="00A21B6D">
        <w:t>oc. JUDr. Jan Kysela, Ph.D.</w:t>
      </w:r>
    </w:p>
    <w:p w:rsidR="00993B3E" w:rsidRPr="00A21B6D" w:rsidRDefault="00633419" w:rsidP="00993B3E">
      <w:pPr>
        <w:contextualSpacing/>
      </w:pPr>
      <w:r>
        <w:tab/>
      </w:r>
      <w:r>
        <w:tab/>
      </w:r>
      <w:r>
        <w:tab/>
        <w:t>d</w:t>
      </w:r>
      <w:r w:rsidR="00993B3E" w:rsidRPr="00A21B6D">
        <w:t>oc. JUDr. Jan Pichrt, Ph.D.</w:t>
      </w:r>
    </w:p>
    <w:p w:rsidR="00993B3E" w:rsidRPr="00A21B6D" w:rsidRDefault="00993B3E" w:rsidP="00993B3E">
      <w:pPr>
        <w:contextualSpacing/>
      </w:pPr>
      <w:r w:rsidRPr="00A21B6D">
        <w:tab/>
      </w:r>
      <w:r w:rsidRPr="00A21B6D">
        <w:tab/>
      </w:r>
      <w:r w:rsidRPr="00A21B6D">
        <w:tab/>
        <w:t>Jakub Růžička</w:t>
      </w:r>
    </w:p>
    <w:p w:rsidR="00993B3E" w:rsidRPr="00A21B6D" w:rsidRDefault="00993B3E" w:rsidP="00993B3E">
      <w:pPr>
        <w:contextualSpacing/>
      </w:pPr>
      <w:r w:rsidRPr="00A21B6D">
        <w:tab/>
      </w:r>
      <w:r w:rsidRPr="00A21B6D">
        <w:tab/>
      </w:r>
      <w:r w:rsidRPr="00A21B6D">
        <w:tab/>
        <w:t>Michal Říha</w:t>
      </w:r>
    </w:p>
    <w:p w:rsidR="00993B3E" w:rsidRPr="00A21B6D" w:rsidRDefault="00633419" w:rsidP="00993B3E">
      <w:pPr>
        <w:contextualSpacing/>
      </w:pPr>
      <w:r>
        <w:tab/>
      </w:r>
      <w:r>
        <w:tab/>
      </w:r>
      <w:r>
        <w:tab/>
        <w:t>p</w:t>
      </w:r>
      <w:r w:rsidR="00993B3E" w:rsidRPr="00A21B6D">
        <w:t>rof. JUDr. Michal Skřejpek, DrSc.</w:t>
      </w:r>
    </w:p>
    <w:p w:rsidR="00993B3E" w:rsidRPr="00A21B6D" w:rsidRDefault="00993B3E" w:rsidP="00993B3E">
      <w:pPr>
        <w:contextualSpacing/>
      </w:pPr>
      <w:r w:rsidRPr="00A21B6D">
        <w:tab/>
      </w:r>
      <w:r w:rsidRPr="00A21B6D">
        <w:tab/>
      </w:r>
      <w:r w:rsidRPr="00A21B6D">
        <w:tab/>
        <w:t>JUDr. Michal Sobotka, Ph.D.</w:t>
      </w:r>
    </w:p>
    <w:p w:rsidR="00993B3E" w:rsidRPr="00A21B6D" w:rsidRDefault="00993B3E" w:rsidP="00993B3E">
      <w:pPr>
        <w:contextualSpacing/>
      </w:pPr>
      <w:r>
        <w:tab/>
      </w:r>
      <w:r>
        <w:tab/>
      </w:r>
      <w:r>
        <w:tab/>
      </w:r>
      <w:r w:rsidRPr="00A21B6D">
        <w:t>JUDr. Ing. Josef Staša, CSc.</w:t>
      </w:r>
    </w:p>
    <w:p w:rsidR="00993B3E" w:rsidRPr="00A21B6D" w:rsidRDefault="00633419" w:rsidP="00993B3E">
      <w:pPr>
        <w:contextualSpacing/>
      </w:pPr>
      <w:r>
        <w:tab/>
      </w:r>
      <w:r>
        <w:tab/>
      </w:r>
      <w:r>
        <w:tab/>
        <w:t>p</w:t>
      </w:r>
      <w:r w:rsidR="00993B3E" w:rsidRPr="00A21B6D">
        <w:t>rof. JUDr. Pavel Šturma, DrSc.</w:t>
      </w:r>
    </w:p>
    <w:p w:rsidR="00993B3E" w:rsidRPr="00A21B6D" w:rsidRDefault="00993B3E" w:rsidP="00993B3E">
      <w:pPr>
        <w:contextualSpacing/>
      </w:pPr>
      <w:r w:rsidRPr="00A21B6D">
        <w:tab/>
      </w:r>
      <w:r w:rsidRPr="00A21B6D">
        <w:tab/>
      </w:r>
      <w:r w:rsidRPr="00A21B6D">
        <w:tab/>
        <w:t>Mgr. Michal Tuláček</w:t>
      </w:r>
    </w:p>
    <w:p w:rsidR="00993B3E" w:rsidRDefault="00993B3E" w:rsidP="00993B3E">
      <w:pPr>
        <w:spacing w:after="40"/>
        <w:contextualSpacing/>
      </w:pPr>
      <w:r w:rsidRPr="00A21B6D">
        <w:tab/>
      </w:r>
      <w:r w:rsidRPr="00A21B6D">
        <w:tab/>
      </w:r>
      <w:r w:rsidRPr="00A21B6D">
        <w:tab/>
      </w:r>
    </w:p>
    <w:p w:rsidR="00993B3E" w:rsidRPr="00A21B6D" w:rsidRDefault="00993B3E" w:rsidP="00993B3E">
      <w:r>
        <w:br w:type="page"/>
      </w:r>
    </w:p>
    <w:p w:rsidR="00993B3E" w:rsidRPr="00925207" w:rsidRDefault="00993B3E" w:rsidP="00993B3E">
      <w:pPr>
        <w:pStyle w:val="Nadpis3"/>
        <w:rPr>
          <w:sz w:val="22"/>
          <w:szCs w:val="22"/>
        </w:rPr>
      </w:pPr>
      <w:r w:rsidRPr="00925207">
        <w:rPr>
          <w:sz w:val="22"/>
          <w:szCs w:val="22"/>
        </w:rPr>
        <w:lastRenderedPageBreak/>
        <w:t>Komise pro informační technologie</w:t>
      </w:r>
    </w:p>
    <w:p w:rsidR="00993B3E" w:rsidRPr="00A21B6D" w:rsidRDefault="00993B3E" w:rsidP="00993B3E">
      <w:r w:rsidRPr="00A21B6D">
        <w:t>Předsedkyně:</w:t>
      </w:r>
      <w:r w:rsidRPr="00A21B6D">
        <w:tab/>
      </w:r>
      <w:r>
        <w:tab/>
      </w:r>
      <w:r w:rsidRPr="00A21B6D">
        <w:t>PhDr. Marta Chromá, Ph.D.</w:t>
      </w:r>
    </w:p>
    <w:p w:rsidR="00993B3E" w:rsidRPr="00A21B6D" w:rsidRDefault="00993B3E" w:rsidP="00993B3E">
      <w:pPr>
        <w:spacing w:line="254" w:lineRule="auto"/>
        <w:contextualSpacing/>
      </w:pPr>
      <w:r w:rsidRPr="00A21B6D">
        <w:t>Členové:</w:t>
      </w:r>
      <w:r w:rsidRPr="00A21B6D">
        <w:tab/>
      </w:r>
      <w:r w:rsidRPr="00A21B6D">
        <w:tab/>
        <w:t xml:space="preserve">JUDr. PhDr. Marek Antoš, Ph.D., </w:t>
      </w:r>
      <w:proofErr w:type="gramStart"/>
      <w:r w:rsidRPr="00A21B6D">
        <w:t>LL.M.</w:t>
      </w:r>
      <w:proofErr w:type="gramEnd"/>
    </w:p>
    <w:p w:rsidR="00993B3E" w:rsidRPr="00A21B6D" w:rsidRDefault="00633419" w:rsidP="00993B3E">
      <w:pPr>
        <w:spacing w:line="254" w:lineRule="auto"/>
        <w:contextualSpacing/>
      </w:pPr>
      <w:r>
        <w:tab/>
      </w:r>
      <w:r>
        <w:tab/>
      </w:r>
      <w:r>
        <w:tab/>
        <w:t>d</w:t>
      </w:r>
      <w:r w:rsidR="00993B3E" w:rsidRPr="00A21B6D">
        <w:t>oc. JUDr. Karel Beran, Ph.D.</w:t>
      </w:r>
    </w:p>
    <w:p w:rsidR="00993B3E" w:rsidRPr="00A21B6D" w:rsidRDefault="00993B3E" w:rsidP="00993B3E">
      <w:pPr>
        <w:spacing w:line="254" w:lineRule="auto"/>
        <w:contextualSpacing/>
      </w:pPr>
      <w:r w:rsidRPr="00A21B6D">
        <w:tab/>
      </w:r>
      <w:r w:rsidRPr="00A21B6D">
        <w:tab/>
      </w:r>
      <w:r w:rsidRPr="00A21B6D">
        <w:tab/>
        <w:t>JUDr. Lukáš Bohuslav, Ph.D.</w:t>
      </w:r>
    </w:p>
    <w:p w:rsidR="00993B3E" w:rsidRPr="00A21B6D" w:rsidRDefault="00993B3E" w:rsidP="00993B3E">
      <w:pPr>
        <w:spacing w:line="254" w:lineRule="auto"/>
        <w:contextualSpacing/>
      </w:pPr>
      <w:r w:rsidRPr="00A21B6D">
        <w:tab/>
      </w:r>
      <w:r w:rsidRPr="00A21B6D">
        <w:tab/>
      </w:r>
      <w:r w:rsidRPr="00A21B6D">
        <w:tab/>
        <w:t>Jakub Horký</w:t>
      </w:r>
    </w:p>
    <w:p w:rsidR="00993B3E" w:rsidRPr="00A21B6D" w:rsidRDefault="00993B3E" w:rsidP="00993B3E">
      <w:pPr>
        <w:spacing w:line="254" w:lineRule="auto"/>
        <w:contextualSpacing/>
      </w:pPr>
      <w:r w:rsidRPr="00A21B6D">
        <w:tab/>
      </w:r>
      <w:r w:rsidRPr="00A21B6D">
        <w:tab/>
      </w:r>
      <w:r w:rsidRPr="00A21B6D">
        <w:tab/>
        <w:t>Ing. Stanislav Potěšil</w:t>
      </w:r>
    </w:p>
    <w:p w:rsidR="00993B3E" w:rsidRPr="00A21B6D" w:rsidRDefault="00993B3E" w:rsidP="00993B3E">
      <w:pPr>
        <w:spacing w:line="254" w:lineRule="auto"/>
        <w:contextualSpacing/>
      </w:pPr>
      <w:r w:rsidRPr="00A21B6D">
        <w:tab/>
      </w:r>
      <w:r w:rsidRPr="00A21B6D">
        <w:tab/>
      </w:r>
      <w:r w:rsidRPr="00A21B6D">
        <w:tab/>
        <w:t>Jakub Růžička</w:t>
      </w:r>
    </w:p>
    <w:p w:rsidR="00993B3E" w:rsidRPr="00A21B6D" w:rsidRDefault="00633419" w:rsidP="00993B3E">
      <w:pPr>
        <w:spacing w:line="254" w:lineRule="auto"/>
        <w:contextualSpacing/>
      </w:pPr>
      <w:r>
        <w:tab/>
      </w:r>
      <w:r>
        <w:tab/>
      </w:r>
      <w:r>
        <w:tab/>
        <w:t>p</w:t>
      </w:r>
      <w:r w:rsidR="00993B3E" w:rsidRPr="00A21B6D">
        <w:t>rof. JUDr. Michal Skřejpek, DrSc.</w:t>
      </w:r>
    </w:p>
    <w:p w:rsidR="00993B3E" w:rsidRPr="00A21B6D" w:rsidRDefault="00993B3E" w:rsidP="00993B3E">
      <w:pPr>
        <w:spacing w:after="40" w:line="254" w:lineRule="auto"/>
        <w:contextualSpacing/>
      </w:pPr>
      <w:r w:rsidRPr="00A21B6D">
        <w:tab/>
      </w:r>
      <w:r w:rsidRPr="00A21B6D">
        <w:tab/>
      </w:r>
      <w:r w:rsidRPr="00A21B6D">
        <w:tab/>
        <w:t>Mgr. Michal Tuláček</w:t>
      </w:r>
    </w:p>
    <w:p w:rsidR="00993B3E" w:rsidRPr="00925207" w:rsidRDefault="00993B3E" w:rsidP="00993B3E">
      <w:pPr>
        <w:pStyle w:val="Nadpis3"/>
        <w:rPr>
          <w:sz w:val="22"/>
          <w:szCs w:val="22"/>
        </w:rPr>
      </w:pPr>
      <w:r w:rsidRPr="00925207">
        <w:rPr>
          <w:sz w:val="22"/>
          <w:szCs w:val="22"/>
        </w:rPr>
        <w:t>Inventarizační a náhradová komise</w:t>
      </w:r>
    </w:p>
    <w:p w:rsidR="00993B3E" w:rsidRPr="00A21B6D" w:rsidRDefault="00993B3E" w:rsidP="00993B3E">
      <w:r w:rsidRPr="00A21B6D">
        <w:t>Předsedkyně:</w:t>
      </w:r>
      <w:r w:rsidRPr="00A21B6D">
        <w:tab/>
      </w:r>
      <w:r>
        <w:tab/>
      </w:r>
      <w:r w:rsidR="00633419">
        <w:t>d</w:t>
      </w:r>
      <w:r w:rsidRPr="00A21B6D">
        <w:t>oc. JUDr. Margerita Vysokajová, CSc.</w:t>
      </w:r>
    </w:p>
    <w:p w:rsidR="00993B3E" w:rsidRPr="00A21B6D" w:rsidRDefault="00633419" w:rsidP="00993B3E">
      <w:pPr>
        <w:contextualSpacing/>
      </w:pPr>
      <w:r>
        <w:t>Členové:</w:t>
      </w:r>
      <w:r>
        <w:tab/>
      </w:r>
      <w:r>
        <w:tab/>
        <w:t>d</w:t>
      </w:r>
      <w:r w:rsidR="00993B3E" w:rsidRPr="00A21B6D">
        <w:t>oc. PhDr. JUDr. Ilona Bažantová, CSc.</w:t>
      </w:r>
    </w:p>
    <w:p w:rsidR="00993B3E" w:rsidRPr="00A21B6D" w:rsidRDefault="00993B3E" w:rsidP="00993B3E">
      <w:pPr>
        <w:contextualSpacing/>
      </w:pPr>
      <w:r w:rsidRPr="00A21B6D">
        <w:tab/>
      </w:r>
      <w:r w:rsidRPr="00A21B6D">
        <w:tab/>
      </w:r>
      <w:r w:rsidRPr="00A21B6D">
        <w:tab/>
        <w:t>Ing. Iva Schmidtová</w:t>
      </w:r>
    </w:p>
    <w:p w:rsidR="00993B3E" w:rsidRPr="00A21B6D" w:rsidRDefault="00993B3E" w:rsidP="00993B3E">
      <w:pPr>
        <w:contextualSpacing/>
      </w:pPr>
      <w:r w:rsidRPr="00A21B6D">
        <w:tab/>
      </w:r>
      <w:r w:rsidRPr="00A21B6D">
        <w:tab/>
      </w:r>
      <w:r w:rsidRPr="00A21B6D">
        <w:tab/>
        <w:t>JUDr. Petr Smolík, Ph.D.</w:t>
      </w:r>
    </w:p>
    <w:p w:rsidR="00993B3E" w:rsidRPr="00925207" w:rsidRDefault="00993B3E" w:rsidP="00993B3E">
      <w:pPr>
        <w:pStyle w:val="Nadpis3"/>
        <w:rPr>
          <w:sz w:val="22"/>
          <w:szCs w:val="22"/>
        </w:rPr>
      </w:pPr>
      <w:r w:rsidRPr="00925207">
        <w:rPr>
          <w:sz w:val="22"/>
          <w:szCs w:val="22"/>
        </w:rPr>
        <w:t>Redakční rada AUC Juridika</w:t>
      </w:r>
    </w:p>
    <w:p w:rsidR="00993B3E" w:rsidRPr="00A21B6D" w:rsidRDefault="00633419" w:rsidP="00993B3E">
      <w:r>
        <w:t>Předseda:</w:t>
      </w:r>
      <w:r>
        <w:tab/>
      </w:r>
      <w:r>
        <w:tab/>
        <w:t>p</w:t>
      </w:r>
      <w:r w:rsidR="00993B3E" w:rsidRPr="00A21B6D">
        <w:t>rof. JUDr. Pavel Šturma, DrSc.</w:t>
      </w:r>
    </w:p>
    <w:p w:rsidR="00993B3E" w:rsidRPr="00A21B6D" w:rsidRDefault="00993B3E" w:rsidP="00993B3E">
      <w:r w:rsidRPr="00A21B6D">
        <w:t xml:space="preserve">Tajemnice: </w:t>
      </w:r>
      <w:r w:rsidRPr="00A21B6D">
        <w:tab/>
      </w:r>
      <w:r>
        <w:tab/>
      </w:r>
      <w:r w:rsidRPr="00A21B6D">
        <w:t>Mgr. Naděžda Svobodová</w:t>
      </w:r>
    </w:p>
    <w:p w:rsidR="00993B3E" w:rsidRPr="00A21B6D" w:rsidRDefault="00C43F4A" w:rsidP="00993B3E">
      <w:pPr>
        <w:contextualSpacing/>
      </w:pPr>
      <w:r>
        <w:t>Členové interní:</w:t>
      </w:r>
      <w:r>
        <w:tab/>
      </w:r>
      <w:r w:rsidR="00633419">
        <w:t>d</w:t>
      </w:r>
      <w:r w:rsidR="00993B3E" w:rsidRPr="00A21B6D">
        <w:t>oc. PhDr. JUDr. Ilona Bažantová, CSc.</w:t>
      </w:r>
    </w:p>
    <w:p w:rsidR="00993B3E" w:rsidRPr="00A21B6D" w:rsidRDefault="00633419" w:rsidP="00993B3E">
      <w:pPr>
        <w:contextualSpacing/>
      </w:pPr>
      <w:r>
        <w:tab/>
      </w:r>
      <w:r>
        <w:tab/>
      </w:r>
      <w:r>
        <w:tab/>
        <w:t>p</w:t>
      </w:r>
      <w:r w:rsidR="00993B3E" w:rsidRPr="00A21B6D">
        <w:t>rof. JUDr. Stanislava Černá, CSc.</w:t>
      </w:r>
    </w:p>
    <w:p w:rsidR="00993B3E" w:rsidRPr="00A21B6D" w:rsidRDefault="00633419" w:rsidP="00993B3E">
      <w:pPr>
        <w:contextualSpacing/>
      </w:pPr>
      <w:r>
        <w:tab/>
      </w:r>
      <w:r>
        <w:tab/>
      </w:r>
      <w:r>
        <w:tab/>
        <w:t>d</w:t>
      </w:r>
      <w:r w:rsidR="00993B3E" w:rsidRPr="00A21B6D">
        <w:t>oc. JUDr. Mgr. Jiří Herczeg, Ph.D.</w:t>
      </w:r>
    </w:p>
    <w:p w:rsidR="00993B3E" w:rsidRPr="00A21B6D" w:rsidRDefault="00633419" w:rsidP="00993B3E">
      <w:pPr>
        <w:contextualSpacing/>
      </w:pPr>
      <w:r>
        <w:tab/>
      </w:r>
      <w:r>
        <w:tab/>
      </w:r>
      <w:r>
        <w:tab/>
        <w:t>p</w:t>
      </w:r>
      <w:r w:rsidR="00993B3E" w:rsidRPr="00A21B6D">
        <w:t>rof. JUDr. Marie Karfíková, CSc.</w:t>
      </w:r>
    </w:p>
    <w:p w:rsidR="00993B3E" w:rsidRPr="00A21B6D" w:rsidRDefault="00633419" w:rsidP="00993B3E">
      <w:pPr>
        <w:contextualSpacing/>
      </w:pPr>
      <w:r>
        <w:tab/>
      </w:r>
      <w:r>
        <w:tab/>
      </w:r>
      <w:r>
        <w:tab/>
        <w:t>d</w:t>
      </w:r>
      <w:r w:rsidR="00993B3E" w:rsidRPr="00A21B6D">
        <w:t>oc. JUDr. Martin Kopecký, CSc.</w:t>
      </w:r>
    </w:p>
    <w:p w:rsidR="00993B3E" w:rsidRPr="00A21B6D" w:rsidRDefault="00633419" w:rsidP="00993B3E">
      <w:pPr>
        <w:contextualSpacing/>
      </w:pPr>
      <w:r>
        <w:tab/>
      </w:r>
      <w:r>
        <w:tab/>
      </w:r>
      <w:r>
        <w:tab/>
        <w:t>d</w:t>
      </w:r>
      <w:r w:rsidR="00993B3E" w:rsidRPr="00A21B6D">
        <w:t>oc. JUDr. Jan Kysela, Ph.D.</w:t>
      </w:r>
    </w:p>
    <w:p w:rsidR="00993B3E" w:rsidRPr="00A21B6D" w:rsidRDefault="00633419" w:rsidP="00993B3E">
      <w:pPr>
        <w:contextualSpacing/>
      </w:pPr>
      <w:r>
        <w:tab/>
      </w:r>
      <w:r>
        <w:tab/>
      </w:r>
      <w:r>
        <w:tab/>
        <w:t>d</w:t>
      </w:r>
      <w:r w:rsidR="00993B3E" w:rsidRPr="00A21B6D">
        <w:t>oc. JUDr. PhDr. Pavel Maršálek, Ph.D.</w:t>
      </w:r>
    </w:p>
    <w:p w:rsidR="00993B3E" w:rsidRPr="00A21B6D" w:rsidRDefault="00633419" w:rsidP="00993B3E">
      <w:pPr>
        <w:contextualSpacing/>
      </w:pPr>
      <w:r>
        <w:tab/>
      </w:r>
      <w:r>
        <w:tab/>
      </w:r>
      <w:r>
        <w:tab/>
        <w:t>p</w:t>
      </w:r>
      <w:r w:rsidR="00993B3E" w:rsidRPr="00A21B6D">
        <w:t>rof. JUDr. Monika Pauknerová, CSc., DSc.,</w:t>
      </w:r>
    </w:p>
    <w:p w:rsidR="00993B3E" w:rsidRPr="00A21B6D" w:rsidRDefault="00633419" w:rsidP="00993B3E">
      <w:pPr>
        <w:contextualSpacing/>
      </w:pPr>
      <w:r>
        <w:tab/>
      </w:r>
      <w:r>
        <w:tab/>
      </w:r>
      <w:r>
        <w:tab/>
        <w:t>p</w:t>
      </w:r>
      <w:r w:rsidR="00993B3E" w:rsidRPr="00A21B6D">
        <w:t>rof. JUDr. Václav Pavlíček, CSc., dr.</w:t>
      </w:r>
      <w:r>
        <w:t xml:space="preserve"> </w:t>
      </w:r>
      <w:r w:rsidR="00993B3E" w:rsidRPr="00A21B6D">
        <w:t>h.</w:t>
      </w:r>
      <w:r>
        <w:t xml:space="preserve"> </w:t>
      </w:r>
      <w:r w:rsidR="00993B3E" w:rsidRPr="00A21B6D">
        <w:t>c.</w:t>
      </w:r>
    </w:p>
    <w:p w:rsidR="00993B3E" w:rsidRPr="00A21B6D" w:rsidRDefault="00633419" w:rsidP="00993B3E">
      <w:pPr>
        <w:contextualSpacing/>
      </w:pPr>
      <w:r>
        <w:tab/>
      </w:r>
      <w:r>
        <w:tab/>
      </w:r>
      <w:r>
        <w:tab/>
        <w:t>p</w:t>
      </w:r>
      <w:r w:rsidR="00993B3E" w:rsidRPr="00A21B6D">
        <w:t>rof. JUDr. Michal Skřejpek, DrSc.</w:t>
      </w:r>
    </w:p>
    <w:p w:rsidR="00993B3E" w:rsidRPr="00A21B6D" w:rsidRDefault="00633419" w:rsidP="00993B3E">
      <w:pPr>
        <w:contextualSpacing/>
      </w:pPr>
      <w:r>
        <w:tab/>
      </w:r>
      <w:r>
        <w:tab/>
      </w:r>
      <w:r>
        <w:tab/>
        <w:t>p</w:t>
      </w:r>
      <w:r w:rsidR="00993B3E" w:rsidRPr="00A21B6D">
        <w:t>rof. JUDr. PhDr. Michal Tomášek, DrSc.</w:t>
      </w:r>
    </w:p>
    <w:p w:rsidR="00993B3E" w:rsidRPr="00A21B6D" w:rsidRDefault="00633419" w:rsidP="00993B3E">
      <w:pPr>
        <w:contextualSpacing/>
      </w:pPr>
      <w:r>
        <w:tab/>
      </w:r>
      <w:r>
        <w:tab/>
      </w:r>
      <w:r>
        <w:tab/>
        <w:t>p</w:t>
      </w:r>
      <w:r w:rsidR="00993B3E" w:rsidRPr="00A21B6D">
        <w:t>rof. JUDr. Petr Tröster, CSc.</w:t>
      </w:r>
    </w:p>
    <w:p w:rsidR="00993B3E" w:rsidRPr="00A21B6D" w:rsidRDefault="00633419" w:rsidP="00993B3E">
      <w:r>
        <w:tab/>
      </w:r>
      <w:r>
        <w:tab/>
      </w:r>
      <w:r>
        <w:tab/>
        <w:t>p</w:t>
      </w:r>
      <w:r w:rsidR="00993B3E" w:rsidRPr="00A21B6D">
        <w:t>rof. JUDr. Alena Winterová, CSc.</w:t>
      </w:r>
    </w:p>
    <w:p w:rsidR="00993B3E" w:rsidRPr="00A21B6D" w:rsidRDefault="00993B3E" w:rsidP="00993B3E">
      <w:pPr>
        <w:contextualSpacing/>
      </w:pPr>
      <w:r>
        <w:t>Členové e</w:t>
      </w:r>
      <w:r w:rsidRPr="00A21B6D">
        <w:t>xterní</w:t>
      </w:r>
      <w:r>
        <w:t>:</w:t>
      </w:r>
      <w:r>
        <w:tab/>
      </w:r>
      <w:r w:rsidR="00633419">
        <w:t>p</w:t>
      </w:r>
      <w:r w:rsidRPr="00A21B6D">
        <w:t>rof. JUDr. Michael Bogdan (Lund)</w:t>
      </w:r>
    </w:p>
    <w:p w:rsidR="00993B3E" w:rsidRPr="00A21B6D" w:rsidRDefault="00633419" w:rsidP="00993B3E">
      <w:pPr>
        <w:contextualSpacing/>
      </w:pPr>
      <w:r>
        <w:tab/>
      </w:r>
      <w:r>
        <w:tab/>
      </w:r>
      <w:r>
        <w:tab/>
        <w:t>d</w:t>
      </w:r>
      <w:r w:rsidR="00993B3E" w:rsidRPr="00A21B6D">
        <w:t>oc. JUDr. František Cvrček,</w:t>
      </w:r>
      <w:r w:rsidR="00890F63">
        <w:t xml:space="preserve"> CSc.</w:t>
      </w:r>
      <w:r w:rsidR="00993B3E" w:rsidRPr="00A21B6D">
        <w:t xml:space="preserve"> (ÚSP AV</w:t>
      </w:r>
      <w:r w:rsidR="00115605">
        <w:t xml:space="preserve"> </w:t>
      </w:r>
      <w:r w:rsidR="00993B3E" w:rsidRPr="00A21B6D">
        <w:t>ČR, Praha)</w:t>
      </w:r>
    </w:p>
    <w:p w:rsidR="00993B3E" w:rsidRPr="00A21B6D" w:rsidRDefault="00633419" w:rsidP="00993B3E">
      <w:pPr>
        <w:ind w:left="1389" w:firstLine="708"/>
        <w:contextualSpacing/>
      </w:pPr>
      <w:r>
        <w:t>p</w:t>
      </w:r>
      <w:r w:rsidR="00993B3E" w:rsidRPr="00A21B6D">
        <w:t>rof. Dr. hab. Wladyslaw Czapliński (</w:t>
      </w:r>
      <w:r>
        <w:t>Warszawa)</w:t>
      </w:r>
    </w:p>
    <w:p w:rsidR="00993B3E" w:rsidRPr="00A21B6D" w:rsidRDefault="00D81982" w:rsidP="00993B3E">
      <w:pPr>
        <w:ind w:left="1870"/>
        <w:contextualSpacing/>
      </w:pPr>
      <w:r>
        <w:t xml:space="preserve">   </w:t>
      </w:r>
      <w:r w:rsidR="00633419">
        <w:t>d</w:t>
      </w:r>
      <w:r w:rsidR="00993B3E" w:rsidRPr="00A21B6D">
        <w:t>oc. JUDr. Jaroslav Drobník, CSc. (Praha)</w:t>
      </w:r>
    </w:p>
    <w:p w:rsidR="00993B3E" w:rsidRDefault="00D81982" w:rsidP="00993B3E">
      <w:pPr>
        <w:ind w:left="1870"/>
        <w:contextualSpacing/>
      </w:pPr>
      <w:r>
        <w:t xml:space="preserve">   </w:t>
      </w:r>
      <w:r w:rsidR="00633419">
        <w:t>p</w:t>
      </w:r>
      <w:r w:rsidR="00993B3E" w:rsidRPr="00A21B6D">
        <w:t>rof. JUDr. Jaroslav Fenyk, Ph.D., DSc. (Brno)</w:t>
      </w:r>
    </w:p>
    <w:p w:rsidR="00C43F4A" w:rsidRPr="00A21B6D" w:rsidRDefault="00D81982" w:rsidP="00993B3E">
      <w:pPr>
        <w:ind w:left="1870"/>
        <w:contextualSpacing/>
      </w:pPr>
      <w:r>
        <w:t xml:space="preserve">   </w:t>
      </w:r>
      <w:r w:rsidR="00633419">
        <w:t>p</w:t>
      </w:r>
      <w:r w:rsidR="00C43F4A">
        <w:t>rof. JUDr. Jan Filip, CSc. (Brno)</w:t>
      </w:r>
    </w:p>
    <w:p w:rsidR="00993B3E" w:rsidRPr="00A21B6D" w:rsidRDefault="00D81982" w:rsidP="00993B3E">
      <w:pPr>
        <w:ind w:left="1870"/>
        <w:contextualSpacing/>
      </w:pPr>
      <w:r>
        <w:t xml:space="preserve">   </w:t>
      </w:r>
      <w:r w:rsidR="00633419">
        <w:t>p</w:t>
      </w:r>
      <w:r w:rsidR="00993B3E" w:rsidRPr="00A21B6D">
        <w:t>rof. Dr. Michael Geistlinger (Salzburg)</w:t>
      </w:r>
    </w:p>
    <w:p w:rsidR="00993B3E" w:rsidRPr="00A21B6D" w:rsidRDefault="00D81982" w:rsidP="00993B3E">
      <w:pPr>
        <w:ind w:left="1870"/>
        <w:contextualSpacing/>
      </w:pPr>
      <w:r>
        <w:t xml:space="preserve">   </w:t>
      </w:r>
      <w:r w:rsidR="00633419">
        <w:t>p</w:t>
      </w:r>
      <w:r w:rsidR="00993B3E" w:rsidRPr="00A21B6D">
        <w:t>rof. Dr. Pavel Ho</w:t>
      </w:r>
      <w:r w:rsidR="00890F63">
        <w:t>lländer, DrSc.</w:t>
      </w:r>
      <w:r w:rsidR="00993B3E" w:rsidRPr="00A21B6D">
        <w:t xml:space="preserve"> (Bratislava)</w:t>
      </w:r>
    </w:p>
    <w:p w:rsidR="00993B3E" w:rsidRPr="00A21B6D" w:rsidRDefault="00D81982" w:rsidP="00993B3E">
      <w:pPr>
        <w:ind w:left="1870"/>
        <w:contextualSpacing/>
      </w:pPr>
      <w:r>
        <w:t xml:space="preserve">   D</w:t>
      </w:r>
      <w:r w:rsidR="00993B3E" w:rsidRPr="00A21B6D">
        <w:t>r. Kaspar Krolop (Berl</w:t>
      </w:r>
      <w:r w:rsidR="00925207">
        <w:t>i</w:t>
      </w:r>
      <w:r w:rsidR="00993B3E" w:rsidRPr="00A21B6D">
        <w:t>n)</w:t>
      </w:r>
    </w:p>
    <w:p w:rsidR="00993B3E" w:rsidRPr="00A21B6D" w:rsidRDefault="00D81982" w:rsidP="00993B3E">
      <w:pPr>
        <w:ind w:left="1870"/>
        <w:contextualSpacing/>
      </w:pPr>
      <w:r>
        <w:t xml:space="preserve">   </w:t>
      </w:r>
      <w:r w:rsidR="00633419">
        <w:t>p</w:t>
      </w:r>
      <w:r w:rsidR="00993B3E" w:rsidRPr="00A21B6D">
        <w:t>rof. JUDr. Jan Musil, CSc. (Brno)</w:t>
      </w:r>
    </w:p>
    <w:p w:rsidR="00993B3E" w:rsidRPr="00A21B6D" w:rsidRDefault="00D81982" w:rsidP="00993B3E">
      <w:pPr>
        <w:ind w:left="1870"/>
        <w:contextualSpacing/>
      </w:pPr>
      <w:r>
        <w:t xml:space="preserve">   </w:t>
      </w:r>
      <w:r w:rsidR="00633419">
        <w:t>p</w:t>
      </w:r>
      <w:r w:rsidR="00890F63">
        <w:t>rof. JUDr. Jiří Přibáň, DrSc.</w:t>
      </w:r>
      <w:r w:rsidR="00993B3E" w:rsidRPr="00A21B6D">
        <w:t xml:space="preserve"> (Cardiff)</w:t>
      </w:r>
    </w:p>
    <w:p w:rsidR="00993B3E" w:rsidRPr="00A21B6D" w:rsidRDefault="00D81982" w:rsidP="00993B3E">
      <w:pPr>
        <w:ind w:left="1870"/>
        <w:contextualSpacing/>
      </w:pPr>
      <w:r>
        <w:t xml:space="preserve">   </w:t>
      </w:r>
      <w:r w:rsidR="00633419">
        <w:t>p</w:t>
      </w:r>
      <w:r w:rsidR="00890F63">
        <w:t xml:space="preserve">rof. JUDr. Jan Svák, DrSc. </w:t>
      </w:r>
      <w:r w:rsidR="00993B3E" w:rsidRPr="00A21B6D">
        <w:t>(Bratislava)</w:t>
      </w:r>
    </w:p>
    <w:p w:rsidR="00993B3E" w:rsidRPr="00A21B6D" w:rsidRDefault="00D81982" w:rsidP="00993B3E">
      <w:pPr>
        <w:ind w:left="1870"/>
        <w:contextualSpacing/>
      </w:pPr>
      <w:r>
        <w:t xml:space="preserve">  </w:t>
      </w:r>
      <w:r w:rsidR="00993B3E" w:rsidRPr="00A21B6D">
        <w:t>JUDr. Milada Tomková (Brno)</w:t>
      </w:r>
    </w:p>
    <w:p w:rsidR="00993B3E" w:rsidRPr="00A21B6D" w:rsidRDefault="00D81982" w:rsidP="00993B3E">
      <w:pPr>
        <w:ind w:left="1870"/>
        <w:contextualSpacing/>
      </w:pPr>
      <w:r>
        <w:t xml:space="preserve">  </w:t>
      </w:r>
      <w:r w:rsidR="00633419">
        <w:t>p</w:t>
      </w:r>
      <w:r w:rsidR="00993B3E" w:rsidRPr="00A21B6D">
        <w:t>rof. Dr. Miroslav Vitéz (Subotica)</w:t>
      </w:r>
    </w:p>
    <w:p w:rsidR="00993B3E" w:rsidRDefault="00D81982" w:rsidP="00993B3E">
      <w:pPr>
        <w:ind w:left="1870"/>
        <w:contextualSpacing/>
      </w:pPr>
      <w:r>
        <w:t xml:space="preserve">  </w:t>
      </w:r>
      <w:r w:rsidR="00633419">
        <w:t>p</w:t>
      </w:r>
      <w:r w:rsidR="00993B3E" w:rsidRPr="00A21B6D">
        <w:t>rof. JUDr. Ladislav Vojáček, CSc. (Brno/Bratislava)</w:t>
      </w:r>
    </w:p>
    <w:p w:rsidR="00993B3E" w:rsidRPr="00925207" w:rsidRDefault="00993B3E" w:rsidP="00993B3E">
      <w:pPr>
        <w:pStyle w:val="Nadpis3"/>
        <w:rPr>
          <w:sz w:val="22"/>
          <w:szCs w:val="22"/>
        </w:rPr>
      </w:pPr>
      <w:proofErr w:type="gramStart"/>
      <w:r w:rsidRPr="00925207">
        <w:rPr>
          <w:sz w:val="22"/>
          <w:szCs w:val="22"/>
        </w:rPr>
        <w:t xml:space="preserve">Redakční </w:t>
      </w:r>
      <w:r w:rsidR="00D81982">
        <w:rPr>
          <w:sz w:val="22"/>
          <w:szCs w:val="22"/>
        </w:rPr>
        <w:t xml:space="preserve"> </w:t>
      </w:r>
      <w:r w:rsidRPr="00925207">
        <w:rPr>
          <w:sz w:val="22"/>
          <w:szCs w:val="22"/>
        </w:rPr>
        <w:t>rada</w:t>
      </w:r>
      <w:proofErr w:type="gramEnd"/>
      <w:r w:rsidRPr="00925207">
        <w:rPr>
          <w:sz w:val="22"/>
          <w:szCs w:val="22"/>
        </w:rPr>
        <w:t xml:space="preserve"> </w:t>
      </w:r>
      <w:r w:rsidR="00D81982">
        <w:rPr>
          <w:sz w:val="22"/>
          <w:szCs w:val="22"/>
        </w:rPr>
        <w:t xml:space="preserve"> </w:t>
      </w:r>
      <w:r w:rsidRPr="00925207">
        <w:rPr>
          <w:sz w:val="22"/>
          <w:szCs w:val="22"/>
        </w:rPr>
        <w:t>JURISPRUDENCE</w:t>
      </w:r>
    </w:p>
    <w:p w:rsidR="00993B3E" w:rsidRPr="00A21B6D" w:rsidRDefault="00993B3E" w:rsidP="00993B3E">
      <w:r w:rsidRPr="00A21B6D">
        <w:t>Šéfredaktor:</w:t>
      </w:r>
      <w:r w:rsidRPr="00A21B6D">
        <w:tab/>
      </w:r>
      <w:r>
        <w:tab/>
      </w:r>
      <w:r w:rsidR="00633419">
        <w:t>d</w:t>
      </w:r>
      <w:r w:rsidRPr="00A21B6D">
        <w:t>oc. JUDr. Petr Bělovský, Dr.</w:t>
      </w:r>
    </w:p>
    <w:p w:rsidR="00993B3E" w:rsidRPr="00A21B6D" w:rsidRDefault="00993B3E" w:rsidP="00993B3E">
      <w:r w:rsidRPr="00A21B6D">
        <w:t>Předseda:</w:t>
      </w:r>
      <w:r w:rsidRPr="00A21B6D">
        <w:tab/>
      </w:r>
      <w:r w:rsidRPr="00A21B6D">
        <w:tab/>
        <w:t xml:space="preserve">Mgr. Tomáš Doležil, Ph.D., </w:t>
      </w:r>
      <w:proofErr w:type="gramStart"/>
      <w:r w:rsidRPr="00A21B6D">
        <w:t>LL.M.</w:t>
      </w:r>
      <w:proofErr w:type="gramEnd"/>
      <w:r w:rsidRPr="00A21B6D">
        <w:t xml:space="preserve"> Eur.</w:t>
      </w:r>
    </w:p>
    <w:p w:rsidR="00993B3E" w:rsidRPr="00A21B6D" w:rsidRDefault="00993B3E" w:rsidP="00993B3E">
      <w:pPr>
        <w:contextualSpacing/>
      </w:pPr>
      <w:r w:rsidRPr="00A21B6D">
        <w:t>Členové:</w:t>
      </w:r>
      <w:r w:rsidRPr="00A21B6D">
        <w:tab/>
      </w:r>
      <w:r w:rsidRPr="00A21B6D">
        <w:tab/>
        <w:t xml:space="preserve">JUDr. PhDr. Marek Antoš, Ph.D., </w:t>
      </w:r>
      <w:proofErr w:type="gramStart"/>
      <w:r w:rsidRPr="00A21B6D">
        <w:t>LL.M.</w:t>
      </w:r>
      <w:proofErr w:type="gramEnd"/>
    </w:p>
    <w:p w:rsidR="00993B3E" w:rsidRPr="00A21B6D" w:rsidRDefault="00633419" w:rsidP="00993B3E">
      <w:pPr>
        <w:contextualSpacing/>
      </w:pPr>
      <w:r>
        <w:lastRenderedPageBreak/>
        <w:tab/>
      </w:r>
      <w:r>
        <w:tab/>
      </w:r>
      <w:r>
        <w:tab/>
        <w:t>p</w:t>
      </w:r>
      <w:r w:rsidR="00993B3E" w:rsidRPr="00A21B6D">
        <w:t>rof. JUDr. Aleš Gerloch, CSc.</w:t>
      </w:r>
    </w:p>
    <w:p w:rsidR="00993B3E" w:rsidRPr="00A21B6D" w:rsidRDefault="00633419" w:rsidP="00993B3E">
      <w:pPr>
        <w:contextualSpacing/>
      </w:pPr>
      <w:r>
        <w:tab/>
      </w:r>
      <w:r>
        <w:tab/>
      </w:r>
      <w:r>
        <w:tab/>
        <w:t>d</w:t>
      </w:r>
      <w:r w:rsidR="00993B3E" w:rsidRPr="00A21B6D">
        <w:t>oc. JUDr. Bc. Tomáš Gřivna, Ph.D.</w:t>
      </w:r>
    </w:p>
    <w:p w:rsidR="00993B3E" w:rsidRPr="00A21B6D" w:rsidRDefault="00993B3E" w:rsidP="00993B3E">
      <w:pPr>
        <w:contextualSpacing/>
      </w:pPr>
      <w:r w:rsidRPr="00A21B6D">
        <w:tab/>
      </w:r>
      <w:r w:rsidRPr="00A21B6D">
        <w:tab/>
      </w:r>
      <w:r w:rsidRPr="00A21B6D">
        <w:tab/>
        <w:t xml:space="preserve">JUDr. Jiří Hrádek, Ph.D., </w:t>
      </w:r>
      <w:proofErr w:type="gramStart"/>
      <w:r w:rsidRPr="00A21B6D">
        <w:t>LL.M.</w:t>
      </w:r>
      <w:proofErr w:type="gramEnd"/>
    </w:p>
    <w:p w:rsidR="00993B3E" w:rsidRPr="00A21B6D" w:rsidRDefault="00993B3E" w:rsidP="00993B3E">
      <w:pPr>
        <w:contextualSpacing/>
      </w:pPr>
      <w:r w:rsidRPr="00A21B6D">
        <w:tab/>
      </w:r>
      <w:r w:rsidRPr="00A21B6D">
        <w:tab/>
      </w:r>
      <w:r w:rsidRPr="00A21B6D">
        <w:tab/>
        <w:t xml:space="preserve">JUDr. Jan Lasák, </w:t>
      </w:r>
      <w:proofErr w:type="gramStart"/>
      <w:r w:rsidRPr="00A21B6D">
        <w:t>LL.M.</w:t>
      </w:r>
      <w:proofErr w:type="gramEnd"/>
    </w:p>
    <w:p w:rsidR="00993B3E" w:rsidRPr="00A21B6D" w:rsidRDefault="00633419" w:rsidP="00993B3E">
      <w:pPr>
        <w:contextualSpacing/>
      </w:pPr>
      <w:r>
        <w:tab/>
      </w:r>
      <w:r>
        <w:tab/>
      </w:r>
      <w:r>
        <w:tab/>
        <w:t>d</w:t>
      </w:r>
      <w:r w:rsidR="00993B3E" w:rsidRPr="00A21B6D">
        <w:t>oc. Mag. phil. Dr. iur. Harald Scheu, Ph.D.</w:t>
      </w:r>
    </w:p>
    <w:p w:rsidR="00993B3E" w:rsidRPr="00A21B6D" w:rsidRDefault="00633419" w:rsidP="00993B3E">
      <w:pPr>
        <w:contextualSpacing/>
      </w:pPr>
      <w:r>
        <w:tab/>
      </w:r>
      <w:r>
        <w:tab/>
      </w:r>
      <w:r>
        <w:tab/>
        <w:t>d</w:t>
      </w:r>
      <w:r w:rsidR="00993B3E" w:rsidRPr="00A21B6D">
        <w:t xml:space="preserve">oc. JUDr. PhDr. Ivo Šlosarčík, Ph.D., </w:t>
      </w:r>
      <w:proofErr w:type="gramStart"/>
      <w:r w:rsidR="00993B3E" w:rsidRPr="00A21B6D">
        <w:t>LL.M.</w:t>
      </w:r>
      <w:proofErr w:type="gramEnd"/>
    </w:p>
    <w:p w:rsidR="00993B3E" w:rsidRPr="00A21B6D" w:rsidRDefault="00633419" w:rsidP="00993B3E">
      <w:pPr>
        <w:contextualSpacing/>
      </w:pPr>
      <w:r>
        <w:tab/>
      </w:r>
      <w:r>
        <w:tab/>
      </w:r>
      <w:r>
        <w:tab/>
        <w:t>p</w:t>
      </w:r>
      <w:r w:rsidR="00993B3E" w:rsidRPr="00A21B6D">
        <w:t>rof. JUDr. Pavel Šturma, DrSc.</w:t>
      </w:r>
    </w:p>
    <w:p w:rsidR="00993B3E" w:rsidRPr="00A21B6D" w:rsidRDefault="00633419" w:rsidP="00993B3E">
      <w:pPr>
        <w:contextualSpacing/>
      </w:pPr>
      <w:r>
        <w:tab/>
      </w:r>
      <w:r>
        <w:tab/>
      </w:r>
      <w:r>
        <w:tab/>
        <w:t>p</w:t>
      </w:r>
      <w:r w:rsidR="00993B3E" w:rsidRPr="00A21B6D">
        <w:t>rof. JUDr. PhDr. Michal Tomášek, DrSc.</w:t>
      </w:r>
    </w:p>
    <w:p w:rsidR="00993B3E" w:rsidRPr="00A21B6D" w:rsidRDefault="00993B3E" w:rsidP="00993B3E">
      <w:pPr>
        <w:contextualSpacing/>
      </w:pPr>
      <w:r w:rsidRPr="00A21B6D">
        <w:tab/>
      </w:r>
      <w:r w:rsidRPr="00A21B6D">
        <w:tab/>
      </w:r>
      <w:r w:rsidRPr="00A21B6D">
        <w:tab/>
        <w:t>JUDr. Ing. Jiří Zemánek, CSc.</w:t>
      </w:r>
    </w:p>
    <w:p w:rsidR="00993B3E" w:rsidRPr="00925207" w:rsidRDefault="00993B3E" w:rsidP="00993B3E">
      <w:pPr>
        <w:pStyle w:val="Nadpis3"/>
        <w:rPr>
          <w:sz w:val="22"/>
          <w:szCs w:val="22"/>
        </w:rPr>
      </w:pPr>
      <w:proofErr w:type="gramStart"/>
      <w:r w:rsidRPr="00925207">
        <w:rPr>
          <w:sz w:val="22"/>
          <w:szCs w:val="22"/>
        </w:rPr>
        <w:t xml:space="preserve">Redakční </w:t>
      </w:r>
      <w:r w:rsidR="00D81982">
        <w:rPr>
          <w:sz w:val="22"/>
          <w:szCs w:val="22"/>
        </w:rPr>
        <w:t xml:space="preserve"> </w:t>
      </w:r>
      <w:r w:rsidRPr="00925207">
        <w:rPr>
          <w:sz w:val="22"/>
          <w:szCs w:val="22"/>
        </w:rPr>
        <w:t>rada</w:t>
      </w:r>
      <w:proofErr w:type="gramEnd"/>
      <w:r w:rsidR="00D81982">
        <w:rPr>
          <w:sz w:val="22"/>
          <w:szCs w:val="22"/>
        </w:rPr>
        <w:t xml:space="preserve"> </w:t>
      </w:r>
      <w:r w:rsidRPr="00925207">
        <w:rPr>
          <w:sz w:val="22"/>
          <w:szCs w:val="22"/>
        </w:rPr>
        <w:t xml:space="preserve"> Právněhistorické</w:t>
      </w:r>
      <w:r w:rsidR="00D81982">
        <w:rPr>
          <w:sz w:val="22"/>
          <w:szCs w:val="22"/>
        </w:rPr>
        <w:t xml:space="preserve"> </w:t>
      </w:r>
      <w:r w:rsidRPr="00925207">
        <w:rPr>
          <w:sz w:val="22"/>
          <w:szCs w:val="22"/>
        </w:rPr>
        <w:t xml:space="preserve"> studie</w:t>
      </w:r>
    </w:p>
    <w:p w:rsidR="00993B3E" w:rsidRPr="00A21B6D" w:rsidRDefault="00633419" w:rsidP="00993B3E">
      <w:r>
        <w:t>Předseda:</w:t>
      </w:r>
      <w:r>
        <w:tab/>
      </w:r>
      <w:r>
        <w:tab/>
        <w:t>p</w:t>
      </w:r>
      <w:r w:rsidR="00993B3E" w:rsidRPr="00A21B6D">
        <w:t>rof. JUDr. Karel Malý, DrSc., dr.</w:t>
      </w:r>
      <w:r>
        <w:t xml:space="preserve"> </w:t>
      </w:r>
      <w:r w:rsidR="00993B3E" w:rsidRPr="00A21B6D">
        <w:t>h.</w:t>
      </w:r>
      <w:r>
        <w:t xml:space="preserve"> </w:t>
      </w:r>
      <w:r w:rsidR="00993B3E" w:rsidRPr="00A21B6D">
        <w:t>c.</w:t>
      </w:r>
    </w:p>
    <w:p w:rsidR="00993B3E" w:rsidRPr="00A21B6D" w:rsidRDefault="00993B3E" w:rsidP="00993B3E">
      <w:r w:rsidRPr="00A21B6D">
        <w:t xml:space="preserve">Výkonný </w:t>
      </w:r>
      <w:r>
        <w:t>redaktor</w:t>
      </w:r>
      <w:r w:rsidR="00633419">
        <w:tab/>
        <w:t>d</w:t>
      </w:r>
      <w:r>
        <w:t>oc. JUDr. Ladislav Soukup, CSc.</w:t>
      </w:r>
    </w:p>
    <w:p w:rsidR="00993B3E" w:rsidRPr="00A21B6D" w:rsidRDefault="00C43F4A" w:rsidP="00993B3E">
      <w:pPr>
        <w:contextualSpacing/>
      </w:pPr>
      <w:r>
        <w:t>Členové:</w:t>
      </w:r>
      <w:r w:rsidR="00633419">
        <w:tab/>
      </w:r>
      <w:r w:rsidR="00633419">
        <w:tab/>
        <w:t>p</w:t>
      </w:r>
      <w:r w:rsidR="00993B3E" w:rsidRPr="00A21B6D">
        <w:t>rof. JUDr. Jozef Beňa, CSc.</w:t>
      </w:r>
      <w:r w:rsidR="00925207">
        <w:t xml:space="preserve"> (Bratislava)</w:t>
      </w:r>
    </w:p>
    <w:p w:rsidR="00993B3E" w:rsidRPr="00A21B6D" w:rsidRDefault="00633419" w:rsidP="00993B3E">
      <w:pPr>
        <w:contextualSpacing/>
      </w:pPr>
      <w:r>
        <w:tab/>
      </w:r>
      <w:r>
        <w:tab/>
      </w:r>
      <w:r>
        <w:tab/>
        <w:t>p</w:t>
      </w:r>
      <w:r w:rsidR="00993B3E" w:rsidRPr="00A21B6D">
        <w:t>rof. JUDr. Peter Blaho, CSc.</w:t>
      </w:r>
      <w:r w:rsidR="00925207">
        <w:t xml:space="preserve"> (Trnava)</w:t>
      </w:r>
    </w:p>
    <w:p w:rsidR="00993B3E" w:rsidRDefault="00633419" w:rsidP="00993B3E">
      <w:pPr>
        <w:contextualSpacing/>
      </w:pPr>
      <w:r>
        <w:tab/>
      </w:r>
      <w:r>
        <w:tab/>
      </w:r>
      <w:r>
        <w:tab/>
        <w:t>p</w:t>
      </w:r>
      <w:r w:rsidR="00993B3E" w:rsidRPr="00A21B6D">
        <w:t>rof. Dr. Andrzej Dziadzio</w:t>
      </w:r>
      <w:r w:rsidR="00925207">
        <w:t xml:space="preserve"> (Kraków)</w:t>
      </w:r>
    </w:p>
    <w:p w:rsidR="00C43F4A" w:rsidRDefault="00633419" w:rsidP="00993B3E">
      <w:pPr>
        <w:contextualSpacing/>
      </w:pPr>
      <w:r>
        <w:tab/>
      </w:r>
      <w:r>
        <w:tab/>
      </w:r>
      <w:r>
        <w:tab/>
        <w:t>d</w:t>
      </w:r>
      <w:r w:rsidR="00C43F4A">
        <w:t>oc. Dr. Ivan Halász, Ph.D.</w:t>
      </w:r>
    </w:p>
    <w:p w:rsidR="00C43F4A" w:rsidRPr="00A21B6D" w:rsidRDefault="00C43F4A" w:rsidP="00993B3E">
      <w:pPr>
        <w:contextualSpacing/>
      </w:pPr>
      <w:r>
        <w:tab/>
      </w:r>
      <w:r>
        <w:tab/>
      </w:r>
      <w:r w:rsidR="00633419">
        <w:tab/>
        <w:t>d</w:t>
      </w:r>
      <w:r>
        <w:t>oc. JUDr. Vladimír Kindl</w:t>
      </w:r>
    </w:p>
    <w:p w:rsidR="00993B3E" w:rsidRPr="00A21B6D" w:rsidRDefault="00633419" w:rsidP="00993B3E">
      <w:pPr>
        <w:contextualSpacing/>
      </w:pPr>
      <w:r>
        <w:tab/>
      </w:r>
      <w:r>
        <w:tab/>
      </w:r>
      <w:r>
        <w:tab/>
        <w:t>p</w:t>
      </w:r>
      <w:r w:rsidR="00993B3E" w:rsidRPr="00A21B6D">
        <w:t>rof. JUDr. Jozef Klimko, DrSc.</w:t>
      </w:r>
      <w:r w:rsidR="00925207">
        <w:t xml:space="preserve"> (Bratislava)</w:t>
      </w:r>
    </w:p>
    <w:p w:rsidR="00993B3E" w:rsidRPr="00A21B6D" w:rsidRDefault="00633419" w:rsidP="00993B3E">
      <w:pPr>
        <w:contextualSpacing/>
      </w:pPr>
      <w:r>
        <w:tab/>
      </w:r>
      <w:r>
        <w:tab/>
      </w:r>
      <w:r>
        <w:tab/>
        <w:t>p</w:t>
      </w:r>
      <w:r w:rsidR="00993B3E" w:rsidRPr="00A21B6D">
        <w:t>rof. JUDr. Jan Kuklík, DrSc.</w:t>
      </w:r>
    </w:p>
    <w:p w:rsidR="00993B3E" w:rsidRPr="00A21B6D" w:rsidRDefault="00633419" w:rsidP="00993B3E">
      <w:pPr>
        <w:contextualSpacing/>
      </w:pPr>
      <w:r>
        <w:tab/>
      </w:r>
      <w:r>
        <w:tab/>
      </w:r>
      <w:r>
        <w:tab/>
        <w:t>d</w:t>
      </w:r>
      <w:r w:rsidR="00C43F4A">
        <w:t>oc. JUDr. PhDr. Pavel Maršálek, Ph.D.</w:t>
      </w:r>
    </w:p>
    <w:p w:rsidR="00993B3E" w:rsidRPr="00A21B6D" w:rsidRDefault="00993B3E" w:rsidP="00993B3E">
      <w:pPr>
        <w:contextualSpacing/>
      </w:pPr>
      <w:r w:rsidRPr="00A21B6D">
        <w:tab/>
      </w:r>
      <w:r w:rsidRPr="00A21B6D">
        <w:tab/>
      </w:r>
      <w:r w:rsidRPr="00A21B6D">
        <w:tab/>
        <w:t>Mgr. Dr. Thomas Olechowski</w:t>
      </w:r>
      <w:r w:rsidR="00925207">
        <w:t xml:space="preserve"> (Wien)</w:t>
      </w:r>
    </w:p>
    <w:p w:rsidR="00993B3E" w:rsidRPr="00A21B6D" w:rsidRDefault="00633419" w:rsidP="00993B3E">
      <w:pPr>
        <w:contextualSpacing/>
      </w:pPr>
      <w:r>
        <w:tab/>
      </w:r>
      <w:r>
        <w:tab/>
      </w:r>
      <w:r>
        <w:tab/>
        <w:t>p</w:t>
      </w:r>
      <w:r w:rsidR="00993B3E" w:rsidRPr="00A21B6D">
        <w:t>rof. JUDr. Michal Skřejpek, DrSc.</w:t>
      </w:r>
    </w:p>
    <w:p w:rsidR="00993B3E" w:rsidRPr="00A21B6D" w:rsidRDefault="00633419" w:rsidP="00993B3E">
      <w:pPr>
        <w:contextualSpacing/>
      </w:pPr>
      <w:r>
        <w:tab/>
      </w:r>
      <w:r>
        <w:tab/>
      </w:r>
      <w:r>
        <w:tab/>
        <w:t>p</w:t>
      </w:r>
      <w:r w:rsidR="00993B3E" w:rsidRPr="00A21B6D">
        <w:t>rof. JUDr. PhDr. Michal Tomášek, DrSc.</w:t>
      </w:r>
    </w:p>
    <w:p w:rsidR="00993B3E" w:rsidRDefault="00633419" w:rsidP="00993B3E">
      <w:pPr>
        <w:contextualSpacing/>
      </w:pPr>
      <w:r>
        <w:tab/>
      </w:r>
      <w:r>
        <w:tab/>
      </w:r>
      <w:r>
        <w:tab/>
        <w:t>p</w:t>
      </w:r>
      <w:r w:rsidR="00993B3E" w:rsidRPr="00A21B6D">
        <w:t>rof. JUDr. Ladislav Vojáček, CSc.</w:t>
      </w:r>
      <w:r w:rsidR="00925207">
        <w:t xml:space="preserve"> (Brno/Bratislava)</w:t>
      </w:r>
    </w:p>
    <w:p w:rsidR="00993B3E" w:rsidRDefault="00993B3E" w:rsidP="00925207">
      <w:r>
        <w:br w:type="page"/>
      </w:r>
      <w:bookmarkStart w:id="0" w:name="_Toc363162538"/>
      <w:bookmarkStart w:id="1" w:name="_Toc397501065"/>
      <w:r w:rsidR="00BD41D9">
        <w:lastRenderedPageBreak/>
        <w:t xml:space="preserve"> </w:t>
      </w:r>
      <w:proofErr w:type="gramStart"/>
      <w:r w:rsidR="00115605">
        <w:t>VII</w:t>
      </w:r>
      <w:r w:rsidR="00BD41D9">
        <w:t>I.</w:t>
      </w:r>
      <w:r w:rsidR="00170E32">
        <w:t xml:space="preserve"> </w:t>
      </w:r>
      <w:r w:rsidR="00115605">
        <w:t>6</w:t>
      </w:r>
      <w:r w:rsidR="00BD41D9">
        <w:t xml:space="preserve"> </w:t>
      </w:r>
      <w:r w:rsidR="00925207">
        <w:t xml:space="preserve"> </w:t>
      </w:r>
      <w:r w:rsidRPr="007D2017">
        <w:t>Děkanát</w:t>
      </w:r>
      <w:bookmarkEnd w:id="0"/>
      <w:bookmarkEnd w:id="1"/>
      <w:proofErr w:type="gramEnd"/>
    </w:p>
    <w:p w:rsidR="00925207" w:rsidRPr="007D2017" w:rsidRDefault="00925207" w:rsidP="00925207"/>
    <w:p w:rsidR="00993B3E" w:rsidRPr="007D2017" w:rsidRDefault="00993B3E" w:rsidP="00993B3E">
      <w:r w:rsidRPr="007D2017">
        <w:t xml:space="preserve">116 40 Praha 1, Staré Město, nám. </w:t>
      </w:r>
      <w:proofErr w:type="gramStart"/>
      <w:r w:rsidRPr="007D2017">
        <w:t xml:space="preserve">Curieových 7 </w:t>
      </w:r>
      <w:r w:rsidR="00890F63">
        <w:t xml:space="preserve"> – </w:t>
      </w:r>
      <w:r w:rsidRPr="007D2017">
        <w:t>tel.</w:t>
      </w:r>
      <w:proofErr w:type="gramEnd"/>
      <w:r w:rsidRPr="007D2017">
        <w:t xml:space="preserve"> 221 005 111</w:t>
      </w:r>
    </w:p>
    <w:p w:rsidR="00993B3E" w:rsidRPr="007D2017" w:rsidRDefault="00993B3E" w:rsidP="00993B3E">
      <w:pPr>
        <w:pStyle w:val="Nadpis3"/>
      </w:pPr>
      <w:r w:rsidRPr="007D2017">
        <w:t>Oddělení pro všeobecné věci:</w:t>
      </w:r>
    </w:p>
    <w:p w:rsidR="00115605" w:rsidRDefault="00115605" w:rsidP="00993B3E">
      <w:pPr>
        <w:pStyle w:val="Personal"/>
      </w:pPr>
    </w:p>
    <w:p w:rsidR="00993B3E" w:rsidRPr="00B578E5" w:rsidRDefault="00993B3E" w:rsidP="00993B3E">
      <w:pPr>
        <w:pStyle w:val="Personal"/>
      </w:pPr>
      <w:r w:rsidRPr="00B578E5">
        <w:t>Vedoucí:</w:t>
      </w:r>
      <w:r w:rsidRPr="00B578E5">
        <w:tab/>
        <w:t>Jarmila Váňová</w:t>
      </w:r>
    </w:p>
    <w:p w:rsidR="00993B3E" w:rsidRPr="00B578E5" w:rsidRDefault="00993B3E" w:rsidP="00993B3E">
      <w:pPr>
        <w:pStyle w:val="Personal"/>
        <w:spacing w:after="120"/>
      </w:pPr>
      <w:r w:rsidRPr="00B578E5">
        <w:t>Podatelna, spisovna:</w:t>
      </w:r>
      <w:r w:rsidRPr="00B578E5">
        <w:tab/>
        <w:t>Ing. Hana Srpová, Miloš Stein</w:t>
      </w:r>
    </w:p>
    <w:p w:rsidR="00993B3E" w:rsidRPr="007D2017" w:rsidRDefault="00993B3E" w:rsidP="00993B3E">
      <w:pPr>
        <w:pStyle w:val="Nadpis3"/>
      </w:pPr>
      <w:r w:rsidRPr="007D2017">
        <w:t>Oddělení zaměstnanecké:</w:t>
      </w:r>
    </w:p>
    <w:p w:rsidR="00115605" w:rsidRDefault="00115605" w:rsidP="00993B3E">
      <w:pPr>
        <w:pStyle w:val="Personal"/>
      </w:pPr>
    </w:p>
    <w:p w:rsidR="00993B3E" w:rsidRPr="007D2017" w:rsidRDefault="00993B3E" w:rsidP="00993B3E">
      <w:pPr>
        <w:pStyle w:val="Personal"/>
      </w:pPr>
      <w:r w:rsidRPr="007D2017">
        <w:t>Vedoucí:</w:t>
      </w:r>
      <w:r w:rsidRPr="007D2017">
        <w:tab/>
        <w:t>JUDr. Květa Molnárová</w:t>
      </w:r>
    </w:p>
    <w:p w:rsidR="00993B3E" w:rsidRPr="007D2017" w:rsidRDefault="00993B3E" w:rsidP="00993B3E">
      <w:pPr>
        <w:pStyle w:val="Personal"/>
      </w:pPr>
      <w:r w:rsidRPr="007D2017">
        <w:t>PaM:</w:t>
      </w:r>
      <w:r w:rsidRPr="007D2017">
        <w:tab/>
        <w:t>Hana Filková</w:t>
      </w:r>
    </w:p>
    <w:p w:rsidR="00993B3E" w:rsidRPr="007D2017" w:rsidRDefault="00993B3E" w:rsidP="00993B3E">
      <w:pPr>
        <w:pStyle w:val="Personal"/>
        <w:spacing w:after="120"/>
      </w:pPr>
      <w:r>
        <w:t>Personální agenda</w:t>
      </w:r>
      <w:r w:rsidRPr="007D2017">
        <w:t>:</w:t>
      </w:r>
      <w:r w:rsidRPr="007D2017">
        <w:tab/>
        <w:t>JUDr. Květa Molnárová, Bc. Iveta Zichová</w:t>
      </w:r>
    </w:p>
    <w:p w:rsidR="00993B3E" w:rsidRPr="007D2017" w:rsidRDefault="00993B3E" w:rsidP="00993B3E">
      <w:pPr>
        <w:pStyle w:val="Nadpis3"/>
        <w:rPr>
          <w:spacing w:val="-1"/>
        </w:rPr>
      </w:pPr>
      <w:r w:rsidRPr="007D2017">
        <w:t>Oddělení studijní:</w:t>
      </w:r>
    </w:p>
    <w:p w:rsidR="00115605" w:rsidRDefault="00115605" w:rsidP="00993B3E">
      <w:pPr>
        <w:pStyle w:val="Personal"/>
      </w:pPr>
    </w:p>
    <w:p w:rsidR="00993B3E" w:rsidRPr="007D2017" w:rsidRDefault="00993B3E" w:rsidP="00993B3E">
      <w:pPr>
        <w:pStyle w:val="Personal"/>
      </w:pPr>
      <w:r>
        <w:t>Vedoucí:</w:t>
      </w:r>
      <w:r>
        <w:tab/>
        <w:t>Mgr. Miroslav Sojka</w:t>
      </w:r>
    </w:p>
    <w:p w:rsidR="00993B3E" w:rsidRDefault="00993B3E" w:rsidP="00993B3E">
      <w:pPr>
        <w:pStyle w:val="Personal"/>
      </w:pPr>
      <w:r w:rsidRPr="007D2017">
        <w:t>Magisterské studium:</w:t>
      </w:r>
      <w:r w:rsidRPr="007D2017">
        <w:tab/>
        <w:t>Monika Doležálková</w:t>
      </w:r>
    </w:p>
    <w:p w:rsidR="00993B3E" w:rsidRDefault="00993B3E" w:rsidP="00993B3E">
      <w:pPr>
        <w:pStyle w:val="Personal"/>
      </w:pPr>
      <w:r>
        <w:tab/>
      </w:r>
      <w:r w:rsidRPr="007D2017">
        <w:t>Silvia Ferjenčiková</w:t>
      </w:r>
    </w:p>
    <w:p w:rsidR="00993B3E" w:rsidRDefault="00993B3E" w:rsidP="00993B3E">
      <w:pPr>
        <w:pStyle w:val="Personal"/>
      </w:pPr>
      <w:r>
        <w:tab/>
      </w:r>
      <w:r w:rsidRPr="007D2017">
        <w:t>Anna Kociánová</w:t>
      </w:r>
    </w:p>
    <w:p w:rsidR="00993B3E" w:rsidRDefault="00993B3E" w:rsidP="00993B3E">
      <w:pPr>
        <w:pStyle w:val="Personal"/>
      </w:pPr>
      <w:r>
        <w:tab/>
      </w:r>
      <w:r w:rsidRPr="007D2017">
        <w:t>Ivana Králová</w:t>
      </w:r>
    </w:p>
    <w:p w:rsidR="00993B3E" w:rsidRDefault="00993B3E" w:rsidP="00993B3E">
      <w:pPr>
        <w:pStyle w:val="Personal"/>
      </w:pPr>
      <w:r>
        <w:tab/>
        <w:t>Ludmila Leinerová</w:t>
      </w:r>
    </w:p>
    <w:p w:rsidR="00993B3E" w:rsidRDefault="00993B3E" w:rsidP="00993B3E">
      <w:pPr>
        <w:pStyle w:val="Personal"/>
      </w:pPr>
      <w:r>
        <w:tab/>
      </w:r>
      <w:r w:rsidRPr="007D2017">
        <w:t>Lenka Nováková</w:t>
      </w:r>
    </w:p>
    <w:p w:rsidR="00993B3E" w:rsidRDefault="00993B3E" w:rsidP="00993B3E">
      <w:pPr>
        <w:pStyle w:val="Personal"/>
      </w:pPr>
      <w:r>
        <w:tab/>
      </w:r>
      <w:r w:rsidRPr="007D2017">
        <w:t>Jaroslava Rokůsková</w:t>
      </w:r>
    </w:p>
    <w:p w:rsidR="00993B3E" w:rsidRDefault="00993B3E" w:rsidP="00993B3E">
      <w:pPr>
        <w:pStyle w:val="Personal"/>
      </w:pPr>
      <w:r>
        <w:tab/>
      </w:r>
      <w:r w:rsidRPr="007D2017">
        <w:t xml:space="preserve">Ivana Straková </w:t>
      </w:r>
    </w:p>
    <w:p w:rsidR="00993B3E" w:rsidRDefault="00993B3E" w:rsidP="00993B3E">
      <w:pPr>
        <w:pStyle w:val="Personal"/>
      </w:pPr>
      <w:r>
        <w:tab/>
      </w:r>
      <w:r w:rsidRPr="007D2017">
        <w:t>Lada Šafrová</w:t>
      </w:r>
    </w:p>
    <w:p w:rsidR="00993B3E" w:rsidRDefault="00993B3E" w:rsidP="00993B3E">
      <w:pPr>
        <w:pStyle w:val="Personal"/>
      </w:pPr>
      <w:r>
        <w:tab/>
      </w:r>
      <w:r w:rsidRPr="007D2017">
        <w:t>Věra Šoulová</w:t>
      </w:r>
    </w:p>
    <w:p w:rsidR="00993B3E" w:rsidRPr="007D2017" w:rsidRDefault="00993B3E" w:rsidP="00993B3E">
      <w:pPr>
        <w:pStyle w:val="Personal"/>
      </w:pPr>
      <w:r>
        <w:tab/>
      </w:r>
      <w:r w:rsidRPr="007D2017">
        <w:t xml:space="preserve">Lenka </w:t>
      </w:r>
      <w:proofErr w:type="gramStart"/>
      <w:r w:rsidRPr="007D2017">
        <w:t xml:space="preserve">Vernerová </w:t>
      </w:r>
      <w:r w:rsidR="00925207">
        <w:t xml:space="preserve"> </w:t>
      </w:r>
      <w:r w:rsidRPr="007D2017">
        <w:t>(</w:t>
      </w:r>
      <w:r w:rsidR="00925207">
        <w:t>t.</w:t>
      </w:r>
      <w:proofErr w:type="gramEnd"/>
      <w:r w:rsidR="00D81982">
        <w:t xml:space="preserve"> </w:t>
      </w:r>
      <w:r w:rsidR="00925207">
        <w:t>č.</w:t>
      </w:r>
      <w:r w:rsidR="00D81982">
        <w:t xml:space="preserve"> </w:t>
      </w:r>
      <w:r w:rsidR="00925207">
        <w:t xml:space="preserve"> </w:t>
      </w:r>
      <w:r w:rsidRPr="007D2017">
        <w:t>RD)</w:t>
      </w:r>
    </w:p>
    <w:p w:rsidR="00993B3E" w:rsidRPr="007D2017" w:rsidRDefault="00993B3E" w:rsidP="00993B3E">
      <w:pPr>
        <w:pStyle w:val="Personal"/>
        <w:spacing w:after="120"/>
      </w:pPr>
      <w:r w:rsidRPr="007D2017">
        <w:t>Doktorské studium:</w:t>
      </w:r>
      <w:r w:rsidRPr="007D2017">
        <w:tab/>
        <w:t>Mgr. Eva Pavlíčková</w:t>
      </w:r>
    </w:p>
    <w:p w:rsidR="00993B3E" w:rsidRPr="007D2017" w:rsidRDefault="00993B3E" w:rsidP="00993B3E">
      <w:pPr>
        <w:pStyle w:val="Nadpis3"/>
      </w:pPr>
      <w:r w:rsidRPr="007D2017">
        <w:t>Oddělení pro zahraniční styky:</w:t>
      </w:r>
    </w:p>
    <w:p w:rsidR="00115605" w:rsidRDefault="00115605" w:rsidP="00993B3E">
      <w:pPr>
        <w:pStyle w:val="Personal"/>
      </w:pPr>
    </w:p>
    <w:p w:rsidR="00993B3E" w:rsidRPr="007D2017" w:rsidRDefault="00993B3E" w:rsidP="00993B3E">
      <w:pPr>
        <w:pStyle w:val="Personal"/>
      </w:pPr>
      <w:r w:rsidRPr="007D2017">
        <w:t>Vedoucí:</w:t>
      </w:r>
      <w:r w:rsidRPr="007D2017">
        <w:tab/>
        <w:t>JUDr. David Kohout, Ph.D.</w:t>
      </w:r>
    </w:p>
    <w:p w:rsidR="00993B3E" w:rsidRDefault="00993B3E" w:rsidP="00993B3E">
      <w:pPr>
        <w:pStyle w:val="Personal"/>
      </w:pPr>
      <w:r w:rsidRPr="007D2017">
        <w:t>Zahraniční styky:</w:t>
      </w:r>
      <w:r w:rsidRPr="007D2017">
        <w:tab/>
        <w:t>Renata Beranová</w:t>
      </w:r>
    </w:p>
    <w:p w:rsidR="00993B3E" w:rsidRPr="007D2017" w:rsidRDefault="00993B3E" w:rsidP="00993B3E">
      <w:pPr>
        <w:pStyle w:val="Personal"/>
      </w:pPr>
      <w:r>
        <w:tab/>
      </w:r>
      <w:r w:rsidRPr="007D2017">
        <w:t>Eva Genzerová</w:t>
      </w:r>
    </w:p>
    <w:p w:rsidR="00993B3E" w:rsidRDefault="00993B3E" w:rsidP="00993B3E">
      <w:pPr>
        <w:pStyle w:val="Personal"/>
      </w:pPr>
      <w:r w:rsidRPr="007D2017">
        <w:t xml:space="preserve">Program </w:t>
      </w:r>
      <w:r w:rsidRPr="00B578E5">
        <w:t>ERASMUS+</w:t>
      </w:r>
      <w:r w:rsidRPr="007D2017">
        <w:t>:</w:t>
      </w:r>
      <w:r w:rsidRPr="00B578E5">
        <w:tab/>
      </w:r>
      <w:r>
        <w:t>Marie Konečná</w:t>
      </w:r>
    </w:p>
    <w:p w:rsidR="00993B3E" w:rsidRDefault="00993B3E" w:rsidP="00993B3E">
      <w:pPr>
        <w:pStyle w:val="Personal"/>
      </w:pPr>
      <w:r>
        <w:tab/>
      </w:r>
      <w:r w:rsidRPr="007D2017">
        <w:t>Mgr. Lukáš Krejčík</w:t>
      </w:r>
      <w:r>
        <w:tab/>
      </w:r>
      <w:r w:rsidR="00925207">
        <w:t>(</w:t>
      </w:r>
      <w:r>
        <w:t>t.</w:t>
      </w:r>
      <w:r w:rsidR="00BD41D9">
        <w:t xml:space="preserve"> </w:t>
      </w:r>
      <w:r>
        <w:t>č. NV</w:t>
      </w:r>
      <w:r w:rsidR="00925207">
        <w:t>)</w:t>
      </w:r>
    </w:p>
    <w:p w:rsidR="00993B3E" w:rsidRDefault="00993B3E" w:rsidP="00993B3E">
      <w:pPr>
        <w:pStyle w:val="Personal"/>
        <w:spacing w:after="120"/>
      </w:pPr>
      <w:r>
        <w:tab/>
      </w:r>
      <w:r w:rsidRPr="007D2017">
        <w:t>Ing. Svatava Marešová</w:t>
      </w:r>
    </w:p>
    <w:p w:rsidR="00993B3E" w:rsidRPr="007D2017" w:rsidRDefault="00BD41D9" w:rsidP="00993B3E">
      <w:pPr>
        <w:pStyle w:val="Personal"/>
        <w:spacing w:after="120"/>
      </w:pPr>
      <w:r>
        <w:tab/>
      </w:r>
      <w:r w:rsidR="00993B3E">
        <w:t>Mgr. Bc. Petr Šedina</w:t>
      </w:r>
    </w:p>
    <w:p w:rsidR="00993B3E" w:rsidRDefault="00993B3E" w:rsidP="00993B3E">
      <w:pPr>
        <w:spacing w:after="200" w:line="276" w:lineRule="auto"/>
        <w:rPr>
          <w:rFonts w:cs="Arial"/>
          <w:b/>
          <w:bCs/>
          <w:sz w:val="20"/>
          <w:szCs w:val="26"/>
          <w:highlight w:val="lightGray"/>
        </w:rPr>
      </w:pPr>
      <w:r>
        <w:rPr>
          <w:highlight w:val="lightGray"/>
        </w:rPr>
        <w:br w:type="page"/>
      </w:r>
    </w:p>
    <w:p w:rsidR="00993B3E" w:rsidRPr="007D2017" w:rsidRDefault="00993B3E" w:rsidP="00993B3E">
      <w:pPr>
        <w:pStyle w:val="Nadpis3"/>
      </w:pPr>
      <w:r w:rsidRPr="007D2017">
        <w:lastRenderedPageBreak/>
        <w:t>Oddělení pro vědu, výzkum a edici:</w:t>
      </w:r>
    </w:p>
    <w:p w:rsidR="00115605" w:rsidRDefault="00115605" w:rsidP="00993B3E">
      <w:pPr>
        <w:pStyle w:val="Personal"/>
      </w:pPr>
    </w:p>
    <w:p w:rsidR="00993B3E" w:rsidRPr="007D2017" w:rsidRDefault="00993B3E" w:rsidP="00993B3E">
      <w:pPr>
        <w:pStyle w:val="Personal"/>
      </w:pPr>
      <w:r w:rsidRPr="007D2017">
        <w:t>Vedoucí:</w:t>
      </w:r>
      <w:r w:rsidRPr="007D2017">
        <w:tab/>
        <w:t>Ing. Jarmila Vaňková</w:t>
      </w:r>
    </w:p>
    <w:p w:rsidR="00993B3E" w:rsidRPr="007D2017" w:rsidRDefault="00993B3E" w:rsidP="00993B3E">
      <w:pPr>
        <w:pStyle w:val="Personal"/>
      </w:pPr>
      <w:r w:rsidRPr="007D2017">
        <w:t>Vědecká činnost:</w:t>
      </w:r>
      <w:r w:rsidRPr="007D2017">
        <w:tab/>
        <w:t>Kateřina Dolejší (institucionální financování –</w:t>
      </w:r>
      <w:r>
        <w:t xml:space="preserve"> </w:t>
      </w:r>
      <w:r w:rsidRPr="007D2017">
        <w:t xml:space="preserve">PRVOUK) </w:t>
      </w:r>
    </w:p>
    <w:p w:rsidR="00993B3E" w:rsidRPr="007D2017" w:rsidRDefault="00993B3E" w:rsidP="00993B3E">
      <w:pPr>
        <w:pStyle w:val="Personal"/>
        <w:ind w:left="2126"/>
      </w:pPr>
      <w:r w:rsidRPr="007D2017">
        <w:t>Ing. Eva Krabcová</w:t>
      </w:r>
      <w:r>
        <w:t xml:space="preserve"> </w:t>
      </w:r>
      <w:r w:rsidRPr="007D2017">
        <w:t>(doplňkové financování –</w:t>
      </w:r>
      <w:r>
        <w:t xml:space="preserve"> </w:t>
      </w:r>
      <w:r w:rsidRPr="007D2017">
        <w:t>GA ČR, Horizon 2020 apod.)</w:t>
      </w:r>
    </w:p>
    <w:p w:rsidR="00993B3E" w:rsidRDefault="00993B3E" w:rsidP="00993B3E">
      <w:pPr>
        <w:pStyle w:val="Personal"/>
        <w:ind w:left="2126"/>
      </w:pPr>
      <w:r w:rsidRPr="007D2017">
        <w:t>Ing. Jarmila Vaňková</w:t>
      </w:r>
      <w:r>
        <w:t xml:space="preserve"> </w:t>
      </w:r>
      <w:r w:rsidRPr="007D2017">
        <w:t xml:space="preserve">(institucionální financování – SVV, GA UK, </w:t>
      </w:r>
      <w:proofErr w:type="gramStart"/>
      <w:r w:rsidRPr="007D2017">
        <w:t xml:space="preserve">UNCE </w:t>
      </w:r>
      <w:r w:rsidR="00024468">
        <w:t xml:space="preserve"> </w:t>
      </w:r>
      <w:r w:rsidRPr="007D2017">
        <w:t>apod.</w:t>
      </w:r>
      <w:proofErr w:type="gramEnd"/>
      <w:r w:rsidRPr="007D2017">
        <w:t>)</w:t>
      </w:r>
    </w:p>
    <w:p w:rsidR="00993B3E" w:rsidRPr="007D2017" w:rsidRDefault="00993B3E" w:rsidP="00993B3E">
      <w:pPr>
        <w:pStyle w:val="Personal"/>
      </w:pPr>
      <w:r>
        <w:t>Správce systému OBD:</w:t>
      </w:r>
      <w:r>
        <w:tab/>
        <w:t>Mgr. Jan Šumbera</w:t>
      </w:r>
    </w:p>
    <w:p w:rsidR="00993B3E" w:rsidRPr="007D2017" w:rsidRDefault="00993B3E" w:rsidP="00993B3E">
      <w:pPr>
        <w:pStyle w:val="Personal"/>
        <w:spacing w:after="120"/>
      </w:pPr>
      <w:r w:rsidRPr="007D2017">
        <w:t>Edice:</w:t>
      </w:r>
      <w:r w:rsidRPr="007D2017">
        <w:tab/>
        <w:t>Mgr. Naděžda Svobodová</w:t>
      </w:r>
    </w:p>
    <w:p w:rsidR="00993B3E" w:rsidRPr="007D2017" w:rsidRDefault="00993B3E" w:rsidP="00993B3E">
      <w:pPr>
        <w:pStyle w:val="Nadpis3"/>
      </w:pPr>
      <w:r w:rsidRPr="007D2017">
        <w:t>Oddělení pro profesorské, habilitační a rigorózní řízení:</w:t>
      </w:r>
    </w:p>
    <w:p w:rsidR="00115605" w:rsidRDefault="00115605" w:rsidP="00993B3E">
      <w:pPr>
        <w:pStyle w:val="Personal"/>
      </w:pPr>
    </w:p>
    <w:p w:rsidR="00993B3E" w:rsidRPr="007D2017" w:rsidRDefault="00993B3E" w:rsidP="00993B3E">
      <w:pPr>
        <w:pStyle w:val="Personal"/>
      </w:pPr>
      <w:r w:rsidRPr="007D2017">
        <w:t>Vedoucí:</w:t>
      </w:r>
      <w:r w:rsidRPr="007D2017">
        <w:tab/>
        <w:t>JUDr. Alexandra Hochmanová</w:t>
      </w:r>
    </w:p>
    <w:p w:rsidR="00993B3E" w:rsidRPr="007D2017" w:rsidRDefault="00993B3E" w:rsidP="00993B3E">
      <w:pPr>
        <w:pStyle w:val="Personal"/>
      </w:pPr>
      <w:r w:rsidRPr="007D2017">
        <w:t xml:space="preserve">Profesorské a </w:t>
      </w:r>
      <w:r>
        <w:br/>
      </w:r>
      <w:r w:rsidRPr="007D2017">
        <w:t>habilitační řízení:</w:t>
      </w:r>
      <w:r w:rsidRPr="007D2017">
        <w:tab/>
        <w:t>JUDr. Alexandra Hochmanová</w:t>
      </w:r>
    </w:p>
    <w:p w:rsidR="00993B3E" w:rsidRDefault="00993B3E" w:rsidP="00993B3E">
      <w:pPr>
        <w:pStyle w:val="Personal"/>
        <w:spacing w:after="120"/>
      </w:pPr>
      <w:r w:rsidRPr="007D2017">
        <w:t>Rigorozní řízení:</w:t>
      </w:r>
      <w:r w:rsidRPr="007D2017">
        <w:tab/>
        <w:t>Jana Stehnová</w:t>
      </w:r>
    </w:p>
    <w:p w:rsidR="00993B3E" w:rsidRDefault="00993B3E" w:rsidP="00993B3E">
      <w:pPr>
        <w:pStyle w:val="Personal"/>
        <w:spacing w:after="120"/>
      </w:pPr>
      <w:r>
        <w:t>CŽV,SVOČ,</w:t>
      </w:r>
    </w:p>
    <w:p w:rsidR="00993B3E" w:rsidRPr="007D2017" w:rsidRDefault="00993B3E" w:rsidP="00993B3E">
      <w:pPr>
        <w:pStyle w:val="Personal"/>
        <w:spacing w:after="120"/>
      </w:pPr>
      <w:r>
        <w:t>studentské ceny:</w:t>
      </w:r>
      <w:r>
        <w:tab/>
        <w:t>Mgr. Jaroslav Prouza</w:t>
      </w:r>
    </w:p>
    <w:p w:rsidR="00993B3E" w:rsidRPr="007D2017" w:rsidRDefault="00993B3E" w:rsidP="00993B3E">
      <w:pPr>
        <w:pStyle w:val="Nadpis3"/>
      </w:pPr>
      <w:r w:rsidRPr="007D2017">
        <w:t>Oddělení ekonomické:</w:t>
      </w:r>
    </w:p>
    <w:p w:rsidR="00115605" w:rsidRDefault="00115605" w:rsidP="00993B3E">
      <w:pPr>
        <w:pStyle w:val="Personal"/>
      </w:pPr>
    </w:p>
    <w:p w:rsidR="00993B3E" w:rsidRPr="007D2017" w:rsidRDefault="00993B3E" w:rsidP="00993B3E">
      <w:pPr>
        <w:pStyle w:val="Personal"/>
      </w:pPr>
      <w:r w:rsidRPr="007D2017">
        <w:t>Vedoucí:</w:t>
      </w:r>
      <w:r w:rsidRPr="007D2017">
        <w:tab/>
        <w:t>Ing. Iva Schmidtová</w:t>
      </w:r>
    </w:p>
    <w:p w:rsidR="00993B3E" w:rsidRPr="007D2017" w:rsidRDefault="00993B3E" w:rsidP="00993B3E">
      <w:pPr>
        <w:pStyle w:val="Personal"/>
      </w:pPr>
      <w:r w:rsidRPr="007D2017">
        <w:t>Sekretářka:</w:t>
      </w:r>
      <w:r w:rsidRPr="007D2017">
        <w:tab/>
        <w:t>Monika Libertinová</w:t>
      </w:r>
    </w:p>
    <w:p w:rsidR="00993B3E" w:rsidRDefault="00993B3E" w:rsidP="00993B3E">
      <w:pPr>
        <w:pStyle w:val="Personal"/>
      </w:pPr>
      <w:r w:rsidRPr="007D2017">
        <w:t>Finanční účtárna:</w:t>
      </w:r>
      <w:r w:rsidRPr="007D2017">
        <w:tab/>
      </w:r>
      <w:r>
        <w:t>Milada Drábová</w:t>
      </w:r>
    </w:p>
    <w:p w:rsidR="00993B3E" w:rsidRDefault="00BD41D9" w:rsidP="00993B3E">
      <w:pPr>
        <w:pStyle w:val="Personal"/>
      </w:pPr>
      <w:r>
        <w:tab/>
      </w:r>
      <w:r w:rsidR="00993B3E" w:rsidRPr="007D2017">
        <w:t>Martina Kmotrasová</w:t>
      </w:r>
    </w:p>
    <w:p w:rsidR="00993B3E" w:rsidRPr="007D2017" w:rsidRDefault="00993B3E" w:rsidP="00993B3E">
      <w:pPr>
        <w:pStyle w:val="Personal"/>
      </w:pPr>
      <w:r>
        <w:tab/>
      </w:r>
      <w:r w:rsidRPr="007D2017">
        <w:t>Monika Libertinová</w:t>
      </w:r>
    </w:p>
    <w:p w:rsidR="00993B3E" w:rsidRPr="007D2017" w:rsidRDefault="00993B3E" w:rsidP="00993B3E">
      <w:pPr>
        <w:pStyle w:val="Personal"/>
      </w:pPr>
      <w:r w:rsidRPr="007D2017">
        <w:t>Mzdová účtárna:</w:t>
      </w:r>
      <w:r w:rsidRPr="007D2017">
        <w:tab/>
        <w:t>Bohumila Nejedlá</w:t>
      </w:r>
    </w:p>
    <w:p w:rsidR="00993B3E" w:rsidRPr="007D2017" w:rsidRDefault="00993B3E" w:rsidP="00993B3E">
      <w:pPr>
        <w:pStyle w:val="Personal"/>
      </w:pPr>
      <w:r w:rsidRPr="007D2017">
        <w:t>Pokladna:</w:t>
      </w:r>
      <w:r w:rsidRPr="007D2017">
        <w:tab/>
        <w:t>Vladimíra Marešová</w:t>
      </w:r>
    </w:p>
    <w:p w:rsidR="00993B3E" w:rsidRPr="007D2017" w:rsidRDefault="00993B3E" w:rsidP="00993B3E">
      <w:pPr>
        <w:pStyle w:val="Personal"/>
        <w:spacing w:after="120"/>
      </w:pPr>
      <w:r>
        <w:t>Správa majetku:</w:t>
      </w:r>
      <w:r>
        <w:tab/>
        <w:t>Jarmila Jančíková</w:t>
      </w:r>
    </w:p>
    <w:p w:rsidR="00993B3E" w:rsidRPr="006476A6" w:rsidRDefault="00993B3E" w:rsidP="00993B3E">
      <w:r w:rsidRPr="006476A6">
        <w:br w:type="page"/>
      </w:r>
    </w:p>
    <w:p w:rsidR="00993B3E" w:rsidRPr="007D2017" w:rsidRDefault="00115605" w:rsidP="00BD41D9">
      <w:pPr>
        <w:pStyle w:val="Nadpis2"/>
        <w:keepNext/>
        <w:keepLines/>
        <w:spacing w:before="120" w:beforeAutospacing="0" w:after="240" w:afterAutospacing="0"/>
      </w:pPr>
      <w:proofErr w:type="gramStart"/>
      <w:r>
        <w:lastRenderedPageBreak/>
        <w:t>VII</w:t>
      </w:r>
      <w:r w:rsidR="00BD41D9">
        <w:t>I.</w:t>
      </w:r>
      <w:r w:rsidR="00170E32">
        <w:t xml:space="preserve"> </w:t>
      </w:r>
      <w:r w:rsidR="00BD41D9">
        <w:t xml:space="preserve">7  </w:t>
      </w:r>
      <w:r w:rsidR="00993B3E" w:rsidRPr="007D2017">
        <w:t>Oddělení</w:t>
      </w:r>
      <w:proofErr w:type="gramEnd"/>
      <w:r w:rsidR="00993B3E" w:rsidRPr="007D2017">
        <w:t xml:space="preserve"> provozní:</w:t>
      </w:r>
    </w:p>
    <w:p w:rsidR="00993B3E" w:rsidRPr="007D2017" w:rsidRDefault="00993B3E" w:rsidP="00993B3E">
      <w:pPr>
        <w:pStyle w:val="Personal"/>
      </w:pPr>
      <w:r w:rsidRPr="007D2017">
        <w:t>Vedoucí:</w:t>
      </w:r>
      <w:r w:rsidRPr="007D2017">
        <w:tab/>
        <w:t>Aleš Hájek</w:t>
      </w:r>
    </w:p>
    <w:p w:rsidR="00993B3E" w:rsidRPr="007D2017" w:rsidRDefault="00993B3E" w:rsidP="00993B3E">
      <w:pPr>
        <w:pStyle w:val="Personal"/>
      </w:pPr>
      <w:r w:rsidRPr="007D2017">
        <w:t>Zástupce vedoucího:</w:t>
      </w:r>
      <w:r w:rsidRPr="007D2017">
        <w:tab/>
        <w:t>Klára Fialová</w:t>
      </w:r>
    </w:p>
    <w:p w:rsidR="00993B3E" w:rsidRPr="007D2017" w:rsidRDefault="00993B3E" w:rsidP="00993B3E">
      <w:pPr>
        <w:pStyle w:val="Personal"/>
      </w:pPr>
      <w:r w:rsidRPr="007D2017">
        <w:t>Správa budovy:</w:t>
      </w:r>
      <w:r w:rsidRPr="007D2017">
        <w:tab/>
        <w:t>Monika Priatková</w:t>
      </w:r>
    </w:p>
    <w:p w:rsidR="00993B3E" w:rsidRDefault="00993B3E" w:rsidP="00993B3E">
      <w:pPr>
        <w:pStyle w:val="Personal"/>
      </w:pPr>
      <w:r w:rsidRPr="007D2017">
        <w:t>Údržba a kotelna:</w:t>
      </w:r>
      <w:r w:rsidRPr="007D2017">
        <w:tab/>
      </w:r>
      <w:r>
        <w:t>Robert Halbrštát</w:t>
      </w:r>
    </w:p>
    <w:p w:rsidR="00993B3E" w:rsidRDefault="00993B3E" w:rsidP="00993B3E">
      <w:pPr>
        <w:pStyle w:val="Personal"/>
      </w:pPr>
      <w:r>
        <w:tab/>
      </w:r>
      <w:r w:rsidRPr="007D2017">
        <w:t>Jan Horčic</w:t>
      </w:r>
    </w:p>
    <w:p w:rsidR="00993B3E" w:rsidRDefault="00993B3E" w:rsidP="00993B3E">
      <w:pPr>
        <w:pStyle w:val="Personal"/>
      </w:pPr>
      <w:r>
        <w:tab/>
      </w:r>
      <w:r w:rsidRPr="007D2017">
        <w:t>Zdeněk Kindl</w:t>
      </w:r>
    </w:p>
    <w:p w:rsidR="00993B3E" w:rsidRPr="007D2017" w:rsidRDefault="00993B3E" w:rsidP="00993B3E">
      <w:pPr>
        <w:pStyle w:val="Personal"/>
      </w:pPr>
      <w:r>
        <w:tab/>
      </w:r>
      <w:r w:rsidRPr="007D2017">
        <w:t>Josef Knotek</w:t>
      </w:r>
    </w:p>
    <w:p w:rsidR="00993B3E" w:rsidRDefault="00993B3E" w:rsidP="00993B3E">
      <w:pPr>
        <w:pStyle w:val="Personal"/>
      </w:pPr>
      <w:r w:rsidRPr="007D2017">
        <w:t>Vrátnic</w:t>
      </w:r>
      <w:r>
        <w:t>e:</w:t>
      </w:r>
      <w:r>
        <w:tab/>
      </w:r>
      <w:r w:rsidRPr="007D2017">
        <w:t>Zdeněk Bína</w:t>
      </w:r>
    </w:p>
    <w:p w:rsidR="00993B3E" w:rsidRDefault="00993B3E" w:rsidP="00993B3E">
      <w:pPr>
        <w:pStyle w:val="Personal"/>
      </w:pPr>
      <w:r>
        <w:tab/>
      </w:r>
      <w:r w:rsidRPr="007D2017">
        <w:t>Jiří Kabůrek</w:t>
      </w:r>
    </w:p>
    <w:p w:rsidR="00993B3E" w:rsidRDefault="00993B3E" w:rsidP="00993B3E">
      <w:pPr>
        <w:pStyle w:val="Personal"/>
      </w:pPr>
      <w:r>
        <w:tab/>
        <w:t>Milan Mareš</w:t>
      </w:r>
    </w:p>
    <w:p w:rsidR="00993B3E" w:rsidRDefault="00993B3E" w:rsidP="00993B3E">
      <w:pPr>
        <w:pStyle w:val="Personal"/>
      </w:pPr>
      <w:r>
        <w:tab/>
        <w:t>Ing. Jiří Straka</w:t>
      </w:r>
    </w:p>
    <w:p w:rsidR="00993B3E" w:rsidRPr="007D2017" w:rsidRDefault="00993B3E" w:rsidP="00993B3E">
      <w:pPr>
        <w:pStyle w:val="Personal"/>
      </w:pPr>
      <w:r>
        <w:tab/>
        <w:t>Jan Vyšín</w:t>
      </w:r>
    </w:p>
    <w:p w:rsidR="00993B3E" w:rsidRDefault="00993B3E" w:rsidP="00993B3E">
      <w:pPr>
        <w:pStyle w:val="Personal"/>
      </w:pPr>
      <w:r w:rsidRPr="007D2017">
        <w:t>Autoprovoz:</w:t>
      </w:r>
      <w:r w:rsidRPr="007D2017">
        <w:tab/>
        <w:t>Aleš Hájek</w:t>
      </w:r>
    </w:p>
    <w:p w:rsidR="00993B3E" w:rsidRPr="007D2017" w:rsidRDefault="00993B3E" w:rsidP="00993B3E">
      <w:pPr>
        <w:pStyle w:val="Personal"/>
      </w:pPr>
      <w:r>
        <w:tab/>
      </w:r>
      <w:r w:rsidRPr="007D2017">
        <w:t>Bohumil Krupka</w:t>
      </w:r>
    </w:p>
    <w:p w:rsidR="00993B3E" w:rsidRDefault="00993B3E" w:rsidP="00993B3E">
      <w:pPr>
        <w:pStyle w:val="Personal"/>
      </w:pPr>
      <w:r>
        <w:t>Úklid:</w:t>
      </w:r>
      <w:r>
        <w:tab/>
        <w:t>Jiřina  Kakačová</w:t>
      </w:r>
    </w:p>
    <w:p w:rsidR="00993B3E" w:rsidRPr="007D2017" w:rsidRDefault="00993B3E" w:rsidP="00993B3E">
      <w:pPr>
        <w:pStyle w:val="Personal"/>
      </w:pPr>
      <w:r>
        <w:tab/>
        <w:t>Hana Neckářová</w:t>
      </w:r>
    </w:p>
    <w:p w:rsidR="00993B3E" w:rsidRPr="007D2017" w:rsidRDefault="00993B3E" w:rsidP="00993B3E">
      <w:pPr>
        <w:pStyle w:val="Personal"/>
      </w:pPr>
      <w:r w:rsidRPr="007D2017">
        <w:t>MTZ:</w:t>
      </w:r>
      <w:r w:rsidRPr="007D2017">
        <w:tab/>
        <w:t>Zuzana Bartoňová</w:t>
      </w:r>
    </w:p>
    <w:p w:rsidR="00993B3E" w:rsidRDefault="00993B3E" w:rsidP="00993B3E">
      <w:pPr>
        <w:pStyle w:val="Personal"/>
      </w:pPr>
      <w:r w:rsidRPr="007D2017">
        <w:t>Šatna:</w:t>
      </w:r>
      <w:r w:rsidRPr="007D2017">
        <w:tab/>
        <w:t>Leona Kytková</w:t>
      </w:r>
    </w:p>
    <w:p w:rsidR="00993B3E" w:rsidRPr="007D2017" w:rsidRDefault="00993B3E" w:rsidP="00993B3E">
      <w:pPr>
        <w:pStyle w:val="Personal"/>
      </w:pPr>
      <w:r>
        <w:tab/>
      </w:r>
      <w:r w:rsidRPr="007D2017">
        <w:t>Alena Marková</w:t>
      </w:r>
    </w:p>
    <w:p w:rsidR="00993B3E" w:rsidRDefault="00993B3E" w:rsidP="00993B3E">
      <w:pPr>
        <w:pStyle w:val="Personal"/>
        <w:rPr>
          <w:b/>
          <w:sz w:val="24"/>
          <w:szCs w:val="24"/>
        </w:rPr>
      </w:pPr>
    </w:p>
    <w:p w:rsidR="00993B3E" w:rsidRDefault="00BD41D9" w:rsidP="00BD41D9">
      <w:pPr>
        <w:pStyle w:val="Nadpis2"/>
        <w:keepNext/>
        <w:keepLines/>
        <w:spacing w:before="120" w:beforeAutospacing="0" w:after="240" w:afterAutospacing="0"/>
      </w:pPr>
      <w:r>
        <w:t xml:space="preserve"> </w:t>
      </w:r>
      <w:r w:rsidR="00115605">
        <w:t>VII</w:t>
      </w:r>
      <w:r>
        <w:t>I.</w:t>
      </w:r>
      <w:r w:rsidR="00170E32">
        <w:t xml:space="preserve"> </w:t>
      </w:r>
      <w:r>
        <w:t xml:space="preserve">8 </w:t>
      </w:r>
      <w:r w:rsidR="00993B3E">
        <w:t>Investiční referát:</w:t>
      </w:r>
    </w:p>
    <w:p w:rsidR="00993B3E" w:rsidRDefault="00993B3E" w:rsidP="00993B3E">
      <w:pPr>
        <w:pStyle w:val="Personal"/>
      </w:pPr>
      <w:r>
        <w:rPr>
          <w:b/>
          <w:sz w:val="24"/>
          <w:szCs w:val="24"/>
        </w:rPr>
        <w:tab/>
      </w:r>
      <w:r w:rsidRPr="007D2017">
        <w:t xml:space="preserve">Ing. Bc. Ivana </w:t>
      </w:r>
      <w:proofErr w:type="gramStart"/>
      <w:r w:rsidRPr="007D2017">
        <w:t>Jeřábková</w:t>
      </w:r>
      <w:r>
        <w:t xml:space="preserve">   </w:t>
      </w:r>
      <w:r w:rsidRPr="007D2017">
        <w:t>(t.</w:t>
      </w:r>
      <w:proofErr w:type="gramEnd"/>
      <w:r w:rsidRPr="007D2017">
        <w:t xml:space="preserve"> č. RD) </w:t>
      </w:r>
    </w:p>
    <w:p w:rsidR="00993B3E" w:rsidRPr="007D2017" w:rsidRDefault="00993B3E" w:rsidP="00993B3E">
      <w:pPr>
        <w:pStyle w:val="Personal"/>
        <w:spacing w:after="120"/>
      </w:pPr>
      <w:r>
        <w:tab/>
      </w:r>
      <w:r w:rsidRPr="007D2017">
        <w:t>Ing. Kateřina Moravcová</w:t>
      </w:r>
    </w:p>
    <w:p w:rsidR="00993B3E" w:rsidRPr="007D2017" w:rsidRDefault="00BD41D9" w:rsidP="00BD41D9">
      <w:pPr>
        <w:pStyle w:val="Nadpis2"/>
        <w:keepNext/>
        <w:keepLines/>
        <w:tabs>
          <w:tab w:val="num" w:pos="1050"/>
        </w:tabs>
        <w:spacing w:before="120" w:beforeAutospacing="0" w:after="240" w:afterAutospacing="0"/>
      </w:pPr>
      <w:r>
        <w:t xml:space="preserve"> </w:t>
      </w:r>
      <w:r w:rsidR="00115605">
        <w:t>VII</w:t>
      </w:r>
      <w:r>
        <w:t>I.</w:t>
      </w:r>
      <w:r w:rsidR="00170E32">
        <w:t xml:space="preserve"> </w:t>
      </w:r>
      <w:r>
        <w:t xml:space="preserve">9 </w:t>
      </w:r>
      <w:r w:rsidR="00993B3E" w:rsidRPr="007D2017">
        <w:t>Ústav pro další vzdělávání právníků – JURID</w:t>
      </w:r>
      <w:r w:rsidR="00993B3E">
        <w:t>I</w:t>
      </w:r>
      <w:r w:rsidR="00993B3E" w:rsidRPr="007D2017">
        <w:t>KUM:</w:t>
      </w:r>
    </w:p>
    <w:p w:rsidR="00993B3E" w:rsidRDefault="00993B3E" w:rsidP="00993B3E">
      <w:pPr>
        <w:pStyle w:val="Personal"/>
      </w:pPr>
      <w:r w:rsidRPr="007D2017">
        <w:tab/>
        <w:t>JUDr. Marie Černá</w:t>
      </w:r>
    </w:p>
    <w:p w:rsidR="00993B3E" w:rsidRPr="007D2017" w:rsidRDefault="00993B3E" w:rsidP="00993B3E">
      <w:pPr>
        <w:pStyle w:val="Personal"/>
        <w:spacing w:after="120"/>
      </w:pPr>
      <w:r>
        <w:tab/>
      </w:r>
      <w:r w:rsidRPr="007D2017">
        <w:t>Danuše Kučírková</w:t>
      </w:r>
    </w:p>
    <w:p w:rsidR="00993B3E" w:rsidRPr="007D2017" w:rsidRDefault="00BD41D9" w:rsidP="00BD41D9">
      <w:pPr>
        <w:pStyle w:val="Nadpis2"/>
        <w:keepNext/>
        <w:keepLines/>
        <w:tabs>
          <w:tab w:val="num" w:pos="1050"/>
        </w:tabs>
        <w:spacing w:before="120" w:beforeAutospacing="0" w:after="240" w:afterAutospacing="0"/>
      </w:pPr>
      <w:r>
        <w:t xml:space="preserve"> </w:t>
      </w:r>
      <w:r w:rsidR="00115605">
        <w:t>VII</w:t>
      </w:r>
      <w:r>
        <w:t>I.</w:t>
      </w:r>
      <w:r w:rsidR="00170E32">
        <w:t xml:space="preserve"> </w:t>
      </w:r>
      <w:r>
        <w:t xml:space="preserve">10 </w:t>
      </w:r>
      <w:r w:rsidR="00993B3E" w:rsidRPr="007D2017">
        <w:t>Pracoviště počítačové techniky:</w:t>
      </w:r>
    </w:p>
    <w:p w:rsidR="00993B3E" w:rsidRPr="007D2017" w:rsidRDefault="00993B3E" w:rsidP="00993B3E">
      <w:pPr>
        <w:pStyle w:val="Personal"/>
      </w:pPr>
      <w:r w:rsidRPr="007D2017">
        <w:t>Vedoucí:</w:t>
      </w:r>
      <w:r w:rsidRPr="007D2017">
        <w:tab/>
        <w:t>Ing. Stanislav Potěšil</w:t>
      </w:r>
    </w:p>
    <w:p w:rsidR="00993B3E" w:rsidRDefault="00993B3E" w:rsidP="00993B3E">
      <w:pPr>
        <w:pStyle w:val="Personal"/>
      </w:pPr>
      <w:r>
        <w:t xml:space="preserve">Výpočetní </w:t>
      </w:r>
      <w:r w:rsidRPr="007D2017">
        <w:t>technika:</w:t>
      </w:r>
      <w:r w:rsidRPr="007D2017">
        <w:tab/>
        <w:t>Filip Jelínek</w:t>
      </w:r>
    </w:p>
    <w:p w:rsidR="00993B3E" w:rsidRDefault="00993B3E" w:rsidP="00993B3E">
      <w:pPr>
        <w:pStyle w:val="Personal"/>
      </w:pPr>
      <w:r>
        <w:tab/>
      </w:r>
      <w:r w:rsidRPr="007D2017">
        <w:t>Jan Krejčí</w:t>
      </w:r>
    </w:p>
    <w:p w:rsidR="00993B3E" w:rsidRDefault="00993B3E" w:rsidP="00993B3E">
      <w:pPr>
        <w:pStyle w:val="Personal"/>
      </w:pPr>
      <w:r>
        <w:tab/>
        <w:t>Ondřej Marek</w:t>
      </w:r>
    </w:p>
    <w:p w:rsidR="00993B3E" w:rsidRPr="007D2017" w:rsidRDefault="00993B3E" w:rsidP="00993B3E">
      <w:pPr>
        <w:pStyle w:val="Personal"/>
      </w:pPr>
      <w:r>
        <w:tab/>
        <w:t>Alan Petřík</w:t>
      </w:r>
    </w:p>
    <w:p w:rsidR="00993B3E" w:rsidRPr="007D2017" w:rsidRDefault="00993B3E" w:rsidP="00993B3E">
      <w:pPr>
        <w:pStyle w:val="Personal"/>
      </w:pPr>
      <w:r>
        <w:t xml:space="preserve"> </w:t>
      </w:r>
      <w:r>
        <w:tab/>
      </w:r>
      <w:r w:rsidRPr="007D2017">
        <w:t>Alena Votýpková</w:t>
      </w:r>
    </w:p>
    <w:p w:rsidR="00993B3E" w:rsidRDefault="00993B3E" w:rsidP="00993B3E">
      <w:pPr>
        <w:pStyle w:val="Personal"/>
      </w:pPr>
      <w:r w:rsidRPr="007D2017">
        <w:t>Kopírovací a tiskařské</w:t>
      </w:r>
      <w:r>
        <w:br/>
      </w:r>
      <w:r w:rsidRPr="007D2017">
        <w:t>centrum:</w:t>
      </w:r>
      <w:r w:rsidRPr="007D2017">
        <w:tab/>
      </w:r>
      <w:r>
        <w:t>Ondřej Marek</w:t>
      </w:r>
    </w:p>
    <w:p w:rsidR="00993B3E" w:rsidRPr="007D2017" w:rsidRDefault="00993B3E" w:rsidP="00993B3E">
      <w:pPr>
        <w:pStyle w:val="Personal"/>
        <w:spacing w:after="120"/>
      </w:pPr>
      <w:r>
        <w:tab/>
      </w:r>
      <w:r w:rsidRPr="007D2017">
        <w:t>Petra Sojková Machoňová</w:t>
      </w:r>
    </w:p>
    <w:p w:rsidR="00993B3E" w:rsidRPr="007D2017" w:rsidRDefault="00BD41D9" w:rsidP="00BD41D9">
      <w:pPr>
        <w:pStyle w:val="Nadpis2"/>
        <w:keepNext/>
        <w:keepLines/>
        <w:tabs>
          <w:tab w:val="num" w:pos="1050"/>
        </w:tabs>
        <w:spacing w:before="120" w:beforeAutospacing="0" w:after="240" w:afterAutospacing="0"/>
        <w:ind w:left="426"/>
      </w:pPr>
      <w:r>
        <w:t xml:space="preserve"> </w:t>
      </w:r>
      <w:r w:rsidR="00115605">
        <w:t>VII</w:t>
      </w:r>
      <w:r>
        <w:t>I</w:t>
      </w:r>
      <w:r w:rsidR="00925207">
        <w:t>.</w:t>
      </w:r>
      <w:r w:rsidR="00170E32">
        <w:t xml:space="preserve"> </w:t>
      </w:r>
      <w:r>
        <w:t xml:space="preserve">11 </w:t>
      </w:r>
      <w:r w:rsidR="00993B3E">
        <w:t>Kn</w:t>
      </w:r>
      <w:r w:rsidR="00DE54EE">
        <w:t>ihovna:</w:t>
      </w:r>
    </w:p>
    <w:p w:rsidR="00993B3E" w:rsidRPr="007D2017" w:rsidRDefault="00993B3E" w:rsidP="00993B3E">
      <w:pPr>
        <w:pStyle w:val="Personal"/>
        <w:spacing w:after="120"/>
      </w:pPr>
      <w:r w:rsidRPr="007D2017">
        <w:t>Ředitelka:</w:t>
      </w:r>
      <w:r w:rsidRPr="007D2017">
        <w:tab/>
        <w:t>PhDr. Jana Mouchová</w:t>
      </w:r>
    </w:p>
    <w:p w:rsidR="00993B3E" w:rsidRDefault="00993B3E" w:rsidP="00993B3E">
      <w:pPr>
        <w:pStyle w:val="Nadpis3"/>
      </w:pPr>
      <w:r w:rsidRPr="007D2017">
        <w:t>Oddělení zpracování fondů:</w:t>
      </w:r>
    </w:p>
    <w:p w:rsidR="00993B3E" w:rsidRPr="007D2017" w:rsidRDefault="00993B3E" w:rsidP="00993B3E">
      <w:pPr>
        <w:pStyle w:val="Personal"/>
      </w:pPr>
      <w:r w:rsidRPr="007D2017">
        <w:t>Knihovnice:</w:t>
      </w:r>
      <w:r w:rsidRPr="007D2017">
        <w:tab/>
        <w:t>Mgr. Eva Deverová</w:t>
      </w:r>
    </w:p>
    <w:p w:rsidR="00993B3E" w:rsidRPr="007D2017" w:rsidRDefault="00993B3E" w:rsidP="00993B3E">
      <w:pPr>
        <w:pStyle w:val="Personal"/>
      </w:pPr>
      <w:r w:rsidRPr="007D2017">
        <w:tab/>
        <w:t>Dóris Hadrabová</w:t>
      </w:r>
    </w:p>
    <w:p w:rsidR="00993B3E" w:rsidRPr="007D2017" w:rsidRDefault="00993B3E" w:rsidP="00993B3E">
      <w:pPr>
        <w:pStyle w:val="Personal"/>
      </w:pPr>
      <w:r w:rsidRPr="007D2017">
        <w:tab/>
        <w:t>Helena Hanušová</w:t>
      </w:r>
    </w:p>
    <w:p w:rsidR="00993B3E" w:rsidRPr="007D2017" w:rsidRDefault="00993B3E" w:rsidP="00993B3E">
      <w:pPr>
        <w:pStyle w:val="Personal"/>
      </w:pPr>
      <w:r w:rsidRPr="007D2017">
        <w:tab/>
        <w:t>Ladislava Spurná</w:t>
      </w:r>
    </w:p>
    <w:p w:rsidR="00993B3E" w:rsidRDefault="00993B3E" w:rsidP="00993B3E">
      <w:pPr>
        <w:pStyle w:val="Nadpis3"/>
      </w:pPr>
      <w:r w:rsidRPr="007D2017">
        <w:t>Oddělení služeb čtenářům:</w:t>
      </w:r>
    </w:p>
    <w:p w:rsidR="00993B3E" w:rsidRPr="007D2017" w:rsidRDefault="00993B3E" w:rsidP="00993B3E">
      <w:pPr>
        <w:pStyle w:val="Personal"/>
      </w:pPr>
      <w:r w:rsidRPr="007D2017">
        <w:t>Knihovníci:</w:t>
      </w:r>
      <w:r w:rsidRPr="007D2017">
        <w:tab/>
        <w:t>Mgr. Petr Guba</w:t>
      </w:r>
    </w:p>
    <w:p w:rsidR="00993B3E" w:rsidRPr="007D2017" w:rsidRDefault="00993B3E" w:rsidP="00993B3E">
      <w:pPr>
        <w:pStyle w:val="Personal"/>
      </w:pPr>
      <w:r w:rsidRPr="007D2017">
        <w:tab/>
        <w:t>Jitka Hermannová</w:t>
      </w:r>
    </w:p>
    <w:p w:rsidR="00993B3E" w:rsidRPr="007D2017" w:rsidRDefault="00993B3E" w:rsidP="00993B3E">
      <w:pPr>
        <w:pStyle w:val="Personal"/>
      </w:pPr>
      <w:r w:rsidRPr="007D2017">
        <w:tab/>
        <w:t>Eva Charvátová</w:t>
      </w:r>
    </w:p>
    <w:p w:rsidR="00993B3E" w:rsidRPr="007D2017" w:rsidRDefault="00993B3E" w:rsidP="00993B3E">
      <w:pPr>
        <w:pStyle w:val="Personal"/>
      </w:pPr>
      <w:r w:rsidRPr="007D2017">
        <w:tab/>
        <w:t>Julie Kotrlá</w:t>
      </w:r>
    </w:p>
    <w:p w:rsidR="00993B3E" w:rsidRPr="007D2017" w:rsidRDefault="00993B3E" w:rsidP="00993B3E">
      <w:pPr>
        <w:pStyle w:val="Personal"/>
      </w:pPr>
      <w:r w:rsidRPr="007D2017">
        <w:tab/>
        <w:t>Zora Šimůnková</w:t>
      </w:r>
    </w:p>
    <w:p w:rsidR="00993B3E" w:rsidRPr="007D2017" w:rsidRDefault="00993B3E" w:rsidP="00993B3E">
      <w:pPr>
        <w:pStyle w:val="Personal"/>
      </w:pPr>
      <w:r w:rsidRPr="007D2017">
        <w:tab/>
        <w:t>Jarmila Vraná</w:t>
      </w:r>
    </w:p>
    <w:p w:rsidR="00993B3E" w:rsidRPr="007D2017" w:rsidRDefault="00993B3E" w:rsidP="00993B3E">
      <w:pPr>
        <w:pStyle w:val="Nadpis3"/>
      </w:pPr>
      <w:r w:rsidRPr="007D2017">
        <w:lastRenderedPageBreak/>
        <w:t>Oddělení dokumentace:</w:t>
      </w:r>
    </w:p>
    <w:p w:rsidR="00993B3E" w:rsidRPr="007D2017" w:rsidRDefault="00993B3E" w:rsidP="00993B3E">
      <w:pPr>
        <w:pStyle w:val="Personal"/>
      </w:pPr>
      <w:r w:rsidRPr="007D2017">
        <w:t>Knihovníci:</w:t>
      </w:r>
      <w:r w:rsidRPr="007D2017">
        <w:tab/>
        <w:t>PhDr. Stanislav Čumpl</w:t>
      </w:r>
    </w:p>
    <w:p w:rsidR="00993B3E" w:rsidRPr="007D2017" w:rsidRDefault="00993B3E" w:rsidP="00993B3E">
      <w:pPr>
        <w:pStyle w:val="Personal"/>
      </w:pPr>
      <w:r w:rsidRPr="007D2017">
        <w:tab/>
        <w:t>PhDr. Květoslava Hartmanová</w:t>
      </w:r>
    </w:p>
    <w:p w:rsidR="00993B3E" w:rsidRPr="007D2017" w:rsidRDefault="00993B3E" w:rsidP="00993B3E">
      <w:pPr>
        <w:pStyle w:val="Personal"/>
      </w:pPr>
      <w:r w:rsidRPr="007D2017">
        <w:tab/>
        <w:t>Mgr. Dana Vykoukalová</w:t>
      </w:r>
    </w:p>
    <w:p w:rsidR="00993B3E" w:rsidRDefault="00993B3E" w:rsidP="00993B3E">
      <w:pPr>
        <w:spacing w:after="200" w:line="276" w:lineRule="auto"/>
        <w:rPr>
          <w:rFonts w:eastAsiaTheme="majorEastAsia" w:cstheme="majorBidi"/>
          <w:b/>
          <w:bCs/>
          <w:color w:val="4F81BD" w:themeColor="accent1"/>
          <w:sz w:val="22"/>
          <w:szCs w:val="26"/>
        </w:rPr>
      </w:pPr>
      <w:bookmarkStart w:id="2" w:name="_Toc363162539"/>
      <w:bookmarkStart w:id="3" w:name="_Toc397501066"/>
      <w:r>
        <w:br w:type="page"/>
      </w:r>
    </w:p>
    <w:p w:rsidR="00993B3E" w:rsidRPr="007D2017" w:rsidRDefault="00BD41D9" w:rsidP="00BD41D9">
      <w:pPr>
        <w:pStyle w:val="Nadpis2"/>
        <w:keepNext/>
        <w:keepLines/>
        <w:tabs>
          <w:tab w:val="num" w:pos="1050"/>
        </w:tabs>
        <w:spacing w:before="120" w:beforeAutospacing="0" w:after="240" w:afterAutospacing="0"/>
        <w:ind w:left="426"/>
      </w:pPr>
      <w:r>
        <w:lastRenderedPageBreak/>
        <w:t xml:space="preserve"> </w:t>
      </w:r>
      <w:r w:rsidR="00115605">
        <w:t>VII</w:t>
      </w:r>
      <w:r>
        <w:t>I.</w:t>
      </w:r>
      <w:r w:rsidR="00170E32">
        <w:t xml:space="preserve"> </w:t>
      </w:r>
      <w:r>
        <w:t xml:space="preserve">12 </w:t>
      </w:r>
      <w:r w:rsidR="00993B3E" w:rsidRPr="007D2017">
        <w:t>Katedry, ústavy a výzkumná centra</w:t>
      </w:r>
      <w:bookmarkEnd w:id="2"/>
      <w:bookmarkEnd w:id="3"/>
    </w:p>
    <w:p w:rsidR="00993B3E" w:rsidRPr="00DE54EE" w:rsidRDefault="00993B3E" w:rsidP="00993B3E">
      <w:pPr>
        <w:pStyle w:val="Nadpis3"/>
        <w:rPr>
          <w:sz w:val="22"/>
          <w:szCs w:val="22"/>
        </w:rPr>
      </w:pPr>
      <w:proofErr w:type="gramStart"/>
      <w:r w:rsidRPr="00DE54EE">
        <w:rPr>
          <w:sz w:val="22"/>
          <w:szCs w:val="22"/>
        </w:rPr>
        <w:t xml:space="preserve">KATEDRA </w:t>
      </w:r>
      <w:r w:rsidR="00C5536D">
        <w:rPr>
          <w:sz w:val="22"/>
          <w:szCs w:val="22"/>
        </w:rPr>
        <w:t xml:space="preserve"> </w:t>
      </w:r>
      <w:r w:rsidRPr="00DE54EE">
        <w:rPr>
          <w:sz w:val="22"/>
          <w:szCs w:val="22"/>
        </w:rPr>
        <w:t>TEORIE</w:t>
      </w:r>
      <w:proofErr w:type="gramEnd"/>
      <w:r w:rsidRPr="00DE54EE">
        <w:rPr>
          <w:sz w:val="22"/>
          <w:szCs w:val="22"/>
        </w:rPr>
        <w:t xml:space="preserve"> </w:t>
      </w:r>
      <w:r w:rsidR="00C5536D">
        <w:rPr>
          <w:sz w:val="22"/>
          <w:szCs w:val="22"/>
        </w:rPr>
        <w:t xml:space="preserve"> </w:t>
      </w:r>
      <w:r w:rsidRPr="00DE54EE">
        <w:rPr>
          <w:sz w:val="22"/>
          <w:szCs w:val="22"/>
        </w:rPr>
        <w:t>PRÁVA</w:t>
      </w:r>
      <w:r w:rsidR="00C5536D">
        <w:rPr>
          <w:sz w:val="22"/>
          <w:szCs w:val="22"/>
        </w:rPr>
        <w:t xml:space="preserve"> </w:t>
      </w:r>
      <w:r w:rsidRPr="00DE54EE">
        <w:rPr>
          <w:sz w:val="22"/>
          <w:szCs w:val="22"/>
        </w:rPr>
        <w:t xml:space="preserve"> A</w:t>
      </w:r>
      <w:r w:rsidR="00C5536D">
        <w:rPr>
          <w:sz w:val="22"/>
          <w:szCs w:val="22"/>
        </w:rPr>
        <w:t xml:space="preserve"> </w:t>
      </w:r>
      <w:r w:rsidRPr="00DE54EE">
        <w:rPr>
          <w:sz w:val="22"/>
          <w:szCs w:val="22"/>
        </w:rPr>
        <w:t xml:space="preserve"> PRÁVNÍCH</w:t>
      </w:r>
      <w:r w:rsidR="00C5536D">
        <w:rPr>
          <w:sz w:val="22"/>
          <w:szCs w:val="22"/>
        </w:rPr>
        <w:t xml:space="preserve"> </w:t>
      </w:r>
      <w:r w:rsidRPr="00DE54EE">
        <w:rPr>
          <w:sz w:val="22"/>
          <w:szCs w:val="22"/>
        </w:rPr>
        <w:t xml:space="preserve"> UČENÍ</w:t>
      </w:r>
    </w:p>
    <w:p w:rsidR="00115605" w:rsidRDefault="00115605" w:rsidP="00993B3E">
      <w:pPr>
        <w:pStyle w:val="Personal"/>
      </w:pPr>
    </w:p>
    <w:p w:rsidR="00993B3E" w:rsidRPr="007D2017" w:rsidRDefault="00993B3E" w:rsidP="00993B3E">
      <w:pPr>
        <w:pStyle w:val="Personal"/>
      </w:pPr>
      <w:r w:rsidRPr="007D2017">
        <w:t>Vedoucí:</w:t>
      </w:r>
      <w:r w:rsidRPr="007D2017">
        <w:tab/>
        <w:t>prof. JUDr. Aleš Gerloch, CSc.</w:t>
      </w:r>
    </w:p>
    <w:p w:rsidR="00993B3E" w:rsidRPr="007D2017" w:rsidRDefault="00993B3E" w:rsidP="00993B3E">
      <w:pPr>
        <w:pStyle w:val="Personal"/>
      </w:pPr>
      <w:r w:rsidRPr="007D2017">
        <w:t>Tajemnice:</w:t>
      </w:r>
      <w:r w:rsidRPr="007D2017">
        <w:tab/>
        <w:t>JUDr. Katarzyna</w:t>
      </w:r>
      <w:r>
        <w:t xml:space="preserve"> </w:t>
      </w:r>
      <w:r w:rsidRPr="007D2017">
        <w:t>Žák Krzyžanková</w:t>
      </w:r>
      <w:r>
        <w:t xml:space="preserve">, Ph.D. </w:t>
      </w:r>
    </w:p>
    <w:p w:rsidR="00993B3E" w:rsidRPr="007D2017" w:rsidRDefault="00993B3E" w:rsidP="00993B3E">
      <w:pPr>
        <w:pStyle w:val="Personal"/>
      </w:pPr>
      <w:r w:rsidRPr="007D2017">
        <w:t>Sekretářka:</w:t>
      </w:r>
      <w:r w:rsidRPr="007D2017">
        <w:tab/>
        <w:t>Zuzana Peřinová</w:t>
      </w:r>
    </w:p>
    <w:p w:rsidR="00993B3E" w:rsidRPr="007D2017" w:rsidRDefault="00993B3E" w:rsidP="00993B3E">
      <w:pPr>
        <w:pStyle w:val="Personal"/>
      </w:pPr>
      <w:r w:rsidRPr="007D2017">
        <w:t>Profesor:</w:t>
      </w:r>
      <w:r w:rsidRPr="007D2017">
        <w:tab/>
        <w:t>JUDr. Aleš Gerloch, CSc.</w:t>
      </w:r>
    </w:p>
    <w:p w:rsidR="00993B3E" w:rsidRPr="007D2017" w:rsidRDefault="00993B3E" w:rsidP="00993B3E">
      <w:pPr>
        <w:pStyle w:val="Personal"/>
      </w:pPr>
      <w:r w:rsidRPr="007D2017">
        <w:t>Docenti:</w:t>
      </w:r>
      <w:r w:rsidRPr="007D2017">
        <w:tab/>
        <w:t>JUDr. Karel Beran, Ph.D.</w:t>
      </w:r>
    </w:p>
    <w:p w:rsidR="00993B3E" w:rsidRPr="007D2017" w:rsidRDefault="00993B3E" w:rsidP="00993B3E">
      <w:pPr>
        <w:pStyle w:val="Personal"/>
      </w:pPr>
      <w:r w:rsidRPr="007D2017">
        <w:tab/>
        <w:t xml:space="preserve">JUDr. Zdeněk Kühn, Ph.D., </w:t>
      </w:r>
      <w:proofErr w:type="gramStart"/>
      <w:r w:rsidRPr="007D2017">
        <w:t>LL.M.</w:t>
      </w:r>
      <w:proofErr w:type="gramEnd"/>
      <w:r w:rsidRPr="007D2017">
        <w:t>, S.J.D.</w:t>
      </w:r>
    </w:p>
    <w:p w:rsidR="00993B3E" w:rsidRPr="007D2017" w:rsidRDefault="00993B3E" w:rsidP="00993B3E">
      <w:pPr>
        <w:pStyle w:val="Personal"/>
      </w:pPr>
      <w:r w:rsidRPr="007D2017">
        <w:tab/>
        <w:t>JUDr. PhDr. Pavel Maršálek, Ph.D.</w:t>
      </w:r>
    </w:p>
    <w:p w:rsidR="00993B3E" w:rsidRPr="007D2017" w:rsidRDefault="00993B3E" w:rsidP="00993B3E">
      <w:pPr>
        <w:pStyle w:val="Personal"/>
      </w:pPr>
      <w:r w:rsidRPr="007D2017">
        <w:tab/>
        <w:t>JUDr. PhDr. Jan Wintr, Ph.D.</w:t>
      </w:r>
    </w:p>
    <w:p w:rsidR="00993B3E" w:rsidRPr="007D2017" w:rsidRDefault="00993B3E" w:rsidP="00993B3E">
      <w:pPr>
        <w:pStyle w:val="Personal"/>
      </w:pPr>
      <w:r w:rsidRPr="007D2017">
        <w:t>Odborní asistenti</w:t>
      </w:r>
      <w:r>
        <w:t>:</w:t>
      </w:r>
      <w:r>
        <w:tab/>
        <w:t>JUDr. Petr Kišš, Ph.D.</w:t>
      </w:r>
    </w:p>
    <w:p w:rsidR="00993B3E" w:rsidRPr="007D2017" w:rsidRDefault="00993B3E" w:rsidP="00993B3E">
      <w:pPr>
        <w:pStyle w:val="Personal"/>
      </w:pPr>
      <w:r w:rsidRPr="007D2017">
        <w:tab/>
        <w:t>JUDr. Pavel Ondřejek, Ph.D.</w:t>
      </w:r>
      <w:r>
        <w:t xml:space="preserve"> </w:t>
      </w:r>
    </w:p>
    <w:p w:rsidR="00993B3E" w:rsidRPr="007D2017" w:rsidRDefault="00993B3E" w:rsidP="00993B3E">
      <w:pPr>
        <w:pStyle w:val="Personal"/>
      </w:pPr>
      <w:r w:rsidRPr="007D2017">
        <w:tab/>
        <w:t>JUDr. Jan Tryzna, Ph.D.</w:t>
      </w:r>
    </w:p>
    <w:p w:rsidR="00993B3E" w:rsidRPr="007D2017" w:rsidRDefault="00993B3E" w:rsidP="00993B3E">
      <w:pPr>
        <w:pStyle w:val="Personal"/>
      </w:pPr>
      <w:r w:rsidRPr="007D2017">
        <w:tab/>
        <w:t>JUDr. Katarzyna</w:t>
      </w:r>
      <w:r>
        <w:t xml:space="preserve"> </w:t>
      </w:r>
      <w:r w:rsidRPr="007D2017">
        <w:t>Žák Krzyžanková</w:t>
      </w:r>
      <w:r>
        <w:t>, Ph.D.</w:t>
      </w:r>
    </w:p>
    <w:p w:rsidR="00993B3E" w:rsidRDefault="00993B3E" w:rsidP="00993B3E">
      <w:pPr>
        <w:pStyle w:val="Personal"/>
      </w:pPr>
      <w:r w:rsidRPr="007D2017">
        <w:t>Interní doktorandi:</w:t>
      </w:r>
      <w:r w:rsidRPr="007D2017">
        <w:tab/>
        <w:t>Mgr. Vilém Anzenbacher</w:t>
      </w:r>
    </w:p>
    <w:p w:rsidR="00993B3E" w:rsidRPr="007D2017" w:rsidRDefault="00993B3E" w:rsidP="00993B3E">
      <w:pPr>
        <w:pStyle w:val="Personal"/>
      </w:pPr>
      <w:r>
        <w:tab/>
        <w:t>Mgr. Jan Chmel</w:t>
      </w:r>
    </w:p>
    <w:p w:rsidR="00993B3E" w:rsidRDefault="00993B3E" w:rsidP="00993B3E">
      <w:pPr>
        <w:pStyle w:val="Personal"/>
      </w:pPr>
      <w:r w:rsidRPr="007D2017">
        <w:tab/>
        <w:t>Mgr. Václav Janeček</w:t>
      </w:r>
    </w:p>
    <w:p w:rsidR="00993B3E" w:rsidRDefault="00993B3E" w:rsidP="00993B3E">
      <w:pPr>
        <w:pStyle w:val="Personal"/>
      </w:pPr>
      <w:r>
        <w:tab/>
        <w:t>Mgr. Ondřej Kadlec</w:t>
      </w:r>
    </w:p>
    <w:p w:rsidR="00993B3E" w:rsidRPr="007D2017" w:rsidRDefault="00993B3E" w:rsidP="00993B3E">
      <w:pPr>
        <w:pStyle w:val="Personal"/>
      </w:pPr>
      <w:r>
        <w:tab/>
        <w:t>Mgr. Martin Koloušek</w:t>
      </w:r>
    </w:p>
    <w:p w:rsidR="00993B3E" w:rsidRPr="007D2017" w:rsidRDefault="00993B3E" w:rsidP="00993B3E">
      <w:pPr>
        <w:pStyle w:val="Personal"/>
      </w:pPr>
      <w:r w:rsidRPr="007D2017">
        <w:tab/>
        <w:t>Mgr. Valeria Kraft</w:t>
      </w:r>
    </w:p>
    <w:p w:rsidR="00993B3E" w:rsidRPr="007D2017" w:rsidRDefault="00993B3E" w:rsidP="00993B3E">
      <w:pPr>
        <w:pStyle w:val="Personal"/>
      </w:pPr>
      <w:r w:rsidRPr="007D2017">
        <w:t>Emeritní profesor:</w:t>
      </w:r>
      <w:r w:rsidRPr="007D2017">
        <w:tab/>
        <w:t>prof. JUDr. Jiří Boguszak, DrSc.</w:t>
      </w:r>
    </w:p>
    <w:p w:rsidR="00993B3E" w:rsidRDefault="00993B3E" w:rsidP="00993B3E">
      <w:pPr>
        <w:pStyle w:val="Personal"/>
        <w:spacing w:before="120" w:after="60"/>
        <w:ind w:left="2126" w:hanging="1899"/>
        <w:contextualSpacing w:val="0"/>
      </w:pPr>
      <w:r w:rsidRPr="007D2017">
        <w:t>Externí spolupráce:</w:t>
      </w:r>
    </w:p>
    <w:p w:rsidR="00993B3E" w:rsidRPr="007D2017" w:rsidRDefault="00993B3E" w:rsidP="00993B3E">
      <w:pPr>
        <w:pStyle w:val="Personal"/>
      </w:pPr>
      <w:r w:rsidRPr="007D2017">
        <w:t xml:space="preserve">doc. JUDr. František Cvrček, CSc., Ústav státu a práva AV </w:t>
      </w:r>
      <w:r w:rsidRPr="001014F0">
        <w:t>Č</w:t>
      </w:r>
      <w:r w:rsidRPr="007D2017">
        <w:t>R</w:t>
      </w:r>
    </w:p>
    <w:p w:rsidR="00993B3E" w:rsidRPr="007D2017" w:rsidRDefault="00993B3E" w:rsidP="00993B3E">
      <w:pPr>
        <w:pStyle w:val="Personal"/>
      </w:pPr>
      <w:r w:rsidRPr="007D2017">
        <w:t xml:space="preserve">JUDr. František Novák, CSc., Ústav státu a práva AV </w:t>
      </w:r>
      <w:r w:rsidRPr="001014F0">
        <w:t>Č</w:t>
      </w:r>
      <w:r w:rsidRPr="007D2017">
        <w:t>R</w:t>
      </w:r>
    </w:p>
    <w:p w:rsidR="00993B3E" w:rsidRPr="007D2017" w:rsidRDefault="00993B3E" w:rsidP="00993B3E">
      <w:pPr>
        <w:pStyle w:val="Personal"/>
        <w:spacing w:after="120"/>
      </w:pPr>
      <w:r w:rsidRPr="007D2017">
        <w:t>JUDr. Jan Pinz, Ph.D.</w:t>
      </w:r>
    </w:p>
    <w:p w:rsidR="00993B3E" w:rsidRPr="00DE54EE" w:rsidRDefault="00993B3E" w:rsidP="00993B3E">
      <w:pPr>
        <w:pStyle w:val="Nadpis3"/>
        <w:rPr>
          <w:sz w:val="22"/>
          <w:szCs w:val="22"/>
        </w:rPr>
      </w:pPr>
      <w:proofErr w:type="gramStart"/>
      <w:r w:rsidRPr="00DE54EE">
        <w:rPr>
          <w:sz w:val="22"/>
          <w:szCs w:val="22"/>
        </w:rPr>
        <w:t xml:space="preserve">KATEDRA </w:t>
      </w:r>
      <w:r w:rsidR="00C5536D">
        <w:rPr>
          <w:sz w:val="22"/>
          <w:szCs w:val="22"/>
        </w:rPr>
        <w:t xml:space="preserve"> </w:t>
      </w:r>
      <w:r w:rsidRPr="00DE54EE">
        <w:rPr>
          <w:sz w:val="22"/>
          <w:szCs w:val="22"/>
        </w:rPr>
        <w:t>POLITOLOGIE</w:t>
      </w:r>
      <w:proofErr w:type="gramEnd"/>
      <w:r w:rsidR="00C5536D">
        <w:rPr>
          <w:sz w:val="22"/>
          <w:szCs w:val="22"/>
        </w:rPr>
        <w:t xml:space="preserve"> </w:t>
      </w:r>
      <w:r w:rsidRPr="00DE54EE">
        <w:rPr>
          <w:sz w:val="22"/>
          <w:szCs w:val="22"/>
        </w:rPr>
        <w:t xml:space="preserve"> A</w:t>
      </w:r>
      <w:r w:rsidR="00C5536D">
        <w:rPr>
          <w:sz w:val="22"/>
          <w:szCs w:val="22"/>
        </w:rPr>
        <w:t xml:space="preserve"> </w:t>
      </w:r>
      <w:r w:rsidRPr="00DE54EE">
        <w:rPr>
          <w:sz w:val="22"/>
          <w:szCs w:val="22"/>
        </w:rPr>
        <w:t xml:space="preserve"> SOCIOLOGIE</w:t>
      </w:r>
    </w:p>
    <w:p w:rsidR="00115605" w:rsidRDefault="00115605" w:rsidP="00993B3E">
      <w:pPr>
        <w:pStyle w:val="Personal"/>
      </w:pPr>
    </w:p>
    <w:p w:rsidR="00993B3E" w:rsidRPr="007D2017" w:rsidRDefault="00993B3E" w:rsidP="00993B3E">
      <w:pPr>
        <w:pStyle w:val="Personal"/>
      </w:pPr>
      <w:r w:rsidRPr="007D2017">
        <w:t>Vedoucí:</w:t>
      </w:r>
      <w:r w:rsidRPr="007D2017">
        <w:tab/>
        <w:t>doc. JUDr. Jan Kysela, Ph.D.</w:t>
      </w:r>
    </w:p>
    <w:p w:rsidR="00993B3E" w:rsidRPr="007D2017" w:rsidRDefault="00993B3E" w:rsidP="00993B3E">
      <w:pPr>
        <w:pStyle w:val="Personal"/>
      </w:pPr>
      <w:r w:rsidRPr="007D2017">
        <w:t>Tajemník:</w:t>
      </w:r>
      <w:r w:rsidRPr="007D2017">
        <w:tab/>
        <w:t>JUDr. Mgr. Michal Urban, Ph.D.</w:t>
      </w:r>
    </w:p>
    <w:p w:rsidR="00993B3E" w:rsidRPr="007D2017" w:rsidRDefault="00993B3E" w:rsidP="00993B3E">
      <w:pPr>
        <w:pStyle w:val="Personal"/>
      </w:pPr>
      <w:r w:rsidRPr="007D2017">
        <w:t>Sekretářka:</w:t>
      </w:r>
      <w:r w:rsidRPr="007D2017">
        <w:tab/>
        <w:t>Eva Kučerová</w:t>
      </w:r>
    </w:p>
    <w:p w:rsidR="00993B3E" w:rsidRPr="007D2017" w:rsidRDefault="00993B3E" w:rsidP="00993B3E">
      <w:pPr>
        <w:pStyle w:val="Personal"/>
      </w:pPr>
      <w:r w:rsidRPr="007D2017">
        <w:t>Docenti:</w:t>
      </w:r>
      <w:r w:rsidRPr="007D2017">
        <w:tab/>
        <w:t>JUDr. Jan Kysela, Ph.D.</w:t>
      </w:r>
    </w:p>
    <w:p w:rsidR="00993B3E" w:rsidRPr="007D2017" w:rsidRDefault="00993B3E" w:rsidP="00993B3E">
      <w:pPr>
        <w:pStyle w:val="Personal"/>
      </w:pPr>
      <w:r>
        <w:tab/>
        <w:t>JUDr. Petr Pithart, dr. h. c.</w:t>
      </w:r>
    </w:p>
    <w:p w:rsidR="00993B3E" w:rsidRDefault="00993B3E" w:rsidP="00993B3E">
      <w:pPr>
        <w:pStyle w:val="Personal"/>
      </w:pPr>
      <w:r w:rsidRPr="007D2017">
        <w:t>Odborní asistenti:</w:t>
      </w:r>
      <w:r>
        <w:tab/>
        <w:t xml:space="preserve">Mgr. Petr Agha, </w:t>
      </w:r>
      <w:proofErr w:type="gramStart"/>
      <w:r>
        <w:t>LL.M.</w:t>
      </w:r>
      <w:proofErr w:type="gramEnd"/>
      <w:r>
        <w:t>, Ph.D.</w:t>
      </w:r>
    </w:p>
    <w:p w:rsidR="00993B3E" w:rsidRPr="007D2017" w:rsidRDefault="00993B3E" w:rsidP="00993B3E">
      <w:pPr>
        <w:pStyle w:val="Personal"/>
      </w:pPr>
      <w:r w:rsidRPr="007D2017">
        <w:tab/>
        <w:t>JUDr. Jan Kosek, Ph.D.</w:t>
      </w:r>
    </w:p>
    <w:p w:rsidR="00993B3E" w:rsidRPr="007D2017" w:rsidRDefault="00993B3E" w:rsidP="00993B3E">
      <w:pPr>
        <w:pStyle w:val="Personal"/>
      </w:pPr>
      <w:r w:rsidRPr="007D2017">
        <w:tab/>
        <w:t>JUDr. Jana Ondřejková, Ph.D.</w:t>
      </w:r>
      <w:r>
        <w:t xml:space="preserve"> </w:t>
      </w:r>
    </w:p>
    <w:p w:rsidR="00993B3E" w:rsidRPr="007D2017" w:rsidRDefault="00993B3E" w:rsidP="00993B3E">
      <w:pPr>
        <w:pStyle w:val="Personal"/>
      </w:pPr>
      <w:r w:rsidRPr="007D2017">
        <w:tab/>
        <w:t>JUDr. Mgr. Michal Urban, Ph.D.</w:t>
      </w:r>
    </w:p>
    <w:p w:rsidR="00993B3E" w:rsidRPr="007D2017" w:rsidRDefault="00993B3E" w:rsidP="00993B3E">
      <w:pPr>
        <w:pStyle w:val="Personal"/>
      </w:pPr>
      <w:r w:rsidRPr="007D2017">
        <w:t>Asistenti:</w:t>
      </w:r>
      <w:r w:rsidRPr="007D2017">
        <w:tab/>
        <w:t>JUDr. Tomáš Havel</w:t>
      </w:r>
    </w:p>
    <w:p w:rsidR="00993B3E" w:rsidRDefault="00993B3E" w:rsidP="00993B3E">
      <w:pPr>
        <w:spacing w:after="200" w:line="276" w:lineRule="auto"/>
      </w:pPr>
    </w:p>
    <w:p w:rsidR="00993B3E" w:rsidRDefault="00993B3E" w:rsidP="00993B3E">
      <w:pPr>
        <w:pStyle w:val="Personal"/>
      </w:pPr>
      <w:r w:rsidRPr="007D2017">
        <w:t>Interní doktorandi:</w:t>
      </w:r>
      <w:r>
        <w:tab/>
        <w:t>Mgr. Bc. Jan Broz</w:t>
      </w:r>
    </w:p>
    <w:p w:rsidR="00993B3E" w:rsidRPr="007D2017" w:rsidRDefault="00BD41D9" w:rsidP="00993B3E">
      <w:pPr>
        <w:pStyle w:val="Personal"/>
      </w:pPr>
      <w:r>
        <w:tab/>
      </w:r>
      <w:r w:rsidR="00993B3E">
        <w:t>Mgr. Tomáš Friedel</w:t>
      </w:r>
    </w:p>
    <w:p w:rsidR="00993B3E" w:rsidRPr="007D2017" w:rsidRDefault="00993B3E" w:rsidP="00993B3E">
      <w:pPr>
        <w:pStyle w:val="Personal"/>
      </w:pPr>
      <w:r w:rsidRPr="007D2017">
        <w:tab/>
        <w:t>Mgr. Radek Píša</w:t>
      </w:r>
    </w:p>
    <w:p w:rsidR="00993B3E" w:rsidRPr="007D2017" w:rsidRDefault="00993B3E" w:rsidP="00993B3E">
      <w:pPr>
        <w:pStyle w:val="Personal"/>
        <w:spacing w:after="60"/>
        <w:ind w:left="2126" w:hanging="1899"/>
        <w:contextualSpacing w:val="0"/>
      </w:pPr>
      <w:r w:rsidRPr="007D2017">
        <w:t>Externí spolupráce:</w:t>
      </w:r>
    </w:p>
    <w:p w:rsidR="00993B3E" w:rsidRPr="007D2017" w:rsidRDefault="00993B3E" w:rsidP="00993B3E">
      <w:pPr>
        <w:pStyle w:val="Personal"/>
      </w:pPr>
      <w:r w:rsidRPr="007D2017">
        <w:t xml:space="preserve">JUDr. Lenka Bezoušková, Ph.D., </w:t>
      </w:r>
      <w:proofErr w:type="gramStart"/>
      <w:r w:rsidRPr="007D2017">
        <w:t>LL.M.</w:t>
      </w:r>
      <w:proofErr w:type="gramEnd"/>
      <w:r w:rsidRPr="007D2017">
        <w:t>, Ústav státu a práva</w:t>
      </w:r>
      <w:r>
        <w:t xml:space="preserve"> </w:t>
      </w:r>
      <w:r w:rsidRPr="007D2017">
        <w:t>AV ČR</w:t>
      </w:r>
    </w:p>
    <w:p w:rsidR="00993B3E" w:rsidRPr="007D2017" w:rsidRDefault="00993B3E" w:rsidP="00993B3E">
      <w:pPr>
        <w:pStyle w:val="Personal"/>
      </w:pPr>
      <w:r w:rsidRPr="007D2017">
        <w:t>JUDr. Michal</w:t>
      </w:r>
      <w:r>
        <w:t xml:space="preserve"> Bobek, Ph.D., generální advokát Soudního dvora EU</w:t>
      </w:r>
    </w:p>
    <w:p w:rsidR="00993B3E" w:rsidRPr="007D2017" w:rsidRDefault="00993B3E" w:rsidP="00993B3E">
      <w:pPr>
        <w:pStyle w:val="Personal"/>
      </w:pPr>
      <w:r w:rsidRPr="001014F0">
        <w:t xml:space="preserve">JUDr. Barbara </w:t>
      </w:r>
      <w:proofErr w:type="gramStart"/>
      <w:r w:rsidRPr="001014F0">
        <w:t>Havelková, D.Phil</w:t>
      </w:r>
      <w:proofErr w:type="gramEnd"/>
      <w:r w:rsidRPr="001014F0">
        <w:t>.,</w:t>
      </w:r>
      <w:r w:rsidR="00BD41D9">
        <w:t xml:space="preserve"> </w:t>
      </w:r>
      <w:r w:rsidRPr="001014F0">
        <w:t>LL.M., Balliol College, Oxford</w:t>
      </w:r>
      <w:r w:rsidRPr="001014F0">
        <w:br/>
      </w:r>
      <w:r w:rsidRPr="007D2017">
        <w:t>JUDr. Jan Komárek, M.St., D.Phil.,</w:t>
      </w:r>
      <w:r w:rsidR="00BD41D9">
        <w:t xml:space="preserve"> </w:t>
      </w:r>
      <w:r w:rsidRPr="007D2017">
        <w:t>LL.M., London School of Economics and Political Science</w:t>
      </w:r>
    </w:p>
    <w:p w:rsidR="00993B3E" w:rsidRDefault="00993B3E" w:rsidP="00993B3E">
      <w:pPr>
        <w:pStyle w:val="Personal"/>
      </w:pPr>
      <w:r w:rsidRPr="007D2017">
        <w:t>doc. PhDr. Ivan Mucha, CSc.</w:t>
      </w:r>
    </w:p>
    <w:p w:rsidR="00993B3E" w:rsidRDefault="00993B3E" w:rsidP="00993B3E">
      <w:pPr>
        <w:pStyle w:val="Personal"/>
      </w:pPr>
      <w:r>
        <w:t>Bc. Jindřich Šídlo, Hospodářské noviny</w:t>
      </w:r>
    </w:p>
    <w:p w:rsidR="00993B3E" w:rsidRPr="007D2017" w:rsidRDefault="00993B3E" w:rsidP="00993B3E">
      <w:pPr>
        <w:pStyle w:val="Personal"/>
      </w:pPr>
      <w:r>
        <w:t>Mgr. Jaroslav Veis</w:t>
      </w:r>
    </w:p>
    <w:p w:rsidR="00993B3E" w:rsidRPr="00DE54EE" w:rsidRDefault="00993B3E" w:rsidP="00993B3E">
      <w:pPr>
        <w:pStyle w:val="Nadpis3"/>
        <w:rPr>
          <w:sz w:val="22"/>
          <w:szCs w:val="22"/>
        </w:rPr>
      </w:pPr>
      <w:proofErr w:type="gramStart"/>
      <w:r w:rsidRPr="00DE54EE">
        <w:rPr>
          <w:sz w:val="22"/>
          <w:szCs w:val="22"/>
        </w:rPr>
        <w:t xml:space="preserve">KATEDRA </w:t>
      </w:r>
      <w:r w:rsidR="00C5536D">
        <w:rPr>
          <w:sz w:val="22"/>
          <w:szCs w:val="22"/>
        </w:rPr>
        <w:t xml:space="preserve"> </w:t>
      </w:r>
      <w:r w:rsidRPr="00DE54EE">
        <w:rPr>
          <w:sz w:val="22"/>
          <w:szCs w:val="22"/>
        </w:rPr>
        <w:t>PRÁVNÍCH</w:t>
      </w:r>
      <w:proofErr w:type="gramEnd"/>
      <w:r w:rsidR="00C5536D">
        <w:rPr>
          <w:sz w:val="22"/>
          <w:szCs w:val="22"/>
        </w:rPr>
        <w:t xml:space="preserve"> </w:t>
      </w:r>
      <w:r w:rsidRPr="00DE54EE">
        <w:rPr>
          <w:sz w:val="22"/>
          <w:szCs w:val="22"/>
        </w:rPr>
        <w:t xml:space="preserve"> DĚJIN</w:t>
      </w:r>
    </w:p>
    <w:p w:rsidR="00115605" w:rsidRDefault="00115605" w:rsidP="00993B3E">
      <w:pPr>
        <w:pStyle w:val="Personal"/>
      </w:pPr>
    </w:p>
    <w:p w:rsidR="00993B3E" w:rsidRPr="007D2017" w:rsidRDefault="00993B3E" w:rsidP="00993B3E">
      <w:pPr>
        <w:pStyle w:val="Personal"/>
      </w:pPr>
      <w:r w:rsidRPr="007D2017">
        <w:t>Vedoucí:</w:t>
      </w:r>
      <w:r w:rsidRPr="007D2017">
        <w:tab/>
        <w:t>prof. JUDr. Michal Skřejpek, DrSc.</w:t>
      </w:r>
    </w:p>
    <w:p w:rsidR="00993B3E" w:rsidRPr="007D2017" w:rsidRDefault="00993B3E" w:rsidP="00993B3E">
      <w:pPr>
        <w:pStyle w:val="Personal"/>
      </w:pPr>
      <w:r w:rsidRPr="007D2017">
        <w:t>Tajemník:</w:t>
      </w:r>
      <w:r w:rsidRPr="007D2017">
        <w:tab/>
        <w:t>Mgr. Jan Šejdl</w:t>
      </w:r>
      <w:r>
        <w:t>, Ph.D.</w:t>
      </w:r>
    </w:p>
    <w:p w:rsidR="00993B3E" w:rsidRPr="007D2017" w:rsidRDefault="00993B3E" w:rsidP="00993B3E">
      <w:pPr>
        <w:pStyle w:val="Personal"/>
      </w:pPr>
      <w:r w:rsidRPr="007D2017">
        <w:t>Sekretářka:</w:t>
      </w:r>
      <w:r w:rsidRPr="007D2017">
        <w:tab/>
        <w:t>Eva Boháčová</w:t>
      </w:r>
    </w:p>
    <w:p w:rsidR="00993B3E" w:rsidRPr="007D2017" w:rsidRDefault="00993B3E" w:rsidP="00993B3E">
      <w:pPr>
        <w:pStyle w:val="Personal"/>
      </w:pPr>
      <w:r w:rsidRPr="007D2017">
        <w:t>Profesoři:</w:t>
      </w:r>
      <w:r w:rsidRPr="007D2017">
        <w:tab/>
        <w:t>JUDr. Jan Kuklík, DrSc.</w:t>
      </w:r>
    </w:p>
    <w:p w:rsidR="00993B3E" w:rsidRPr="007D2017" w:rsidRDefault="00993B3E" w:rsidP="00993B3E">
      <w:pPr>
        <w:pStyle w:val="Personal"/>
      </w:pPr>
      <w:r w:rsidRPr="007D2017">
        <w:tab/>
        <w:t>JUDr. Michal Skřejpek, DrSc.</w:t>
      </w:r>
    </w:p>
    <w:p w:rsidR="00993B3E" w:rsidRPr="007D2017" w:rsidRDefault="00993B3E" w:rsidP="00993B3E">
      <w:pPr>
        <w:pStyle w:val="Personal"/>
      </w:pPr>
      <w:r w:rsidRPr="007D2017">
        <w:tab/>
        <w:t>JUDr. Jiří Rajmund Tretera</w:t>
      </w:r>
    </w:p>
    <w:p w:rsidR="00993B3E" w:rsidRPr="007D2017" w:rsidRDefault="00993B3E" w:rsidP="00993B3E">
      <w:pPr>
        <w:pStyle w:val="Personal"/>
      </w:pPr>
      <w:r w:rsidRPr="007D2017">
        <w:lastRenderedPageBreak/>
        <w:t>Docenti:</w:t>
      </w:r>
      <w:r w:rsidRPr="007D2017">
        <w:tab/>
        <w:t>JUDr. Petr Bělovský, Dr.</w:t>
      </w:r>
    </w:p>
    <w:p w:rsidR="00993B3E" w:rsidRPr="007D2017" w:rsidRDefault="00993B3E" w:rsidP="00993B3E">
      <w:pPr>
        <w:pStyle w:val="Personal"/>
      </w:pPr>
      <w:r w:rsidRPr="007D2017">
        <w:tab/>
        <w:t xml:space="preserve">JUDr. Záboj Horák, Ph.D., </w:t>
      </w:r>
      <w:proofErr w:type="gramStart"/>
      <w:r w:rsidRPr="007D2017">
        <w:t>LL.M.</w:t>
      </w:r>
      <w:proofErr w:type="gramEnd"/>
      <w:r w:rsidRPr="007D2017">
        <w:t>, ICLic.</w:t>
      </w:r>
    </w:p>
    <w:p w:rsidR="00993B3E" w:rsidRPr="007D2017" w:rsidRDefault="00993B3E" w:rsidP="00993B3E">
      <w:pPr>
        <w:pStyle w:val="Personal"/>
      </w:pPr>
      <w:r w:rsidRPr="007D2017">
        <w:tab/>
        <w:t>JUDr. Vladimír Kindl</w:t>
      </w:r>
    </w:p>
    <w:p w:rsidR="00993B3E" w:rsidRPr="007D2017" w:rsidRDefault="00993B3E" w:rsidP="00993B3E">
      <w:pPr>
        <w:pStyle w:val="Personal"/>
      </w:pPr>
      <w:r w:rsidRPr="007D2017">
        <w:tab/>
        <w:t>JUDr. Radim Seltenreich</w:t>
      </w:r>
    </w:p>
    <w:p w:rsidR="00993B3E" w:rsidRPr="007D2017" w:rsidRDefault="00993B3E" w:rsidP="00993B3E">
      <w:pPr>
        <w:pStyle w:val="Personal"/>
      </w:pPr>
      <w:r w:rsidRPr="007D2017">
        <w:t>Odborní asistenti:</w:t>
      </w:r>
      <w:r w:rsidRPr="007D2017">
        <w:tab/>
        <w:t>JUDr. David Falada</w:t>
      </w:r>
    </w:p>
    <w:p w:rsidR="00993B3E" w:rsidRPr="007D2017" w:rsidRDefault="00993B3E" w:rsidP="00993B3E">
      <w:pPr>
        <w:pStyle w:val="Personal"/>
      </w:pPr>
      <w:r w:rsidRPr="007D2017">
        <w:tab/>
        <w:t>JUDr. Marek Starý, Ph.D.</w:t>
      </w:r>
    </w:p>
    <w:p w:rsidR="00993B3E" w:rsidRPr="007D2017" w:rsidRDefault="00993B3E" w:rsidP="00993B3E">
      <w:pPr>
        <w:pStyle w:val="Personal"/>
      </w:pPr>
      <w:r w:rsidRPr="007D2017">
        <w:t>Asistent:</w:t>
      </w:r>
      <w:r w:rsidRPr="007D2017">
        <w:tab/>
        <w:t>Mgr. Jan Šejdl</w:t>
      </w:r>
      <w:r>
        <w:t>, Ph.D.</w:t>
      </w:r>
    </w:p>
    <w:p w:rsidR="00993B3E" w:rsidRPr="007D2017" w:rsidRDefault="00993B3E" w:rsidP="00993B3E">
      <w:pPr>
        <w:pStyle w:val="Personal"/>
      </w:pPr>
      <w:r w:rsidRPr="007D2017">
        <w:t>Interní doktorandi:</w:t>
      </w:r>
      <w:r w:rsidRPr="007D2017">
        <w:tab/>
        <w:t>Mgr. Ivana Bláhová</w:t>
      </w:r>
    </w:p>
    <w:p w:rsidR="00993B3E" w:rsidRPr="007D2017" w:rsidRDefault="00993B3E" w:rsidP="00993B3E">
      <w:pPr>
        <w:pStyle w:val="Personal"/>
      </w:pPr>
      <w:r>
        <w:tab/>
        <w:t>Mgr. Lukáš Blažek</w:t>
      </w:r>
    </w:p>
    <w:p w:rsidR="00993B3E" w:rsidRPr="007D2017" w:rsidRDefault="00993B3E" w:rsidP="00993B3E">
      <w:pPr>
        <w:pStyle w:val="Personal"/>
      </w:pPr>
      <w:r w:rsidRPr="007D2017">
        <w:tab/>
        <w:t>Mgr. Daniela Němečková</w:t>
      </w:r>
    </w:p>
    <w:p w:rsidR="00993B3E" w:rsidRPr="007D2017" w:rsidRDefault="00993B3E" w:rsidP="00993B3E">
      <w:pPr>
        <w:pStyle w:val="Personal"/>
      </w:pPr>
      <w:r w:rsidRPr="007D2017">
        <w:tab/>
        <w:t>Mgr. Kamila Stloukalová</w:t>
      </w:r>
    </w:p>
    <w:p w:rsidR="00993B3E" w:rsidRPr="007D2017" w:rsidRDefault="00993B3E" w:rsidP="00993B3E">
      <w:pPr>
        <w:pStyle w:val="Personal"/>
      </w:pPr>
      <w:r w:rsidRPr="007D2017">
        <w:tab/>
        <w:t>Mgr. Martin Šlosar</w:t>
      </w:r>
    </w:p>
    <w:p w:rsidR="00993B3E" w:rsidRPr="007D2017" w:rsidRDefault="00993B3E" w:rsidP="00993B3E">
      <w:pPr>
        <w:pStyle w:val="Personal"/>
      </w:pPr>
      <w:r w:rsidRPr="007D2017">
        <w:tab/>
        <w:t>Mgr. Veronika Štětinová</w:t>
      </w:r>
    </w:p>
    <w:p w:rsidR="00993B3E" w:rsidRDefault="00993B3E" w:rsidP="00993B3E">
      <w:pPr>
        <w:pStyle w:val="Personal"/>
        <w:spacing w:after="60"/>
        <w:contextualSpacing w:val="0"/>
      </w:pPr>
      <w:r w:rsidRPr="007D2017">
        <w:t>Externí spolupráce:</w:t>
      </w:r>
      <w:r w:rsidRPr="007D2017">
        <w:tab/>
      </w:r>
    </w:p>
    <w:p w:rsidR="00993B3E" w:rsidRDefault="00993B3E" w:rsidP="00993B3E">
      <w:pPr>
        <w:pStyle w:val="Personal"/>
      </w:pPr>
      <w:r w:rsidRPr="007D2017">
        <w:t>JUDr. Jaromír Císař, advokát</w:t>
      </w:r>
    </w:p>
    <w:p w:rsidR="00993B3E" w:rsidRPr="007D2017" w:rsidRDefault="00993B3E" w:rsidP="00BD41D9">
      <w:pPr>
        <w:pStyle w:val="Personal"/>
      </w:pPr>
      <w:r>
        <w:t>JUD</w:t>
      </w:r>
      <w:r w:rsidR="00BD41D9">
        <w:t>r. Bc. Barbora Platzerová, Ph.D., Tchajpejská hospodářská a</w:t>
      </w:r>
      <w:r>
        <w:t xml:space="preserve"> kulturní kancelář</w:t>
      </w:r>
    </w:p>
    <w:p w:rsidR="00993B3E" w:rsidRPr="007D2017" w:rsidRDefault="00993B3E" w:rsidP="00993B3E">
      <w:pPr>
        <w:pStyle w:val="Personal"/>
      </w:pPr>
      <w:r w:rsidRPr="007D2017">
        <w:t>doc. PhDr. JUDr. Jakub Rákosník, Ph.D., F</w:t>
      </w:r>
      <w:r w:rsidR="00DE54EE">
        <w:t>F UK</w:t>
      </w:r>
      <w:r>
        <w:t xml:space="preserve"> v </w:t>
      </w:r>
      <w:r w:rsidRPr="007D2017">
        <w:t>Praze</w:t>
      </w:r>
    </w:p>
    <w:p w:rsidR="00993B3E" w:rsidRPr="007D2017" w:rsidRDefault="00993B3E" w:rsidP="00993B3E">
      <w:r w:rsidRPr="007D2017">
        <w:br w:type="page"/>
      </w:r>
    </w:p>
    <w:p w:rsidR="00993B3E" w:rsidRPr="00DE54EE" w:rsidRDefault="00993B3E" w:rsidP="00993B3E">
      <w:pPr>
        <w:pStyle w:val="Nadpis3"/>
        <w:rPr>
          <w:sz w:val="22"/>
          <w:szCs w:val="22"/>
        </w:rPr>
      </w:pPr>
      <w:proofErr w:type="gramStart"/>
      <w:r w:rsidRPr="00DE54EE">
        <w:rPr>
          <w:sz w:val="22"/>
          <w:szCs w:val="22"/>
        </w:rPr>
        <w:lastRenderedPageBreak/>
        <w:t xml:space="preserve">KATEDRA </w:t>
      </w:r>
      <w:r w:rsidR="00C5536D">
        <w:rPr>
          <w:sz w:val="22"/>
          <w:szCs w:val="22"/>
        </w:rPr>
        <w:t xml:space="preserve"> </w:t>
      </w:r>
      <w:r w:rsidRPr="00DE54EE">
        <w:rPr>
          <w:sz w:val="22"/>
          <w:szCs w:val="22"/>
        </w:rPr>
        <w:t>OBČANSKÉHO</w:t>
      </w:r>
      <w:proofErr w:type="gramEnd"/>
      <w:r w:rsidRPr="00DE54EE">
        <w:rPr>
          <w:sz w:val="22"/>
          <w:szCs w:val="22"/>
        </w:rPr>
        <w:t xml:space="preserve"> </w:t>
      </w:r>
      <w:r w:rsidR="00C5536D">
        <w:rPr>
          <w:sz w:val="22"/>
          <w:szCs w:val="22"/>
        </w:rPr>
        <w:t xml:space="preserve"> </w:t>
      </w:r>
      <w:r w:rsidRPr="00DE54EE">
        <w:rPr>
          <w:sz w:val="22"/>
          <w:szCs w:val="22"/>
        </w:rPr>
        <w:t>PRÁVA</w:t>
      </w:r>
    </w:p>
    <w:p w:rsidR="00115605" w:rsidRDefault="00115605" w:rsidP="00993B3E">
      <w:pPr>
        <w:pStyle w:val="Personal"/>
      </w:pPr>
    </w:p>
    <w:p w:rsidR="00993B3E" w:rsidRPr="007D2017" w:rsidRDefault="00993B3E" w:rsidP="00993B3E">
      <w:pPr>
        <w:pStyle w:val="Personal"/>
      </w:pPr>
      <w:r w:rsidRPr="007D2017">
        <w:t>Vedoucí:</w:t>
      </w:r>
      <w:r w:rsidRPr="007D2017">
        <w:tab/>
        <w:t>prof. JUDr. Jan Dvořák, CSc.</w:t>
      </w:r>
    </w:p>
    <w:p w:rsidR="00993B3E" w:rsidRPr="007D2017" w:rsidRDefault="00993B3E" w:rsidP="00993B3E">
      <w:pPr>
        <w:pStyle w:val="Personal"/>
      </w:pPr>
      <w:r>
        <w:t>Tajemnice</w:t>
      </w:r>
      <w:r w:rsidR="00BD41D9">
        <w:t>:</w:t>
      </w:r>
      <w:r>
        <w:tab/>
        <w:t>JUDr. Silvia Kubešová</w:t>
      </w:r>
      <w:r w:rsidRPr="007D2017">
        <w:t>, Ph.D.</w:t>
      </w:r>
    </w:p>
    <w:p w:rsidR="00993B3E" w:rsidRPr="007D2017" w:rsidRDefault="00993B3E" w:rsidP="00993B3E">
      <w:pPr>
        <w:pStyle w:val="Personal"/>
      </w:pPr>
      <w:r>
        <w:t>Sekretářka:</w:t>
      </w:r>
      <w:r>
        <w:tab/>
        <w:t>Monika Cascino</w:t>
      </w:r>
    </w:p>
    <w:p w:rsidR="00993B3E" w:rsidRPr="007D2017" w:rsidRDefault="00993B3E" w:rsidP="00993B3E">
      <w:pPr>
        <w:pStyle w:val="Personal"/>
      </w:pPr>
      <w:r w:rsidRPr="007D2017">
        <w:t>Profesoři:</w:t>
      </w:r>
      <w:r w:rsidRPr="007D2017">
        <w:tab/>
        <w:t>JUDr. Jan Dvořák, CSc.</w:t>
      </w:r>
    </w:p>
    <w:p w:rsidR="00993B3E" w:rsidRPr="007D2017" w:rsidRDefault="00993B3E" w:rsidP="00993B3E">
      <w:pPr>
        <w:pStyle w:val="Personal"/>
      </w:pPr>
      <w:r>
        <w:tab/>
        <w:t>JUDr. Vladimír Plecitý, CSc.</w:t>
      </w:r>
    </w:p>
    <w:p w:rsidR="00993B3E" w:rsidRPr="007D2017" w:rsidRDefault="00993B3E" w:rsidP="00993B3E">
      <w:pPr>
        <w:pStyle w:val="Personal"/>
      </w:pPr>
      <w:r w:rsidRPr="007D2017">
        <w:t>Docenti:</w:t>
      </w:r>
      <w:r w:rsidRPr="007D2017">
        <w:tab/>
        <w:t>JUDr. Michaela Hendrychová, CSc.</w:t>
      </w:r>
    </w:p>
    <w:p w:rsidR="00993B3E" w:rsidRPr="007D2017" w:rsidRDefault="00993B3E" w:rsidP="00993B3E">
      <w:pPr>
        <w:pStyle w:val="Personal"/>
      </w:pPr>
      <w:r w:rsidRPr="007D2017">
        <w:tab/>
        <w:t>JUDr. Alena Macková, Ph.D.</w:t>
      </w:r>
    </w:p>
    <w:p w:rsidR="00993B3E" w:rsidRPr="007D2017" w:rsidRDefault="00993B3E" w:rsidP="00993B3E">
      <w:pPr>
        <w:pStyle w:val="Personal"/>
      </w:pPr>
      <w:r w:rsidRPr="007D2017">
        <w:tab/>
        <w:t>JUDr. Josef Salač, Ph.D.</w:t>
      </w:r>
    </w:p>
    <w:p w:rsidR="00993B3E" w:rsidRPr="007D2017" w:rsidRDefault="00993B3E" w:rsidP="00993B3E">
      <w:pPr>
        <w:pStyle w:val="Personal"/>
      </w:pPr>
      <w:r w:rsidRPr="007D2017">
        <w:t>Odborní asistenti:</w:t>
      </w:r>
      <w:r w:rsidRPr="007D2017">
        <w:tab/>
        <w:t>JUDr. PhDr. David Elischer, Ph.D.</w:t>
      </w:r>
    </w:p>
    <w:p w:rsidR="00993B3E" w:rsidRPr="007D2017" w:rsidRDefault="00993B3E" w:rsidP="00993B3E">
      <w:pPr>
        <w:pStyle w:val="Personal"/>
      </w:pPr>
      <w:r w:rsidRPr="007D2017">
        <w:tab/>
        <w:t>JUDr. Ondřej Frinta, Ph.D.</w:t>
      </w:r>
    </w:p>
    <w:p w:rsidR="00993B3E" w:rsidRDefault="00993B3E" w:rsidP="00993B3E">
      <w:pPr>
        <w:pStyle w:val="Personal"/>
      </w:pPr>
      <w:r w:rsidRPr="007D2017">
        <w:tab/>
        <w:t>JUDr. Dita Frintová, Ph.D.</w:t>
      </w:r>
      <w:r>
        <w:t xml:space="preserve"> </w:t>
      </w:r>
      <w:r w:rsidRPr="007D2017">
        <w:t xml:space="preserve">(t. č. RD) </w:t>
      </w:r>
    </w:p>
    <w:p w:rsidR="00993B3E" w:rsidRPr="007D2017" w:rsidRDefault="00993B3E" w:rsidP="00993B3E">
      <w:pPr>
        <w:pStyle w:val="Personal"/>
      </w:pPr>
      <w:r>
        <w:tab/>
        <w:t>JUDr. Silvia Kubešová, Ph.D.</w:t>
      </w:r>
    </w:p>
    <w:p w:rsidR="00993B3E" w:rsidRPr="007D2017" w:rsidRDefault="00993B3E" w:rsidP="00993B3E">
      <w:pPr>
        <w:pStyle w:val="Personal"/>
      </w:pPr>
      <w:r w:rsidRPr="007D2017">
        <w:tab/>
        <w:t>JUDr. Tomáš Pohl</w:t>
      </w:r>
    </w:p>
    <w:p w:rsidR="00993B3E" w:rsidRPr="00622A22" w:rsidRDefault="00993B3E" w:rsidP="00993B3E">
      <w:pPr>
        <w:pStyle w:val="Personal"/>
      </w:pPr>
      <w:r w:rsidRPr="007D2017">
        <w:tab/>
        <w:t>JUDr. Petr Smolík, Ph.D.</w:t>
      </w:r>
    </w:p>
    <w:p w:rsidR="00993B3E" w:rsidRPr="007D2017" w:rsidRDefault="00993B3E" w:rsidP="00993B3E">
      <w:pPr>
        <w:pStyle w:val="Personal"/>
      </w:pPr>
      <w:r w:rsidRPr="007D2017">
        <w:tab/>
        <w:t>JUDr. Petr Šustek, Ph.D.</w:t>
      </w:r>
    </w:p>
    <w:p w:rsidR="00993B3E" w:rsidRPr="00622A22" w:rsidRDefault="00993B3E" w:rsidP="00993B3E">
      <w:pPr>
        <w:pStyle w:val="Personal"/>
      </w:pPr>
      <w:r w:rsidRPr="007D2017">
        <w:tab/>
        <w:t>JUDr. MUDr. Alexandr Thöndel, Ph.D.</w:t>
      </w:r>
    </w:p>
    <w:p w:rsidR="00993B3E" w:rsidRPr="007D2017" w:rsidRDefault="00993B3E" w:rsidP="00993B3E">
      <w:pPr>
        <w:pStyle w:val="Personal"/>
      </w:pPr>
      <w:r w:rsidRPr="007D2017">
        <w:t>Interní</w:t>
      </w:r>
      <w:r>
        <w:t xml:space="preserve"> doktorand:</w:t>
      </w:r>
      <w:r>
        <w:tab/>
      </w:r>
      <w:r w:rsidRPr="007D2017">
        <w:t>Mgr. Vít Lederer</w:t>
      </w:r>
    </w:p>
    <w:p w:rsidR="00993B3E" w:rsidRPr="007D2017" w:rsidRDefault="00993B3E" w:rsidP="00993B3E">
      <w:pPr>
        <w:pStyle w:val="Personal"/>
      </w:pPr>
    </w:p>
    <w:p w:rsidR="00993B3E" w:rsidRDefault="00993B3E" w:rsidP="00993B3E">
      <w:pPr>
        <w:pStyle w:val="Personal"/>
        <w:spacing w:after="60"/>
        <w:contextualSpacing w:val="0"/>
      </w:pPr>
      <w:r w:rsidRPr="007D2017">
        <w:t>Externí spolupráce:</w:t>
      </w:r>
      <w:r w:rsidRPr="007D2017">
        <w:tab/>
      </w:r>
    </w:p>
    <w:p w:rsidR="00993B3E" w:rsidRPr="007D2017" w:rsidRDefault="00993B3E" w:rsidP="00993B3E">
      <w:pPr>
        <w:pStyle w:val="Personal"/>
      </w:pPr>
      <w:r w:rsidRPr="007D2017">
        <w:t xml:space="preserve">JUDr. Mgr. Jan Bajura, Ph.D., Policejní akademie </w:t>
      </w:r>
      <w:r w:rsidRPr="00622A22">
        <w:t>Č</w:t>
      </w:r>
      <w:r w:rsidRPr="007D2017">
        <w:t>R</w:t>
      </w:r>
    </w:p>
    <w:p w:rsidR="00993B3E" w:rsidRPr="007D2017" w:rsidRDefault="00993B3E" w:rsidP="00993B3E">
      <w:pPr>
        <w:pStyle w:val="Personal"/>
      </w:pPr>
      <w:r w:rsidRPr="007D2017">
        <w:t xml:space="preserve">JUDr. Iveta Bláhová, Český úřad zeměměřičský a katastrální </w:t>
      </w:r>
    </w:p>
    <w:p w:rsidR="00993B3E" w:rsidRPr="007D2017" w:rsidRDefault="00993B3E" w:rsidP="00993B3E">
      <w:pPr>
        <w:pStyle w:val="Personal"/>
      </w:pPr>
      <w:r w:rsidRPr="007D2017">
        <w:t xml:space="preserve">JUDr. Bohumil Dvořák, Ph.D., </w:t>
      </w:r>
      <w:proofErr w:type="gramStart"/>
      <w:r w:rsidRPr="007D2017">
        <w:t>LL.M.</w:t>
      </w:r>
      <w:proofErr w:type="gramEnd"/>
      <w:r w:rsidRPr="007D2017">
        <w:t>, místopředseda Obvodního soudu v Praze 9</w:t>
      </w:r>
    </w:p>
    <w:p w:rsidR="00993B3E" w:rsidRPr="007D2017" w:rsidRDefault="00993B3E" w:rsidP="00993B3E">
      <w:pPr>
        <w:pStyle w:val="Personal"/>
      </w:pPr>
      <w:r w:rsidRPr="007D2017">
        <w:t>JUDr. Martin Foukal,</w:t>
      </w:r>
      <w:r w:rsidR="00BD41D9">
        <w:t xml:space="preserve"> </w:t>
      </w:r>
      <w:r>
        <w:t>čestný</w:t>
      </w:r>
      <w:r w:rsidRPr="007D2017">
        <w:t xml:space="preserve"> prezident Notářské komory </w:t>
      </w:r>
      <w:r w:rsidRPr="00622A22">
        <w:t>Č</w:t>
      </w:r>
      <w:r w:rsidRPr="007D2017">
        <w:t>R</w:t>
      </w:r>
    </w:p>
    <w:p w:rsidR="00993B3E" w:rsidRPr="007D2017" w:rsidRDefault="00993B3E" w:rsidP="00993B3E">
      <w:pPr>
        <w:pStyle w:val="Personal"/>
      </w:pPr>
      <w:r w:rsidRPr="007D2017">
        <w:t xml:space="preserve">JUDr. František Ištvánek, předseda občanskoprávního a obchodního kolegia Nejvyššího soudu </w:t>
      </w:r>
      <w:r w:rsidRPr="00622A22">
        <w:t>Č</w:t>
      </w:r>
      <w:r w:rsidRPr="007D2017">
        <w:t>R</w:t>
      </w:r>
    </w:p>
    <w:p w:rsidR="00993B3E" w:rsidRPr="007D2017" w:rsidRDefault="00993B3E" w:rsidP="00993B3E">
      <w:pPr>
        <w:pStyle w:val="Personal"/>
      </w:pPr>
      <w:r w:rsidRPr="007D2017">
        <w:t xml:space="preserve">JUDr. Martina Kasíková, místopředsedkyně Krajského soudu </w:t>
      </w:r>
      <w:r w:rsidR="00024468">
        <w:t xml:space="preserve">v </w:t>
      </w:r>
      <w:r w:rsidRPr="007D2017">
        <w:t>Pra</w:t>
      </w:r>
      <w:r w:rsidR="00024468">
        <w:t>ze</w:t>
      </w:r>
    </w:p>
    <w:p w:rsidR="00993B3E" w:rsidRPr="007D2017" w:rsidRDefault="00993B3E" w:rsidP="00993B3E">
      <w:pPr>
        <w:pStyle w:val="Personal"/>
      </w:pPr>
      <w:r w:rsidRPr="007D2017">
        <w:t>JUDr. Pavel Kolesár, Ph.D., advokát</w:t>
      </w:r>
    </w:p>
    <w:p w:rsidR="00993B3E" w:rsidRPr="007D2017" w:rsidRDefault="00993B3E" w:rsidP="00993B3E">
      <w:pPr>
        <w:pStyle w:val="Personal"/>
      </w:pPr>
      <w:r w:rsidRPr="007D2017">
        <w:t>JUDr. Michal Krenk, Ph.D., soudce</w:t>
      </w:r>
      <w:r>
        <w:t xml:space="preserve"> </w:t>
      </w:r>
      <w:r w:rsidRPr="007D2017">
        <w:t xml:space="preserve">Vrchního soudu </w:t>
      </w:r>
      <w:r w:rsidR="009F1B1E">
        <w:t>v Praze</w:t>
      </w:r>
    </w:p>
    <w:p w:rsidR="00993B3E" w:rsidRPr="007D2017" w:rsidRDefault="00993B3E" w:rsidP="00993B3E">
      <w:pPr>
        <w:pStyle w:val="Personal"/>
      </w:pPr>
      <w:r>
        <w:t>JUDr. Pavel Slavíček, soudce Městského soudu v Praze</w:t>
      </w:r>
    </w:p>
    <w:p w:rsidR="00993B3E" w:rsidRPr="007D2017" w:rsidRDefault="00993B3E" w:rsidP="00993B3E">
      <w:pPr>
        <w:pStyle w:val="Personal"/>
      </w:pPr>
      <w:r>
        <w:t>JUDr. Jana Šustová, Ph.D., advokátka</w:t>
      </w:r>
    </w:p>
    <w:p w:rsidR="00993B3E" w:rsidRPr="007D2017" w:rsidRDefault="00993B3E" w:rsidP="00993B3E">
      <w:pPr>
        <w:pStyle w:val="Personal"/>
      </w:pPr>
      <w:r>
        <w:t>JUDr. Ivana Švehlová,</w:t>
      </w:r>
      <w:r w:rsidR="00BD41D9">
        <w:t xml:space="preserve"> </w:t>
      </w:r>
      <w:proofErr w:type="gramStart"/>
      <w:r>
        <w:t>předsedkyně  Krajského</w:t>
      </w:r>
      <w:proofErr w:type="gramEnd"/>
      <w:r>
        <w:t xml:space="preserve"> soudu v Praze</w:t>
      </w:r>
    </w:p>
    <w:p w:rsidR="00993B3E" w:rsidRPr="007D2017" w:rsidRDefault="00BD41D9" w:rsidP="00993B3E">
      <w:pPr>
        <w:pStyle w:val="Personal"/>
      </w:pPr>
      <w:r>
        <w:t>p</w:t>
      </w:r>
      <w:r w:rsidR="00993B3E">
        <w:t>rof. JUDr. Jiří Švestka, DrSc.</w:t>
      </w:r>
    </w:p>
    <w:p w:rsidR="00993B3E" w:rsidRPr="007D2017" w:rsidRDefault="00993B3E" w:rsidP="00993B3E">
      <w:pPr>
        <w:pStyle w:val="Personal"/>
      </w:pPr>
      <w:r>
        <w:t>JUDr. David Uhlíř, soudce Ústavního soudu ČR</w:t>
      </w:r>
    </w:p>
    <w:p w:rsidR="00993B3E" w:rsidRDefault="00993B3E" w:rsidP="00993B3E">
      <w:pPr>
        <w:pStyle w:val="Personal"/>
      </w:pPr>
      <w:r w:rsidRPr="007D2017">
        <w:t>JUDr. Martin Vychopeň, prezident České advokátní komory</w:t>
      </w:r>
    </w:p>
    <w:p w:rsidR="00993B3E" w:rsidRDefault="00993B3E" w:rsidP="00993B3E">
      <w:pPr>
        <w:pStyle w:val="Personal"/>
      </w:pPr>
      <w:r>
        <w:t>JUDr. Karel Wawerka, emeritní notář</w:t>
      </w:r>
    </w:p>
    <w:p w:rsidR="00993B3E" w:rsidRPr="007D2017" w:rsidRDefault="00BD41D9" w:rsidP="00993B3E">
      <w:pPr>
        <w:pStyle w:val="Personal"/>
      </w:pPr>
      <w:r>
        <w:t>p</w:t>
      </w:r>
      <w:r w:rsidR="00993B3E">
        <w:t>rof. JUDr. Alena Winterová, CSc.</w:t>
      </w:r>
    </w:p>
    <w:p w:rsidR="00993B3E" w:rsidRDefault="00993B3E" w:rsidP="00993B3E">
      <w:pPr>
        <w:pStyle w:val="Personal"/>
      </w:pPr>
      <w:r w:rsidRPr="007D2017">
        <w:t>Mgr. et Mgr. Vít Zvánovec, Úřad pro ochranu osobních údajů</w:t>
      </w:r>
    </w:p>
    <w:p w:rsidR="00993B3E" w:rsidRPr="007D2017" w:rsidRDefault="00993B3E" w:rsidP="00993B3E">
      <w:pPr>
        <w:pStyle w:val="Personal"/>
      </w:pPr>
    </w:p>
    <w:p w:rsidR="00993B3E" w:rsidRPr="00DE54EE" w:rsidRDefault="00993B3E" w:rsidP="00993B3E">
      <w:pPr>
        <w:pStyle w:val="Nadpis3"/>
        <w:rPr>
          <w:sz w:val="22"/>
          <w:szCs w:val="22"/>
        </w:rPr>
      </w:pPr>
      <w:proofErr w:type="gramStart"/>
      <w:r w:rsidRPr="00DE54EE">
        <w:rPr>
          <w:sz w:val="22"/>
          <w:szCs w:val="22"/>
        </w:rPr>
        <w:t>KATEDRA</w:t>
      </w:r>
      <w:r w:rsidR="00C5536D">
        <w:rPr>
          <w:sz w:val="22"/>
          <w:szCs w:val="22"/>
        </w:rPr>
        <w:t xml:space="preserve"> </w:t>
      </w:r>
      <w:r w:rsidRPr="00DE54EE">
        <w:rPr>
          <w:sz w:val="22"/>
          <w:szCs w:val="22"/>
        </w:rPr>
        <w:t xml:space="preserve"> TRESTNÍHO</w:t>
      </w:r>
      <w:proofErr w:type="gramEnd"/>
      <w:r w:rsidRPr="00DE54EE">
        <w:rPr>
          <w:sz w:val="22"/>
          <w:szCs w:val="22"/>
        </w:rPr>
        <w:t xml:space="preserve"> </w:t>
      </w:r>
      <w:r w:rsidR="00C5536D">
        <w:rPr>
          <w:sz w:val="22"/>
          <w:szCs w:val="22"/>
        </w:rPr>
        <w:t xml:space="preserve"> </w:t>
      </w:r>
      <w:r w:rsidRPr="00DE54EE">
        <w:rPr>
          <w:sz w:val="22"/>
          <w:szCs w:val="22"/>
        </w:rPr>
        <w:t>PRÁVA</w:t>
      </w:r>
    </w:p>
    <w:p w:rsidR="00115605" w:rsidRDefault="00115605" w:rsidP="00993B3E">
      <w:pPr>
        <w:pStyle w:val="Personal"/>
      </w:pPr>
    </w:p>
    <w:p w:rsidR="00993B3E" w:rsidRPr="007D2017" w:rsidRDefault="00993B3E" w:rsidP="00993B3E">
      <w:pPr>
        <w:pStyle w:val="Personal"/>
      </w:pPr>
      <w:r w:rsidRPr="007D2017">
        <w:t>Vedoucí:</w:t>
      </w:r>
      <w:r w:rsidRPr="007D2017">
        <w:tab/>
        <w:t>prof. JUDr. Jiří Jelínek, CSc.</w:t>
      </w:r>
    </w:p>
    <w:p w:rsidR="00993B3E" w:rsidRPr="007D2017" w:rsidRDefault="00993B3E" w:rsidP="00993B3E">
      <w:pPr>
        <w:pStyle w:val="Personal"/>
      </w:pPr>
      <w:r w:rsidRPr="007D2017">
        <w:t>Tajemník:</w:t>
      </w:r>
      <w:r w:rsidRPr="007D2017">
        <w:tab/>
        <w:t>JUDr. Lukáš Bohuslav, Ph.D.</w:t>
      </w:r>
    </w:p>
    <w:p w:rsidR="00993B3E" w:rsidRPr="007D2017" w:rsidRDefault="00993B3E" w:rsidP="00993B3E">
      <w:pPr>
        <w:pStyle w:val="Personal"/>
      </w:pPr>
      <w:r>
        <w:t>Sekretářka:</w:t>
      </w:r>
      <w:r>
        <w:tab/>
        <w:t>Martina Bárová</w:t>
      </w:r>
    </w:p>
    <w:p w:rsidR="00993B3E" w:rsidRPr="007D2017" w:rsidRDefault="00993B3E" w:rsidP="00993B3E">
      <w:pPr>
        <w:pStyle w:val="Personal"/>
      </w:pPr>
      <w:r w:rsidRPr="007D2017">
        <w:t>Profesoři:</w:t>
      </w:r>
      <w:r w:rsidRPr="007D2017">
        <w:tab/>
        <w:t>JUDr. Jiří Jelínek, CSc.</w:t>
      </w:r>
    </w:p>
    <w:p w:rsidR="00993B3E" w:rsidRPr="007D2017" w:rsidRDefault="00993B3E" w:rsidP="00993B3E">
      <w:pPr>
        <w:pStyle w:val="Personal"/>
      </w:pPr>
      <w:r w:rsidRPr="007D2017">
        <w:tab/>
        <w:t xml:space="preserve">JUDr. Pavel Šámal, Ph.D. </w:t>
      </w:r>
    </w:p>
    <w:p w:rsidR="00993B3E" w:rsidRPr="007D2017" w:rsidRDefault="00993B3E" w:rsidP="00993B3E">
      <w:pPr>
        <w:pStyle w:val="Personal"/>
      </w:pPr>
      <w:r w:rsidRPr="007D2017">
        <w:t>Docenti:</w:t>
      </w:r>
      <w:r w:rsidRPr="007D2017">
        <w:tab/>
        <w:t>JUDr. Bc. Tomáš Gřivna, Ph.D.</w:t>
      </w:r>
    </w:p>
    <w:p w:rsidR="00993B3E" w:rsidRPr="007D2017" w:rsidRDefault="00993B3E" w:rsidP="00993B3E">
      <w:pPr>
        <w:pStyle w:val="Personal"/>
      </w:pPr>
      <w:r w:rsidRPr="007D2017">
        <w:tab/>
        <w:t>JUDr. Mgr. Jiří Herczeg, Ph.D.</w:t>
      </w:r>
    </w:p>
    <w:p w:rsidR="00993B3E" w:rsidRPr="007D2017" w:rsidRDefault="00993B3E" w:rsidP="00993B3E">
      <w:pPr>
        <w:pStyle w:val="Personal"/>
      </w:pPr>
      <w:r w:rsidRPr="007D2017">
        <w:tab/>
        <w:t xml:space="preserve">JUDr. Mgr. Jana </w:t>
      </w:r>
      <w:r>
        <w:t xml:space="preserve">Tlapák </w:t>
      </w:r>
      <w:r w:rsidRPr="007D2017">
        <w:t>Navrátilová, Ph.D</w:t>
      </w:r>
      <w:r w:rsidR="00BD41D9">
        <w:t>.</w:t>
      </w:r>
    </w:p>
    <w:p w:rsidR="00993B3E" w:rsidRPr="007D2017" w:rsidRDefault="00993B3E" w:rsidP="00993B3E">
      <w:pPr>
        <w:pStyle w:val="Personal"/>
      </w:pPr>
      <w:r w:rsidRPr="007D2017">
        <w:t>Odborní asistenti:</w:t>
      </w:r>
      <w:r w:rsidRPr="007D2017">
        <w:tab/>
        <w:t>JUDr. Lukáš Bohuslav, Ph.D.</w:t>
      </w:r>
    </w:p>
    <w:p w:rsidR="00993B3E" w:rsidRPr="007D2017" w:rsidRDefault="00993B3E" w:rsidP="00993B3E">
      <w:pPr>
        <w:pStyle w:val="Personal"/>
      </w:pPr>
      <w:r w:rsidRPr="007D2017">
        <w:tab/>
        <w:t>JUDr. Jaromír Hořák, Ph.D.</w:t>
      </w:r>
    </w:p>
    <w:p w:rsidR="00993B3E" w:rsidRPr="007D2017" w:rsidRDefault="00993B3E" w:rsidP="00993B3E">
      <w:pPr>
        <w:pStyle w:val="Personal"/>
      </w:pPr>
      <w:r w:rsidRPr="007D2017">
        <w:tab/>
        <w:t>JUDr. Jiří Krupička, Ph.D.</w:t>
      </w:r>
    </w:p>
    <w:p w:rsidR="00993B3E" w:rsidRPr="007D2017" w:rsidRDefault="00993B3E" w:rsidP="00993B3E">
      <w:pPr>
        <w:pStyle w:val="Personal"/>
      </w:pPr>
      <w:r w:rsidRPr="007D2017">
        <w:tab/>
        <w:t>JUDr. Bc. Jiří Říha, Ph.D.</w:t>
      </w:r>
    </w:p>
    <w:p w:rsidR="00993B3E" w:rsidRPr="007D2017" w:rsidRDefault="00993B3E" w:rsidP="00993B3E">
      <w:pPr>
        <w:pStyle w:val="Personal"/>
      </w:pPr>
      <w:r w:rsidRPr="007D2017">
        <w:tab/>
        <w:t>JUDr. Marie Vanduchová, CSc.</w:t>
      </w:r>
    </w:p>
    <w:p w:rsidR="00993B3E" w:rsidRPr="007D2017" w:rsidRDefault="00993B3E" w:rsidP="00993B3E">
      <w:pPr>
        <w:pStyle w:val="Personal"/>
      </w:pPr>
      <w:r>
        <w:tab/>
      </w:r>
      <w:r w:rsidRPr="007D2017">
        <w:t>JUDr. Rudolf Vokoun, CSc.</w:t>
      </w:r>
    </w:p>
    <w:p w:rsidR="00993B3E" w:rsidRPr="007D2017" w:rsidRDefault="00993B3E" w:rsidP="00993B3E">
      <w:pPr>
        <w:pStyle w:val="Personal"/>
      </w:pPr>
      <w:r w:rsidRPr="007D2017">
        <w:t>Asistent:</w:t>
      </w:r>
      <w:r w:rsidRPr="007D2017">
        <w:tab/>
        <w:t>JUDr. Vladimír Pelc</w:t>
      </w:r>
    </w:p>
    <w:p w:rsidR="00993B3E" w:rsidRPr="007D2017" w:rsidRDefault="00993B3E" w:rsidP="00993B3E">
      <w:pPr>
        <w:pStyle w:val="Personal"/>
      </w:pPr>
      <w:r w:rsidRPr="007D2017">
        <w:t>Interní doktorandi:</w:t>
      </w:r>
      <w:r w:rsidRPr="00622A22">
        <w:tab/>
      </w:r>
      <w:r>
        <w:t>JUDr. Ingrid Galovcová</w:t>
      </w:r>
    </w:p>
    <w:p w:rsidR="00993B3E" w:rsidRPr="007D2017" w:rsidRDefault="00993B3E" w:rsidP="00993B3E">
      <w:pPr>
        <w:pStyle w:val="Personal"/>
      </w:pPr>
      <w:r>
        <w:tab/>
        <w:t>Mgr. Jiří Mulák</w:t>
      </w:r>
    </w:p>
    <w:p w:rsidR="00993B3E" w:rsidRPr="007D2017" w:rsidRDefault="00993B3E" w:rsidP="00993B3E">
      <w:pPr>
        <w:pStyle w:val="Personal"/>
      </w:pPr>
      <w:r>
        <w:tab/>
        <w:t>Mgr. Lucie Stupková</w:t>
      </w:r>
    </w:p>
    <w:p w:rsidR="00993B3E" w:rsidRPr="007D2017" w:rsidRDefault="00993B3E" w:rsidP="00993B3E">
      <w:pPr>
        <w:pStyle w:val="Personal"/>
      </w:pPr>
      <w:r>
        <w:tab/>
        <w:t>JUDr. Dalibor Šelleng</w:t>
      </w:r>
    </w:p>
    <w:p w:rsidR="00993B3E" w:rsidRPr="007D2017" w:rsidRDefault="00993B3E" w:rsidP="00993B3E">
      <w:pPr>
        <w:pStyle w:val="Personal"/>
      </w:pPr>
      <w:r>
        <w:tab/>
        <w:t>Mgr. Alena Tibitanzlová</w:t>
      </w:r>
    </w:p>
    <w:p w:rsidR="00993B3E" w:rsidRPr="007D2017" w:rsidRDefault="00993B3E" w:rsidP="00993B3E">
      <w:pPr>
        <w:pStyle w:val="Personal"/>
      </w:pPr>
      <w:r>
        <w:tab/>
        <w:t>Mgr. Petra Zaoralová</w:t>
      </w:r>
    </w:p>
    <w:p w:rsidR="00993B3E" w:rsidRDefault="00993B3E" w:rsidP="00993B3E">
      <w:pPr>
        <w:pStyle w:val="Personal"/>
        <w:spacing w:after="60"/>
        <w:contextualSpacing w:val="0"/>
      </w:pPr>
      <w:r w:rsidRPr="007D2017">
        <w:lastRenderedPageBreak/>
        <w:t>Externí spolupráce:</w:t>
      </w:r>
    </w:p>
    <w:p w:rsidR="00993B3E" w:rsidRPr="007D2017" w:rsidRDefault="00993B3E" w:rsidP="00993B3E">
      <w:pPr>
        <w:pStyle w:val="Personal"/>
      </w:pPr>
      <w:r w:rsidRPr="007D2017">
        <w:t>prof. JUDr. Dagmar Císařová, DrSc., Policejní akademie ČR</w:t>
      </w:r>
    </w:p>
    <w:p w:rsidR="00993B3E" w:rsidRPr="007D2017" w:rsidRDefault="00993B3E" w:rsidP="00993B3E">
      <w:pPr>
        <w:pStyle w:val="Personal"/>
      </w:pPr>
      <w:r w:rsidRPr="007D2017">
        <w:t xml:space="preserve">doc. PhDr. Ludmila Čírtková, CSc., Policejní akademie </w:t>
      </w:r>
      <w:r w:rsidRPr="00622A22">
        <w:t>Č</w:t>
      </w:r>
      <w:r w:rsidRPr="007D2017">
        <w:t>R</w:t>
      </w:r>
    </w:p>
    <w:p w:rsidR="00993B3E" w:rsidRPr="007D2017" w:rsidRDefault="00993B3E" w:rsidP="00993B3E">
      <w:pPr>
        <w:pStyle w:val="Personal"/>
      </w:pPr>
      <w:r w:rsidRPr="007D2017">
        <w:t xml:space="preserve">doc. JUDr. Zdeněk Konrád, CSc., Policejní akademie </w:t>
      </w:r>
      <w:r w:rsidRPr="00622A22">
        <w:t>Č</w:t>
      </w:r>
      <w:r w:rsidRPr="007D2017">
        <w:t>R</w:t>
      </w:r>
    </w:p>
    <w:p w:rsidR="00993B3E" w:rsidRPr="007D2017" w:rsidRDefault="00993B3E" w:rsidP="00993B3E">
      <w:pPr>
        <w:pStyle w:val="Personal"/>
      </w:pPr>
      <w:r w:rsidRPr="007D2017">
        <w:t xml:space="preserve">prof. JUDr. Jan Musil, CSc., Ústavní soud </w:t>
      </w:r>
      <w:r w:rsidRPr="00622A22">
        <w:t>Č</w:t>
      </w:r>
      <w:r w:rsidRPr="007D2017">
        <w:t>R</w:t>
      </w:r>
    </w:p>
    <w:p w:rsidR="00993B3E" w:rsidRPr="007D2017" w:rsidRDefault="00993B3E" w:rsidP="00993B3E">
      <w:pPr>
        <w:pStyle w:val="Personal"/>
      </w:pPr>
      <w:r w:rsidRPr="007D2017">
        <w:t>prof. JUDr. Oto Novotný, CSc., advokát</w:t>
      </w:r>
    </w:p>
    <w:p w:rsidR="00993B3E" w:rsidRPr="007D2017" w:rsidRDefault="00993B3E" w:rsidP="00993B3E">
      <w:pPr>
        <w:pStyle w:val="Personal"/>
      </w:pPr>
      <w:r w:rsidRPr="007D2017">
        <w:t xml:space="preserve">doc. </w:t>
      </w:r>
      <w:proofErr w:type="gramStart"/>
      <w:r w:rsidRPr="007D2017">
        <w:t xml:space="preserve">MUDr. </w:t>
      </w:r>
      <w:r w:rsidR="00BD41D9">
        <w:t xml:space="preserve"> </w:t>
      </w:r>
      <w:r w:rsidR="00DE54EE">
        <w:t>Pavel</w:t>
      </w:r>
      <w:proofErr w:type="gramEnd"/>
      <w:r w:rsidR="00DE54EE">
        <w:t xml:space="preserve"> Pavlovský, CSc., P</w:t>
      </w:r>
      <w:r w:rsidRPr="007D2017">
        <w:t>sychiatrická klinika 1. lékařské fakulty UK a VFN</w:t>
      </w:r>
    </w:p>
    <w:p w:rsidR="00993B3E" w:rsidRDefault="00993B3E" w:rsidP="00993B3E">
      <w:pPr>
        <w:pStyle w:val="Personal"/>
      </w:pPr>
      <w:r w:rsidRPr="007D2017">
        <w:t>prof. MUDr. Přemysl Strejc, DrSc., 1. lékařská fakulta UK</w:t>
      </w:r>
    </w:p>
    <w:p w:rsidR="00993B3E" w:rsidRPr="007D2017" w:rsidRDefault="00993B3E" w:rsidP="00993B3E">
      <w:pPr>
        <w:pStyle w:val="Personal"/>
      </w:pPr>
      <w:r>
        <w:t>JUDr. Vladimír Stibořík, místopředseda Vrchního soudu v Praze</w:t>
      </w:r>
    </w:p>
    <w:p w:rsidR="00993B3E" w:rsidRPr="007D2017" w:rsidRDefault="00993B3E" w:rsidP="00993B3E">
      <w:pPr>
        <w:pStyle w:val="Personal"/>
      </w:pPr>
      <w:r w:rsidRPr="007D2017">
        <w:t>JUDr. Jan Sváček, soudce Vrchního soudu</w:t>
      </w:r>
      <w:r w:rsidR="009F1B1E">
        <w:t xml:space="preserve"> v Prazeč</w:t>
      </w:r>
    </w:p>
    <w:p w:rsidR="00993B3E" w:rsidRPr="007D2017" w:rsidRDefault="00993B3E" w:rsidP="00993B3E">
      <w:pPr>
        <w:pStyle w:val="Personal"/>
      </w:pPr>
      <w:r w:rsidRPr="007D2017">
        <w:t>JUDr. Jiřina Voňková</w:t>
      </w:r>
    </w:p>
    <w:p w:rsidR="00993B3E" w:rsidRPr="007D2017" w:rsidRDefault="00993B3E" w:rsidP="00993B3E">
      <w:pPr>
        <w:pStyle w:val="Personal"/>
      </w:pPr>
      <w:r>
        <w:t>MUDr. Jan Zbytovský, soukromý</w:t>
      </w:r>
      <w:r w:rsidRPr="007D2017">
        <w:t xml:space="preserve"> lékař v oboru psychiatrie a sexuologie</w:t>
      </w:r>
    </w:p>
    <w:p w:rsidR="00993B3E" w:rsidRPr="007D2017" w:rsidRDefault="00993B3E" w:rsidP="00993B3E">
      <w:r w:rsidRPr="007D2017">
        <w:br w:type="page"/>
      </w:r>
    </w:p>
    <w:p w:rsidR="00993B3E" w:rsidRPr="00DE54EE" w:rsidRDefault="00993B3E" w:rsidP="00993B3E">
      <w:pPr>
        <w:pStyle w:val="Nadpis3"/>
        <w:rPr>
          <w:sz w:val="22"/>
          <w:szCs w:val="22"/>
        </w:rPr>
      </w:pPr>
      <w:proofErr w:type="gramStart"/>
      <w:r w:rsidRPr="00DE54EE">
        <w:rPr>
          <w:sz w:val="22"/>
          <w:szCs w:val="22"/>
        </w:rPr>
        <w:lastRenderedPageBreak/>
        <w:t>KATEDRA</w:t>
      </w:r>
      <w:r w:rsidR="00C5536D">
        <w:rPr>
          <w:sz w:val="22"/>
          <w:szCs w:val="22"/>
        </w:rPr>
        <w:t xml:space="preserve"> </w:t>
      </w:r>
      <w:r w:rsidRPr="00DE54EE">
        <w:rPr>
          <w:sz w:val="22"/>
          <w:szCs w:val="22"/>
        </w:rPr>
        <w:t xml:space="preserve"> OBCHODNÍHO</w:t>
      </w:r>
      <w:proofErr w:type="gramEnd"/>
      <w:r w:rsidR="00C5536D">
        <w:rPr>
          <w:sz w:val="22"/>
          <w:szCs w:val="22"/>
        </w:rPr>
        <w:t xml:space="preserve"> </w:t>
      </w:r>
      <w:r w:rsidRPr="00DE54EE">
        <w:rPr>
          <w:sz w:val="22"/>
          <w:szCs w:val="22"/>
        </w:rPr>
        <w:t xml:space="preserve"> PRÁVA</w:t>
      </w:r>
    </w:p>
    <w:p w:rsidR="00115605" w:rsidRDefault="00115605" w:rsidP="00993B3E">
      <w:pPr>
        <w:pStyle w:val="Personal"/>
      </w:pPr>
    </w:p>
    <w:p w:rsidR="00993B3E" w:rsidRPr="007D2017" w:rsidRDefault="00993B3E" w:rsidP="00993B3E">
      <w:pPr>
        <w:pStyle w:val="Personal"/>
      </w:pPr>
      <w:r w:rsidRPr="007D2017">
        <w:t>Vedoucí:</w:t>
      </w:r>
      <w:r w:rsidRPr="007D2017">
        <w:tab/>
        <w:t>prof. JUDr. Stanislava Černá, CSc.</w:t>
      </w:r>
    </w:p>
    <w:p w:rsidR="00993B3E" w:rsidRPr="007D2017" w:rsidRDefault="00993B3E" w:rsidP="00993B3E">
      <w:pPr>
        <w:pStyle w:val="Personal"/>
      </w:pPr>
      <w:r w:rsidRPr="007D2017">
        <w:t>Tajemník:</w:t>
      </w:r>
      <w:r w:rsidRPr="007D2017">
        <w:tab/>
        <w:t>JUDr. Daniel Patěk, Ph.D.</w:t>
      </w:r>
    </w:p>
    <w:p w:rsidR="00993B3E" w:rsidRPr="007D2017" w:rsidRDefault="00993B3E" w:rsidP="00993B3E">
      <w:pPr>
        <w:pStyle w:val="Personal"/>
      </w:pPr>
      <w:r w:rsidRPr="007D2017">
        <w:t>Sekretářka:</w:t>
      </w:r>
      <w:r w:rsidRPr="007D2017">
        <w:tab/>
        <w:t>Alena Vacková</w:t>
      </w:r>
    </w:p>
    <w:p w:rsidR="00993B3E" w:rsidRPr="007D2017" w:rsidRDefault="00993B3E" w:rsidP="00993B3E">
      <w:pPr>
        <w:pStyle w:val="Personal"/>
      </w:pPr>
      <w:r w:rsidRPr="007D2017">
        <w:t>Profesoři:</w:t>
      </w:r>
      <w:r w:rsidRPr="007D2017">
        <w:tab/>
        <w:t>JUDr. Stanislava Černá, CSc.</w:t>
      </w:r>
    </w:p>
    <w:p w:rsidR="00993B3E" w:rsidRPr="007D2017" w:rsidRDefault="00993B3E" w:rsidP="00993B3E">
      <w:pPr>
        <w:pStyle w:val="Personal"/>
      </w:pPr>
      <w:r w:rsidRPr="007D2017">
        <w:tab/>
        <w:t>JUDr. Monika Pauknerová, CSc., DSc.</w:t>
      </w:r>
    </w:p>
    <w:p w:rsidR="00993B3E" w:rsidRPr="007D2017" w:rsidRDefault="00993B3E" w:rsidP="00993B3E">
      <w:pPr>
        <w:pStyle w:val="Personal"/>
      </w:pPr>
      <w:r w:rsidRPr="007D2017">
        <w:tab/>
        <w:t>JUDr. Irena Pelikánová, DrSc.</w:t>
      </w:r>
    </w:p>
    <w:p w:rsidR="00993B3E" w:rsidRPr="007D2017" w:rsidRDefault="00993B3E" w:rsidP="00993B3E">
      <w:pPr>
        <w:pStyle w:val="Personal"/>
      </w:pPr>
      <w:r w:rsidRPr="007D2017">
        <w:tab/>
        <w:t>JUDr. Květoslav Růžička, CSc.</w:t>
      </w:r>
    </w:p>
    <w:p w:rsidR="00993B3E" w:rsidRPr="007D2017" w:rsidRDefault="00993B3E" w:rsidP="00993B3E">
      <w:pPr>
        <w:pStyle w:val="Personal"/>
      </w:pPr>
      <w:r w:rsidRPr="007D2017">
        <w:t>Docenti:</w:t>
      </w:r>
      <w:r w:rsidRPr="007D2017">
        <w:tab/>
        <w:t>JUDr. Petr Liška,</w:t>
      </w:r>
      <w:r w:rsidR="00C75C23">
        <w:t xml:space="preserve"> </w:t>
      </w:r>
      <w:r w:rsidRPr="007D2017">
        <w:t>Ph.D.</w:t>
      </w:r>
      <w:r w:rsidR="00C75C23">
        <w:t>,</w:t>
      </w:r>
      <w:r w:rsidRPr="007D2017">
        <w:t xml:space="preserve"> </w:t>
      </w:r>
      <w:proofErr w:type="gramStart"/>
      <w:r w:rsidRPr="007D2017">
        <w:t>LL.M.</w:t>
      </w:r>
      <w:proofErr w:type="gramEnd"/>
    </w:p>
    <w:p w:rsidR="00993B3E" w:rsidRPr="007D2017" w:rsidRDefault="00993B3E" w:rsidP="00993B3E">
      <w:pPr>
        <w:pStyle w:val="Personal"/>
      </w:pPr>
      <w:r w:rsidRPr="007D2017">
        <w:tab/>
        <w:t>JUDr. Ivanka Štenglová</w:t>
      </w:r>
    </w:p>
    <w:p w:rsidR="00993B3E" w:rsidRPr="007D2017" w:rsidRDefault="00993B3E" w:rsidP="00993B3E">
      <w:pPr>
        <w:pStyle w:val="Personal"/>
      </w:pPr>
      <w:r w:rsidRPr="007D2017">
        <w:t>Odborní asistenti:</w:t>
      </w:r>
      <w:r w:rsidRPr="007D2017">
        <w:tab/>
        <w:t xml:space="preserve">JUDr. Bc. Jan Brodec, Ph.D., </w:t>
      </w:r>
      <w:proofErr w:type="gramStart"/>
      <w:r w:rsidRPr="007D2017">
        <w:t>LL.M.</w:t>
      </w:r>
      <w:proofErr w:type="gramEnd"/>
    </w:p>
    <w:p w:rsidR="00993B3E" w:rsidRPr="007D2017" w:rsidRDefault="00993B3E" w:rsidP="00993B3E">
      <w:pPr>
        <w:pStyle w:val="Personal"/>
      </w:pPr>
      <w:r w:rsidRPr="007D2017">
        <w:tab/>
        <w:t xml:space="preserve">JUDr. Petr Čech, Ph.D., </w:t>
      </w:r>
      <w:proofErr w:type="gramStart"/>
      <w:r w:rsidRPr="007D2017">
        <w:t>LL.M.</w:t>
      </w:r>
      <w:proofErr w:type="gramEnd"/>
    </w:p>
    <w:p w:rsidR="00993B3E" w:rsidRPr="007D2017" w:rsidRDefault="00993B3E" w:rsidP="00993B3E">
      <w:pPr>
        <w:pStyle w:val="Personal"/>
      </w:pPr>
      <w:r w:rsidRPr="007D2017">
        <w:tab/>
        <w:t>JUDr. Petr Dobiáš, Ph.D.</w:t>
      </w:r>
    </w:p>
    <w:p w:rsidR="00993B3E" w:rsidRPr="007D2017" w:rsidRDefault="00993B3E" w:rsidP="00993B3E">
      <w:pPr>
        <w:pStyle w:val="Personal"/>
      </w:pPr>
      <w:r w:rsidRPr="007D2017">
        <w:tab/>
        <w:t>JUDr. Kateřina Eichlerová, Ph.D.</w:t>
      </w:r>
    </w:p>
    <w:p w:rsidR="00993B3E" w:rsidRPr="007D2017" w:rsidRDefault="00993B3E" w:rsidP="00993B3E">
      <w:pPr>
        <w:pStyle w:val="Personal"/>
      </w:pPr>
      <w:r w:rsidRPr="007D2017">
        <w:tab/>
        <w:t>JUDr. Tomáš Horáček, Ph.D.</w:t>
      </w:r>
    </w:p>
    <w:p w:rsidR="00993B3E" w:rsidRPr="007D2017" w:rsidRDefault="00993B3E" w:rsidP="00993B3E">
      <w:pPr>
        <w:pStyle w:val="Personal"/>
      </w:pPr>
      <w:r w:rsidRPr="007D2017">
        <w:tab/>
        <w:t>JUDr. Vít Horáček, Ph.D.</w:t>
      </w:r>
    </w:p>
    <w:p w:rsidR="00993B3E" w:rsidRPr="007D2017" w:rsidRDefault="00993B3E" w:rsidP="00993B3E">
      <w:pPr>
        <w:pStyle w:val="Personal"/>
      </w:pPr>
      <w:r>
        <w:tab/>
      </w:r>
      <w:r w:rsidRPr="007D2017">
        <w:t xml:space="preserve">JUDr. Lucie Josková, Ph.D., </w:t>
      </w:r>
      <w:proofErr w:type="gramStart"/>
      <w:r w:rsidRPr="007D2017">
        <w:t>LL.M.</w:t>
      </w:r>
      <w:proofErr w:type="gramEnd"/>
    </w:p>
    <w:p w:rsidR="00993B3E" w:rsidRPr="00622A22" w:rsidRDefault="00993B3E" w:rsidP="00993B3E">
      <w:pPr>
        <w:pStyle w:val="Personal"/>
      </w:pPr>
      <w:r w:rsidRPr="007D2017">
        <w:tab/>
        <w:t>JUDr. Daniel Patěk, Ph.D.</w:t>
      </w:r>
    </w:p>
    <w:p w:rsidR="00993B3E" w:rsidRPr="007D2017" w:rsidRDefault="00993B3E" w:rsidP="00993B3E">
      <w:pPr>
        <w:pStyle w:val="Personal"/>
      </w:pPr>
      <w:r w:rsidRPr="007D2017">
        <w:tab/>
        <w:t>JUDr. Robert Pelikán, Ph.D.</w:t>
      </w:r>
    </w:p>
    <w:p w:rsidR="00993B3E" w:rsidRPr="007D2017" w:rsidRDefault="00993B3E" w:rsidP="00993B3E">
      <w:pPr>
        <w:pStyle w:val="Personal"/>
      </w:pPr>
      <w:r w:rsidRPr="007D2017">
        <w:tab/>
        <w:t>JUDr. Mgr. Magdalena Pfeiffer, Ph.D.</w:t>
      </w:r>
    </w:p>
    <w:p w:rsidR="00993B3E" w:rsidRPr="007D2017" w:rsidRDefault="00993B3E" w:rsidP="00993B3E">
      <w:pPr>
        <w:pStyle w:val="Personal"/>
      </w:pPr>
      <w:r w:rsidRPr="007D2017">
        <w:t>Intern</w:t>
      </w:r>
      <w:r>
        <w:t>í doktorandi:</w:t>
      </w:r>
      <w:r>
        <w:tab/>
        <w:t>Mgr. Klára Hurychová</w:t>
      </w:r>
    </w:p>
    <w:p w:rsidR="00993B3E" w:rsidRPr="007D2017" w:rsidRDefault="00993B3E" w:rsidP="00993B3E">
      <w:pPr>
        <w:pStyle w:val="Personal"/>
      </w:pPr>
      <w:r w:rsidRPr="007D2017">
        <w:tab/>
        <w:t>Mgr. Lucie Pichlerová</w:t>
      </w:r>
    </w:p>
    <w:p w:rsidR="00993B3E" w:rsidRPr="007D2017" w:rsidRDefault="00993B3E" w:rsidP="00993B3E">
      <w:pPr>
        <w:pStyle w:val="Personal"/>
      </w:pPr>
      <w:r w:rsidRPr="007D2017">
        <w:tab/>
        <w:t>Mgr. Petr Tomášek</w:t>
      </w:r>
    </w:p>
    <w:p w:rsidR="00993B3E" w:rsidRPr="007D2017" w:rsidRDefault="00993B3E" w:rsidP="00993B3E">
      <w:pPr>
        <w:pStyle w:val="Personal"/>
      </w:pPr>
      <w:r w:rsidRPr="007D2017">
        <w:tab/>
        <w:t>JUDr. Michael Zvára</w:t>
      </w:r>
    </w:p>
    <w:p w:rsidR="00993B3E" w:rsidRPr="007D2017" w:rsidRDefault="00993B3E" w:rsidP="00993B3E">
      <w:pPr>
        <w:pStyle w:val="Personal"/>
      </w:pPr>
      <w:r w:rsidRPr="007D2017">
        <w:t>Emeritní profesor:</w:t>
      </w:r>
      <w:r w:rsidRPr="007D2017">
        <w:tab/>
        <w:t>prof. JUDr. Zdeněk Kučera, DrSc.</w:t>
      </w:r>
    </w:p>
    <w:p w:rsidR="00993B3E" w:rsidRDefault="00993B3E" w:rsidP="00993B3E">
      <w:pPr>
        <w:pStyle w:val="Personal"/>
        <w:spacing w:after="60"/>
        <w:contextualSpacing w:val="0"/>
      </w:pPr>
      <w:r w:rsidRPr="007D2017">
        <w:t>Externí spolupráce:</w:t>
      </w:r>
      <w:r w:rsidRPr="007D2017">
        <w:tab/>
      </w:r>
    </w:p>
    <w:p w:rsidR="00993B3E" w:rsidRPr="007D2017" w:rsidRDefault="00993B3E" w:rsidP="00993B3E">
      <w:pPr>
        <w:pStyle w:val="Personal"/>
      </w:pPr>
      <w:r w:rsidRPr="007D2017">
        <w:t>Mgr. Ing. Josef David, advokátní kancelář</w:t>
      </w:r>
    </w:p>
    <w:p w:rsidR="00993B3E" w:rsidRPr="007D2017" w:rsidRDefault="00993B3E" w:rsidP="00993B3E">
      <w:pPr>
        <w:pStyle w:val="Personal"/>
      </w:pPr>
      <w:r w:rsidRPr="007D2017">
        <w:t xml:space="preserve">JUDr. Lucie Dolanská Bányaiová, </w:t>
      </w:r>
      <w:proofErr w:type="gramStart"/>
      <w:r w:rsidR="00DE54EE">
        <w:t>LL.M.</w:t>
      </w:r>
      <w:proofErr w:type="gramEnd"/>
      <w:r w:rsidR="00DE54EE">
        <w:t>, Ph.D., advokátka</w:t>
      </w:r>
    </w:p>
    <w:p w:rsidR="00993B3E" w:rsidRPr="007D2017" w:rsidRDefault="00993B3E" w:rsidP="00993B3E">
      <w:pPr>
        <w:pStyle w:val="Personal"/>
      </w:pPr>
      <w:r w:rsidRPr="007D2017">
        <w:t>JUDr. Štefan Elek, Ph.D., Česká spořitelna, a.s.</w:t>
      </w:r>
    </w:p>
    <w:p w:rsidR="00993B3E" w:rsidRPr="007D2017" w:rsidRDefault="00993B3E" w:rsidP="00993B3E">
      <w:pPr>
        <w:pStyle w:val="Personal"/>
      </w:pPr>
      <w:r w:rsidRPr="007D2017">
        <w:t>doc. JUDr. Bohumil Havel, Ph.D., Ústav státu a práva AV ČR</w:t>
      </w:r>
    </w:p>
    <w:p w:rsidR="00993B3E" w:rsidRPr="007D2017" w:rsidRDefault="00993B3E" w:rsidP="00993B3E">
      <w:pPr>
        <w:pStyle w:val="Personal"/>
      </w:pPr>
      <w:r w:rsidRPr="007D2017">
        <w:t>doc. Ing. Tomáš Ježek, CSc., Vysoká škola ekonomická</w:t>
      </w:r>
    </w:p>
    <w:p w:rsidR="00993B3E" w:rsidRPr="007D2017" w:rsidRDefault="00993B3E" w:rsidP="00993B3E">
      <w:pPr>
        <w:pStyle w:val="Personal"/>
      </w:pPr>
      <w:r w:rsidRPr="007D2017">
        <w:t xml:space="preserve">JUDr. Jiří Kindl, </w:t>
      </w:r>
      <w:proofErr w:type="gramStart"/>
      <w:r w:rsidRPr="007D2017">
        <w:t>M.Jur</w:t>
      </w:r>
      <w:proofErr w:type="gramEnd"/>
      <w:r w:rsidRPr="007D2017">
        <w:t>., Ph.D., advokátní kancelář</w:t>
      </w:r>
    </w:p>
    <w:p w:rsidR="00993B3E" w:rsidRPr="007D2017" w:rsidRDefault="00993B3E" w:rsidP="00993B3E">
      <w:pPr>
        <w:pStyle w:val="Personal"/>
      </w:pPr>
      <w:r w:rsidRPr="007D2017">
        <w:t>JUDr. Lukáš Klee, Ph.D.</w:t>
      </w:r>
      <w:r w:rsidR="00C75C23">
        <w:t>,</w:t>
      </w:r>
      <w:r w:rsidRPr="007D2017">
        <w:t>,</w:t>
      </w:r>
      <w:proofErr w:type="gramStart"/>
      <w:r w:rsidRPr="007D2017">
        <w:t>LL.M.</w:t>
      </w:r>
      <w:proofErr w:type="gramEnd"/>
      <w:r w:rsidRPr="007D2017">
        <w:t>, MBA, Metrostav, právní úsek</w:t>
      </w:r>
    </w:p>
    <w:p w:rsidR="00993B3E" w:rsidRPr="007D2017" w:rsidRDefault="00993B3E" w:rsidP="00993B3E">
      <w:pPr>
        <w:pStyle w:val="Personal"/>
      </w:pPr>
      <w:r w:rsidRPr="007D2017">
        <w:t xml:space="preserve">JUDr. Zbyšek Kordač, </w:t>
      </w:r>
      <w:proofErr w:type="gramStart"/>
      <w:r w:rsidRPr="007D2017">
        <w:t>LL.M.</w:t>
      </w:r>
      <w:proofErr w:type="gramEnd"/>
      <w:r w:rsidRPr="007D2017">
        <w:t>, advokát</w:t>
      </w:r>
    </w:p>
    <w:p w:rsidR="00993B3E" w:rsidRPr="007D2017" w:rsidRDefault="00993B3E" w:rsidP="00993B3E">
      <w:pPr>
        <w:pStyle w:val="Personal"/>
      </w:pPr>
      <w:r>
        <w:t>p</w:t>
      </w:r>
      <w:r w:rsidRPr="007D2017">
        <w:t>rof. JUDr. Zdeněk Kučera, DrSc.</w:t>
      </w:r>
      <w:r>
        <w:t xml:space="preserve"> </w:t>
      </w:r>
    </w:p>
    <w:p w:rsidR="00993B3E" w:rsidRPr="007D2017" w:rsidRDefault="00993B3E" w:rsidP="00993B3E">
      <w:pPr>
        <w:pStyle w:val="Personal"/>
      </w:pPr>
      <w:r w:rsidRPr="007D2017">
        <w:t>Mgr. Petr Kuhn, MBA, advokátní kancelář</w:t>
      </w:r>
    </w:p>
    <w:p w:rsidR="00993B3E" w:rsidRPr="007D2017" w:rsidRDefault="00993B3E" w:rsidP="00993B3E">
      <w:pPr>
        <w:pStyle w:val="Personal"/>
      </w:pPr>
      <w:r w:rsidRPr="007D2017">
        <w:t>prof. JUDr. Karel Marek, CSc., Akademie Sting, vysoká škola v Brně</w:t>
      </w:r>
    </w:p>
    <w:p w:rsidR="00993B3E" w:rsidRPr="007D2017" w:rsidRDefault="00993B3E" w:rsidP="00993B3E">
      <w:pPr>
        <w:pStyle w:val="Personal"/>
      </w:pPr>
      <w:r w:rsidRPr="007D2017">
        <w:t>JUDr. Petr Mlejnek, advokátní kancelář</w:t>
      </w:r>
    </w:p>
    <w:p w:rsidR="00993B3E" w:rsidRPr="007D2017" w:rsidRDefault="00993B3E" w:rsidP="00993B3E">
      <w:pPr>
        <w:pStyle w:val="Personal"/>
      </w:pPr>
      <w:r w:rsidRPr="007D2017">
        <w:t xml:space="preserve">JUDr. Milan Müller, Ph.D., </w:t>
      </w:r>
      <w:proofErr w:type="gramStart"/>
      <w:r w:rsidRPr="007D2017">
        <w:t>LL.M.</w:t>
      </w:r>
      <w:proofErr w:type="gramEnd"/>
      <w:r w:rsidRPr="007D2017">
        <w:t>, Fakulta právnická ZČU</w:t>
      </w:r>
    </w:p>
    <w:p w:rsidR="00993B3E" w:rsidRPr="007D2017" w:rsidRDefault="00993B3E" w:rsidP="00993B3E">
      <w:pPr>
        <w:pStyle w:val="Personal"/>
      </w:pPr>
      <w:r w:rsidRPr="007D2017">
        <w:t>JUDr. Jiří Nykodým, advokát</w:t>
      </w:r>
    </w:p>
    <w:p w:rsidR="00993B3E" w:rsidRPr="007D2017" w:rsidRDefault="00993B3E" w:rsidP="00993B3E">
      <w:pPr>
        <w:pStyle w:val="Personal"/>
      </w:pPr>
      <w:r w:rsidRPr="007D2017">
        <w:t>JUDr. Ing</w:t>
      </w:r>
      <w:r w:rsidR="00DE54EE">
        <w:t>. Petr Přecechtěl, advokát</w:t>
      </w:r>
    </w:p>
    <w:p w:rsidR="00993B3E" w:rsidRPr="007D2017" w:rsidRDefault="00993B3E" w:rsidP="00993B3E">
      <w:pPr>
        <w:pStyle w:val="Personal"/>
      </w:pPr>
      <w:r w:rsidRPr="007D2017">
        <w:t>JUDr. František Púry, soudce Nejvyššího soudu ČR</w:t>
      </w:r>
    </w:p>
    <w:p w:rsidR="00993B3E" w:rsidRPr="007D2017" w:rsidRDefault="00993B3E" w:rsidP="00993B3E">
      <w:pPr>
        <w:pStyle w:val="Personal"/>
      </w:pPr>
      <w:r w:rsidRPr="007D2017">
        <w:t>JUDr. Aleš Rozehnal, Ph.D., Bankovní institut</w:t>
      </w:r>
    </w:p>
    <w:p w:rsidR="00993B3E" w:rsidRPr="007D2017" w:rsidRDefault="00993B3E" w:rsidP="00993B3E">
      <w:pPr>
        <w:pStyle w:val="Personal"/>
      </w:pPr>
      <w:r w:rsidRPr="007D2017">
        <w:t>Mgr. To</w:t>
      </w:r>
      <w:r w:rsidR="00DE54EE">
        <w:t>máš Sedláček, advokát</w:t>
      </w:r>
    </w:p>
    <w:p w:rsidR="00993B3E" w:rsidRPr="007D2017" w:rsidRDefault="00993B3E" w:rsidP="00993B3E">
      <w:pPr>
        <w:pStyle w:val="Personal"/>
      </w:pPr>
      <w:r w:rsidRPr="007D2017">
        <w:t>JUDr. Marie Zahradníčková, CSc.</w:t>
      </w:r>
    </w:p>
    <w:p w:rsidR="00993B3E" w:rsidRPr="007D2017" w:rsidRDefault="00993B3E" w:rsidP="00993B3E">
      <w:pPr>
        <w:pStyle w:val="Personal"/>
      </w:pPr>
      <w:r w:rsidRPr="007D2017">
        <w:t xml:space="preserve">JUDr. Marta Zavadilová, Ph.D., Ministerstvo spravedlnosti </w:t>
      </w:r>
      <w:r w:rsidRPr="00622A22">
        <w:t>Č</w:t>
      </w:r>
      <w:r w:rsidRPr="007D2017">
        <w:t>R</w:t>
      </w:r>
    </w:p>
    <w:p w:rsidR="00993B3E" w:rsidRPr="00DE54EE" w:rsidRDefault="00993B3E" w:rsidP="00993B3E">
      <w:pPr>
        <w:pStyle w:val="Nadpis3"/>
        <w:rPr>
          <w:sz w:val="22"/>
          <w:szCs w:val="22"/>
        </w:rPr>
      </w:pPr>
      <w:proofErr w:type="gramStart"/>
      <w:r w:rsidRPr="00DE54EE">
        <w:rPr>
          <w:sz w:val="22"/>
          <w:szCs w:val="22"/>
        </w:rPr>
        <w:t xml:space="preserve">KATEDRA </w:t>
      </w:r>
      <w:r w:rsidR="00C5536D">
        <w:rPr>
          <w:sz w:val="22"/>
          <w:szCs w:val="22"/>
        </w:rPr>
        <w:t xml:space="preserve"> </w:t>
      </w:r>
      <w:r w:rsidRPr="00DE54EE">
        <w:rPr>
          <w:sz w:val="22"/>
          <w:szCs w:val="22"/>
        </w:rPr>
        <w:t>PRACOVNÍHO</w:t>
      </w:r>
      <w:proofErr w:type="gramEnd"/>
      <w:r w:rsidR="00C5536D">
        <w:rPr>
          <w:sz w:val="22"/>
          <w:szCs w:val="22"/>
        </w:rPr>
        <w:t xml:space="preserve"> </w:t>
      </w:r>
      <w:r w:rsidRPr="00DE54EE">
        <w:rPr>
          <w:sz w:val="22"/>
          <w:szCs w:val="22"/>
        </w:rPr>
        <w:t xml:space="preserve"> PRÁVA</w:t>
      </w:r>
      <w:r w:rsidR="00C5536D">
        <w:rPr>
          <w:sz w:val="22"/>
          <w:szCs w:val="22"/>
        </w:rPr>
        <w:t xml:space="preserve"> </w:t>
      </w:r>
      <w:r w:rsidRPr="00DE54EE">
        <w:rPr>
          <w:sz w:val="22"/>
          <w:szCs w:val="22"/>
        </w:rPr>
        <w:t xml:space="preserve"> A</w:t>
      </w:r>
      <w:r w:rsidR="00C5536D">
        <w:rPr>
          <w:sz w:val="22"/>
          <w:szCs w:val="22"/>
        </w:rPr>
        <w:t xml:space="preserve"> </w:t>
      </w:r>
      <w:r w:rsidRPr="00DE54EE">
        <w:rPr>
          <w:sz w:val="22"/>
          <w:szCs w:val="22"/>
        </w:rPr>
        <w:t xml:space="preserve"> PRÁVA</w:t>
      </w:r>
      <w:r w:rsidR="00C5536D">
        <w:rPr>
          <w:sz w:val="22"/>
          <w:szCs w:val="22"/>
        </w:rPr>
        <w:t xml:space="preserve"> </w:t>
      </w:r>
      <w:r w:rsidRPr="00DE54EE">
        <w:rPr>
          <w:sz w:val="22"/>
          <w:szCs w:val="22"/>
        </w:rPr>
        <w:t xml:space="preserve"> SOCIÁLNÍHO</w:t>
      </w:r>
      <w:r w:rsidR="00C5536D">
        <w:rPr>
          <w:sz w:val="22"/>
          <w:szCs w:val="22"/>
        </w:rPr>
        <w:t xml:space="preserve"> </w:t>
      </w:r>
      <w:r w:rsidRPr="00DE54EE">
        <w:rPr>
          <w:sz w:val="22"/>
          <w:szCs w:val="22"/>
        </w:rPr>
        <w:t xml:space="preserve"> ZABEZPEČENÍ</w:t>
      </w:r>
    </w:p>
    <w:p w:rsidR="00115605" w:rsidRDefault="00115605" w:rsidP="00993B3E">
      <w:pPr>
        <w:pStyle w:val="Personal"/>
      </w:pPr>
    </w:p>
    <w:p w:rsidR="00993B3E" w:rsidRPr="007D2017" w:rsidRDefault="00993B3E" w:rsidP="00993B3E">
      <w:pPr>
        <w:pStyle w:val="Personal"/>
      </w:pPr>
      <w:r w:rsidRPr="007D2017">
        <w:t>Vedoucí:</w:t>
      </w:r>
      <w:r w:rsidRPr="007D2017">
        <w:tab/>
        <w:t>doc. JUDr. Jan Pichrt, Ph.D.</w:t>
      </w:r>
    </w:p>
    <w:p w:rsidR="00993B3E" w:rsidRPr="007D2017" w:rsidRDefault="00993B3E" w:rsidP="00993B3E">
      <w:pPr>
        <w:pStyle w:val="Personal"/>
      </w:pPr>
      <w:r w:rsidRPr="007D2017">
        <w:t>Tajemník:</w:t>
      </w:r>
      <w:r w:rsidRPr="00622A22">
        <w:tab/>
      </w:r>
      <w:r w:rsidRPr="007D2017">
        <w:t>JUDr. Jakub Morávek, Ph.D.</w:t>
      </w:r>
    </w:p>
    <w:p w:rsidR="00993B3E" w:rsidRPr="007D2017" w:rsidRDefault="00993B3E" w:rsidP="00993B3E">
      <w:pPr>
        <w:pStyle w:val="Personal"/>
      </w:pPr>
      <w:r>
        <w:t>Sekretářka:</w:t>
      </w:r>
      <w:r>
        <w:tab/>
        <w:t>Mgr. Vladimíra Havránková</w:t>
      </w:r>
    </w:p>
    <w:p w:rsidR="00993B3E" w:rsidRDefault="00993B3E" w:rsidP="00993B3E">
      <w:pPr>
        <w:pStyle w:val="Personal"/>
      </w:pPr>
      <w:r w:rsidRPr="007D2017">
        <w:t>Profeso</w:t>
      </w:r>
      <w:r>
        <w:t>ři:</w:t>
      </w:r>
      <w:r>
        <w:tab/>
        <w:t>JUDr. Miroslav Bělina, CSc.</w:t>
      </w:r>
    </w:p>
    <w:p w:rsidR="00993B3E" w:rsidRPr="007D2017" w:rsidRDefault="00993B3E" w:rsidP="00993B3E">
      <w:pPr>
        <w:pStyle w:val="Personal"/>
      </w:pPr>
      <w:r>
        <w:tab/>
        <w:t>JUDr. Jan Pichrt, Ph.D.</w:t>
      </w:r>
    </w:p>
    <w:p w:rsidR="00993B3E" w:rsidRPr="007D2017" w:rsidRDefault="00993B3E" w:rsidP="00993B3E">
      <w:pPr>
        <w:pStyle w:val="Personal"/>
      </w:pPr>
      <w:r w:rsidRPr="007D2017">
        <w:t>Docenti:</w:t>
      </w:r>
      <w:r w:rsidRPr="007D2017">
        <w:tab/>
        <w:t>JUDr. Petr Hůrka, Ph.D.</w:t>
      </w:r>
    </w:p>
    <w:p w:rsidR="00993B3E" w:rsidRPr="007D2017" w:rsidRDefault="00993B3E" w:rsidP="00993B3E">
      <w:pPr>
        <w:pStyle w:val="Personal"/>
      </w:pPr>
      <w:r>
        <w:tab/>
      </w:r>
      <w:r w:rsidRPr="007D2017">
        <w:t>JUDr. Kristina Koldinská, Ph.D.</w:t>
      </w:r>
      <w:r>
        <w:t xml:space="preserve"> </w:t>
      </w:r>
    </w:p>
    <w:p w:rsidR="00993B3E" w:rsidRPr="007D2017" w:rsidRDefault="00993B3E" w:rsidP="00993B3E">
      <w:pPr>
        <w:pStyle w:val="Personal"/>
      </w:pPr>
      <w:r w:rsidRPr="007D2017">
        <w:tab/>
        <w:t>JUDr. Věra Štangová, CSc.</w:t>
      </w:r>
    </w:p>
    <w:p w:rsidR="00993B3E" w:rsidRPr="007D2017" w:rsidRDefault="00993B3E" w:rsidP="00993B3E">
      <w:pPr>
        <w:pStyle w:val="Personal"/>
      </w:pPr>
      <w:r w:rsidRPr="007D2017">
        <w:tab/>
        <w:t>JUDr. Martin Štefko, Ph.D.</w:t>
      </w:r>
    </w:p>
    <w:p w:rsidR="00993B3E" w:rsidRPr="007D2017" w:rsidRDefault="00993B3E" w:rsidP="00993B3E">
      <w:pPr>
        <w:pStyle w:val="Personal"/>
      </w:pPr>
      <w:r w:rsidRPr="007D2017">
        <w:tab/>
        <w:t>JUDr. Margerita Vysokajová, CSc.</w:t>
      </w:r>
    </w:p>
    <w:p w:rsidR="00993B3E" w:rsidRPr="007D2017" w:rsidRDefault="00993B3E" w:rsidP="00993B3E">
      <w:pPr>
        <w:pStyle w:val="Personal"/>
      </w:pPr>
      <w:r w:rsidRPr="007D2017">
        <w:t>Odborní asistenti:</w:t>
      </w:r>
      <w:r w:rsidRPr="007D2017">
        <w:tab/>
        <w:t>JUDr. Ljubomír Drápal</w:t>
      </w:r>
    </w:p>
    <w:p w:rsidR="00993B3E" w:rsidRPr="007D2017" w:rsidRDefault="00993B3E" w:rsidP="00993B3E">
      <w:pPr>
        <w:pStyle w:val="Personal"/>
      </w:pPr>
      <w:r>
        <w:tab/>
      </w:r>
      <w:r w:rsidRPr="007D2017">
        <w:t>JUDr. Roman Lang, Ph.D.</w:t>
      </w:r>
    </w:p>
    <w:p w:rsidR="00993B3E" w:rsidRPr="007D2017" w:rsidRDefault="00993B3E" w:rsidP="00993B3E">
      <w:pPr>
        <w:pStyle w:val="Personal"/>
      </w:pPr>
      <w:r w:rsidRPr="007D2017">
        <w:tab/>
      </w:r>
      <w:r>
        <w:t>JUDr. Jakub Morávek</w:t>
      </w:r>
      <w:r w:rsidRPr="007D2017">
        <w:t>, Ph.D.</w:t>
      </w:r>
    </w:p>
    <w:p w:rsidR="00993B3E" w:rsidRPr="007D2017" w:rsidRDefault="00993B3E" w:rsidP="00993B3E">
      <w:pPr>
        <w:pStyle w:val="Personal"/>
      </w:pPr>
      <w:r w:rsidRPr="007D2017">
        <w:lastRenderedPageBreak/>
        <w:tab/>
        <w:t>PhDr. Gabriela Munková, CSc.</w:t>
      </w:r>
    </w:p>
    <w:p w:rsidR="00993B3E" w:rsidRDefault="00993B3E" w:rsidP="00993B3E">
      <w:pPr>
        <w:pStyle w:val="Personal"/>
      </w:pPr>
      <w:r w:rsidRPr="007D2017">
        <w:t>Interní doktorand:</w:t>
      </w:r>
      <w:r w:rsidRPr="007D2017">
        <w:tab/>
      </w:r>
      <w:r>
        <w:t>Mgr. Lukáš Aldorf</w:t>
      </w:r>
    </w:p>
    <w:p w:rsidR="00993B3E" w:rsidRDefault="00993B3E" w:rsidP="00993B3E">
      <w:pPr>
        <w:pStyle w:val="Personal"/>
      </w:pPr>
      <w:r>
        <w:tab/>
        <w:t>Mgr. Lucie Řehořová</w:t>
      </w:r>
    </w:p>
    <w:p w:rsidR="00993B3E" w:rsidRPr="007D2017" w:rsidRDefault="00993B3E" w:rsidP="00993B3E">
      <w:pPr>
        <w:pStyle w:val="Personal"/>
      </w:pPr>
      <w:r>
        <w:tab/>
      </w:r>
      <w:r w:rsidRPr="007D2017">
        <w:t>JUDr. Jakub Tomšej</w:t>
      </w:r>
    </w:p>
    <w:p w:rsidR="00993B3E" w:rsidRPr="007D2017" w:rsidRDefault="009A114C" w:rsidP="00993B3E">
      <w:pPr>
        <w:pStyle w:val="Personal"/>
      </w:pPr>
      <w:r>
        <w:t>Hostující profesor:</w:t>
      </w:r>
      <w:r>
        <w:tab/>
        <w:t>prof. D</w:t>
      </w:r>
      <w:r w:rsidR="00993B3E" w:rsidRPr="007D2017">
        <w:t>r. Wolfgang Hromadka</w:t>
      </w:r>
    </w:p>
    <w:p w:rsidR="00993B3E" w:rsidRDefault="00993B3E" w:rsidP="00993B3E">
      <w:pPr>
        <w:pStyle w:val="Personal"/>
        <w:spacing w:after="60"/>
        <w:contextualSpacing w:val="0"/>
      </w:pPr>
      <w:r w:rsidRPr="007D2017">
        <w:t>Externí spolupráce:</w:t>
      </w:r>
      <w:r w:rsidRPr="007D2017">
        <w:tab/>
      </w:r>
    </w:p>
    <w:p w:rsidR="00993B3E" w:rsidRPr="007D2017" w:rsidRDefault="00993B3E" w:rsidP="00993B3E">
      <w:pPr>
        <w:pStyle w:val="Personal"/>
        <w:spacing w:line="254" w:lineRule="auto"/>
      </w:pPr>
      <w:r w:rsidRPr="007D2017">
        <w:t>JUDr. Věra Bognárová, advokátka</w:t>
      </w:r>
    </w:p>
    <w:p w:rsidR="00993B3E" w:rsidRPr="007D2017" w:rsidRDefault="00993B3E" w:rsidP="00993B3E">
      <w:pPr>
        <w:pStyle w:val="Personal"/>
        <w:spacing w:line="254" w:lineRule="auto"/>
      </w:pPr>
      <w:r w:rsidRPr="007D2017">
        <w:t>JUDr. Bohuslav Kahle</w:t>
      </w:r>
    </w:p>
    <w:p w:rsidR="00993B3E" w:rsidRPr="007D2017" w:rsidRDefault="00993B3E" w:rsidP="00993B3E">
      <w:pPr>
        <w:pStyle w:val="Personal"/>
        <w:spacing w:line="254" w:lineRule="auto"/>
      </w:pPr>
      <w:r w:rsidRPr="007D2017">
        <w:t>JUDr. Jitka Konopásková, ČSSZ</w:t>
      </w:r>
    </w:p>
    <w:p w:rsidR="00993B3E" w:rsidRPr="00622A22" w:rsidRDefault="00993B3E" w:rsidP="00993B3E">
      <w:pPr>
        <w:pStyle w:val="Personal"/>
        <w:spacing w:line="254" w:lineRule="auto"/>
      </w:pPr>
      <w:r w:rsidRPr="007D2017">
        <w:t>JUDr. Jan Kotous</w:t>
      </w:r>
    </w:p>
    <w:p w:rsidR="00993B3E" w:rsidRPr="007D2017" w:rsidRDefault="00993B3E" w:rsidP="00993B3E">
      <w:pPr>
        <w:pStyle w:val="Personal"/>
        <w:spacing w:line="254" w:lineRule="auto"/>
      </w:pPr>
      <w:r w:rsidRPr="007D2017">
        <w:t>JUDr. Alena Kučerová, Úřad pro ochranu osobních údajů</w:t>
      </w:r>
    </w:p>
    <w:p w:rsidR="00993B3E" w:rsidRPr="007D2017" w:rsidRDefault="00993B3E" w:rsidP="00993B3E">
      <w:pPr>
        <w:pStyle w:val="Personal"/>
        <w:spacing w:line="254" w:lineRule="auto"/>
      </w:pPr>
      <w:r w:rsidRPr="007D2017">
        <w:t>JUDr. Zdeněk Novotný, Nejvyšší soud ČR</w:t>
      </w:r>
    </w:p>
    <w:p w:rsidR="00993B3E" w:rsidRPr="007D2017" w:rsidRDefault="00993B3E" w:rsidP="00993B3E">
      <w:pPr>
        <w:pStyle w:val="Personal"/>
        <w:spacing w:line="254" w:lineRule="auto"/>
      </w:pPr>
      <w:r w:rsidRPr="007D2017">
        <w:t>JUDr. Jan Páv, ČSSZ</w:t>
      </w:r>
    </w:p>
    <w:p w:rsidR="00993B3E" w:rsidRPr="007D2017" w:rsidRDefault="00993B3E" w:rsidP="00993B3E">
      <w:pPr>
        <w:pStyle w:val="Personal"/>
        <w:spacing w:line="254" w:lineRule="auto"/>
      </w:pPr>
      <w:r w:rsidRPr="007D2017">
        <w:t>JUDr. Gabriela Pikorová</w:t>
      </w:r>
    </w:p>
    <w:p w:rsidR="00993B3E" w:rsidRPr="007D2017" w:rsidRDefault="00993B3E" w:rsidP="00993B3E">
      <w:pPr>
        <w:pStyle w:val="Personal"/>
        <w:spacing w:line="254" w:lineRule="auto"/>
      </w:pPr>
      <w:r w:rsidRPr="007D2017">
        <w:t>JUDr. Eva Procházková, Ph.D., advokátka</w:t>
      </w:r>
    </w:p>
    <w:p w:rsidR="00993B3E" w:rsidRPr="007D2017" w:rsidRDefault="00993B3E" w:rsidP="00993B3E">
      <w:pPr>
        <w:pStyle w:val="Personal"/>
        <w:spacing w:line="254" w:lineRule="auto"/>
      </w:pPr>
      <w:r w:rsidRPr="007D2017">
        <w:t>JUDr. Jan Přib, MPSV</w:t>
      </w:r>
    </w:p>
    <w:p w:rsidR="00993B3E" w:rsidRPr="007D2017" w:rsidRDefault="00993B3E" w:rsidP="00993B3E">
      <w:pPr>
        <w:pStyle w:val="Personal"/>
        <w:spacing w:line="254" w:lineRule="auto"/>
      </w:pPr>
      <w:r w:rsidRPr="007D2017">
        <w:t>JUDr. Mojmír Putna, Nejvyšší soud ČR</w:t>
      </w:r>
    </w:p>
    <w:p w:rsidR="00993B3E" w:rsidRPr="007D2017" w:rsidRDefault="00993B3E" w:rsidP="00993B3E">
      <w:pPr>
        <w:pStyle w:val="Personal"/>
        <w:spacing w:line="254" w:lineRule="auto"/>
      </w:pPr>
      <w:r w:rsidRPr="007D2017">
        <w:t>JUDr. Jan Ryba, CSc., Městský soud Praha</w:t>
      </w:r>
    </w:p>
    <w:p w:rsidR="00993B3E" w:rsidRPr="007D2017" w:rsidRDefault="00993B3E" w:rsidP="00993B3E">
      <w:pPr>
        <w:pStyle w:val="Personal"/>
        <w:spacing w:line="254" w:lineRule="auto"/>
      </w:pPr>
      <w:r w:rsidRPr="007D2017">
        <w:t>JUDr. Ladislava Steinichová</w:t>
      </w:r>
    </w:p>
    <w:p w:rsidR="00993B3E" w:rsidRPr="007D2017" w:rsidRDefault="00993B3E" w:rsidP="00993B3E">
      <w:pPr>
        <w:pStyle w:val="Personal"/>
        <w:spacing w:line="254" w:lineRule="auto"/>
      </w:pPr>
      <w:r w:rsidRPr="007D2017">
        <w:t xml:space="preserve">Mgr. Eva Svěrčinová, Úřad práce </w:t>
      </w:r>
    </w:p>
    <w:p w:rsidR="00993B3E" w:rsidRDefault="00993B3E" w:rsidP="00993B3E">
      <w:pPr>
        <w:pStyle w:val="Personal"/>
        <w:spacing w:line="254" w:lineRule="auto"/>
      </w:pPr>
      <w:r w:rsidRPr="007D2017">
        <w:t>JUDr. Petr Šimerka, MPSV</w:t>
      </w:r>
    </w:p>
    <w:p w:rsidR="00993B3E" w:rsidRPr="007D2017" w:rsidRDefault="00993B3E" w:rsidP="00993B3E">
      <w:pPr>
        <w:pStyle w:val="Personal"/>
      </w:pPr>
      <w:r>
        <w:t>prof.</w:t>
      </w:r>
      <w:r w:rsidR="00C75C23">
        <w:t xml:space="preserve"> </w:t>
      </w:r>
      <w:r>
        <w:t>JUDr. Petr Tröster, CSc.</w:t>
      </w:r>
    </w:p>
    <w:p w:rsidR="00993B3E" w:rsidRPr="00DE54EE" w:rsidRDefault="00993B3E" w:rsidP="00993B3E">
      <w:pPr>
        <w:pStyle w:val="Personal"/>
        <w:spacing w:line="254" w:lineRule="auto"/>
        <w:rPr>
          <w:sz w:val="22"/>
        </w:rPr>
      </w:pPr>
      <w:r w:rsidRPr="007D2017">
        <w:t>JUDr. Jana Zemanová</w:t>
      </w:r>
    </w:p>
    <w:p w:rsidR="00993B3E" w:rsidRPr="00DE54EE" w:rsidRDefault="00993B3E" w:rsidP="00993B3E">
      <w:pPr>
        <w:pStyle w:val="Nadpis3"/>
        <w:rPr>
          <w:sz w:val="22"/>
          <w:szCs w:val="22"/>
        </w:rPr>
      </w:pPr>
      <w:proofErr w:type="gramStart"/>
      <w:r w:rsidRPr="00DE54EE">
        <w:rPr>
          <w:sz w:val="22"/>
          <w:szCs w:val="22"/>
        </w:rPr>
        <w:t xml:space="preserve">KATEDRA </w:t>
      </w:r>
      <w:r w:rsidR="00C5536D">
        <w:rPr>
          <w:sz w:val="22"/>
          <w:szCs w:val="22"/>
        </w:rPr>
        <w:t xml:space="preserve"> </w:t>
      </w:r>
      <w:r w:rsidRPr="00DE54EE">
        <w:rPr>
          <w:sz w:val="22"/>
          <w:szCs w:val="22"/>
        </w:rPr>
        <w:t>ÚSTAVNÍHO</w:t>
      </w:r>
      <w:proofErr w:type="gramEnd"/>
      <w:r w:rsidR="00C5536D">
        <w:rPr>
          <w:sz w:val="22"/>
          <w:szCs w:val="22"/>
        </w:rPr>
        <w:t xml:space="preserve"> </w:t>
      </w:r>
      <w:r w:rsidRPr="00DE54EE">
        <w:rPr>
          <w:sz w:val="22"/>
          <w:szCs w:val="22"/>
        </w:rPr>
        <w:t xml:space="preserve"> PRÁVA</w:t>
      </w:r>
    </w:p>
    <w:p w:rsidR="00115605" w:rsidRDefault="00115605" w:rsidP="00993B3E">
      <w:pPr>
        <w:pStyle w:val="Personal"/>
      </w:pPr>
    </w:p>
    <w:p w:rsidR="00993B3E" w:rsidRPr="007D2017" w:rsidRDefault="00993B3E" w:rsidP="00993B3E">
      <w:pPr>
        <w:pStyle w:val="Personal"/>
      </w:pPr>
      <w:r w:rsidRPr="007D2017">
        <w:t>Vedoucí:</w:t>
      </w:r>
      <w:r w:rsidRPr="007D2017">
        <w:tab/>
        <w:t>prof. JUDr. Aleš Gerloch, CSc.</w:t>
      </w:r>
    </w:p>
    <w:p w:rsidR="00993B3E" w:rsidRPr="007D2017" w:rsidRDefault="00993B3E" w:rsidP="00993B3E">
      <w:pPr>
        <w:pStyle w:val="Personal"/>
      </w:pPr>
      <w:r w:rsidRPr="007D2017">
        <w:t>Tajemnice:</w:t>
      </w:r>
      <w:r w:rsidRPr="007D2017">
        <w:tab/>
        <w:t>JUDr. Kateřina Janstová, Ph.D.</w:t>
      </w:r>
    </w:p>
    <w:p w:rsidR="00993B3E" w:rsidRPr="007D2017" w:rsidRDefault="00993B3E" w:rsidP="00993B3E">
      <w:pPr>
        <w:pStyle w:val="Personal"/>
      </w:pPr>
      <w:r>
        <w:t>Sekretářka:</w:t>
      </w:r>
      <w:r>
        <w:tab/>
        <w:t>Zuzana Peřinová</w:t>
      </w:r>
    </w:p>
    <w:p w:rsidR="00993B3E" w:rsidRPr="007D2017" w:rsidRDefault="00993B3E" w:rsidP="00993B3E">
      <w:pPr>
        <w:pStyle w:val="Personal"/>
      </w:pPr>
      <w:r w:rsidRPr="007D2017">
        <w:t>Prof</w:t>
      </w:r>
      <w:r>
        <w:t>esor:</w:t>
      </w:r>
      <w:r>
        <w:tab/>
        <w:t>JUDr. Aleš Gerloch, CSc.</w:t>
      </w:r>
    </w:p>
    <w:p w:rsidR="00993B3E" w:rsidRPr="007D2017" w:rsidRDefault="00993B3E" w:rsidP="00993B3E">
      <w:pPr>
        <w:pStyle w:val="Personal"/>
      </w:pPr>
      <w:r w:rsidRPr="007D2017">
        <w:t>Docenti:</w:t>
      </w:r>
      <w:r w:rsidRPr="007D2017">
        <w:tab/>
        <w:t xml:space="preserve">JUDr. Helena Hofmannová, </w:t>
      </w:r>
      <w:proofErr w:type="gramStart"/>
      <w:r w:rsidRPr="007D2017">
        <w:t>Ph.D.</w:t>
      </w:r>
      <w:r>
        <w:t xml:space="preserve">    </w:t>
      </w:r>
      <w:r w:rsidRPr="007D2017">
        <w:t>(t.</w:t>
      </w:r>
      <w:proofErr w:type="gramEnd"/>
      <w:r>
        <w:t xml:space="preserve"> </w:t>
      </w:r>
      <w:r w:rsidRPr="007D2017">
        <w:t>č.</w:t>
      </w:r>
      <w:r>
        <w:t xml:space="preserve"> </w:t>
      </w:r>
      <w:r w:rsidRPr="007D2017">
        <w:t>RD)</w:t>
      </w:r>
    </w:p>
    <w:p w:rsidR="00993B3E" w:rsidRPr="007D2017" w:rsidRDefault="00993B3E" w:rsidP="00993B3E">
      <w:pPr>
        <w:pStyle w:val="Personal"/>
      </w:pPr>
      <w:r w:rsidRPr="007D2017">
        <w:tab/>
        <w:t>JUDr. Jana Reschová, CSc.</w:t>
      </w:r>
    </w:p>
    <w:p w:rsidR="00993B3E" w:rsidRDefault="00993B3E" w:rsidP="00993B3E">
      <w:pPr>
        <w:pStyle w:val="Personal"/>
      </w:pPr>
      <w:r w:rsidRPr="007D2017">
        <w:t>Odborní asistenti:</w:t>
      </w:r>
      <w:r w:rsidRPr="007D2017">
        <w:tab/>
        <w:t xml:space="preserve">JUDr. PhDr. Marek Antoš, Ph.D., </w:t>
      </w:r>
      <w:proofErr w:type="gramStart"/>
      <w:r w:rsidRPr="007D2017">
        <w:t>LL.M.</w:t>
      </w:r>
      <w:proofErr w:type="gramEnd"/>
    </w:p>
    <w:p w:rsidR="00993B3E" w:rsidRPr="007D2017" w:rsidRDefault="00993B3E" w:rsidP="00993B3E">
      <w:pPr>
        <w:pStyle w:val="Personal"/>
      </w:pPr>
      <w:r>
        <w:tab/>
        <w:t>Mgr. Jan Grinc</w:t>
      </w:r>
    </w:p>
    <w:p w:rsidR="00993B3E" w:rsidRPr="007D2017" w:rsidRDefault="00993B3E" w:rsidP="00993B3E">
      <w:pPr>
        <w:pStyle w:val="Personal"/>
      </w:pPr>
      <w:r w:rsidRPr="007D2017">
        <w:tab/>
        <w:t>JUDr. Jiří Hřebejk</w:t>
      </w:r>
    </w:p>
    <w:p w:rsidR="00993B3E" w:rsidRPr="007D2017" w:rsidRDefault="00993B3E" w:rsidP="00993B3E">
      <w:pPr>
        <w:pStyle w:val="Personal"/>
      </w:pPr>
      <w:r w:rsidRPr="007D2017">
        <w:tab/>
        <w:t>JUDr. Kateřina Janstová, Ph.D.</w:t>
      </w:r>
    </w:p>
    <w:p w:rsidR="00993B3E" w:rsidRPr="007D2017" w:rsidRDefault="00993B3E" w:rsidP="00993B3E">
      <w:pPr>
        <w:pStyle w:val="Personal"/>
      </w:pPr>
      <w:r w:rsidRPr="007D2017">
        <w:tab/>
        <w:t>JUDr. Věra Jirásková, CSc.</w:t>
      </w:r>
    </w:p>
    <w:p w:rsidR="00993B3E" w:rsidRPr="007D2017" w:rsidRDefault="00993B3E" w:rsidP="00993B3E">
      <w:pPr>
        <w:pStyle w:val="Personal"/>
      </w:pPr>
      <w:r w:rsidRPr="007D2017">
        <w:tab/>
        <w:t>JUDr. Miluše Kindlová, M.</w:t>
      </w:r>
      <w:r>
        <w:t xml:space="preserve"> </w:t>
      </w:r>
      <w:r w:rsidRPr="007D2017">
        <w:t>Jur., Ph.D.</w:t>
      </w:r>
      <w:r>
        <w:t xml:space="preserve"> </w:t>
      </w:r>
    </w:p>
    <w:p w:rsidR="00993B3E" w:rsidRPr="007D2017" w:rsidRDefault="00993B3E" w:rsidP="00993B3E">
      <w:pPr>
        <w:pStyle w:val="Personal"/>
      </w:pPr>
      <w:r w:rsidRPr="007D2017">
        <w:tab/>
        <w:t>JUDr. Jan Kudrna, Ph.D.</w:t>
      </w:r>
    </w:p>
    <w:p w:rsidR="00993B3E" w:rsidRPr="007D2017" w:rsidRDefault="00993B3E" w:rsidP="00993B3E">
      <w:pPr>
        <w:pStyle w:val="Personal"/>
      </w:pPr>
      <w:r w:rsidRPr="007D2017">
        <w:tab/>
        <w:t>JUDr. PhDr. Petr Mlsna, Ph.D.</w:t>
      </w:r>
      <w:r>
        <w:t xml:space="preserve"> </w:t>
      </w:r>
    </w:p>
    <w:p w:rsidR="00993B3E" w:rsidRPr="007D2017" w:rsidRDefault="00993B3E" w:rsidP="00993B3E">
      <w:pPr>
        <w:pStyle w:val="Personal"/>
      </w:pPr>
      <w:r w:rsidRPr="007D2017">
        <w:tab/>
        <w:t>JUDr. Bc. Ondřej Preuss, Ph.D.</w:t>
      </w:r>
    </w:p>
    <w:p w:rsidR="00993B3E" w:rsidRPr="007D2017" w:rsidRDefault="00993B3E" w:rsidP="00993B3E">
      <w:pPr>
        <w:pStyle w:val="Personal"/>
      </w:pPr>
      <w:r w:rsidRPr="007D2017">
        <w:tab/>
        <w:t>JUDr. Radovan Suchánek, Ph.D.</w:t>
      </w:r>
    </w:p>
    <w:p w:rsidR="00993B3E" w:rsidRPr="007D2017" w:rsidRDefault="00993B3E" w:rsidP="00993B3E">
      <w:pPr>
        <w:pStyle w:val="Personal"/>
      </w:pPr>
      <w:r>
        <w:tab/>
        <w:t>JUDr. Jindřiška Syllová, CSc.</w:t>
      </w:r>
    </w:p>
    <w:p w:rsidR="00993B3E" w:rsidRDefault="00993B3E" w:rsidP="00993B3E">
      <w:pPr>
        <w:pStyle w:val="Personal"/>
        <w:spacing w:after="60"/>
        <w:contextualSpacing w:val="0"/>
      </w:pPr>
      <w:r w:rsidRPr="007D2017">
        <w:t>Externí spolupráce:</w:t>
      </w:r>
      <w:r w:rsidRPr="007D2017">
        <w:tab/>
      </w:r>
    </w:p>
    <w:p w:rsidR="00993B3E" w:rsidRPr="007D2017" w:rsidRDefault="00993B3E" w:rsidP="00993B3E">
      <w:pPr>
        <w:pStyle w:val="Personal"/>
      </w:pPr>
      <w:r w:rsidRPr="007D2017">
        <w:t>JUDr. Jiří Georgiev, Ph.D., Ministerstvo zemědělství</w:t>
      </w:r>
    </w:p>
    <w:p w:rsidR="00993B3E" w:rsidRPr="007D2017" w:rsidRDefault="00C75C23" w:rsidP="00993B3E">
      <w:pPr>
        <w:pStyle w:val="Personal"/>
      </w:pPr>
      <w:r>
        <w:t>doc. d</w:t>
      </w:r>
      <w:r w:rsidR="00993B3E" w:rsidRPr="007D2017">
        <w:t>r. Ing. Ján Gronský, CSc.</w:t>
      </w:r>
    </w:p>
    <w:p w:rsidR="00993B3E" w:rsidRPr="007D2017" w:rsidRDefault="00993B3E" w:rsidP="00993B3E">
      <w:pPr>
        <w:pStyle w:val="Personal"/>
      </w:pPr>
      <w:r w:rsidRPr="007D2017">
        <w:t>prof. JUDr. Zdeněk Jičínský, DrSc.</w:t>
      </w:r>
    </w:p>
    <w:p w:rsidR="00993B3E" w:rsidRDefault="00993B3E" w:rsidP="00993B3E">
      <w:pPr>
        <w:pStyle w:val="Personal"/>
      </w:pPr>
      <w:r w:rsidRPr="007D2017">
        <w:t>JUDr. PhDr Jaroslav Kuba, CSc., advokát</w:t>
      </w:r>
    </w:p>
    <w:p w:rsidR="00993B3E" w:rsidRPr="007D2017" w:rsidRDefault="00993B3E" w:rsidP="00DE54EE">
      <w:pPr>
        <w:pStyle w:val="Personal"/>
      </w:pPr>
      <w:r>
        <w:t xml:space="preserve">prof. </w:t>
      </w:r>
      <w:r w:rsidRPr="007D2017">
        <w:t>JUDr. Václav Pavlíček, CSc., dr. h. c.</w:t>
      </w:r>
      <w:r w:rsidR="00DE54EE">
        <w:t xml:space="preserve">, nadace </w:t>
      </w:r>
      <w:r>
        <w:t>„Nadání Josefa, Marie a Zdenky Hlávkových“</w:t>
      </w:r>
    </w:p>
    <w:p w:rsidR="00993B3E" w:rsidRPr="007D2017" w:rsidRDefault="00993B3E" w:rsidP="00993B3E">
      <w:pPr>
        <w:pStyle w:val="Personal"/>
      </w:pPr>
    </w:p>
    <w:p w:rsidR="00993B3E" w:rsidRPr="00DE54EE" w:rsidRDefault="00993B3E" w:rsidP="00993B3E">
      <w:pPr>
        <w:pStyle w:val="Nadpis3"/>
        <w:rPr>
          <w:sz w:val="22"/>
          <w:szCs w:val="22"/>
        </w:rPr>
      </w:pPr>
      <w:proofErr w:type="gramStart"/>
      <w:r w:rsidRPr="00DE54EE">
        <w:rPr>
          <w:sz w:val="22"/>
          <w:szCs w:val="22"/>
        </w:rPr>
        <w:t xml:space="preserve">KATEDRA </w:t>
      </w:r>
      <w:r w:rsidR="00C5536D">
        <w:rPr>
          <w:sz w:val="22"/>
          <w:szCs w:val="22"/>
        </w:rPr>
        <w:t xml:space="preserve"> </w:t>
      </w:r>
      <w:r w:rsidRPr="00DE54EE">
        <w:rPr>
          <w:sz w:val="22"/>
          <w:szCs w:val="22"/>
        </w:rPr>
        <w:t>NÁRODNÍHO</w:t>
      </w:r>
      <w:proofErr w:type="gramEnd"/>
      <w:r w:rsidRPr="00DE54EE">
        <w:rPr>
          <w:sz w:val="22"/>
          <w:szCs w:val="22"/>
        </w:rPr>
        <w:t xml:space="preserve"> </w:t>
      </w:r>
      <w:r w:rsidR="00C5536D">
        <w:rPr>
          <w:sz w:val="22"/>
          <w:szCs w:val="22"/>
        </w:rPr>
        <w:t xml:space="preserve">  </w:t>
      </w:r>
      <w:r w:rsidRPr="00DE54EE">
        <w:rPr>
          <w:sz w:val="22"/>
          <w:szCs w:val="22"/>
        </w:rPr>
        <w:t>HOSPODÁŘSTVÍ</w:t>
      </w:r>
    </w:p>
    <w:p w:rsidR="00115605" w:rsidRDefault="00115605" w:rsidP="00993B3E">
      <w:pPr>
        <w:pStyle w:val="Personal"/>
      </w:pPr>
    </w:p>
    <w:p w:rsidR="00993B3E" w:rsidRDefault="00993B3E" w:rsidP="00993B3E">
      <w:pPr>
        <w:pStyle w:val="Personal"/>
      </w:pPr>
      <w:r w:rsidRPr="007D2017">
        <w:t>Vedoucí</w:t>
      </w:r>
      <w:r>
        <w:t xml:space="preserve"> (pověřená</w:t>
      </w:r>
      <w:r w:rsidRPr="003D56C2">
        <w:t xml:space="preserve"> </w:t>
      </w:r>
      <w:r>
        <w:tab/>
        <w:t xml:space="preserve">doc. </w:t>
      </w:r>
      <w:r w:rsidRPr="007D2017">
        <w:t xml:space="preserve">JUDr. </w:t>
      </w:r>
      <w:r>
        <w:t>PhDr. Ilona Bažantová, CSc.</w:t>
      </w:r>
    </w:p>
    <w:p w:rsidR="00993B3E" w:rsidRPr="007D2017" w:rsidRDefault="00C75C23" w:rsidP="00993B3E">
      <w:pPr>
        <w:pStyle w:val="Personal"/>
      </w:pPr>
      <w:r>
        <w:t>v</w:t>
      </w:r>
      <w:r w:rsidR="00993B3E">
        <w:t>edením</w:t>
      </w:r>
      <w:r>
        <w:t>)</w:t>
      </w:r>
      <w:r w:rsidR="00993B3E">
        <w:t>:</w:t>
      </w:r>
      <w:r w:rsidR="00993B3E">
        <w:tab/>
      </w:r>
    </w:p>
    <w:p w:rsidR="00993B3E" w:rsidRPr="007D2017" w:rsidRDefault="00993B3E" w:rsidP="00993B3E">
      <w:pPr>
        <w:pStyle w:val="Personal"/>
      </w:pPr>
      <w:r w:rsidRPr="007D2017">
        <w:t>Tajemník:</w:t>
      </w:r>
      <w:r w:rsidRPr="007D2017">
        <w:tab/>
        <w:t>JUDr. Ing. Zdeněk Hraba, Ph.D.</w:t>
      </w:r>
    </w:p>
    <w:p w:rsidR="00993B3E" w:rsidRPr="007D2017" w:rsidRDefault="00993B3E" w:rsidP="00993B3E">
      <w:pPr>
        <w:pStyle w:val="Personal"/>
      </w:pPr>
      <w:r w:rsidRPr="007D2017">
        <w:t>Sekretářka:</w:t>
      </w:r>
      <w:r w:rsidRPr="007D2017">
        <w:tab/>
        <w:t>Marie Švehlová</w:t>
      </w:r>
    </w:p>
    <w:p w:rsidR="00993B3E" w:rsidRPr="007D2017" w:rsidRDefault="00993B3E" w:rsidP="00993B3E">
      <w:pPr>
        <w:pStyle w:val="Personal"/>
      </w:pPr>
      <w:r>
        <w:t>Docentka</w:t>
      </w:r>
      <w:r w:rsidRPr="007D2017">
        <w:t>:</w:t>
      </w:r>
      <w:r w:rsidRPr="007D2017">
        <w:tab/>
        <w:t xml:space="preserve">JUDr. </w:t>
      </w:r>
      <w:r>
        <w:t>PhDr. Ilona Bažantová, CSc.</w:t>
      </w:r>
    </w:p>
    <w:p w:rsidR="00993B3E" w:rsidRPr="007D2017" w:rsidRDefault="00993B3E" w:rsidP="00993B3E">
      <w:pPr>
        <w:pStyle w:val="Personal"/>
      </w:pPr>
      <w:r w:rsidRPr="007D2017">
        <w:t>Odborní asistenti:</w:t>
      </w:r>
      <w:r w:rsidRPr="007D2017">
        <w:tab/>
        <w:t>Ing. Mgr. Aleš Borkovec</w:t>
      </w:r>
    </w:p>
    <w:p w:rsidR="00993B3E" w:rsidRPr="007D2017" w:rsidRDefault="00993B3E" w:rsidP="00993B3E">
      <w:pPr>
        <w:pStyle w:val="Personal"/>
      </w:pPr>
      <w:r w:rsidRPr="007D2017">
        <w:tab/>
        <w:t>JUDr. Ing. Zdeněk Hraba, Ph.D.</w:t>
      </w:r>
    </w:p>
    <w:p w:rsidR="00993B3E" w:rsidRPr="007D2017" w:rsidRDefault="00993B3E" w:rsidP="00993B3E">
      <w:pPr>
        <w:pStyle w:val="Personal"/>
      </w:pPr>
      <w:r w:rsidRPr="007D2017">
        <w:tab/>
        <w:t>JUDr. Ing. Lenka Jurošková, Ph.D</w:t>
      </w:r>
      <w:r w:rsidR="00C75C23">
        <w:t>.</w:t>
      </w:r>
    </w:p>
    <w:p w:rsidR="00993B3E" w:rsidRPr="007D2017" w:rsidRDefault="00993B3E" w:rsidP="00993B3E">
      <w:pPr>
        <w:pStyle w:val="Personal"/>
      </w:pPr>
      <w:r w:rsidRPr="007D2017">
        <w:tab/>
        <w:t>Ing. Jan Pokorný</w:t>
      </w:r>
    </w:p>
    <w:p w:rsidR="00993B3E" w:rsidRPr="007D2017" w:rsidRDefault="00993B3E" w:rsidP="00993B3E">
      <w:pPr>
        <w:pStyle w:val="Personal"/>
      </w:pPr>
      <w:r w:rsidRPr="007D2017">
        <w:tab/>
        <w:t>PhDr. Mgr. Pavel Seknička, Ph.D.</w:t>
      </w:r>
    </w:p>
    <w:p w:rsidR="00993B3E" w:rsidRDefault="00993B3E" w:rsidP="00993B3E">
      <w:pPr>
        <w:spacing w:after="200" w:line="276" w:lineRule="auto"/>
      </w:pPr>
      <w:r>
        <w:br w:type="page"/>
      </w:r>
    </w:p>
    <w:p w:rsidR="00993B3E" w:rsidRDefault="00993B3E" w:rsidP="00993B3E">
      <w:pPr>
        <w:pStyle w:val="Personal"/>
        <w:spacing w:after="60"/>
        <w:contextualSpacing w:val="0"/>
      </w:pPr>
      <w:r w:rsidRPr="007D2017">
        <w:lastRenderedPageBreak/>
        <w:t>Externí spolupráce:</w:t>
      </w:r>
      <w:r w:rsidRPr="007D2017">
        <w:tab/>
      </w:r>
    </w:p>
    <w:p w:rsidR="00993B3E" w:rsidRPr="007D2017" w:rsidRDefault="00993B3E" w:rsidP="00993B3E">
      <w:pPr>
        <w:pStyle w:val="Personal"/>
      </w:pPr>
      <w:r w:rsidRPr="007D2017">
        <w:t>Ing. Helena Čacká, ředitelka Centrálního registru</w:t>
      </w:r>
    </w:p>
    <w:p w:rsidR="00993B3E" w:rsidRPr="007D2017" w:rsidRDefault="00993B3E" w:rsidP="00993B3E">
      <w:pPr>
        <w:pStyle w:val="Personal"/>
      </w:pPr>
      <w:r w:rsidRPr="007D2017">
        <w:t>Ing. Jana Horová, Burza cenných papírů Praha, a.s.</w:t>
      </w:r>
    </w:p>
    <w:p w:rsidR="00993B3E" w:rsidRPr="007D2017" w:rsidRDefault="00993B3E" w:rsidP="00993B3E">
      <w:pPr>
        <w:pStyle w:val="Personal"/>
      </w:pPr>
      <w:r w:rsidRPr="007D2017">
        <w:t>JUDr</w:t>
      </w:r>
      <w:r w:rsidR="00DE54EE">
        <w:t>. Ing. Václav Školout, advokát</w:t>
      </w:r>
    </w:p>
    <w:p w:rsidR="00993B3E" w:rsidRPr="007D2017" w:rsidRDefault="00993B3E" w:rsidP="00993B3E">
      <w:pPr>
        <w:pStyle w:val="Personal"/>
      </w:pPr>
      <w:r w:rsidRPr="007D2017">
        <w:t>Mgr.</w:t>
      </w:r>
      <w:r w:rsidR="00DE54EE">
        <w:t xml:space="preserve"> Bc. Petr Vybíral</w:t>
      </w:r>
      <w:r w:rsidRPr="007D2017">
        <w:t>, advokát</w:t>
      </w:r>
    </w:p>
    <w:p w:rsidR="00993B3E" w:rsidRPr="00DE54EE" w:rsidRDefault="00993B3E" w:rsidP="00993B3E">
      <w:pPr>
        <w:pStyle w:val="Nadpis3"/>
        <w:rPr>
          <w:sz w:val="22"/>
          <w:szCs w:val="22"/>
        </w:rPr>
      </w:pPr>
      <w:proofErr w:type="gramStart"/>
      <w:r w:rsidRPr="00DE54EE">
        <w:rPr>
          <w:sz w:val="22"/>
          <w:szCs w:val="22"/>
        </w:rPr>
        <w:t xml:space="preserve">KATEDRA </w:t>
      </w:r>
      <w:r w:rsidR="00C5536D">
        <w:rPr>
          <w:sz w:val="22"/>
          <w:szCs w:val="22"/>
        </w:rPr>
        <w:t xml:space="preserve"> </w:t>
      </w:r>
      <w:r w:rsidRPr="00DE54EE">
        <w:rPr>
          <w:sz w:val="22"/>
          <w:szCs w:val="22"/>
        </w:rPr>
        <w:t>SPRÁVNÍHO</w:t>
      </w:r>
      <w:proofErr w:type="gramEnd"/>
      <w:r w:rsidR="00C5536D">
        <w:rPr>
          <w:sz w:val="22"/>
          <w:szCs w:val="22"/>
        </w:rPr>
        <w:t xml:space="preserve"> </w:t>
      </w:r>
      <w:r w:rsidRPr="00DE54EE">
        <w:rPr>
          <w:sz w:val="22"/>
          <w:szCs w:val="22"/>
        </w:rPr>
        <w:t xml:space="preserve"> PRÁVA</w:t>
      </w:r>
      <w:r w:rsidR="00C5536D">
        <w:rPr>
          <w:sz w:val="22"/>
          <w:szCs w:val="22"/>
        </w:rPr>
        <w:t xml:space="preserve"> </w:t>
      </w:r>
      <w:r w:rsidRPr="00DE54EE">
        <w:rPr>
          <w:sz w:val="22"/>
          <w:szCs w:val="22"/>
        </w:rPr>
        <w:t xml:space="preserve"> A</w:t>
      </w:r>
      <w:r w:rsidR="00C5536D">
        <w:rPr>
          <w:sz w:val="22"/>
          <w:szCs w:val="22"/>
        </w:rPr>
        <w:t xml:space="preserve"> </w:t>
      </w:r>
      <w:r w:rsidRPr="00DE54EE">
        <w:rPr>
          <w:sz w:val="22"/>
          <w:szCs w:val="22"/>
        </w:rPr>
        <w:t xml:space="preserve"> SPRÁVNÍ</w:t>
      </w:r>
      <w:r w:rsidR="00C5536D">
        <w:rPr>
          <w:sz w:val="22"/>
          <w:szCs w:val="22"/>
        </w:rPr>
        <w:t xml:space="preserve"> </w:t>
      </w:r>
      <w:r w:rsidRPr="00DE54EE">
        <w:rPr>
          <w:sz w:val="22"/>
          <w:szCs w:val="22"/>
        </w:rPr>
        <w:t xml:space="preserve"> VĚDY</w:t>
      </w:r>
    </w:p>
    <w:p w:rsidR="00115605" w:rsidRDefault="00115605" w:rsidP="00993B3E">
      <w:pPr>
        <w:pStyle w:val="Personal"/>
      </w:pPr>
    </w:p>
    <w:p w:rsidR="00993B3E" w:rsidRPr="007D2017" w:rsidRDefault="00993B3E" w:rsidP="00993B3E">
      <w:pPr>
        <w:pStyle w:val="Personal"/>
      </w:pPr>
      <w:r w:rsidRPr="007D2017">
        <w:t>Vedoucí</w:t>
      </w:r>
      <w:r>
        <w:tab/>
      </w:r>
      <w:r w:rsidRPr="007D2017">
        <w:t xml:space="preserve"> doc. JUDr. Helena Prášková, CSc.</w:t>
      </w:r>
    </w:p>
    <w:p w:rsidR="00993B3E" w:rsidRPr="007D2017" w:rsidRDefault="00993B3E" w:rsidP="00993B3E">
      <w:pPr>
        <w:pStyle w:val="Personal"/>
      </w:pPr>
      <w:r w:rsidRPr="007D2017">
        <w:t>(pověřená vedením):</w:t>
      </w:r>
      <w:r w:rsidRPr="007D2017">
        <w:tab/>
      </w:r>
    </w:p>
    <w:p w:rsidR="00993B3E" w:rsidRPr="007D2017" w:rsidRDefault="00993B3E" w:rsidP="00993B3E">
      <w:pPr>
        <w:pStyle w:val="Personal"/>
      </w:pPr>
      <w:r w:rsidRPr="007D2017">
        <w:t>Tajemník:</w:t>
      </w:r>
      <w:r w:rsidRPr="007D2017">
        <w:tab/>
        <w:t>Mgr. David Kryska, Ph.D.</w:t>
      </w:r>
    </w:p>
    <w:p w:rsidR="00993B3E" w:rsidRPr="007D2017" w:rsidRDefault="00993B3E" w:rsidP="00993B3E">
      <w:pPr>
        <w:pStyle w:val="Personal"/>
      </w:pPr>
      <w:r w:rsidRPr="007D2017">
        <w:t>Sekretářka:</w:t>
      </w:r>
      <w:r w:rsidRPr="007D2017">
        <w:tab/>
        <w:t>Eva Preclíková</w:t>
      </w:r>
    </w:p>
    <w:p w:rsidR="00993B3E" w:rsidRPr="007D2017" w:rsidRDefault="00993B3E" w:rsidP="00993B3E">
      <w:pPr>
        <w:pStyle w:val="Personal"/>
      </w:pPr>
      <w:r w:rsidRPr="007D2017">
        <w:t>Profesoři:</w:t>
      </w:r>
      <w:r w:rsidRPr="007D2017">
        <w:tab/>
        <w:t>JUDr. Richard Pomahač, CSc.</w:t>
      </w:r>
    </w:p>
    <w:p w:rsidR="00993B3E" w:rsidRPr="007D2017" w:rsidRDefault="00993B3E" w:rsidP="00993B3E">
      <w:pPr>
        <w:pStyle w:val="Personal"/>
      </w:pPr>
      <w:r w:rsidRPr="007D2017">
        <w:tab/>
        <w:t>JUDr. Vladimír Sládeček, DrSc.</w:t>
      </w:r>
    </w:p>
    <w:p w:rsidR="00993B3E" w:rsidRPr="007D2017" w:rsidRDefault="00993B3E" w:rsidP="00993B3E">
      <w:pPr>
        <w:pStyle w:val="Personal"/>
      </w:pPr>
      <w:r w:rsidRPr="007D2017">
        <w:t>Docenti:</w:t>
      </w:r>
      <w:r w:rsidRPr="007D2017">
        <w:tab/>
        <w:t>JUDr. Martin Kopecký, CSc.</w:t>
      </w:r>
    </w:p>
    <w:p w:rsidR="00993B3E" w:rsidRPr="007D2017" w:rsidRDefault="00993B3E" w:rsidP="00993B3E">
      <w:pPr>
        <w:pStyle w:val="Personal"/>
      </w:pPr>
      <w:r>
        <w:tab/>
      </w:r>
      <w:r w:rsidRPr="007D2017">
        <w:t>JUDr. Lenka Pítrová, CSc</w:t>
      </w:r>
    </w:p>
    <w:p w:rsidR="00993B3E" w:rsidRPr="007D2017" w:rsidRDefault="00993B3E" w:rsidP="00993B3E">
      <w:pPr>
        <w:pStyle w:val="Personal"/>
      </w:pPr>
      <w:r w:rsidRPr="007D2017">
        <w:tab/>
        <w:t>JUDr. Helena Prášková, CSc.</w:t>
      </w:r>
    </w:p>
    <w:p w:rsidR="00993B3E" w:rsidRPr="007D2017" w:rsidRDefault="00993B3E" w:rsidP="00993B3E">
      <w:pPr>
        <w:pStyle w:val="Personal"/>
      </w:pPr>
      <w:r w:rsidRPr="007D2017">
        <w:t>Odborní asistenti:</w:t>
      </w:r>
      <w:r w:rsidRPr="007D2017">
        <w:tab/>
        <w:t xml:space="preserve">JUDr. Jakub Handrlica, Ph.D., </w:t>
      </w:r>
      <w:proofErr w:type="gramStart"/>
      <w:r w:rsidRPr="007D2017">
        <w:t>LL.M.</w:t>
      </w:r>
      <w:proofErr w:type="gramEnd"/>
    </w:p>
    <w:p w:rsidR="00993B3E" w:rsidRPr="007D2017" w:rsidRDefault="00993B3E" w:rsidP="00993B3E">
      <w:pPr>
        <w:pStyle w:val="Personal"/>
      </w:pPr>
      <w:r w:rsidRPr="007D2017">
        <w:tab/>
        <w:t>Mgr. František Korbel, Ph.D.</w:t>
      </w:r>
    </w:p>
    <w:p w:rsidR="00993B3E" w:rsidRPr="007D2017" w:rsidRDefault="00993B3E" w:rsidP="00993B3E">
      <w:pPr>
        <w:pStyle w:val="Personal"/>
      </w:pPr>
      <w:r>
        <w:tab/>
        <w:t>JUDr</w:t>
      </w:r>
      <w:r w:rsidRPr="007D2017">
        <w:t>. David Kryska, Ph.D.</w:t>
      </w:r>
    </w:p>
    <w:p w:rsidR="00993B3E" w:rsidRPr="007D2017" w:rsidRDefault="00993B3E" w:rsidP="00993B3E">
      <w:pPr>
        <w:pStyle w:val="Personal"/>
      </w:pPr>
      <w:r w:rsidRPr="007D2017">
        <w:tab/>
        <w:t>JUDr. Ivana Millerová, Dr.</w:t>
      </w:r>
    </w:p>
    <w:p w:rsidR="00993B3E" w:rsidRPr="007D2017" w:rsidRDefault="00993B3E" w:rsidP="00993B3E">
      <w:pPr>
        <w:pStyle w:val="Personal"/>
      </w:pPr>
      <w:r w:rsidRPr="007D2017">
        <w:tab/>
        <w:t>JUDr. Jiří Rajchl, Ph.D.</w:t>
      </w:r>
    </w:p>
    <w:p w:rsidR="00993B3E" w:rsidRPr="007D2017" w:rsidRDefault="00993B3E" w:rsidP="00993B3E">
      <w:pPr>
        <w:pStyle w:val="Personal"/>
      </w:pPr>
      <w:r w:rsidRPr="007D2017">
        <w:tab/>
        <w:t>JUDr. Ing. Josef Staša, CSc.</w:t>
      </w:r>
    </w:p>
    <w:p w:rsidR="00993B3E" w:rsidRPr="007D2017" w:rsidRDefault="00993B3E" w:rsidP="00993B3E">
      <w:pPr>
        <w:pStyle w:val="Personal"/>
      </w:pPr>
      <w:r w:rsidRPr="007D2017">
        <w:tab/>
        <w:t>JUDr. Petr Svoboda, Ph.D.</w:t>
      </w:r>
    </w:p>
    <w:p w:rsidR="00993B3E" w:rsidRPr="007D2017" w:rsidRDefault="00993B3E" w:rsidP="00993B3E">
      <w:pPr>
        <w:pStyle w:val="Personal"/>
      </w:pPr>
      <w:r w:rsidRPr="007D2017">
        <w:tab/>
        <w:t>JUDr. Josef Vedral, Ph.D.</w:t>
      </w:r>
    </w:p>
    <w:p w:rsidR="00993B3E" w:rsidRPr="007D2017" w:rsidRDefault="00993B3E" w:rsidP="00993B3E">
      <w:pPr>
        <w:pStyle w:val="Personal"/>
      </w:pPr>
      <w:r w:rsidRPr="007D2017">
        <w:t>Interní doktorand:</w:t>
      </w:r>
      <w:r w:rsidRPr="007D2017">
        <w:tab/>
        <w:t>Mgr. Aleš Hradil</w:t>
      </w:r>
    </w:p>
    <w:p w:rsidR="00993B3E" w:rsidRPr="007D2017" w:rsidRDefault="00993B3E" w:rsidP="00993B3E">
      <w:pPr>
        <w:pStyle w:val="Personal"/>
      </w:pPr>
      <w:r w:rsidRPr="007D2017">
        <w:t>Emeritní profesor:</w:t>
      </w:r>
      <w:r w:rsidRPr="007D2017">
        <w:tab/>
        <w:t>prof. JUDr. Dušan Hendrych, CSc.</w:t>
      </w:r>
    </w:p>
    <w:p w:rsidR="00993B3E" w:rsidRDefault="00993B3E" w:rsidP="00993B3E">
      <w:pPr>
        <w:pStyle w:val="Personal"/>
        <w:spacing w:after="60"/>
        <w:contextualSpacing w:val="0"/>
      </w:pPr>
      <w:r w:rsidRPr="007D2017">
        <w:t>Externí spolupráce:</w:t>
      </w:r>
      <w:r w:rsidRPr="007D2017">
        <w:tab/>
      </w:r>
    </w:p>
    <w:p w:rsidR="00993B3E" w:rsidRDefault="00993B3E" w:rsidP="00993B3E">
      <w:pPr>
        <w:pStyle w:val="Personal"/>
      </w:pPr>
      <w:r w:rsidRPr="007D2017">
        <w:t xml:space="preserve">JUDr. Josef Baxa, Nejvyšší správní soud </w:t>
      </w:r>
      <w:r w:rsidRPr="00CD5AF5">
        <w:t>Č</w:t>
      </w:r>
      <w:r w:rsidRPr="007D2017">
        <w:t>R</w:t>
      </w:r>
    </w:p>
    <w:p w:rsidR="00993B3E" w:rsidRPr="007D2017" w:rsidRDefault="00C75C23" w:rsidP="00993B3E">
      <w:pPr>
        <w:pStyle w:val="Personal"/>
      </w:pPr>
      <w:r>
        <w:t>d</w:t>
      </w:r>
      <w:r w:rsidR="00993B3E">
        <w:t>oc. JUDr. Taisia Čebišová, CSc.</w:t>
      </w:r>
    </w:p>
    <w:p w:rsidR="00993B3E" w:rsidRDefault="00993B3E" w:rsidP="00993B3E">
      <w:pPr>
        <w:pStyle w:val="Personal"/>
      </w:pPr>
      <w:r w:rsidRPr="007D2017">
        <w:t>prof. JUDr. Dušan Hendrych, CSc.</w:t>
      </w:r>
    </w:p>
    <w:p w:rsidR="00993B3E" w:rsidRPr="007D2017" w:rsidRDefault="00993B3E" w:rsidP="00993B3E">
      <w:pPr>
        <w:pStyle w:val="Personal"/>
      </w:pPr>
      <w:r>
        <w:t>Mgr. Iva Hřebíková, Ministerstvo vnitra ČR</w:t>
      </w:r>
    </w:p>
    <w:p w:rsidR="00993B3E" w:rsidRPr="007D2017" w:rsidRDefault="00993B3E" w:rsidP="00993B3E">
      <w:pPr>
        <w:pStyle w:val="Personal"/>
      </w:pPr>
      <w:r w:rsidRPr="007D2017">
        <w:t xml:space="preserve">JUDr. Michal Mazanec, Nejvyšší správní soud </w:t>
      </w:r>
      <w:r w:rsidRPr="00CD5AF5">
        <w:t>Č</w:t>
      </w:r>
      <w:r w:rsidRPr="007D2017">
        <w:t>R</w:t>
      </w:r>
    </w:p>
    <w:p w:rsidR="00993B3E" w:rsidRPr="007D2017" w:rsidRDefault="00993B3E" w:rsidP="00993B3E">
      <w:pPr>
        <w:pStyle w:val="Personal"/>
      </w:pPr>
      <w:r w:rsidRPr="007D2017">
        <w:t>prof. JUDr. Petr Průcha, CSc.</w:t>
      </w:r>
      <w:r w:rsidR="00C75C23">
        <w:t>,</w:t>
      </w:r>
      <w:r w:rsidRPr="007D2017">
        <w:t xml:space="preserve"> Nejvyšší správní soud </w:t>
      </w:r>
      <w:r w:rsidRPr="00CD5AF5">
        <w:t>Č</w:t>
      </w:r>
      <w:r w:rsidRPr="007D2017">
        <w:t>R</w:t>
      </w:r>
    </w:p>
    <w:p w:rsidR="00993B3E" w:rsidRPr="007D2017" w:rsidRDefault="00993B3E" w:rsidP="00993B3E">
      <w:pPr>
        <w:pStyle w:val="Personal"/>
      </w:pPr>
      <w:r w:rsidRPr="007D2017">
        <w:t>Mgr. Alice Selby, T-Mobile Czech Republic, a.s.</w:t>
      </w:r>
    </w:p>
    <w:p w:rsidR="00993B3E" w:rsidRPr="007D2017" w:rsidRDefault="00993B3E" w:rsidP="00993B3E">
      <w:pPr>
        <w:pStyle w:val="Personal"/>
      </w:pPr>
      <w:r w:rsidRPr="007D2017">
        <w:t>JUDr. Jaroslav Vond</w:t>
      </w:r>
      <w:r w:rsidR="00DE54EE">
        <w:t>ráček, Ph.D., advokát</w:t>
      </w:r>
    </w:p>
    <w:p w:rsidR="00993B3E" w:rsidRPr="0009590A" w:rsidRDefault="00993B3E" w:rsidP="00993B3E">
      <w:r w:rsidRPr="0009590A">
        <w:br w:type="page"/>
      </w:r>
    </w:p>
    <w:p w:rsidR="00993B3E" w:rsidRPr="00DE54EE" w:rsidRDefault="00993B3E" w:rsidP="00993B3E">
      <w:pPr>
        <w:pStyle w:val="Nadpis3"/>
        <w:rPr>
          <w:sz w:val="22"/>
          <w:szCs w:val="22"/>
        </w:rPr>
      </w:pPr>
      <w:proofErr w:type="gramStart"/>
      <w:r w:rsidRPr="00DE54EE">
        <w:rPr>
          <w:sz w:val="22"/>
          <w:szCs w:val="22"/>
        </w:rPr>
        <w:lastRenderedPageBreak/>
        <w:t>KATEDRA</w:t>
      </w:r>
      <w:r w:rsidR="00C5536D">
        <w:rPr>
          <w:sz w:val="22"/>
          <w:szCs w:val="22"/>
        </w:rPr>
        <w:t xml:space="preserve"> </w:t>
      </w:r>
      <w:r w:rsidRPr="00DE54EE">
        <w:rPr>
          <w:sz w:val="22"/>
          <w:szCs w:val="22"/>
        </w:rPr>
        <w:t xml:space="preserve"> FINANČNÍHO</w:t>
      </w:r>
      <w:proofErr w:type="gramEnd"/>
      <w:r w:rsidR="00C5536D">
        <w:rPr>
          <w:sz w:val="22"/>
          <w:szCs w:val="22"/>
        </w:rPr>
        <w:t xml:space="preserve"> </w:t>
      </w:r>
      <w:r w:rsidRPr="00DE54EE">
        <w:rPr>
          <w:sz w:val="22"/>
          <w:szCs w:val="22"/>
        </w:rPr>
        <w:t xml:space="preserve"> PRÁVA</w:t>
      </w:r>
      <w:r w:rsidR="00C5536D">
        <w:rPr>
          <w:sz w:val="22"/>
          <w:szCs w:val="22"/>
        </w:rPr>
        <w:t xml:space="preserve"> </w:t>
      </w:r>
      <w:r w:rsidRPr="00DE54EE">
        <w:rPr>
          <w:sz w:val="22"/>
          <w:szCs w:val="22"/>
        </w:rPr>
        <w:t xml:space="preserve"> A</w:t>
      </w:r>
      <w:r w:rsidR="00C5536D">
        <w:rPr>
          <w:sz w:val="22"/>
          <w:szCs w:val="22"/>
        </w:rPr>
        <w:t xml:space="preserve"> </w:t>
      </w:r>
      <w:r w:rsidRPr="00DE54EE">
        <w:rPr>
          <w:sz w:val="22"/>
          <w:szCs w:val="22"/>
        </w:rPr>
        <w:t xml:space="preserve"> FINANČNÍ</w:t>
      </w:r>
      <w:r w:rsidR="00C5536D">
        <w:rPr>
          <w:sz w:val="22"/>
          <w:szCs w:val="22"/>
        </w:rPr>
        <w:t xml:space="preserve"> </w:t>
      </w:r>
      <w:r w:rsidRPr="00DE54EE">
        <w:rPr>
          <w:sz w:val="22"/>
          <w:szCs w:val="22"/>
        </w:rPr>
        <w:t xml:space="preserve"> VĚDY</w:t>
      </w:r>
    </w:p>
    <w:p w:rsidR="00115605" w:rsidRDefault="00115605" w:rsidP="00993B3E">
      <w:pPr>
        <w:pStyle w:val="Personal"/>
      </w:pPr>
    </w:p>
    <w:p w:rsidR="00993B3E" w:rsidRPr="007D2017" w:rsidRDefault="00993B3E" w:rsidP="00993B3E">
      <w:pPr>
        <w:pStyle w:val="Personal"/>
      </w:pPr>
      <w:r w:rsidRPr="007D2017">
        <w:t>Vedoucí:</w:t>
      </w:r>
      <w:r w:rsidRPr="007D2017">
        <w:tab/>
        <w:t>prof. JUDr. Marie Karfíková, CSc.</w:t>
      </w:r>
    </w:p>
    <w:p w:rsidR="00993B3E" w:rsidRPr="007D2017" w:rsidRDefault="00993B3E" w:rsidP="00993B3E">
      <w:pPr>
        <w:pStyle w:val="Personal"/>
      </w:pPr>
      <w:r w:rsidRPr="007D2017">
        <w:t>Tajemník:</w:t>
      </w:r>
      <w:r w:rsidRPr="007D2017">
        <w:tab/>
        <w:t>doc. JUDr. Radim Boháč, Ph.D.</w:t>
      </w:r>
    </w:p>
    <w:p w:rsidR="00993B3E" w:rsidRPr="007D2017" w:rsidRDefault="00993B3E" w:rsidP="00993B3E">
      <w:pPr>
        <w:pStyle w:val="Personal"/>
      </w:pPr>
      <w:r w:rsidRPr="007D2017">
        <w:t>Sekretářka:</w:t>
      </w:r>
      <w:r w:rsidRPr="007D2017">
        <w:tab/>
        <w:t>Michaela Špačková</w:t>
      </w:r>
    </w:p>
    <w:p w:rsidR="00993B3E" w:rsidRPr="007D2017" w:rsidRDefault="00993B3E" w:rsidP="00993B3E">
      <w:pPr>
        <w:pStyle w:val="Personal"/>
      </w:pPr>
      <w:r w:rsidRPr="007D2017">
        <w:t>Profesoři:</w:t>
      </w:r>
      <w:r w:rsidRPr="007D2017">
        <w:tab/>
        <w:t>JUDr. Milan Bakeš, DrSc.</w:t>
      </w:r>
    </w:p>
    <w:p w:rsidR="00993B3E" w:rsidRPr="007D2017" w:rsidRDefault="00993B3E" w:rsidP="00993B3E">
      <w:pPr>
        <w:pStyle w:val="Personal"/>
      </w:pPr>
      <w:r w:rsidRPr="007D2017">
        <w:tab/>
        <w:t>JUDr. Marie Karfíková, CSc.</w:t>
      </w:r>
    </w:p>
    <w:p w:rsidR="00993B3E" w:rsidRPr="007D2017" w:rsidRDefault="00993B3E" w:rsidP="00993B3E">
      <w:pPr>
        <w:pStyle w:val="Personal"/>
      </w:pPr>
      <w:r w:rsidRPr="007D2017">
        <w:tab/>
        <w:t>JUDr. Hana Marková, CSc.</w:t>
      </w:r>
    </w:p>
    <w:p w:rsidR="00993B3E" w:rsidRPr="007D2017" w:rsidRDefault="00993B3E" w:rsidP="00993B3E">
      <w:pPr>
        <w:pStyle w:val="Personal"/>
      </w:pPr>
      <w:r w:rsidRPr="007D2017">
        <w:t>Docent:</w:t>
      </w:r>
      <w:r w:rsidRPr="007D2017">
        <w:tab/>
        <w:t>JUDr. Radim Boháč, Ph.D.</w:t>
      </w:r>
    </w:p>
    <w:p w:rsidR="00993B3E" w:rsidRPr="007D2017" w:rsidRDefault="00993B3E" w:rsidP="00993B3E">
      <w:pPr>
        <w:pStyle w:val="Personal"/>
      </w:pPr>
      <w:r w:rsidRPr="007D2017">
        <w:t>Odborní asistenti:</w:t>
      </w:r>
      <w:r w:rsidRPr="007D2017">
        <w:tab/>
        <w:t>JUDr. Michael Kohajda, Ph.D.</w:t>
      </w:r>
    </w:p>
    <w:p w:rsidR="00993B3E" w:rsidRPr="007D2017" w:rsidRDefault="00993B3E" w:rsidP="00993B3E">
      <w:pPr>
        <w:pStyle w:val="Personal"/>
      </w:pPr>
      <w:r w:rsidRPr="007D2017">
        <w:tab/>
        <w:t>JUDr. Petr Kotáb</w:t>
      </w:r>
      <w:r>
        <w:t>, Ph.D.</w:t>
      </w:r>
    </w:p>
    <w:p w:rsidR="00993B3E" w:rsidRPr="007D2017" w:rsidRDefault="00993B3E" w:rsidP="00993B3E">
      <w:pPr>
        <w:pStyle w:val="Personal"/>
      </w:pPr>
      <w:r w:rsidRPr="007D2017">
        <w:tab/>
        <w:t>JUDr. Petr Novotný, Ph.D.</w:t>
      </w:r>
    </w:p>
    <w:p w:rsidR="00993B3E" w:rsidRPr="007D2017" w:rsidRDefault="00993B3E" w:rsidP="00993B3E">
      <w:pPr>
        <w:pStyle w:val="Personal"/>
      </w:pPr>
      <w:r w:rsidRPr="007D2017">
        <w:tab/>
        <w:t>JUDr. Pavlína Vondráčková</w:t>
      </w:r>
      <w:r>
        <w:t>, Ph.D.</w:t>
      </w:r>
    </w:p>
    <w:p w:rsidR="00993B3E" w:rsidRPr="007D2017" w:rsidRDefault="00993B3E" w:rsidP="00993B3E">
      <w:pPr>
        <w:pStyle w:val="Personal"/>
      </w:pPr>
      <w:r w:rsidRPr="007D2017">
        <w:tab/>
        <w:t>JUDr. Roman Vybíral, Ph.D.</w:t>
      </w:r>
    </w:p>
    <w:p w:rsidR="00993B3E" w:rsidRPr="007D2017" w:rsidRDefault="00993B3E" w:rsidP="00993B3E">
      <w:pPr>
        <w:pStyle w:val="Personal"/>
      </w:pPr>
      <w:r w:rsidRPr="007D2017">
        <w:t>Intern</w:t>
      </w:r>
      <w:r>
        <w:t>í doktorandi:</w:t>
      </w:r>
      <w:r>
        <w:tab/>
      </w:r>
      <w:r w:rsidRPr="007D2017">
        <w:t>Mgr. Martin Hobza</w:t>
      </w:r>
    </w:p>
    <w:p w:rsidR="00993B3E" w:rsidRPr="007D2017" w:rsidRDefault="00993B3E" w:rsidP="00993B3E">
      <w:pPr>
        <w:pStyle w:val="Personal"/>
      </w:pPr>
      <w:r w:rsidRPr="007D2017">
        <w:tab/>
        <w:t>Mgr. Vít Kropjok</w:t>
      </w:r>
    </w:p>
    <w:p w:rsidR="00993B3E" w:rsidRDefault="00993B3E" w:rsidP="00993B3E">
      <w:pPr>
        <w:pStyle w:val="Personal"/>
      </w:pPr>
      <w:r w:rsidRPr="007D2017">
        <w:tab/>
        <w:t>Mgr. Tomáš Sejkora</w:t>
      </w:r>
    </w:p>
    <w:p w:rsidR="00993B3E" w:rsidRDefault="00993B3E" w:rsidP="00993B3E">
      <w:pPr>
        <w:pStyle w:val="Personal"/>
      </w:pPr>
      <w:r>
        <w:tab/>
        <w:t>Mgr. Michal Tuláček</w:t>
      </w:r>
    </w:p>
    <w:p w:rsidR="00993B3E" w:rsidRPr="007D2017" w:rsidRDefault="00993B3E" w:rsidP="00993B3E">
      <w:pPr>
        <w:pStyle w:val="Personal"/>
      </w:pPr>
      <w:r>
        <w:tab/>
        <w:t>Mgr. Jakub Vojtěch</w:t>
      </w:r>
    </w:p>
    <w:p w:rsidR="00993B3E" w:rsidRDefault="00993B3E" w:rsidP="00993B3E">
      <w:pPr>
        <w:pStyle w:val="Personal"/>
        <w:spacing w:after="60"/>
        <w:contextualSpacing w:val="0"/>
      </w:pPr>
      <w:r w:rsidRPr="007D2017">
        <w:t>Externí spolupráce:</w:t>
      </w:r>
      <w:r w:rsidRPr="007D2017">
        <w:tab/>
      </w:r>
    </w:p>
    <w:p w:rsidR="00993B3E" w:rsidRPr="007D2017" w:rsidRDefault="00993B3E" w:rsidP="00993B3E">
      <w:pPr>
        <w:pStyle w:val="Personal"/>
      </w:pPr>
      <w:r w:rsidRPr="007D2017">
        <w:t>Ing. Naděžda Blahová, Ph.D., Vysoká škola ekonomická</w:t>
      </w:r>
    </w:p>
    <w:p w:rsidR="00993B3E" w:rsidRPr="007D2017" w:rsidRDefault="00993B3E" w:rsidP="00993B3E">
      <w:pPr>
        <w:pStyle w:val="Personal"/>
      </w:pPr>
      <w:r w:rsidRPr="007D2017">
        <w:t>JUDr. Ing. Karel Dř</w:t>
      </w:r>
      <w:r w:rsidR="00DE54EE">
        <w:t xml:space="preserve">evínek, Ph.D., </w:t>
      </w:r>
      <w:proofErr w:type="gramStart"/>
      <w:r w:rsidR="00DE54EE">
        <w:t>LL.M.</w:t>
      </w:r>
      <w:proofErr w:type="gramEnd"/>
      <w:r w:rsidR="00DE54EE">
        <w:t>, advokát</w:t>
      </w:r>
    </w:p>
    <w:p w:rsidR="00993B3E" w:rsidRPr="007D2017" w:rsidRDefault="00993B3E" w:rsidP="00993B3E">
      <w:pPr>
        <w:pStyle w:val="Personal"/>
      </w:pPr>
      <w:r w:rsidRPr="007D2017">
        <w:t>Mgr. Karolina Horáková, advokát</w:t>
      </w:r>
      <w:r w:rsidR="00DE54EE">
        <w:t xml:space="preserve">ka </w:t>
      </w:r>
    </w:p>
    <w:p w:rsidR="00993B3E" w:rsidRPr="007D2017" w:rsidRDefault="00993B3E" w:rsidP="00993B3E">
      <w:pPr>
        <w:pStyle w:val="Personal"/>
      </w:pPr>
      <w:r w:rsidRPr="007D2017">
        <w:t>Ing. Eva Chmátalová, CSc.</w:t>
      </w:r>
    </w:p>
    <w:p w:rsidR="00993B3E" w:rsidRPr="007D2017" w:rsidRDefault="00993B3E" w:rsidP="00993B3E">
      <w:pPr>
        <w:pStyle w:val="Personal"/>
      </w:pPr>
      <w:r w:rsidRPr="007D2017">
        <w:t>JUDr. Zdeněk Karfík, CSc., advokát</w:t>
      </w:r>
    </w:p>
    <w:p w:rsidR="00993B3E" w:rsidRPr="007D2017" w:rsidRDefault="00993B3E" w:rsidP="00993B3E">
      <w:pPr>
        <w:pStyle w:val="Personal"/>
      </w:pPr>
      <w:r w:rsidRPr="007D2017">
        <w:t>prof. JUDr. Ing. Igor Kotlán, Ph.D., Ekonomická fakulta VŠB-TU – Ostrava</w:t>
      </w:r>
    </w:p>
    <w:p w:rsidR="00993B3E" w:rsidRPr="007D2017" w:rsidRDefault="00993B3E" w:rsidP="00993B3E">
      <w:pPr>
        <w:pStyle w:val="Personal"/>
      </w:pPr>
      <w:r w:rsidRPr="007D2017">
        <w:t>doc. Ing. Alena Maaytová, Ph.D., Vysoká škola ekonomická</w:t>
      </w:r>
    </w:p>
    <w:p w:rsidR="00993B3E" w:rsidRPr="007D2017" w:rsidRDefault="00993B3E" w:rsidP="00993B3E">
      <w:pPr>
        <w:pStyle w:val="Personal"/>
      </w:pPr>
      <w:r w:rsidRPr="007D2017">
        <w:t xml:space="preserve">JUDr. Jaroslav Moravec, Ph.D., Česká národní banka </w:t>
      </w:r>
    </w:p>
    <w:p w:rsidR="00993B3E" w:rsidRPr="007D2017" w:rsidRDefault="00993B3E" w:rsidP="00993B3E">
      <w:pPr>
        <w:pStyle w:val="Personal"/>
      </w:pPr>
      <w:r w:rsidRPr="007D2017">
        <w:t xml:space="preserve">PhDr. Vladimír Přikryl, Ministerstvo financí </w:t>
      </w:r>
      <w:r w:rsidRPr="00CD5AF5">
        <w:t>Č</w:t>
      </w:r>
      <w:r w:rsidRPr="007D2017">
        <w:t>R</w:t>
      </w:r>
    </w:p>
    <w:p w:rsidR="00993B3E" w:rsidRPr="007D2017" w:rsidRDefault="00993B3E" w:rsidP="00993B3E">
      <w:pPr>
        <w:pStyle w:val="Personal"/>
      </w:pPr>
      <w:r w:rsidRPr="007D2017">
        <w:t xml:space="preserve">Mgr. Karel Šimek, Ministerstvo financí </w:t>
      </w:r>
      <w:r w:rsidRPr="00CD5AF5">
        <w:t>Č</w:t>
      </w:r>
      <w:r w:rsidRPr="007D2017">
        <w:t>R</w:t>
      </w:r>
    </w:p>
    <w:p w:rsidR="00993B3E" w:rsidRPr="007D2017" w:rsidRDefault="00993B3E" w:rsidP="00993B3E">
      <w:pPr>
        <w:pStyle w:val="Personal"/>
      </w:pPr>
      <w:r w:rsidRPr="007D2017">
        <w:t>Ing. Jana Tepperová,</w:t>
      </w:r>
      <w:r w:rsidR="00C75C23">
        <w:t xml:space="preserve"> </w:t>
      </w:r>
      <w:r w:rsidRPr="007D2017">
        <w:t>Ph.D., Vysoká škola ekonomická</w:t>
      </w:r>
    </w:p>
    <w:p w:rsidR="00993B3E" w:rsidRPr="00CD5AF5" w:rsidRDefault="00993B3E" w:rsidP="00993B3E">
      <w:pPr>
        <w:pStyle w:val="Personal"/>
      </w:pPr>
      <w:r w:rsidRPr="007D2017">
        <w:t>Mgr.</w:t>
      </w:r>
      <w:r w:rsidR="00C75C23">
        <w:t xml:space="preserve"> </w:t>
      </w:r>
      <w:r w:rsidRPr="007D2017">
        <w:t>Bc. Petr Vybíral, advokát</w:t>
      </w:r>
    </w:p>
    <w:p w:rsidR="00993B3E" w:rsidRDefault="00993B3E" w:rsidP="00993B3E">
      <w:pPr>
        <w:pStyle w:val="Personal"/>
      </w:pPr>
      <w:r w:rsidRPr="007D2017">
        <w:t xml:space="preserve">Mgr. Jiří Zoubek, </w:t>
      </w:r>
      <w:proofErr w:type="gramStart"/>
      <w:r w:rsidRPr="007D2017">
        <w:t>LL.M.</w:t>
      </w:r>
      <w:proofErr w:type="gramEnd"/>
      <w:r w:rsidRPr="007D2017">
        <w:t>, advokát</w:t>
      </w:r>
    </w:p>
    <w:p w:rsidR="00993B3E" w:rsidRDefault="00993B3E" w:rsidP="00993B3E">
      <w:pPr>
        <w:spacing w:after="200" w:line="276" w:lineRule="auto"/>
        <w:rPr>
          <w:rFonts w:cs="Arial"/>
          <w:b/>
          <w:bCs/>
          <w:sz w:val="20"/>
          <w:szCs w:val="26"/>
        </w:rPr>
      </w:pPr>
      <w:r>
        <w:br w:type="page"/>
      </w:r>
    </w:p>
    <w:p w:rsidR="00993B3E" w:rsidRPr="00DE54EE" w:rsidRDefault="00993B3E" w:rsidP="00993B3E">
      <w:pPr>
        <w:pStyle w:val="Nadpis3"/>
        <w:rPr>
          <w:sz w:val="22"/>
          <w:szCs w:val="22"/>
        </w:rPr>
      </w:pPr>
      <w:proofErr w:type="gramStart"/>
      <w:r w:rsidRPr="00DE54EE">
        <w:rPr>
          <w:sz w:val="22"/>
          <w:szCs w:val="22"/>
        </w:rPr>
        <w:lastRenderedPageBreak/>
        <w:t xml:space="preserve">KATEDRA </w:t>
      </w:r>
      <w:r w:rsidR="00C5536D">
        <w:rPr>
          <w:sz w:val="22"/>
          <w:szCs w:val="22"/>
        </w:rPr>
        <w:t xml:space="preserve"> </w:t>
      </w:r>
      <w:r w:rsidRPr="00DE54EE">
        <w:rPr>
          <w:sz w:val="22"/>
          <w:szCs w:val="22"/>
        </w:rPr>
        <w:t>PRÁVA</w:t>
      </w:r>
      <w:proofErr w:type="gramEnd"/>
      <w:r w:rsidRPr="00DE54EE">
        <w:rPr>
          <w:sz w:val="22"/>
          <w:szCs w:val="22"/>
        </w:rPr>
        <w:t xml:space="preserve"> </w:t>
      </w:r>
      <w:r w:rsidR="00C5536D">
        <w:rPr>
          <w:sz w:val="22"/>
          <w:szCs w:val="22"/>
        </w:rPr>
        <w:t xml:space="preserve"> </w:t>
      </w:r>
      <w:r w:rsidRPr="00DE54EE">
        <w:rPr>
          <w:sz w:val="22"/>
          <w:szCs w:val="22"/>
        </w:rPr>
        <w:t>ŽIVOTNÍHO</w:t>
      </w:r>
      <w:r w:rsidR="00C5536D">
        <w:rPr>
          <w:sz w:val="22"/>
          <w:szCs w:val="22"/>
        </w:rPr>
        <w:t xml:space="preserve"> </w:t>
      </w:r>
      <w:r w:rsidRPr="00DE54EE">
        <w:rPr>
          <w:sz w:val="22"/>
          <w:szCs w:val="22"/>
        </w:rPr>
        <w:t xml:space="preserve"> PROSTŘEDÍ</w:t>
      </w:r>
    </w:p>
    <w:p w:rsidR="00115605" w:rsidRDefault="00115605" w:rsidP="00993B3E">
      <w:pPr>
        <w:pStyle w:val="Personal"/>
      </w:pPr>
    </w:p>
    <w:p w:rsidR="00993B3E" w:rsidRPr="007D2017" w:rsidRDefault="00993B3E" w:rsidP="00993B3E">
      <w:pPr>
        <w:pStyle w:val="Personal"/>
      </w:pPr>
      <w:r w:rsidRPr="007D2017">
        <w:t>Vedoucí:</w:t>
      </w:r>
      <w:r w:rsidRPr="007D2017">
        <w:tab/>
        <w:t>prof. JUDr. Milan Damohorský, DrSc.</w:t>
      </w:r>
    </w:p>
    <w:p w:rsidR="00993B3E" w:rsidRPr="007D2017" w:rsidRDefault="00993B3E" w:rsidP="00993B3E">
      <w:pPr>
        <w:pStyle w:val="Personal"/>
      </w:pPr>
      <w:r>
        <w:t>Tajemník:</w:t>
      </w:r>
      <w:r>
        <w:tab/>
        <w:t>Mgr. Bc. Petr Šedina</w:t>
      </w:r>
    </w:p>
    <w:p w:rsidR="00993B3E" w:rsidRPr="007D2017" w:rsidRDefault="00993B3E" w:rsidP="00993B3E">
      <w:pPr>
        <w:pStyle w:val="Personal"/>
      </w:pPr>
      <w:r w:rsidRPr="007D2017">
        <w:t>Sekretářka:</w:t>
      </w:r>
      <w:r w:rsidRPr="007D2017">
        <w:tab/>
        <w:t>Petra Vaňková</w:t>
      </w:r>
    </w:p>
    <w:p w:rsidR="00993B3E" w:rsidRPr="007D2017" w:rsidRDefault="00993B3E" w:rsidP="00993B3E">
      <w:pPr>
        <w:pStyle w:val="Personal"/>
      </w:pPr>
      <w:r w:rsidRPr="007D2017">
        <w:t>Profesor:</w:t>
      </w:r>
      <w:r w:rsidRPr="007D2017">
        <w:tab/>
        <w:t>JUDr. Milan Damohorský, DrSc.</w:t>
      </w:r>
    </w:p>
    <w:p w:rsidR="00993B3E" w:rsidRPr="007D2017" w:rsidRDefault="00993B3E" w:rsidP="00993B3E">
      <w:pPr>
        <w:pStyle w:val="Personal"/>
      </w:pPr>
      <w:r w:rsidRPr="007D2017">
        <w:t>Docent:</w:t>
      </w:r>
      <w:r w:rsidRPr="007D2017">
        <w:tab/>
        <w:t>JUDr. Vojtěch Stejskal, Ph.D.</w:t>
      </w:r>
    </w:p>
    <w:p w:rsidR="00993B3E" w:rsidRPr="007D2017" w:rsidRDefault="00993B3E" w:rsidP="00993B3E">
      <w:pPr>
        <w:pStyle w:val="Personal"/>
      </w:pPr>
      <w:r w:rsidRPr="007D2017">
        <w:t>Odborní asistenti:</w:t>
      </w:r>
      <w:r w:rsidRPr="007D2017">
        <w:tab/>
        <w:t>JUDr. Martina Franková, Ph.D.</w:t>
      </w:r>
    </w:p>
    <w:p w:rsidR="00993B3E" w:rsidRPr="007D2017" w:rsidRDefault="00993B3E" w:rsidP="00993B3E">
      <w:pPr>
        <w:pStyle w:val="Personal"/>
      </w:pPr>
      <w:r w:rsidRPr="007D2017">
        <w:tab/>
        <w:t>JUDr. Petra Humlíčková, Ph.D.</w:t>
      </w:r>
    </w:p>
    <w:p w:rsidR="00993B3E" w:rsidRPr="007D2017" w:rsidRDefault="00993B3E" w:rsidP="00993B3E">
      <w:pPr>
        <w:pStyle w:val="Personal"/>
      </w:pPr>
      <w:r w:rsidRPr="007D2017">
        <w:tab/>
        <w:t xml:space="preserve">JUDr. Tereza Snopková, Ph.D. </w:t>
      </w:r>
      <w:r>
        <w:tab/>
      </w:r>
      <w:r>
        <w:tab/>
      </w:r>
      <w:r w:rsidR="00DE54EE">
        <w:t>(</w:t>
      </w:r>
      <w:r>
        <w:t>t.</w:t>
      </w:r>
      <w:r w:rsidR="009A114C">
        <w:t xml:space="preserve"> </w:t>
      </w:r>
      <w:r>
        <w:t>č. MD</w:t>
      </w:r>
      <w:r w:rsidR="00DE54EE">
        <w:t>)</w:t>
      </w:r>
    </w:p>
    <w:p w:rsidR="00993B3E" w:rsidRPr="007D2017" w:rsidRDefault="00993B3E" w:rsidP="00993B3E">
      <w:pPr>
        <w:pStyle w:val="Personal"/>
      </w:pPr>
      <w:r w:rsidRPr="007D2017">
        <w:tab/>
        <w:t>JUDr. Michal Sobotka, Ph.D.</w:t>
      </w:r>
    </w:p>
    <w:p w:rsidR="00993B3E" w:rsidRDefault="00993B3E" w:rsidP="00993B3E">
      <w:pPr>
        <w:pStyle w:val="Personal"/>
      </w:pPr>
      <w:r w:rsidRPr="007D2017">
        <w:tab/>
        <w:t>JUDr. Karolina Žákovská, Ph.D.</w:t>
      </w:r>
    </w:p>
    <w:p w:rsidR="00993B3E" w:rsidRPr="007D2017" w:rsidRDefault="00993B3E" w:rsidP="00993B3E">
      <w:pPr>
        <w:pStyle w:val="Personal"/>
      </w:pPr>
      <w:r>
        <w:t>Asistent:</w:t>
      </w:r>
      <w:r>
        <w:tab/>
        <w:t>Mgr. Bc. Petr Šedina</w:t>
      </w:r>
    </w:p>
    <w:p w:rsidR="00993B3E" w:rsidRDefault="00993B3E" w:rsidP="00993B3E">
      <w:pPr>
        <w:pStyle w:val="Personal"/>
      </w:pPr>
      <w:r w:rsidRPr="007D2017">
        <w:t>Interní doktorandi:</w:t>
      </w:r>
      <w:r>
        <w:tab/>
        <w:t>Mgr. Adéla Brťková</w:t>
      </w:r>
    </w:p>
    <w:p w:rsidR="00993B3E" w:rsidRPr="007D2017" w:rsidRDefault="00993B3E" w:rsidP="00993B3E">
      <w:pPr>
        <w:pStyle w:val="Personal"/>
      </w:pPr>
      <w:r w:rsidRPr="007D2017">
        <w:tab/>
        <w:t>Mgr. Lukáš Krejčík</w:t>
      </w:r>
    </w:p>
    <w:p w:rsidR="00993B3E" w:rsidRPr="007D2017" w:rsidRDefault="00993B3E" w:rsidP="00993B3E">
      <w:pPr>
        <w:pStyle w:val="Personal"/>
      </w:pPr>
      <w:r>
        <w:tab/>
        <w:t>Mgr. Jiří Pokorný</w:t>
      </w:r>
    </w:p>
    <w:p w:rsidR="00993B3E" w:rsidRDefault="00993B3E" w:rsidP="00993B3E">
      <w:pPr>
        <w:pStyle w:val="Personal"/>
        <w:spacing w:after="60"/>
        <w:contextualSpacing w:val="0"/>
      </w:pPr>
      <w:r w:rsidRPr="007D2017">
        <w:t>Externí spolupráce:</w:t>
      </w:r>
      <w:r w:rsidRPr="007D2017">
        <w:tab/>
      </w:r>
    </w:p>
    <w:p w:rsidR="00993B3E" w:rsidRPr="007D2017" w:rsidRDefault="00993B3E" w:rsidP="00993B3E">
      <w:pPr>
        <w:pStyle w:val="Personal"/>
      </w:pPr>
      <w:r w:rsidRPr="007D2017">
        <w:t>Ing. Dana Drábová, Ph.D., předsedkyně Státního úřadu pro jadernou bezpečnost</w:t>
      </w:r>
      <w:r w:rsidRPr="007D2017">
        <w:br/>
      </w:r>
      <w:r w:rsidRPr="00CD5AF5">
        <w:t>doc. JUDr. Jaroslav Drobník, CSc.</w:t>
      </w:r>
    </w:p>
    <w:p w:rsidR="00993B3E" w:rsidRPr="007D2017" w:rsidRDefault="00993B3E" w:rsidP="00993B3E">
      <w:pPr>
        <w:pStyle w:val="Personal"/>
      </w:pPr>
      <w:r w:rsidRPr="007D2017">
        <w:t>JUDr. Libor Dvořák, Ph.D.</w:t>
      </w:r>
      <w:r w:rsidR="00C75C23">
        <w:t xml:space="preserve">, ředitel legislativního </w:t>
      </w:r>
      <w:proofErr w:type="gramStart"/>
      <w:r w:rsidR="00C75C23">
        <w:t xml:space="preserve">odboru </w:t>
      </w:r>
      <w:r w:rsidRPr="007D2017">
        <w:t xml:space="preserve"> Ministerstva</w:t>
      </w:r>
      <w:proofErr w:type="gramEnd"/>
      <w:r>
        <w:t xml:space="preserve"> </w:t>
      </w:r>
      <w:r w:rsidRPr="007D2017">
        <w:t>životního prostředí ČR</w:t>
      </w:r>
    </w:p>
    <w:p w:rsidR="00993B3E" w:rsidRPr="007D2017" w:rsidRDefault="00993B3E" w:rsidP="00993B3E">
      <w:pPr>
        <w:pStyle w:val="Personal"/>
      </w:pPr>
      <w:r w:rsidRPr="007D2017">
        <w:t xml:space="preserve">JUDr. Hana Müllerová, Ph.D., Ústav státu a práva AV </w:t>
      </w:r>
      <w:r w:rsidRPr="00CD5AF5">
        <w:t>Č</w:t>
      </w:r>
      <w:r w:rsidRPr="007D2017">
        <w:t>R</w:t>
      </w:r>
    </w:p>
    <w:p w:rsidR="00993B3E" w:rsidRPr="007D2017" w:rsidRDefault="00993B3E" w:rsidP="00993B3E">
      <w:pPr>
        <w:pStyle w:val="Personal"/>
      </w:pPr>
      <w:r w:rsidRPr="007D2017">
        <w:t xml:space="preserve">JUDr. Martin Smolek, Ph.D., </w:t>
      </w:r>
      <w:proofErr w:type="gramStart"/>
      <w:r w:rsidRPr="007D2017">
        <w:t>LL.M.</w:t>
      </w:r>
      <w:proofErr w:type="gramEnd"/>
      <w:r w:rsidRPr="007D2017">
        <w:t xml:space="preserve">, Ministerstvo zahraničních věcí </w:t>
      </w:r>
      <w:r w:rsidRPr="00CD5AF5">
        <w:t>Č</w:t>
      </w:r>
      <w:r w:rsidRPr="007D2017">
        <w:t>R</w:t>
      </w:r>
    </w:p>
    <w:p w:rsidR="00993B3E" w:rsidRPr="007D2017" w:rsidRDefault="00993B3E" w:rsidP="00993B3E">
      <w:pPr>
        <w:pStyle w:val="Personal"/>
      </w:pPr>
      <w:r w:rsidRPr="007D2017">
        <w:t>JUDr. Zuzana Šnejdrlová, Ph.D., soudkyně Krajského soudu v Ostravě</w:t>
      </w:r>
    </w:p>
    <w:p w:rsidR="00993B3E" w:rsidRPr="007D2017" w:rsidRDefault="00993B3E" w:rsidP="00993B3E">
      <w:pPr>
        <w:pStyle w:val="Personal"/>
      </w:pPr>
      <w:r w:rsidRPr="007D2017">
        <w:t>JUDr. Veronika Tomoszková, Ph.D., Právnická fakulta Univerzity Palackého v Olomouci</w:t>
      </w:r>
    </w:p>
    <w:p w:rsidR="00993B3E" w:rsidRPr="007D2017" w:rsidRDefault="00993B3E" w:rsidP="00993B3E">
      <w:pPr>
        <w:pStyle w:val="Personal"/>
      </w:pPr>
      <w:r w:rsidRPr="007D2017">
        <w:t xml:space="preserve">JUDr. Jindřich Urfus, ředitel legislativního odboru Ministerstva zemědělství </w:t>
      </w:r>
      <w:r w:rsidRPr="00CD5AF5">
        <w:t>Č</w:t>
      </w:r>
      <w:r w:rsidRPr="007D2017">
        <w:t>R</w:t>
      </w:r>
    </w:p>
    <w:p w:rsidR="00993B3E" w:rsidRPr="00DE54EE" w:rsidRDefault="00993B3E" w:rsidP="00993B3E">
      <w:pPr>
        <w:pStyle w:val="Nadpis3"/>
        <w:rPr>
          <w:sz w:val="22"/>
          <w:szCs w:val="22"/>
        </w:rPr>
      </w:pPr>
      <w:proofErr w:type="gramStart"/>
      <w:r w:rsidRPr="00DE54EE">
        <w:rPr>
          <w:sz w:val="22"/>
          <w:szCs w:val="22"/>
        </w:rPr>
        <w:t xml:space="preserve">KATEDRA </w:t>
      </w:r>
      <w:r w:rsidR="00C5536D">
        <w:rPr>
          <w:sz w:val="22"/>
          <w:szCs w:val="22"/>
        </w:rPr>
        <w:t xml:space="preserve"> </w:t>
      </w:r>
      <w:r w:rsidRPr="00DE54EE">
        <w:rPr>
          <w:sz w:val="22"/>
          <w:szCs w:val="22"/>
        </w:rPr>
        <w:t>MEZINÁRODNÍHO</w:t>
      </w:r>
      <w:proofErr w:type="gramEnd"/>
      <w:r w:rsidR="00C5536D">
        <w:rPr>
          <w:sz w:val="22"/>
          <w:szCs w:val="22"/>
        </w:rPr>
        <w:t xml:space="preserve"> </w:t>
      </w:r>
      <w:r w:rsidRPr="00DE54EE">
        <w:rPr>
          <w:sz w:val="22"/>
          <w:szCs w:val="22"/>
        </w:rPr>
        <w:t xml:space="preserve"> PRÁVA</w:t>
      </w:r>
    </w:p>
    <w:p w:rsidR="00115605" w:rsidRDefault="00115605" w:rsidP="00993B3E">
      <w:pPr>
        <w:pStyle w:val="Personal"/>
      </w:pPr>
    </w:p>
    <w:p w:rsidR="00993B3E" w:rsidRPr="007D2017" w:rsidRDefault="00993B3E" w:rsidP="00993B3E">
      <w:pPr>
        <w:pStyle w:val="Personal"/>
      </w:pPr>
      <w:r w:rsidRPr="007D2017">
        <w:t>Vedoucí:</w:t>
      </w:r>
      <w:r w:rsidRPr="007D2017">
        <w:tab/>
        <w:t>prof. JUDr. Pavel Šturma, DrSc.</w:t>
      </w:r>
    </w:p>
    <w:p w:rsidR="00993B3E" w:rsidRPr="007D2017" w:rsidRDefault="00993B3E" w:rsidP="00993B3E">
      <w:pPr>
        <w:pStyle w:val="Personal"/>
      </w:pPr>
      <w:r w:rsidRPr="007D2017">
        <w:t>Tajemn</w:t>
      </w:r>
      <w:r>
        <w:t>ice:</w:t>
      </w:r>
      <w:r>
        <w:tab/>
        <w:t>JUDr. Bc. Alla Tymofeyeva, Ph.D.</w:t>
      </w:r>
    </w:p>
    <w:p w:rsidR="00993B3E" w:rsidRPr="007D2017" w:rsidRDefault="00993B3E" w:rsidP="00993B3E">
      <w:pPr>
        <w:pStyle w:val="Personal"/>
      </w:pPr>
      <w:r w:rsidRPr="007D2017">
        <w:t>Sekretářka:</w:t>
      </w:r>
      <w:r w:rsidRPr="007D2017">
        <w:tab/>
        <w:t>Blanka Smutná</w:t>
      </w:r>
    </w:p>
    <w:p w:rsidR="00993B3E" w:rsidRPr="007D2017" w:rsidRDefault="00993B3E" w:rsidP="00993B3E">
      <w:pPr>
        <w:pStyle w:val="Personal"/>
      </w:pPr>
      <w:r w:rsidRPr="007D2017">
        <w:t>Profesoři:</w:t>
      </w:r>
      <w:r w:rsidRPr="007D2017">
        <w:tab/>
        <w:t>JUDr. Mahulena Hofmannová, CSc.</w:t>
      </w:r>
    </w:p>
    <w:p w:rsidR="00993B3E" w:rsidRPr="007D2017" w:rsidRDefault="00993B3E" w:rsidP="00993B3E">
      <w:pPr>
        <w:pStyle w:val="Personal"/>
      </w:pPr>
      <w:r w:rsidRPr="007D2017">
        <w:tab/>
        <w:t>JUDr. Pavel Šturma, DrSc.</w:t>
      </w:r>
    </w:p>
    <w:p w:rsidR="00993B3E" w:rsidRPr="007D2017" w:rsidRDefault="00993B3E" w:rsidP="00993B3E">
      <w:pPr>
        <w:pStyle w:val="Personal"/>
      </w:pPr>
      <w:r w:rsidRPr="007D2017">
        <w:t>Docenti:</w:t>
      </w:r>
      <w:r w:rsidRPr="007D2017">
        <w:tab/>
        <w:t>JUDr. Vladimír Balaš, CSc.</w:t>
      </w:r>
    </w:p>
    <w:p w:rsidR="00993B3E" w:rsidRPr="007D2017" w:rsidRDefault="00993B3E" w:rsidP="00993B3E">
      <w:pPr>
        <w:pStyle w:val="Personal"/>
      </w:pPr>
      <w:r w:rsidRPr="007D2017">
        <w:tab/>
        <w:t>JUDr. PhDr.</w:t>
      </w:r>
      <w:r>
        <w:t xml:space="preserve"> Veronika Bílková, </w:t>
      </w:r>
      <w:proofErr w:type="gramStart"/>
      <w:r>
        <w:t>Ph.D., E.MA</w:t>
      </w:r>
      <w:proofErr w:type="gramEnd"/>
      <w:r>
        <w:t>.</w:t>
      </w:r>
    </w:p>
    <w:p w:rsidR="00993B3E" w:rsidRPr="007D2017" w:rsidRDefault="00993B3E" w:rsidP="00993B3E">
      <w:pPr>
        <w:pStyle w:val="Personal"/>
      </w:pPr>
      <w:r w:rsidRPr="007D2017">
        <w:tab/>
        <w:t>JUDr. Jan Ondřej, CSc., DSc.</w:t>
      </w:r>
    </w:p>
    <w:p w:rsidR="00993B3E" w:rsidRPr="007D2017" w:rsidRDefault="00993B3E" w:rsidP="00993B3E">
      <w:pPr>
        <w:pStyle w:val="Personal"/>
        <w:ind w:left="0"/>
      </w:pPr>
      <w:r>
        <w:t xml:space="preserve">      </w:t>
      </w:r>
      <w:r w:rsidRPr="007D2017">
        <w:t>Odborní asistenti:</w:t>
      </w:r>
      <w:r w:rsidRPr="007D2017">
        <w:tab/>
        <w:t>JUDr. Martin Faix,</w:t>
      </w:r>
      <w:r>
        <w:t xml:space="preserve"> </w:t>
      </w:r>
      <w:r w:rsidRPr="007D2017">
        <w:t>Ph.D.,</w:t>
      </w:r>
      <w:r w:rsidR="00C75C23">
        <w:t xml:space="preserve"> </w:t>
      </w:r>
      <w:r w:rsidRPr="007D2017">
        <w:t>MJI</w:t>
      </w:r>
    </w:p>
    <w:p w:rsidR="00993B3E" w:rsidRPr="007D2017" w:rsidRDefault="00993B3E" w:rsidP="00993B3E">
      <w:pPr>
        <w:pStyle w:val="Personal"/>
      </w:pPr>
      <w:r w:rsidRPr="007D2017">
        <w:tab/>
        <w:t>JUDr. Věra Honusková, Ph.D.</w:t>
      </w:r>
      <w:r>
        <w:t xml:space="preserve"> </w:t>
      </w:r>
    </w:p>
    <w:p w:rsidR="00993B3E" w:rsidRDefault="00993B3E" w:rsidP="00993B3E">
      <w:pPr>
        <w:pStyle w:val="Personal"/>
      </w:pPr>
      <w:r w:rsidRPr="007D2017">
        <w:tab/>
        <w:t>JUDr Bc. Alla Tymofeyeva, Ph.D.</w:t>
      </w:r>
    </w:p>
    <w:p w:rsidR="008A78EE" w:rsidRDefault="00993B3E" w:rsidP="00DE54EE">
      <w:pPr>
        <w:pStyle w:val="Personal"/>
      </w:pPr>
      <w:r>
        <w:t>Asis</w:t>
      </w:r>
      <w:r w:rsidR="00DE54EE">
        <w:t>tent:</w:t>
      </w:r>
      <w:r w:rsidR="00DE54EE">
        <w:tab/>
        <w:t>Mgr. Milan Lipovský, Ph.D</w:t>
      </w:r>
      <w:r w:rsidR="008A78EE">
        <w:t>.</w:t>
      </w:r>
    </w:p>
    <w:p w:rsidR="00993B3E" w:rsidRPr="007D2017" w:rsidRDefault="00993B3E" w:rsidP="00DE54EE">
      <w:pPr>
        <w:pStyle w:val="Personal"/>
      </w:pPr>
      <w:r>
        <w:t>Interní doktorandi:</w:t>
      </w:r>
      <w:r>
        <w:tab/>
      </w:r>
      <w:r w:rsidRPr="007D2017">
        <w:t>Mgr. Kristýna Urbanová</w:t>
      </w:r>
    </w:p>
    <w:p w:rsidR="00993B3E" w:rsidRDefault="00993B3E" w:rsidP="00993B3E">
      <w:pPr>
        <w:pStyle w:val="Personal"/>
        <w:spacing w:after="60"/>
        <w:contextualSpacing w:val="0"/>
      </w:pPr>
      <w:r w:rsidRPr="007D2017">
        <w:t>Externí spolupráce:</w:t>
      </w:r>
    </w:p>
    <w:p w:rsidR="00993B3E" w:rsidRDefault="00993B3E" w:rsidP="00993B3E">
      <w:pPr>
        <w:pStyle w:val="Personal"/>
        <w:spacing w:after="60"/>
        <w:contextualSpacing w:val="0"/>
      </w:pPr>
      <w:r>
        <w:t xml:space="preserve">Mgr. Lucie Atkinsová, </w:t>
      </w:r>
      <w:proofErr w:type="gramStart"/>
      <w:r>
        <w:t>LL.M.</w:t>
      </w:r>
      <w:proofErr w:type="gramEnd"/>
      <w:r>
        <w:t xml:space="preserve"> , Masarykova univerzita, Brno</w:t>
      </w:r>
      <w:r w:rsidRPr="007D2017">
        <w:tab/>
      </w:r>
    </w:p>
    <w:p w:rsidR="00993B3E" w:rsidRPr="007D2017" w:rsidRDefault="00993B3E" w:rsidP="00993B3E">
      <w:pPr>
        <w:pStyle w:val="Personal"/>
      </w:pPr>
      <w:r w:rsidRPr="007D2017">
        <w:t>JUDr. Monika Bayerová, Ph.D., Česká pojišťovna a.s., Praha</w:t>
      </w:r>
    </w:p>
    <w:p w:rsidR="00993B3E" w:rsidRPr="007D2017" w:rsidRDefault="00993B3E" w:rsidP="00993B3E">
      <w:pPr>
        <w:pStyle w:val="Personal"/>
      </w:pPr>
      <w:r w:rsidRPr="007D2017">
        <w:t xml:space="preserve">JUDr. Milan Beránek, MZV </w:t>
      </w:r>
      <w:r w:rsidRPr="00CD5AF5">
        <w:t>Č</w:t>
      </w:r>
      <w:r w:rsidRPr="007D2017">
        <w:t>R</w:t>
      </w:r>
    </w:p>
    <w:p w:rsidR="00993B3E" w:rsidRPr="007D2017" w:rsidRDefault="00993B3E" w:rsidP="00993B3E">
      <w:pPr>
        <w:pStyle w:val="Personal"/>
      </w:pPr>
      <w:r w:rsidRPr="007D2017">
        <w:t>JUDr.</w:t>
      </w:r>
      <w:r>
        <w:t xml:space="preserve"> Mgr.</w:t>
      </w:r>
      <w:r w:rsidRPr="007D2017">
        <w:t xml:space="preserve"> Pavel Caban, Ph.D., MZV ČR</w:t>
      </w:r>
    </w:p>
    <w:p w:rsidR="00993B3E" w:rsidRDefault="00993B3E" w:rsidP="00993B3E">
      <w:pPr>
        <w:pStyle w:val="Personal"/>
      </w:pPr>
      <w:r w:rsidRPr="007D2017">
        <w:t>prof. JUDr. Čestmír Čepelka, DrSc.</w:t>
      </w:r>
    </w:p>
    <w:p w:rsidR="00993B3E" w:rsidRPr="007D2017" w:rsidRDefault="00993B3E" w:rsidP="00993B3E">
      <w:pPr>
        <w:pStyle w:val="Personal"/>
      </w:pPr>
      <w:r>
        <w:t>JUDr. Pavel Hamerník, Ph.D., Ústav státu a práva AV ČR</w:t>
      </w:r>
    </w:p>
    <w:p w:rsidR="00993B3E" w:rsidRDefault="00993B3E" w:rsidP="00993B3E">
      <w:pPr>
        <w:pStyle w:val="Personal"/>
      </w:pPr>
      <w:r w:rsidRPr="007D2017">
        <w:t>JUDr. Eva Hubálková, Ph.D., Rada Evropy, Štrasburk</w:t>
      </w:r>
    </w:p>
    <w:p w:rsidR="00993B3E" w:rsidRPr="007D2017" w:rsidRDefault="00993B3E" w:rsidP="00993B3E">
      <w:pPr>
        <w:pStyle w:val="Personal"/>
      </w:pPr>
      <w:r>
        <w:t>doc.</w:t>
      </w:r>
      <w:r w:rsidR="00056EF4">
        <w:t xml:space="preserve"> </w:t>
      </w:r>
      <w:r w:rsidRPr="007D2017">
        <w:t>PhDr. Stanislava Hýbnerová, CSc.</w:t>
      </w:r>
    </w:p>
    <w:p w:rsidR="00993B3E" w:rsidRPr="007D2017" w:rsidRDefault="00993B3E" w:rsidP="00993B3E">
      <w:pPr>
        <w:pStyle w:val="Personal"/>
        <w:ind w:left="0"/>
      </w:pPr>
      <w:r>
        <w:t xml:space="preserve">     prof. JUDr. Dalibor Jílek, CSc., Paneuropská vysoká škola, Bratislava</w:t>
      </w:r>
    </w:p>
    <w:p w:rsidR="00993B3E" w:rsidRPr="007D2017" w:rsidRDefault="00993B3E" w:rsidP="00993B3E">
      <w:pPr>
        <w:pStyle w:val="Personal"/>
      </w:pPr>
      <w:r w:rsidRPr="007D2017">
        <w:t>JUDr. V</w:t>
      </w:r>
      <w:r w:rsidR="00DE54EE">
        <w:t>ojtěch Trapl, advokát</w:t>
      </w:r>
    </w:p>
    <w:p w:rsidR="00993B3E" w:rsidRDefault="00993B3E" w:rsidP="00993B3E">
      <w:pPr>
        <w:pStyle w:val="Personal"/>
      </w:pPr>
      <w:r w:rsidRPr="007D2017">
        <w:t xml:space="preserve">JUDr. Petr Válek, Ph.D., </w:t>
      </w:r>
      <w:proofErr w:type="gramStart"/>
      <w:r w:rsidRPr="007D2017">
        <w:t>LL.M.</w:t>
      </w:r>
      <w:proofErr w:type="gramEnd"/>
      <w:r w:rsidRPr="007D2017">
        <w:t>, MZV ČR</w:t>
      </w:r>
    </w:p>
    <w:p w:rsidR="00993B3E" w:rsidRPr="007D2017" w:rsidRDefault="00993B3E" w:rsidP="00993B3E">
      <w:pPr>
        <w:pStyle w:val="Personal"/>
      </w:pPr>
      <w:proofErr w:type="gramStart"/>
      <w:r>
        <w:t>Mgr.  Jaroslav</w:t>
      </w:r>
      <w:proofErr w:type="gramEnd"/>
      <w:r>
        <w:t xml:space="preserve"> Větrovský, Ph.D., Paneuropská vysoká škola, Bratislava</w:t>
      </w:r>
    </w:p>
    <w:p w:rsidR="00115605" w:rsidRDefault="00115605" w:rsidP="00993B3E">
      <w:pPr>
        <w:pStyle w:val="Personal"/>
      </w:pPr>
    </w:p>
    <w:p w:rsidR="0092081E" w:rsidRDefault="0092081E" w:rsidP="00993B3E">
      <w:pPr>
        <w:pStyle w:val="Personal"/>
      </w:pPr>
    </w:p>
    <w:p w:rsidR="0092081E" w:rsidRDefault="0092081E" w:rsidP="00993B3E">
      <w:pPr>
        <w:pStyle w:val="Personal"/>
      </w:pPr>
    </w:p>
    <w:p w:rsidR="0092081E" w:rsidRDefault="0092081E" w:rsidP="00993B3E">
      <w:pPr>
        <w:pStyle w:val="Personal"/>
      </w:pPr>
    </w:p>
    <w:p w:rsidR="0092081E" w:rsidRDefault="0092081E" w:rsidP="00993B3E">
      <w:pPr>
        <w:pStyle w:val="Personal"/>
      </w:pPr>
    </w:p>
    <w:p w:rsidR="0092081E" w:rsidRDefault="0092081E" w:rsidP="00993B3E">
      <w:pPr>
        <w:pStyle w:val="Personal"/>
      </w:pPr>
    </w:p>
    <w:p w:rsidR="0092081E" w:rsidRDefault="0092081E" w:rsidP="00993B3E">
      <w:pPr>
        <w:pStyle w:val="Personal"/>
      </w:pPr>
    </w:p>
    <w:p w:rsidR="0092081E" w:rsidRDefault="0092081E" w:rsidP="00993B3E">
      <w:pPr>
        <w:pStyle w:val="Personal"/>
      </w:pPr>
    </w:p>
    <w:p w:rsidR="0092081E" w:rsidRDefault="0092081E" w:rsidP="00993B3E">
      <w:pPr>
        <w:pStyle w:val="Personal"/>
      </w:pPr>
    </w:p>
    <w:p w:rsidR="0092081E" w:rsidRDefault="0092081E" w:rsidP="00993B3E">
      <w:pPr>
        <w:pStyle w:val="Personal"/>
      </w:pPr>
    </w:p>
    <w:p w:rsidR="0092081E" w:rsidRPr="0092081E" w:rsidRDefault="0092081E" w:rsidP="00993B3E">
      <w:pPr>
        <w:pStyle w:val="Personal"/>
        <w:rPr>
          <w:sz w:val="22"/>
        </w:rPr>
      </w:pPr>
    </w:p>
    <w:p w:rsidR="0092081E" w:rsidRPr="0092081E" w:rsidRDefault="0092081E" w:rsidP="00993B3E">
      <w:pPr>
        <w:pStyle w:val="Personal"/>
        <w:rPr>
          <w:sz w:val="22"/>
        </w:rPr>
      </w:pPr>
      <w:proofErr w:type="gramStart"/>
      <w:r w:rsidRPr="0092081E">
        <w:rPr>
          <w:sz w:val="22"/>
        </w:rPr>
        <w:t xml:space="preserve">KATEDRA </w:t>
      </w:r>
      <w:r>
        <w:rPr>
          <w:sz w:val="22"/>
        </w:rPr>
        <w:t xml:space="preserve"> EVROPSKÉHO</w:t>
      </w:r>
      <w:proofErr w:type="gramEnd"/>
      <w:r>
        <w:rPr>
          <w:sz w:val="22"/>
        </w:rPr>
        <w:t xml:space="preserve">  PRÁVA</w:t>
      </w:r>
    </w:p>
    <w:p w:rsidR="0092081E" w:rsidRDefault="0092081E" w:rsidP="00993B3E">
      <w:pPr>
        <w:pStyle w:val="Personal"/>
      </w:pPr>
    </w:p>
    <w:p w:rsidR="0092081E" w:rsidRDefault="0092081E" w:rsidP="00993B3E">
      <w:pPr>
        <w:pStyle w:val="Personal"/>
      </w:pPr>
    </w:p>
    <w:p w:rsidR="00993B3E" w:rsidRPr="007D2017" w:rsidRDefault="009A114C" w:rsidP="0092081E">
      <w:pPr>
        <w:pStyle w:val="Personal"/>
        <w:ind w:left="0"/>
      </w:pPr>
      <w:r>
        <w:t xml:space="preserve">     </w:t>
      </w:r>
      <w:r w:rsidR="00993B3E" w:rsidRPr="007D2017">
        <w:t>Vedoucí:</w:t>
      </w:r>
      <w:r w:rsidR="00993B3E" w:rsidRPr="007D2017">
        <w:tab/>
        <w:t>prof. JUDr. PhDr. Michal Tomášek, DrSc.</w:t>
      </w:r>
    </w:p>
    <w:p w:rsidR="00993B3E" w:rsidRPr="007D2017" w:rsidRDefault="00993B3E" w:rsidP="00993B3E">
      <w:pPr>
        <w:pStyle w:val="Personal"/>
      </w:pPr>
      <w:r w:rsidRPr="007D2017">
        <w:t>Tajemnice:</w:t>
      </w:r>
      <w:r w:rsidRPr="007D2017">
        <w:tab/>
        <w:t>Mgr. Petr Navrátil</w:t>
      </w:r>
    </w:p>
    <w:p w:rsidR="00993B3E" w:rsidRPr="007D2017" w:rsidRDefault="00993B3E" w:rsidP="00993B3E">
      <w:pPr>
        <w:pStyle w:val="Personal"/>
      </w:pPr>
      <w:r w:rsidRPr="007D2017">
        <w:t>Sekretářka:</w:t>
      </w:r>
      <w:r w:rsidRPr="007D2017">
        <w:tab/>
        <w:t>Kateřina Dolejší</w:t>
      </w:r>
    </w:p>
    <w:p w:rsidR="00993B3E" w:rsidRPr="007D2017" w:rsidRDefault="00993B3E" w:rsidP="00993B3E">
      <w:pPr>
        <w:pStyle w:val="Personal"/>
      </w:pPr>
      <w:r w:rsidRPr="007D2017">
        <w:t>Profesor:</w:t>
      </w:r>
      <w:r w:rsidRPr="007D2017">
        <w:tab/>
        <w:t>JUDr. PhDr. Michal Tomášek, DrSc.</w:t>
      </w:r>
    </w:p>
    <w:p w:rsidR="00993B3E" w:rsidRPr="007D2017" w:rsidRDefault="00993B3E" w:rsidP="00993B3E">
      <w:pPr>
        <w:pStyle w:val="Personal"/>
      </w:pPr>
      <w:r w:rsidRPr="007D2017">
        <w:t>Docenti:</w:t>
      </w:r>
      <w:r w:rsidRPr="007D2017">
        <w:tab/>
        <w:t xml:space="preserve">JUDr. Richard Král, Ph.D. </w:t>
      </w:r>
      <w:proofErr w:type="gramStart"/>
      <w:r w:rsidRPr="007D2017">
        <w:t>LL.M.</w:t>
      </w:r>
      <w:proofErr w:type="gramEnd"/>
    </w:p>
    <w:p w:rsidR="00993B3E" w:rsidRPr="007D2017" w:rsidRDefault="00993B3E" w:rsidP="00993B3E">
      <w:pPr>
        <w:pStyle w:val="Personal"/>
      </w:pPr>
      <w:r>
        <w:tab/>
      </w:r>
      <w:r w:rsidRPr="007D2017">
        <w:t>JUDr. Lenka Pítrová, CSc</w:t>
      </w:r>
      <w:r w:rsidR="00056EF4">
        <w:t>.</w:t>
      </w:r>
    </w:p>
    <w:p w:rsidR="00993B3E" w:rsidRPr="007D2017" w:rsidRDefault="00993B3E" w:rsidP="00993B3E">
      <w:pPr>
        <w:pStyle w:val="Personal"/>
      </w:pPr>
      <w:r w:rsidRPr="007D2017">
        <w:tab/>
        <w:t>Mag. phil.Dr.iur. Harald Christian Scheu, Ph.D.</w:t>
      </w:r>
    </w:p>
    <w:p w:rsidR="00993B3E" w:rsidRPr="007D2017" w:rsidRDefault="00993B3E" w:rsidP="00993B3E">
      <w:pPr>
        <w:pStyle w:val="Personal"/>
      </w:pPr>
      <w:r w:rsidRPr="007D2017">
        <w:tab/>
        <w:t xml:space="preserve">JUDr. Pavel Svoboda, </w:t>
      </w:r>
      <w:proofErr w:type="gramStart"/>
      <w:r w:rsidRPr="007D2017">
        <w:t>Ph.D., D.E.A</w:t>
      </w:r>
      <w:proofErr w:type="gramEnd"/>
    </w:p>
    <w:p w:rsidR="00993B3E" w:rsidRDefault="00993B3E" w:rsidP="00993B3E">
      <w:pPr>
        <w:pStyle w:val="Personal"/>
      </w:pPr>
      <w:r w:rsidRPr="007D2017">
        <w:t>Odborní asistenti:</w:t>
      </w:r>
      <w:r w:rsidRPr="007D2017">
        <w:tab/>
        <w:t xml:space="preserve">JUDr. Tereza Kunertová, Ph.D., </w:t>
      </w:r>
      <w:proofErr w:type="gramStart"/>
      <w:r w:rsidRPr="007D2017">
        <w:t>LL.M.</w:t>
      </w:r>
      <w:proofErr w:type="gramEnd"/>
    </w:p>
    <w:p w:rsidR="00993B3E" w:rsidRPr="007D2017" w:rsidRDefault="00993B3E" w:rsidP="00993B3E">
      <w:pPr>
        <w:pStyle w:val="Personal"/>
      </w:pPr>
      <w:r>
        <w:tab/>
        <w:t>JUDr. Magdaléna Svobodová, Ph.D.</w:t>
      </w:r>
    </w:p>
    <w:p w:rsidR="00993B3E" w:rsidRPr="007D2017" w:rsidRDefault="00993B3E" w:rsidP="00993B3E">
      <w:pPr>
        <w:pStyle w:val="Personal"/>
      </w:pPr>
      <w:r w:rsidRPr="007D2017">
        <w:tab/>
        <w:t>JUDr. Václav Šmejkal, Ph.D.</w:t>
      </w:r>
    </w:p>
    <w:p w:rsidR="00993B3E" w:rsidRPr="007D2017" w:rsidRDefault="00993B3E" w:rsidP="00993B3E">
      <w:pPr>
        <w:pStyle w:val="Personal"/>
      </w:pPr>
      <w:r w:rsidRPr="007D2017">
        <w:tab/>
        <w:t>JUDr. Ing. Jiří Zemánek, CSc.</w:t>
      </w:r>
    </w:p>
    <w:p w:rsidR="00993B3E" w:rsidRPr="007D2017" w:rsidRDefault="00993B3E" w:rsidP="00993B3E">
      <w:pPr>
        <w:pStyle w:val="Personal"/>
      </w:pPr>
      <w:r w:rsidRPr="007D2017">
        <w:t>Asistent:</w:t>
      </w:r>
      <w:r w:rsidRPr="007D2017">
        <w:tab/>
        <w:t xml:space="preserve">Mgr. Petr Navrátil </w:t>
      </w:r>
    </w:p>
    <w:p w:rsidR="00993B3E" w:rsidRDefault="00993B3E" w:rsidP="00993B3E">
      <w:pPr>
        <w:pStyle w:val="Personal"/>
      </w:pPr>
      <w:r w:rsidRPr="007D2017">
        <w:t>Interní doktorandi:</w:t>
      </w:r>
      <w:r w:rsidRPr="007D2017">
        <w:tab/>
        <w:t>Mgr. Kristýna Benešová</w:t>
      </w:r>
    </w:p>
    <w:p w:rsidR="00993B3E" w:rsidRPr="007D2017" w:rsidRDefault="00993B3E" w:rsidP="00993B3E">
      <w:pPr>
        <w:pStyle w:val="Personal"/>
      </w:pPr>
      <w:r>
        <w:tab/>
        <w:t>Mgr. Sára Valachová</w:t>
      </w:r>
    </w:p>
    <w:p w:rsidR="00993B3E" w:rsidRPr="007D2017" w:rsidRDefault="00993B3E" w:rsidP="00993B3E">
      <w:pPr>
        <w:pStyle w:val="Personal"/>
      </w:pPr>
      <w:r w:rsidRPr="007D2017">
        <w:tab/>
        <w:t>Mgr. Aneta Vondráčková</w:t>
      </w:r>
    </w:p>
    <w:p w:rsidR="00993B3E" w:rsidRDefault="00993B3E" w:rsidP="00993B3E">
      <w:pPr>
        <w:pStyle w:val="Personal"/>
        <w:spacing w:after="60"/>
        <w:contextualSpacing w:val="0"/>
      </w:pPr>
      <w:r w:rsidRPr="007D2017">
        <w:t>Externí spolupráce:</w:t>
      </w:r>
    </w:p>
    <w:p w:rsidR="00993B3E" w:rsidRDefault="00993B3E" w:rsidP="00993B3E">
      <w:pPr>
        <w:pStyle w:val="Personal"/>
        <w:spacing w:after="60"/>
        <w:contextualSpacing w:val="0"/>
      </w:pPr>
      <w:r>
        <w:t>JUDr. Monika Forejtová, Ph.D., Fakulta právnická, Západočeská univerzita</w:t>
      </w:r>
      <w:r w:rsidRPr="007D2017">
        <w:tab/>
      </w:r>
    </w:p>
    <w:p w:rsidR="00993B3E" w:rsidRPr="007D2017" w:rsidRDefault="00993B3E" w:rsidP="00993B3E">
      <w:pPr>
        <w:pStyle w:val="Personal"/>
      </w:pPr>
      <w:r w:rsidRPr="007D2017">
        <w:t>JUDr. David Petrlík, Soudní dvůr EU, Lucemburk</w:t>
      </w:r>
    </w:p>
    <w:p w:rsidR="00993B3E" w:rsidRPr="007D2017" w:rsidRDefault="00993B3E" w:rsidP="00993B3E">
      <w:pPr>
        <w:pStyle w:val="Personal"/>
      </w:pPr>
      <w:r w:rsidRPr="007D2017">
        <w:t xml:space="preserve">JUDr. Emil Ruffer, Ph.D., Ministerstvo zahraničních věcí </w:t>
      </w:r>
      <w:r w:rsidRPr="00CD5AF5">
        <w:t>Č</w:t>
      </w:r>
      <w:r w:rsidRPr="007D2017">
        <w:t>R</w:t>
      </w:r>
    </w:p>
    <w:p w:rsidR="00993B3E" w:rsidRPr="007D2017" w:rsidRDefault="00993B3E" w:rsidP="00993B3E">
      <w:pPr>
        <w:pStyle w:val="Personal"/>
      </w:pPr>
      <w:r w:rsidRPr="007D2017">
        <w:t xml:space="preserve">JUDr. Martin Smolek, Ph.D., </w:t>
      </w:r>
      <w:proofErr w:type="gramStart"/>
      <w:r w:rsidRPr="007D2017">
        <w:t>LL.M</w:t>
      </w:r>
      <w:r w:rsidR="00056EF4">
        <w:t>.</w:t>
      </w:r>
      <w:proofErr w:type="gramEnd"/>
      <w:r w:rsidR="00056EF4">
        <w:t>,</w:t>
      </w:r>
      <w:r w:rsidRPr="007D2017">
        <w:t xml:space="preserve"> </w:t>
      </w:r>
      <w:r w:rsidR="00056EF4">
        <w:t xml:space="preserve"> </w:t>
      </w:r>
      <w:r w:rsidRPr="007D2017">
        <w:t xml:space="preserve">Ministerstvo zahraničních věcí </w:t>
      </w:r>
      <w:r w:rsidRPr="00CD5AF5">
        <w:t>Č</w:t>
      </w:r>
      <w:r w:rsidRPr="007D2017">
        <w:t>R</w:t>
      </w:r>
    </w:p>
    <w:p w:rsidR="00993B3E" w:rsidRPr="007D2017" w:rsidRDefault="00993B3E" w:rsidP="00993B3E">
      <w:pPr>
        <w:pStyle w:val="Personal"/>
      </w:pPr>
    </w:p>
    <w:p w:rsidR="00993B3E" w:rsidRDefault="00993B3E" w:rsidP="00993B3E">
      <w:pPr>
        <w:spacing w:after="200" w:line="276" w:lineRule="auto"/>
        <w:rPr>
          <w:rFonts w:cs="Arial"/>
          <w:b/>
          <w:bCs/>
          <w:sz w:val="20"/>
          <w:szCs w:val="26"/>
        </w:rPr>
      </w:pPr>
      <w:r>
        <w:br w:type="page"/>
      </w:r>
    </w:p>
    <w:p w:rsidR="00993B3E" w:rsidRPr="0092081E" w:rsidRDefault="00993B3E" w:rsidP="00993B3E">
      <w:pPr>
        <w:pStyle w:val="Nadpis3"/>
        <w:rPr>
          <w:sz w:val="22"/>
          <w:szCs w:val="22"/>
        </w:rPr>
      </w:pPr>
      <w:proofErr w:type="gramStart"/>
      <w:r w:rsidRPr="0092081E">
        <w:rPr>
          <w:sz w:val="22"/>
          <w:szCs w:val="22"/>
        </w:rPr>
        <w:lastRenderedPageBreak/>
        <w:t xml:space="preserve">KATEDRA </w:t>
      </w:r>
      <w:r w:rsidR="00C5536D">
        <w:rPr>
          <w:sz w:val="22"/>
          <w:szCs w:val="22"/>
        </w:rPr>
        <w:t xml:space="preserve"> </w:t>
      </w:r>
      <w:r w:rsidRPr="0092081E">
        <w:rPr>
          <w:sz w:val="22"/>
          <w:szCs w:val="22"/>
        </w:rPr>
        <w:t>JAZYKŮ</w:t>
      </w:r>
      <w:proofErr w:type="gramEnd"/>
    </w:p>
    <w:p w:rsidR="003E67FC" w:rsidRDefault="003E67FC" w:rsidP="00993B3E">
      <w:pPr>
        <w:pStyle w:val="Personal"/>
      </w:pPr>
    </w:p>
    <w:p w:rsidR="00993B3E" w:rsidRPr="007D2017" w:rsidRDefault="00993B3E" w:rsidP="00993B3E">
      <w:pPr>
        <w:pStyle w:val="Personal"/>
      </w:pPr>
      <w:r w:rsidRPr="007D2017">
        <w:t>Vedoucí:</w:t>
      </w:r>
      <w:r w:rsidRPr="007D2017">
        <w:tab/>
        <w:t>PhDr. Marta Chromá, Ph.D.</w:t>
      </w:r>
    </w:p>
    <w:p w:rsidR="00993B3E" w:rsidRPr="007D2017" w:rsidRDefault="00993B3E" w:rsidP="00993B3E">
      <w:pPr>
        <w:pStyle w:val="Personal"/>
      </w:pPr>
      <w:r w:rsidRPr="007D2017">
        <w:t>Tajemnice:</w:t>
      </w:r>
      <w:r w:rsidRPr="007D2017">
        <w:tab/>
        <w:t>PhDr. Jana Tomaščínová</w:t>
      </w:r>
      <w:r>
        <w:t>, Ph.D.</w:t>
      </w:r>
    </w:p>
    <w:p w:rsidR="00993B3E" w:rsidRPr="007D2017" w:rsidRDefault="00993B3E" w:rsidP="00993B3E">
      <w:pPr>
        <w:pStyle w:val="Personal"/>
      </w:pPr>
      <w:r w:rsidRPr="007D2017">
        <w:t>Sekretářka:</w:t>
      </w:r>
      <w:r w:rsidRPr="007D2017">
        <w:tab/>
        <w:t>Eva Kučerová</w:t>
      </w:r>
    </w:p>
    <w:p w:rsidR="00993B3E" w:rsidRPr="007D2017" w:rsidRDefault="00993B3E" w:rsidP="00993B3E">
      <w:pPr>
        <w:pStyle w:val="Personal"/>
      </w:pPr>
      <w:r w:rsidRPr="007D2017">
        <w:t>Odborní asistenti:</w:t>
      </w:r>
      <w:r w:rsidRPr="007D2017">
        <w:tab/>
        <w:t>Mgr. Adéla Bahenská</w:t>
      </w:r>
      <w:r>
        <w:t>, Ph.D.</w:t>
      </w:r>
    </w:p>
    <w:p w:rsidR="00993B3E" w:rsidRDefault="00993B3E" w:rsidP="00993B3E">
      <w:pPr>
        <w:pStyle w:val="Personal"/>
      </w:pPr>
      <w:r w:rsidRPr="007D2017">
        <w:tab/>
        <w:t xml:space="preserve">PhDr. Alexandra Berendová, Ph.D. </w:t>
      </w:r>
    </w:p>
    <w:p w:rsidR="00993B3E" w:rsidRPr="007D2017" w:rsidRDefault="00993B3E" w:rsidP="00993B3E">
      <w:pPr>
        <w:pStyle w:val="Personal"/>
      </w:pPr>
      <w:r>
        <w:tab/>
        <w:t xml:space="preserve">Charles Ross Bird, J.D., </w:t>
      </w:r>
      <w:proofErr w:type="gramStart"/>
      <w:r>
        <w:t>LL.M.</w:t>
      </w:r>
      <w:proofErr w:type="gramEnd"/>
    </w:p>
    <w:p w:rsidR="00993B3E" w:rsidRPr="007D2017" w:rsidRDefault="00993B3E" w:rsidP="00993B3E">
      <w:pPr>
        <w:pStyle w:val="Personal"/>
      </w:pPr>
      <w:r w:rsidRPr="007D2017">
        <w:tab/>
        <w:t>Sean Wesley Davidson</w:t>
      </w:r>
      <w:r>
        <w:t xml:space="preserve">, </w:t>
      </w:r>
      <w:proofErr w:type="gramStart"/>
      <w:r>
        <w:t>J.D.</w:t>
      </w:r>
      <w:proofErr w:type="gramEnd"/>
      <w:r w:rsidRPr="007D2017">
        <w:t xml:space="preserve"> </w:t>
      </w:r>
    </w:p>
    <w:p w:rsidR="00993B3E" w:rsidRPr="007D2017" w:rsidRDefault="00993B3E" w:rsidP="00993B3E">
      <w:pPr>
        <w:pStyle w:val="Personal"/>
      </w:pPr>
      <w:r w:rsidRPr="007D2017">
        <w:tab/>
        <w:t>Mgr. Eva Dvořáková</w:t>
      </w:r>
    </w:p>
    <w:p w:rsidR="00993B3E" w:rsidRPr="007D2017" w:rsidRDefault="00993B3E" w:rsidP="00993B3E">
      <w:pPr>
        <w:pStyle w:val="Personal"/>
      </w:pPr>
      <w:r w:rsidRPr="007D2017">
        <w:tab/>
        <w:t>PhDr. Jana Dvořáková</w:t>
      </w:r>
    </w:p>
    <w:p w:rsidR="00993B3E" w:rsidRPr="007D2017" w:rsidRDefault="00993B3E" w:rsidP="00993B3E">
      <w:pPr>
        <w:pStyle w:val="Personal"/>
      </w:pPr>
      <w:r w:rsidRPr="007D2017">
        <w:tab/>
        <w:t>PhDr. Milena Horálková</w:t>
      </w:r>
    </w:p>
    <w:p w:rsidR="00993B3E" w:rsidRPr="007D2017" w:rsidRDefault="00993B3E" w:rsidP="00993B3E">
      <w:pPr>
        <w:pStyle w:val="Personal"/>
      </w:pPr>
      <w:r w:rsidRPr="007D2017">
        <w:tab/>
        <w:t>PhDr. Renata Hrubá</w:t>
      </w:r>
    </w:p>
    <w:p w:rsidR="00993B3E" w:rsidRPr="007D2017" w:rsidRDefault="00993B3E" w:rsidP="00993B3E">
      <w:pPr>
        <w:pStyle w:val="Personal"/>
      </w:pPr>
      <w:r w:rsidRPr="007D2017">
        <w:tab/>
        <w:t>PhDr. Marta Chromá, Ph.D.</w:t>
      </w:r>
    </w:p>
    <w:p w:rsidR="00993B3E" w:rsidRPr="007D2017" w:rsidRDefault="00993B3E" w:rsidP="00993B3E">
      <w:pPr>
        <w:pStyle w:val="Personal"/>
      </w:pPr>
      <w:r w:rsidRPr="007D2017">
        <w:tab/>
        <w:t>Mgr. Vladimíra Kvasničková</w:t>
      </w:r>
    </w:p>
    <w:p w:rsidR="00993B3E" w:rsidRPr="007D2017" w:rsidRDefault="00993B3E" w:rsidP="00993B3E">
      <w:pPr>
        <w:pStyle w:val="Personal"/>
      </w:pPr>
      <w:r>
        <w:tab/>
        <w:t>PhDr. Hana Linhartová</w:t>
      </w:r>
    </w:p>
    <w:p w:rsidR="00993B3E" w:rsidRPr="007D2017" w:rsidRDefault="00993B3E" w:rsidP="00993B3E">
      <w:pPr>
        <w:pStyle w:val="Personal"/>
      </w:pPr>
      <w:r>
        <w:tab/>
        <w:t>Mgr. Oksana Rizak</w:t>
      </w:r>
    </w:p>
    <w:p w:rsidR="00993B3E" w:rsidRPr="007D2017" w:rsidRDefault="00993B3E" w:rsidP="00993B3E">
      <w:pPr>
        <w:pStyle w:val="Personal"/>
      </w:pPr>
      <w:r w:rsidRPr="007D2017">
        <w:tab/>
        <w:t>PhDr. Martin Starý</w:t>
      </w:r>
    </w:p>
    <w:p w:rsidR="00993B3E" w:rsidRPr="007D2017" w:rsidRDefault="00993B3E" w:rsidP="00993B3E">
      <w:pPr>
        <w:pStyle w:val="Personal"/>
      </w:pPr>
      <w:r w:rsidRPr="007D2017">
        <w:tab/>
        <w:t>Mgr. Catherina Štifterová</w:t>
      </w:r>
    </w:p>
    <w:p w:rsidR="00993B3E" w:rsidRPr="007D2017" w:rsidRDefault="00993B3E" w:rsidP="00993B3E">
      <w:pPr>
        <w:pStyle w:val="Personal"/>
      </w:pPr>
      <w:r w:rsidRPr="007D2017">
        <w:tab/>
        <w:t>PhDr. Jana Tomaščínová</w:t>
      </w:r>
      <w:r>
        <w:t>, Ph.D.</w:t>
      </w:r>
    </w:p>
    <w:p w:rsidR="00993B3E" w:rsidRPr="007D2017" w:rsidRDefault="00993B3E" w:rsidP="00993B3E">
      <w:pPr>
        <w:pStyle w:val="Personal"/>
      </w:pPr>
      <w:r w:rsidRPr="007D2017">
        <w:t>Odborný pracovník:</w:t>
      </w:r>
      <w:r w:rsidRPr="007D2017">
        <w:tab/>
        <w:t>Jan Kalbheim</w:t>
      </w:r>
    </w:p>
    <w:p w:rsidR="00993B3E" w:rsidRPr="007D2017" w:rsidRDefault="00993B3E" w:rsidP="00993B3E">
      <w:pPr>
        <w:pStyle w:val="Personal"/>
        <w:spacing w:after="60"/>
        <w:contextualSpacing w:val="0"/>
      </w:pPr>
      <w:r w:rsidRPr="007D2017">
        <w:t>Externí spolupráce:</w:t>
      </w:r>
    </w:p>
    <w:p w:rsidR="00993B3E" w:rsidRDefault="00993B3E" w:rsidP="00993B3E">
      <w:pPr>
        <w:pStyle w:val="Personal"/>
      </w:pPr>
      <w:r w:rsidRPr="007D2017">
        <w:t>Mgr. Dušan Andrš, Ph.D., Ústav Dálného východu FF</w:t>
      </w:r>
    </w:p>
    <w:p w:rsidR="00993B3E" w:rsidRDefault="00993B3E" w:rsidP="00993B3E">
      <w:pPr>
        <w:pStyle w:val="Personal"/>
      </w:pPr>
      <w:r>
        <w:t xml:space="preserve">JUDr. Ivo Bárta, </w:t>
      </w:r>
      <w:proofErr w:type="gramStart"/>
      <w:r>
        <w:t>LL.M.</w:t>
      </w:r>
      <w:proofErr w:type="gramEnd"/>
      <w:r>
        <w:t xml:space="preserve">, CSc., BADOKH, advokátní a daňová </w:t>
      </w:r>
    </w:p>
    <w:p w:rsidR="00993B3E" w:rsidRDefault="00C75C23" w:rsidP="00993B3E">
      <w:pPr>
        <w:pStyle w:val="Personal"/>
      </w:pPr>
      <w:r>
        <w:t>k</w:t>
      </w:r>
      <w:r w:rsidR="00993B3E">
        <w:t>ancelář, Praha</w:t>
      </w:r>
    </w:p>
    <w:p w:rsidR="00993B3E" w:rsidRDefault="00993B3E" w:rsidP="00993B3E">
      <w:pPr>
        <w:pStyle w:val="Personal"/>
      </w:pPr>
      <w:r>
        <w:t xml:space="preserve">Mgr. Jakub Dostál, BADOKH, advokátní a daňová </w:t>
      </w:r>
    </w:p>
    <w:p w:rsidR="00993B3E" w:rsidRDefault="00C75C23" w:rsidP="00993B3E">
      <w:pPr>
        <w:pStyle w:val="Personal"/>
      </w:pPr>
      <w:r>
        <w:t>k</w:t>
      </w:r>
      <w:r w:rsidR="00993B3E">
        <w:t>ancelář, Praha</w:t>
      </w:r>
    </w:p>
    <w:p w:rsidR="00993B3E" w:rsidRDefault="00993B3E" w:rsidP="00993B3E">
      <w:pPr>
        <w:pStyle w:val="Personal"/>
      </w:pPr>
      <w:r>
        <w:t>Ing. Tomáš Hlaváček,</w:t>
      </w:r>
      <w:r w:rsidRPr="00842275">
        <w:t xml:space="preserve"> </w:t>
      </w:r>
      <w:r>
        <w:t xml:space="preserve">BADOKH, advokátní a daňová </w:t>
      </w:r>
    </w:p>
    <w:p w:rsidR="00993B3E" w:rsidRDefault="00C75C23" w:rsidP="00993B3E">
      <w:pPr>
        <w:pStyle w:val="Personal"/>
      </w:pPr>
      <w:r>
        <w:t>k</w:t>
      </w:r>
      <w:r w:rsidR="00993B3E">
        <w:t>ancelář, Praha</w:t>
      </w:r>
    </w:p>
    <w:p w:rsidR="00993B3E" w:rsidRDefault="00993B3E" w:rsidP="00993B3E">
      <w:pPr>
        <w:pStyle w:val="Personal"/>
      </w:pPr>
      <w:r>
        <w:t>PhDr. Mgr. Petr Honč, Lékařsk</w:t>
      </w:r>
      <w:r w:rsidR="00C75C23">
        <w:t xml:space="preserve">á </w:t>
      </w:r>
      <w:r>
        <w:t>fakult</w:t>
      </w:r>
      <w:r w:rsidR="00C75C23">
        <w:t>a</w:t>
      </w:r>
      <w:r>
        <w:t xml:space="preserve"> Plzeň, Praha</w:t>
      </w:r>
    </w:p>
    <w:p w:rsidR="00993B3E" w:rsidRDefault="00993B3E" w:rsidP="00993B3E">
      <w:pPr>
        <w:pStyle w:val="Personal"/>
      </w:pPr>
      <w:r>
        <w:t>Mills J. Kir</w:t>
      </w:r>
      <w:r w:rsidR="0092081E">
        <w:t>in, LL.BCom, advokát</w:t>
      </w:r>
    </w:p>
    <w:p w:rsidR="00993B3E" w:rsidRDefault="00993B3E" w:rsidP="00993B3E">
      <w:pPr>
        <w:pStyle w:val="Personal"/>
      </w:pPr>
      <w:r>
        <w:t>JUDr. ThDr. Květoslav Krejčí, Ph.D.</w:t>
      </w:r>
      <w:r w:rsidR="00C75C23">
        <w:t>,</w:t>
      </w:r>
      <w:r>
        <w:t xml:space="preserve"> Oxford University, Velká Británie</w:t>
      </w:r>
    </w:p>
    <w:p w:rsidR="00993B3E" w:rsidRDefault="00993B3E" w:rsidP="00993B3E">
      <w:pPr>
        <w:pStyle w:val="Personal"/>
      </w:pPr>
      <w:r>
        <w:t xml:space="preserve">Mgr. Petr Kuhn, MBA, BADOKH, advokátní a daňová </w:t>
      </w:r>
    </w:p>
    <w:p w:rsidR="00993B3E" w:rsidRDefault="00C75C23" w:rsidP="00993B3E">
      <w:pPr>
        <w:pStyle w:val="Personal"/>
      </w:pPr>
      <w:r>
        <w:t>k</w:t>
      </w:r>
      <w:r w:rsidR="00993B3E">
        <w:t>ancelář, Praha</w:t>
      </w:r>
    </w:p>
    <w:p w:rsidR="00993B3E" w:rsidRPr="007D2017" w:rsidRDefault="0092081E" w:rsidP="00993B3E">
      <w:pPr>
        <w:pStyle w:val="Personal"/>
      </w:pPr>
      <w:r>
        <w:t>Mgr. Marie Olšarová, advokátka</w:t>
      </w:r>
    </w:p>
    <w:p w:rsidR="00993B3E" w:rsidRPr="007D2017" w:rsidRDefault="00993B3E" w:rsidP="00993B3E">
      <w:pPr>
        <w:pStyle w:val="Personal"/>
      </w:pPr>
      <w:r w:rsidRPr="007D2017">
        <w:t>Mgr. Klára Sýkorová, Obchodní akademie Masná, Praha 1</w:t>
      </w:r>
    </w:p>
    <w:p w:rsidR="00993B3E" w:rsidRPr="007D2017" w:rsidRDefault="00993B3E" w:rsidP="00993B3E">
      <w:pPr>
        <w:pStyle w:val="Personal"/>
      </w:pPr>
      <w:r w:rsidRPr="007D2017">
        <w:t>Mgr. Klára Žytková, Ústav řeckých a latinských studií FF UK</w:t>
      </w:r>
    </w:p>
    <w:p w:rsidR="00993B3E" w:rsidRPr="0092081E" w:rsidRDefault="00993B3E" w:rsidP="00993B3E">
      <w:pPr>
        <w:pStyle w:val="Nadpis3"/>
        <w:rPr>
          <w:sz w:val="22"/>
          <w:szCs w:val="22"/>
        </w:rPr>
      </w:pPr>
      <w:proofErr w:type="gramStart"/>
      <w:r w:rsidRPr="0092081E">
        <w:rPr>
          <w:sz w:val="22"/>
          <w:szCs w:val="22"/>
        </w:rPr>
        <w:t xml:space="preserve">KATEDRA </w:t>
      </w:r>
      <w:r w:rsidR="00C5536D">
        <w:rPr>
          <w:sz w:val="22"/>
          <w:szCs w:val="22"/>
        </w:rPr>
        <w:t xml:space="preserve"> </w:t>
      </w:r>
      <w:r w:rsidRPr="0092081E">
        <w:rPr>
          <w:sz w:val="22"/>
          <w:szCs w:val="22"/>
        </w:rPr>
        <w:t>TĚLESNÉ</w:t>
      </w:r>
      <w:proofErr w:type="gramEnd"/>
      <w:r w:rsidR="00C5536D">
        <w:rPr>
          <w:sz w:val="22"/>
          <w:szCs w:val="22"/>
        </w:rPr>
        <w:t xml:space="preserve"> </w:t>
      </w:r>
      <w:r w:rsidRPr="0092081E">
        <w:rPr>
          <w:sz w:val="22"/>
          <w:szCs w:val="22"/>
        </w:rPr>
        <w:t xml:space="preserve"> VÝCHOVY</w:t>
      </w:r>
    </w:p>
    <w:p w:rsidR="003E67FC" w:rsidRDefault="003E67FC" w:rsidP="00993B3E">
      <w:pPr>
        <w:pStyle w:val="Personal"/>
      </w:pPr>
    </w:p>
    <w:p w:rsidR="00993B3E" w:rsidRPr="007D2017" w:rsidRDefault="00993B3E" w:rsidP="00993B3E">
      <w:pPr>
        <w:pStyle w:val="Personal"/>
      </w:pPr>
      <w:r w:rsidRPr="007D2017">
        <w:t>Vedoucí:</w:t>
      </w:r>
      <w:r w:rsidRPr="007D2017">
        <w:tab/>
        <w:t>Mgr. Růžena Kosová</w:t>
      </w:r>
    </w:p>
    <w:p w:rsidR="00993B3E" w:rsidRPr="007D2017" w:rsidRDefault="00993B3E" w:rsidP="00993B3E">
      <w:pPr>
        <w:pStyle w:val="Personal"/>
      </w:pPr>
      <w:r w:rsidRPr="007D2017">
        <w:t>Tajemník:</w:t>
      </w:r>
      <w:r w:rsidRPr="007D2017">
        <w:tab/>
        <w:t>Mgr. Radek Jenček</w:t>
      </w:r>
    </w:p>
    <w:p w:rsidR="00993B3E" w:rsidRPr="007D2017" w:rsidRDefault="00993B3E" w:rsidP="00993B3E">
      <w:pPr>
        <w:pStyle w:val="Personal"/>
      </w:pPr>
      <w:r w:rsidRPr="007D2017">
        <w:t>Sekretářka:</w:t>
      </w:r>
      <w:r w:rsidRPr="007D2017">
        <w:tab/>
        <w:t>Daniela Hýblová</w:t>
      </w:r>
    </w:p>
    <w:p w:rsidR="00993B3E" w:rsidRPr="007D2017" w:rsidRDefault="00993B3E" w:rsidP="00993B3E">
      <w:pPr>
        <w:pStyle w:val="Personal"/>
      </w:pPr>
      <w:r w:rsidRPr="007D2017">
        <w:t>Odborní asistenti</w:t>
      </w:r>
      <w:r w:rsidR="00C75C23">
        <w:t>:</w:t>
      </w:r>
      <w:r w:rsidRPr="007D2017">
        <w:tab/>
        <w:t>Mgr. Radek Jenček</w:t>
      </w:r>
    </w:p>
    <w:p w:rsidR="00993B3E" w:rsidRPr="007D2017" w:rsidRDefault="00993B3E" w:rsidP="00993B3E">
      <w:pPr>
        <w:pStyle w:val="Personal"/>
      </w:pPr>
      <w:r w:rsidRPr="007D2017">
        <w:tab/>
        <w:t>Mgr. Růžena Kosová</w:t>
      </w:r>
    </w:p>
    <w:p w:rsidR="00993B3E" w:rsidRPr="007D2017" w:rsidRDefault="00993B3E" w:rsidP="00993B3E">
      <w:pPr>
        <w:pStyle w:val="Personal"/>
      </w:pPr>
      <w:r w:rsidRPr="007D2017">
        <w:tab/>
        <w:t>Mgr. Lenka Mrázková</w:t>
      </w:r>
    </w:p>
    <w:p w:rsidR="00993B3E" w:rsidRPr="007D2017" w:rsidRDefault="00993B3E" w:rsidP="00993B3E">
      <w:pPr>
        <w:pStyle w:val="Personal"/>
      </w:pPr>
      <w:r w:rsidRPr="007D2017">
        <w:tab/>
        <w:t>Mgr. Jana Müllerová</w:t>
      </w:r>
    </w:p>
    <w:p w:rsidR="00993B3E" w:rsidRPr="007D2017" w:rsidRDefault="00993B3E" w:rsidP="00993B3E">
      <w:pPr>
        <w:pStyle w:val="Personal"/>
      </w:pPr>
      <w:r w:rsidRPr="007D2017">
        <w:t>Asistenti:</w:t>
      </w:r>
      <w:r w:rsidRPr="007D2017">
        <w:tab/>
        <w:t xml:space="preserve">Bc. Kristina Bertošová </w:t>
      </w:r>
    </w:p>
    <w:p w:rsidR="00993B3E" w:rsidRPr="007D2017" w:rsidRDefault="00993B3E" w:rsidP="00993B3E">
      <w:pPr>
        <w:pStyle w:val="Personal"/>
      </w:pPr>
      <w:r w:rsidRPr="007D2017">
        <w:tab/>
        <w:t>Mgr. Petr Hejnic</w:t>
      </w:r>
    </w:p>
    <w:p w:rsidR="00993B3E" w:rsidRPr="007D2017" w:rsidRDefault="00993B3E" w:rsidP="00993B3E">
      <w:pPr>
        <w:pStyle w:val="Personal"/>
      </w:pPr>
      <w:r w:rsidRPr="007D2017">
        <w:tab/>
        <w:t>Mgr. Michal Mrtka</w:t>
      </w:r>
    </w:p>
    <w:p w:rsidR="00993B3E" w:rsidRDefault="00993B3E" w:rsidP="00993B3E">
      <w:pPr>
        <w:pStyle w:val="Personal"/>
      </w:pPr>
      <w:r w:rsidRPr="007D2017">
        <w:t>Externí spolupráce:</w:t>
      </w:r>
      <w:r w:rsidRPr="007D2017">
        <w:tab/>
        <w:t>Mgr. Josef Brož</w:t>
      </w:r>
    </w:p>
    <w:p w:rsidR="00993B3E" w:rsidRPr="007D2017" w:rsidRDefault="00993B3E" w:rsidP="00993B3E">
      <w:pPr>
        <w:pStyle w:val="Personal"/>
      </w:pPr>
      <w:r>
        <w:tab/>
        <w:t>Bc. Michal Ouředník</w:t>
      </w:r>
    </w:p>
    <w:p w:rsidR="00993B3E" w:rsidRPr="007D2017" w:rsidRDefault="00993B3E" w:rsidP="00993B3E">
      <w:pPr>
        <w:pStyle w:val="Personal"/>
      </w:pPr>
      <w:r w:rsidRPr="007D2017">
        <w:tab/>
        <w:t>Petr Zdeňka</w:t>
      </w:r>
    </w:p>
    <w:p w:rsidR="00993B3E" w:rsidRPr="0092081E" w:rsidRDefault="00993B3E" w:rsidP="00993B3E">
      <w:pPr>
        <w:pStyle w:val="Nadpis3"/>
        <w:rPr>
          <w:sz w:val="22"/>
          <w:szCs w:val="22"/>
        </w:rPr>
      </w:pPr>
      <w:proofErr w:type="gramStart"/>
      <w:r w:rsidRPr="0092081E">
        <w:rPr>
          <w:sz w:val="22"/>
          <w:szCs w:val="22"/>
        </w:rPr>
        <w:t xml:space="preserve">ÚSTAV </w:t>
      </w:r>
      <w:r w:rsidR="00056EF4">
        <w:rPr>
          <w:sz w:val="22"/>
          <w:szCs w:val="22"/>
        </w:rPr>
        <w:t xml:space="preserve"> </w:t>
      </w:r>
      <w:r w:rsidRPr="0092081E">
        <w:rPr>
          <w:sz w:val="22"/>
          <w:szCs w:val="22"/>
        </w:rPr>
        <w:t>PRÁVA</w:t>
      </w:r>
      <w:proofErr w:type="gramEnd"/>
      <w:r w:rsidR="00056EF4">
        <w:rPr>
          <w:sz w:val="22"/>
          <w:szCs w:val="22"/>
        </w:rPr>
        <w:t xml:space="preserve"> </w:t>
      </w:r>
      <w:r w:rsidRPr="0092081E">
        <w:rPr>
          <w:sz w:val="22"/>
          <w:szCs w:val="22"/>
        </w:rPr>
        <w:t xml:space="preserve"> AUTORSKÉHO, PRÁV</w:t>
      </w:r>
      <w:r w:rsidR="00056EF4">
        <w:rPr>
          <w:sz w:val="22"/>
          <w:szCs w:val="22"/>
        </w:rPr>
        <w:t xml:space="preserve"> </w:t>
      </w:r>
      <w:r w:rsidRPr="0092081E">
        <w:rPr>
          <w:sz w:val="22"/>
          <w:szCs w:val="22"/>
        </w:rPr>
        <w:t xml:space="preserve"> PRŮMYSLOVÝCH</w:t>
      </w:r>
      <w:r w:rsidR="00056EF4">
        <w:rPr>
          <w:sz w:val="22"/>
          <w:szCs w:val="22"/>
        </w:rPr>
        <w:t xml:space="preserve"> </w:t>
      </w:r>
      <w:r w:rsidRPr="0092081E">
        <w:rPr>
          <w:sz w:val="22"/>
          <w:szCs w:val="22"/>
        </w:rPr>
        <w:t xml:space="preserve"> A</w:t>
      </w:r>
      <w:r w:rsidR="00056EF4">
        <w:rPr>
          <w:sz w:val="22"/>
          <w:szCs w:val="22"/>
        </w:rPr>
        <w:t xml:space="preserve"> </w:t>
      </w:r>
      <w:r w:rsidRPr="0092081E">
        <w:rPr>
          <w:sz w:val="22"/>
          <w:szCs w:val="22"/>
        </w:rPr>
        <w:t xml:space="preserve"> PRÁVA</w:t>
      </w:r>
      <w:r w:rsidR="00056EF4">
        <w:rPr>
          <w:sz w:val="22"/>
          <w:szCs w:val="22"/>
        </w:rPr>
        <w:t xml:space="preserve"> </w:t>
      </w:r>
      <w:r w:rsidRPr="0092081E">
        <w:rPr>
          <w:sz w:val="22"/>
          <w:szCs w:val="22"/>
        </w:rPr>
        <w:t xml:space="preserve"> SOUTĚŽNÍHO</w:t>
      </w:r>
    </w:p>
    <w:p w:rsidR="003E67FC" w:rsidRDefault="003E67FC" w:rsidP="00993B3E">
      <w:pPr>
        <w:pStyle w:val="Personal"/>
      </w:pPr>
    </w:p>
    <w:p w:rsidR="00993B3E" w:rsidRPr="007D2017" w:rsidRDefault="00993B3E" w:rsidP="00993B3E">
      <w:pPr>
        <w:pStyle w:val="Personal"/>
      </w:pPr>
      <w:r w:rsidRPr="007D2017">
        <w:t>Ředitel:</w:t>
      </w:r>
      <w:r w:rsidRPr="007D2017">
        <w:tab/>
        <w:t>prof. JUDr. Jan Kříž, CSc, dr.</w:t>
      </w:r>
      <w:r w:rsidR="00C75C23">
        <w:t xml:space="preserve"> </w:t>
      </w:r>
      <w:r w:rsidRPr="007D2017">
        <w:t>iur.</w:t>
      </w:r>
      <w:r w:rsidR="00C75C23">
        <w:t xml:space="preserve"> </w:t>
      </w:r>
      <w:r w:rsidRPr="007D2017">
        <w:t>h.</w:t>
      </w:r>
      <w:r w:rsidR="00C75C23">
        <w:t xml:space="preserve"> </w:t>
      </w:r>
      <w:r w:rsidRPr="007D2017">
        <w:t>c.</w:t>
      </w:r>
    </w:p>
    <w:p w:rsidR="00993B3E" w:rsidRPr="007D2017" w:rsidRDefault="00993B3E" w:rsidP="00993B3E">
      <w:pPr>
        <w:pStyle w:val="Personal"/>
      </w:pPr>
      <w:r w:rsidRPr="007D2017">
        <w:t>Tajemnice:</w:t>
      </w:r>
      <w:r w:rsidRPr="007D2017">
        <w:tab/>
      </w:r>
      <w:r w:rsidRPr="00CD5AF5">
        <w:t>J</w:t>
      </w:r>
      <w:r w:rsidRPr="007D2017">
        <w:t>UDr. Mgr. Petra Žikovská</w:t>
      </w:r>
    </w:p>
    <w:p w:rsidR="00993B3E" w:rsidRPr="00CD5AF5" w:rsidRDefault="00993B3E" w:rsidP="00993B3E">
      <w:pPr>
        <w:pStyle w:val="Personal"/>
      </w:pPr>
      <w:r w:rsidRPr="007D2017">
        <w:t>Sekretářka:</w:t>
      </w:r>
      <w:r w:rsidRPr="007D2017">
        <w:tab/>
        <w:t>Ivana Myslínová</w:t>
      </w:r>
    </w:p>
    <w:p w:rsidR="00993B3E" w:rsidRPr="007D2017" w:rsidRDefault="00993B3E" w:rsidP="00993B3E">
      <w:pPr>
        <w:pStyle w:val="Personal"/>
      </w:pPr>
      <w:r w:rsidRPr="007D2017">
        <w:t>Profesor:</w:t>
      </w:r>
      <w:r w:rsidRPr="007D2017">
        <w:tab/>
      </w:r>
      <w:r>
        <w:t>JUDr. Jan Kříž, CSc, dr.</w:t>
      </w:r>
      <w:r w:rsidR="00C75C23">
        <w:t xml:space="preserve"> </w:t>
      </w:r>
      <w:r>
        <w:t>iur.</w:t>
      </w:r>
      <w:r w:rsidR="00C75C23">
        <w:t xml:space="preserve"> </w:t>
      </w:r>
      <w:r>
        <w:t>h.</w:t>
      </w:r>
      <w:r w:rsidR="00C75C23">
        <w:t xml:space="preserve"> </w:t>
      </w:r>
      <w:r>
        <w:t>c.</w:t>
      </w:r>
    </w:p>
    <w:p w:rsidR="00993B3E" w:rsidRPr="007D2017" w:rsidRDefault="00993B3E" w:rsidP="00993B3E">
      <w:pPr>
        <w:pStyle w:val="Personal"/>
      </w:pPr>
      <w:r w:rsidRPr="007D2017">
        <w:t>Odborní asistenti:</w:t>
      </w:r>
      <w:r w:rsidRPr="007D2017">
        <w:tab/>
        <w:t>JUDr. Zuzana Císařová</w:t>
      </w:r>
    </w:p>
    <w:p w:rsidR="00993B3E" w:rsidRPr="007D2017" w:rsidRDefault="00993B3E" w:rsidP="00993B3E">
      <w:pPr>
        <w:pStyle w:val="Personal"/>
      </w:pPr>
      <w:r w:rsidRPr="007D2017">
        <w:tab/>
        <w:t>JUDr. Tomáš Dobřichovský, Ph.D.</w:t>
      </w:r>
    </w:p>
    <w:p w:rsidR="00993B3E" w:rsidRPr="00CD5AF5" w:rsidRDefault="00993B3E" w:rsidP="00993B3E">
      <w:pPr>
        <w:pStyle w:val="Personal"/>
      </w:pPr>
      <w:r w:rsidRPr="007D2017">
        <w:tab/>
      </w:r>
      <w:r w:rsidRPr="00CD5AF5">
        <w:t>JUDr. Irena Holcová</w:t>
      </w:r>
    </w:p>
    <w:p w:rsidR="00993B3E" w:rsidRPr="00CD5AF5" w:rsidRDefault="00993B3E" w:rsidP="00993B3E">
      <w:pPr>
        <w:pStyle w:val="Personal"/>
      </w:pPr>
      <w:r w:rsidRPr="00CD5AF5">
        <w:lastRenderedPageBreak/>
        <w:tab/>
        <w:t>JUDr. Veronika Křesťanová, Dr.</w:t>
      </w:r>
    </w:p>
    <w:p w:rsidR="00993B3E" w:rsidRPr="00CD5AF5" w:rsidRDefault="00993B3E" w:rsidP="00993B3E">
      <w:pPr>
        <w:pStyle w:val="Personal"/>
      </w:pPr>
      <w:r w:rsidRPr="00CD5AF5">
        <w:tab/>
        <w:t>JUDr. Michal Růžička, CSc.</w:t>
      </w:r>
    </w:p>
    <w:p w:rsidR="00993B3E" w:rsidRPr="00CD5AF5" w:rsidRDefault="00993B3E" w:rsidP="00993B3E">
      <w:pPr>
        <w:pStyle w:val="Personal"/>
      </w:pPr>
      <w:r w:rsidRPr="00CD5AF5">
        <w:tab/>
        <w:t>JUDr. Alexandra Wünschová Pujmanová</w:t>
      </w:r>
    </w:p>
    <w:p w:rsidR="00993B3E" w:rsidRPr="00CD5AF5" w:rsidRDefault="00993B3E" w:rsidP="00993B3E">
      <w:pPr>
        <w:pStyle w:val="Personal"/>
      </w:pPr>
      <w:r w:rsidRPr="00CD5AF5">
        <w:tab/>
        <w:t>JUDr. Mgr. Petra Žikovská</w:t>
      </w:r>
      <w:r>
        <w:t xml:space="preserve"> </w:t>
      </w:r>
    </w:p>
    <w:p w:rsidR="00993B3E" w:rsidRDefault="00993B3E" w:rsidP="00993B3E">
      <w:pPr>
        <w:pStyle w:val="Personal"/>
      </w:pPr>
      <w:r w:rsidRPr="00CD5AF5">
        <w:t>Odborná pracovnice:</w:t>
      </w:r>
      <w:r w:rsidRPr="00CD5AF5">
        <w:tab/>
        <w:t>Mgr. Alena Andruško</w:t>
      </w:r>
    </w:p>
    <w:p w:rsidR="00993B3E" w:rsidRPr="007D2017" w:rsidRDefault="00993B3E" w:rsidP="00993B3E">
      <w:pPr>
        <w:pStyle w:val="Personal"/>
      </w:pPr>
      <w:r>
        <w:t>Interní doktorand:</w:t>
      </w:r>
      <w:r>
        <w:tab/>
        <w:t>Mgr. Vladimír Lajsek</w:t>
      </w:r>
    </w:p>
    <w:p w:rsidR="00993B3E" w:rsidRDefault="00993B3E" w:rsidP="00993B3E">
      <w:pPr>
        <w:pStyle w:val="Personal"/>
        <w:spacing w:after="60"/>
        <w:contextualSpacing w:val="0"/>
      </w:pPr>
      <w:r w:rsidRPr="007D2017">
        <w:t>Externí spolupráce:</w:t>
      </w:r>
      <w:r w:rsidRPr="007D2017">
        <w:tab/>
      </w:r>
    </w:p>
    <w:p w:rsidR="00993B3E" w:rsidRPr="007D2017" w:rsidRDefault="00993B3E" w:rsidP="00993B3E">
      <w:pPr>
        <w:pStyle w:val="Personal"/>
      </w:pPr>
      <w:r w:rsidRPr="007D2017">
        <w:t>JUDr. Jiří Čermák</w:t>
      </w:r>
    </w:p>
    <w:p w:rsidR="00993B3E" w:rsidRPr="007D2017" w:rsidRDefault="00993B3E" w:rsidP="00993B3E">
      <w:pPr>
        <w:pStyle w:val="Personal"/>
      </w:pPr>
      <w:r w:rsidRPr="007D2017">
        <w:t>JUDr. Adéla Faladová, Ministerstvo kultury ČR</w:t>
      </w:r>
    </w:p>
    <w:p w:rsidR="00993B3E" w:rsidRDefault="00993B3E" w:rsidP="00993B3E">
      <w:pPr>
        <w:pStyle w:val="Personal"/>
      </w:pPr>
      <w:r w:rsidRPr="007D2017">
        <w:t>JUDr. Dagmar Hartmanová, Mafra,</w:t>
      </w:r>
      <w:r w:rsidR="006B5196">
        <w:t xml:space="preserve"> </w:t>
      </w:r>
      <w:r w:rsidRPr="007D2017">
        <w:t>a.s.</w:t>
      </w:r>
    </w:p>
    <w:p w:rsidR="00993B3E" w:rsidRPr="007D2017" w:rsidRDefault="00993B3E" w:rsidP="00993B3E">
      <w:pPr>
        <w:pStyle w:val="Personal"/>
      </w:pPr>
      <w:r>
        <w:t>doc. JUDr. Vladimír Pítra</w:t>
      </w:r>
    </w:p>
    <w:p w:rsidR="00993B3E" w:rsidRPr="007D2017" w:rsidRDefault="00993B3E" w:rsidP="00993B3E">
      <w:pPr>
        <w:pStyle w:val="Personal"/>
      </w:pPr>
      <w:r w:rsidRPr="007D2017">
        <w:t>JUDr. Pavel Tůma, Ph.D., Okresní soud Praha-západ</w:t>
      </w:r>
    </w:p>
    <w:p w:rsidR="00993B3E" w:rsidRPr="0092081E" w:rsidRDefault="00993B3E" w:rsidP="00993B3E">
      <w:pPr>
        <w:pStyle w:val="Nadpis3"/>
        <w:rPr>
          <w:sz w:val="22"/>
          <w:szCs w:val="22"/>
        </w:rPr>
      </w:pPr>
      <w:proofErr w:type="gramStart"/>
      <w:r w:rsidRPr="0092081E">
        <w:rPr>
          <w:sz w:val="22"/>
          <w:szCs w:val="22"/>
        </w:rPr>
        <w:t xml:space="preserve">ÚSTAV </w:t>
      </w:r>
      <w:r w:rsidR="00056EF4">
        <w:rPr>
          <w:sz w:val="22"/>
          <w:szCs w:val="22"/>
        </w:rPr>
        <w:t xml:space="preserve">  </w:t>
      </w:r>
      <w:r w:rsidRPr="0092081E">
        <w:rPr>
          <w:sz w:val="22"/>
          <w:szCs w:val="22"/>
        </w:rPr>
        <w:t>PRÁVNÍCH</w:t>
      </w:r>
      <w:proofErr w:type="gramEnd"/>
      <w:r w:rsidR="00056EF4">
        <w:rPr>
          <w:sz w:val="22"/>
          <w:szCs w:val="22"/>
        </w:rPr>
        <w:t xml:space="preserve"> </w:t>
      </w:r>
      <w:r w:rsidRPr="0092081E">
        <w:rPr>
          <w:sz w:val="22"/>
          <w:szCs w:val="22"/>
        </w:rPr>
        <w:t xml:space="preserve"> DĚJIN</w:t>
      </w:r>
    </w:p>
    <w:p w:rsidR="003E67FC" w:rsidRDefault="003E67FC" w:rsidP="00993B3E">
      <w:pPr>
        <w:pStyle w:val="Personal"/>
      </w:pPr>
    </w:p>
    <w:p w:rsidR="00993B3E" w:rsidRPr="007D2017" w:rsidRDefault="00993B3E" w:rsidP="00993B3E">
      <w:pPr>
        <w:pStyle w:val="Personal"/>
      </w:pPr>
      <w:r w:rsidRPr="007D2017">
        <w:t>Ředitel:</w:t>
      </w:r>
      <w:r w:rsidRPr="007D2017">
        <w:tab/>
        <w:t>prof. JUDr. Jan Kuklík, DrSc.</w:t>
      </w:r>
    </w:p>
    <w:p w:rsidR="00993B3E" w:rsidRPr="007D2017" w:rsidRDefault="00993B3E" w:rsidP="00993B3E">
      <w:pPr>
        <w:pStyle w:val="Personal"/>
      </w:pPr>
      <w:r w:rsidRPr="007D2017">
        <w:t>Tajemník:</w:t>
      </w:r>
      <w:r w:rsidRPr="007D2017">
        <w:tab/>
        <w:t>doc. JUDr. Ladislav Soukup, CSc.</w:t>
      </w:r>
    </w:p>
    <w:p w:rsidR="00993B3E" w:rsidRPr="007D2017" w:rsidRDefault="00993B3E" w:rsidP="00993B3E">
      <w:pPr>
        <w:pStyle w:val="Personal"/>
      </w:pPr>
      <w:r w:rsidRPr="007D2017">
        <w:t>Sekretářka:</w:t>
      </w:r>
      <w:r w:rsidRPr="007D2017">
        <w:tab/>
        <w:t>Hana Podlešáková</w:t>
      </w:r>
    </w:p>
    <w:p w:rsidR="00993B3E" w:rsidRPr="007D2017" w:rsidRDefault="00993B3E" w:rsidP="00993B3E">
      <w:pPr>
        <w:pStyle w:val="Personal"/>
      </w:pPr>
      <w:r w:rsidRPr="007D2017">
        <w:t>Profesoři:</w:t>
      </w:r>
      <w:r w:rsidRPr="007D2017">
        <w:tab/>
        <w:t>JUDr. PhDr. Karolina Adamová, CSc., DSc.</w:t>
      </w:r>
    </w:p>
    <w:p w:rsidR="00993B3E" w:rsidRPr="007D2017" w:rsidRDefault="00993B3E" w:rsidP="00993B3E">
      <w:pPr>
        <w:pStyle w:val="Personal"/>
      </w:pPr>
      <w:r>
        <w:tab/>
        <w:t>JUDr. Jan Kuklík, DrSc.</w:t>
      </w:r>
    </w:p>
    <w:p w:rsidR="00993B3E" w:rsidRPr="007D2017" w:rsidRDefault="00993B3E" w:rsidP="00993B3E">
      <w:pPr>
        <w:pStyle w:val="Personal"/>
      </w:pPr>
      <w:r w:rsidRPr="007D2017">
        <w:t>Docent:</w:t>
      </w:r>
      <w:r w:rsidRPr="007D2017">
        <w:tab/>
        <w:t>JUDr. Ladislav Soukup, CSc.</w:t>
      </w:r>
    </w:p>
    <w:p w:rsidR="00993B3E" w:rsidRPr="007D2017" w:rsidRDefault="00993B3E" w:rsidP="00993B3E">
      <w:pPr>
        <w:pStyle w:val="Personal"/>
      </w:pPr>
      <w:r w:rsidRPr="007D2017">
        <w:t>Odborný asistent:</w:t>
      </w:r>
      <w:r w:rsidRPr="007D2017">
        <w:tab/>
        <w:t>JUDr. Jiří Šouša, Ph.D.</w:t>
      </w:r>
    </w:p>
    <w:p w:rsidR="00993B3E" w:rsidRPr="007D2017" w:rsidRDefault="00993B3E" w:rsidP="00993B3E">
      <w:pPr>
        <w:pStyle w:val="Personal"/>
      </w:pPr>
      <w:r w:rsidRPr="007D2017">
        <w:t>Vědečtí pracovníci:</w:t>
      </w:r>
      <w:r w:rsidRPr="007D2017">
        <w:tab/>
        <w:t>JUDr. PhDr. René Petráš, Ph.D.</w:t>
      </w:r>
    </w:p>
    <w:p w:rsidR="00993B3E" w:rsidRDefault="00993B3E" w:rsidP="00993B3E">
      <w:pPr>
        <w:pStyle w:val="Personal"/>
      </w:pPr>
      <w:r w:rsidRPr="007D2017">
        <w:tab/>
        <w:t>JUDr. Petra Skřejpková, Ph.D.</w:t>
      </w:r>
    </w:p>
    <w:p w:rsidR="00993B3E" w:rsidRDefault="00993B3E" w:rsidP="00993B3E">
      <w:pPr>
        <w:pStyle w:val="Personal"/>
      </w:pPr>
      <w:r>
        <w:t>Externí spolupráce:</w:t>
      </w:r>
    </w:p>
    <w:p w:rsidR="00993B3E" w:rsidRPr="007D2017" w:rsidRDefault="006B5196" w:rsidP="00993B3E">
      <w:pPr>
        <w:pStyle w:val="Personal"/>
      </w:pPr>
      <w:r>
        <w:t>p</w:t>
      </w:r>
      <w:r w:rsidR="00993B3E">
        <w:t xml:space="preserve">rof. </w:t>
      </w:r>
      <w:r w:rsidR="00993B3E" w:rsidRPr="007D2017">
        <w:t>JUDr. Karel Malý, DrSc., dr. h. c.</w:t>
      </w:r>
    </w:p>
    <w:p w:rsidR="00C5536D" w:rsidRDefault="00993B3E" w:rsidP="00993B3E">
      <w:pPr>
        <w:pStyle w:val="Nadpis3"/>
        <w:rPr>
          <w:sz w:val="22"/>
          <w:szCs w:val="22"/>
        </w:rPr>
      </w:pPr>
      <w:proofErr w:type="gramStart"/>
      <w:r w:rsidRPr="0092081E">
        <w:rPr>
          <w:sz w:val="22"/>
          <w:szCs w:val="22"/>
        </w:rPr>
        <w:t xml:space="preserve">CENTRUM </w:t>
      </w:r>
      <w:r w:rsidR="00056EF4">
        <w:rPr>
          <w:sz w:val="22"/>
          <w:szCs w:val="22"/>
        </w:rPr>
        <w:t xml:space="preserve"> </w:t>
      </w:r>
      <w:r w:rsidR="00C5536D">
        <w:rPr>
          <w:sz w:val="22"/>
          <w:szCs w:val="22"/>
        </w:rPr>
        <w:t xml:space="preserve"> </w:t>
      </w:r>
      <w:r w:rsidRPr="0092081E">
        <w:rPr>
          <w:sz w:val="22"/>
          <w:szCs w:val="22"/>
        </w:rPr>
        <w:t>PRÁVNĚHISTORICKÝCH</w:t>
      </w:r>
      <w:proofErr w:type="gramEnd"/>
      <w:r w:rsidR="00056EF4">
        <w:rPr>
          <w:sz w:val="22"/>
          <w:szCs w:val="22"/>
        </w:rPr>
        <w:t xml:space="preserve"> </w:t>
      </w:r>
      <w:r w:rsidRPr="0092081E">
        <w:rPr>
          <w:sz w:val="22"/>
          <w:szCs w:val="22"/>
        </w:rPr>
        <w:t xml:space="preserve"> STUDIÍ</w:t>
      </w:r>
      <w:r w:rsidR="00056EF4">
        <w:rPr>
          <w:sz w:val="22"/>
          <w:szCs w:val="22"/>
        </w:rPr>
        <w:t xml:space="preserve"> </w:t>
      </w:r>
      <w:r w:rsidRPr="0092081E">
        <w:rPr>
          <w:sz w:val="22"/>
          <w:szCs w:val="22"/>
        </w:rPr>
        <w:t xml:space="preserve"> HISTORICKÉHO</w:t>
      </w:r>
      <w:r w:rsidR="00056EF4">
        <w:rPr>
          <w:sz w:val="22"/>
          <w:szCs w:val="22"/>
        </w:rPr>
        <w:t xml:space="preserve"> </w:t>
      </w:r>
      <w:r w:rsidRPr="0092081E">
        <w:rPr>
          <w:sz w:val="22"/>
          <w:szCs w:val="22"/>
        </w:rPr>
        <w:t xml:space="preserve"> ÚSTAVU</w:t>
      </w:r>
      <w:r w:rsidR="00056EF4">
        <w:rPr>
          <w:sz w:val="22"/>
          <w:szCs w:val="22"/>
        </w:rPr>
        <w:t xml:space="preserve"> </w:t>
      </w:r>
      <w:r w:rsidRPr="0092081E">
        <w:rPr>
          <w:sz w:val="22"/>
          <w:szCs w:val="22"/>
        </w:rPr>
        <w:t xml:space="preserve"> AKADEMIE</w:t>
      </w:r>
      <w:r w:rsidR="00C5536D">
        <w:rPr>
          <w:sz w:val="22"/>
          <w:szCs w:val="22"/>
        </w:rPr>
        <w:t xml:space="preserve"> </w:t>
      </w:r>
      <w:r w:rsidRPr="0092081E">
        <w:rPr>
          <w:sz w:val="22"/>
          <w:szCs w:val="22"/>
        </w:rPr>
        <w:t xml:space="preserve"> VĚD</w:t>
      </w:r>
    </w:p>
    <w:p w:rsidR="00993B3E" w:rsidRPr="0092081E" w:rsidRDefault="00056EF4" w:rsidP="00993B3E">
      <w:pPr>
        <w:pStyle w:val="Nadpis3"/>
        <w:rPr>
          <w:sz w:val="22"/>
          <w:szCs w:val="22"/>
        </w:rPr>
      </w:pPr>
      <w:r>
        <w:rPr>
          <w:sz w:val="22"/>
          <w:szCs w:val="22"/>
        </w:rPr>
        <w:t xml:space="preserve"> A </w:t>
      </w:r>
      <w:proofErr w:type="gramStart"/>
      <w:r w:rsidR="00993B3E" w:rsidRPr="0092081E">
        <w:rPr>
          <w:sz w:val="22"/>
          <w:szCs w:val="22"/>
        </w:rPr>
        <w:t xml:space="preserve">PRÁVNICKÉ </w:t>
      </w:r>
      <w:r>
        <w:rPr>
          <w:sz w:val="22"/>
          <w:szCs w:val="22"/>
        </w:rPr>
        <w:t xml:space="preserve"> </w:t>
      </w:r>
      <w:r w:rsidR="00993B3E" w:rsidRPr="0092081E">
        <w:rPr>
          <w:sz w:val="22"/>
          <w:szCs w:val="22"/>
        </w:rPr>
        <w:t>FAKULTY</w:t>
      </w:r>
      <w:proofErr w:type="gramEnd"/>
      <w:r w:rsidR="00993B3E" w:rsidRPr="0092081E">
        <w:rPr>
          <w:sz w:val="22"/>
          <w:szCs w:val="22"/>
        </w:rPr>
        <w:t xml:space="preserve"> </w:t>
      </w:r>
      <w:r>
        <w:rPr>
          <w:sz w:val="22"/>
          <w:szCs w:val="22"/>
        </w:rPr>
        <w:t xml:space="preserve"> </w:t>
      </w:r>
      <w:r w:rsidR="00993B3E" w:rsidRPr="0092081E">
        <w:rPr>
          <w:sz w:val="22"/>
          <w:szCs w:val="22"/>
        </w:rPr>
        <w:t xml:space="preserve">UNIVERZITY </w:t>
      </w:r>
      <w:r>
        <w:rPr>
          <w:sz w:val="22"/>
          <w:szCs w:val="22"/>
        </w:rPr>
        <w:t xml:space="preserve"> </w:t>
      </w:r>
      <w:r w:rsidR="00993B3E" w:rsidRPr="0092081E">
        <w:rPr>
          <w:sz w:val="22"/>
          <w:szCs w:val="22"/>
        </w:rPr>
        <w:t>KARLOVY</w:t>
      </w:r>
    </w:p>
    <w:p w:rsidR="003E67FC" w:rsidRPr="0092081E" w:rsidRDefault="003E67FC" w:rsidP="00993B3E">
      <w:pPr>
        <w:pStyle w:val="Personal"/>
        <w:rPr>
          <w:sz w:val="22"/>
        </w:rPr>
      </w:pPr>
    </w:p>
    <w:p w:rsidR="00993B3E" w:rsidRPr="007D2017" w:rsidRDefault="00993B3E" w:rsidP="00993B3E">
      <w:pPr>
        <w:pStyle w:val="Personal"/>
      </w:pPr>
      <w:r>
        <w:t>Vedoucí:</w:t>
      </w:r>
      <w:r>
        <w:tab/>
      </w:r>
    </w:p>
    <w:p w:rsidR="00993B3E" w:rsidRPr="007D2017" w:rsidRDefault="00993B3E" w:rsidP="00993B3E">
      <w:pPr>
        <w:pStyle w:val="Personal"/>
      </w:pPr>
      <w:r w:rsidRPr="007D2017">
        <w:t>Pracovníci:</w:t>
      </w:r>
      <w:r w:rsidRPr="007D2017">
        <w:tab/>
        <w:t>prof. JUDr. Jan Kuklík, DrSc. (PF UK)</w:t>
      </w:r>
    </w:p>
    <w:p w:rsidR="00993B3E" w:rsidRPr="007D2017" w:rsidRDefault="00993B3E" w:rsidP="00993B3E">
      <w:pPr>
        <w:pStyle w:val="Personal"/>
      </w:pPr>
      <w:r w:rsidRPr="007D2017">
        <w:tab/>
        <w:t>doc. PhDr. Jan Němeček, DrSc. (HÚ AV ČR)</w:t>
      </w:r>
    </w:p>
    <w:p w:rsidR="00993B3E" w:rsidRPr="007D2017" w:rsidRDefault="00993B3E" w:rsidP="00993B3E">
      <w:pPr>
        <w:pStyle w:val="Personal"/>
      </w:pPr>
      <w:r w:rsidRPr="007D2017">
        <w:tab/>
        <w:t>Mgr. Jaroslav Šebek, Ph.D. (HÚ AV ČR)</w:t>
      </w:r>
    </w:p>
    <w:p w:rsidR="00993B3E" w:rsidRPr="007D2017" w:rsidRDefault="00993B3E" w:rsidP="00993B3E">
      <w:pPr>
        <w:pStyle w:val="Personal"/>
      </w:pPr>
      <w:r w:rsidRPr="007D2017">
        <w:tab/>
        <w:t>JUDr. Jiří Šouša, Ph.D. (PF UK)</w:t>
      </w:r>
    </w:p>
    <w:p w:rsidR="00993B3E" w:rsidRPr="0092081E" w:rsidRDefault="00993B3E" w:rsidP="00993B3E">
      <w:pPr>
        <w:pStyle w:val="Nadpis3"/>
        <w:rPr>
          <w:sz w:val="22"/>
          <w:szCs w:val="22"/>
        </w:rPr>
      </w:pPr>
      <w:proofErr w:type="gramStart"/>
      <w:r w:rsidRPr="0092081E">
        <w:rPr>
          <w:sz w:val="22"/>
          <w:szCs w:val="22"/>
        </w:rPr>
        <w:t xml:space="preserve">CENTRUM </w:t>
      </w:r>
      <w:r w:rsidR="00056EF4">
        <w:rPr>
          <w:sz w:val="22"/>
          <w:szCs w:val="22"/>
        </w:rPr>
        <w:t xml:space="preserve"> </w:t>
      </w:r>
      <w:r w:rsidRPr="0092081E">
        <w:rPr>
          <w:sz w:val="22"/>
          <w:szCs w:val="22"/>
        </w:rPr>
        <w:t>ZDRAVOTNICKÉHO</w:t>
      </w:r>
      <w:proofErr w:type="gramEnd"/>
      <w:r w:rsidR="00056EF4">
        <w:rPr>
          <w:sz w:val="22"/>
          <w:szCs w:val="22"/>
        </w:rPr>
        <w:t xml:space="preserve"> </w:t>
      </w:r>
      <w:r w:rsidRPr="0092081E">
        <w:rPr>
          <w:sz w:val="22"/>
          <w:szCs w:val="22"/>
        </w:rPr>
        <w:t xml:space="preserve"> PRÁVA</w:t>
      </w:r>
    </w:p>
    <w:p w:rsidR="003E67FC" w:rsidRDefault="003E67FC" w:rsidP="00993B3E">
      <w:pPr>
        <w:pStyle w:val="Personal"/>
      </w:pPr>
    </w:p>
    <w:p w:rsidR="00993B3E" w:rsidRPr="007D2017" w:rsidRDefault="00993B3E" w:rsidP="00993B3E">
      <w:pPr>
        <w:pStyle w:val="Personal"/>
      </w:pPr>
      <w:r w:rsidRPr="007D2017">
        <w:t>Vedoucí:</w:t>
      </w:r>
      <w:r w:rsidRPr="007D2017">
        <w:tab/>
        <w:t>doc. JUDr. Josef Salač, Ph.D.</w:t>
      </w:r>
    </w:p>
    <w:p w:rsidR="00993B3E" w:rsidRPr="007D2017" w:rsidRDefault="00993B3E" w:rsidP="00993B3E">
      <w:pPr>
        <w:pStyle w:val="Personal"/>
      </w:pPr>
      <w:r w:rsidRPr="007D2017">
        <w:t>Koordinátor:</w:t>
      </w:r>
      <w:r w:rsidRPr="007D2017">
        <w:tab/>
        <w:t>JUDr. Petr Šustek, Ph.D.</w:t>
      </w:r>
    </w:p>
    <w:p w:rsidR="00993B3E" w:rsidRPr="007D2017" w:rsidRDefault="00993B3E" w:rsidP="00993B3E">
      <w:pPr>
        <w:pStyle w:val="Personal"/>
      </w:pPr>
      <w:r>
        <w:t>Organizační pracovnice</w:t>
      </w:r>
      <w:r w:rsidRPr="007D2017">
        <w:t>:</w:t>
      </w:r>
      <w:r w:rsidRPr="007D2017">
        <w:tab/>
        <w:t>Renata Říhová</w:t>
      </w:r>
    </w:p>
    <w:p w:rsidR="00993B3E" w:rsidRPr="007D2017" w:rsidRDefault="00993B3E" w:rsidP="00993B3E">
      <w:pPr>
        <w:pStyle w:val="Personal"/>
      </w:pPr>
      <w:r w:rsidRPr="007D2017">
        <w:t>Docent:</w:t>
      </w:r>
      <w:r w:rsidRPr="007D2017">
        <w:tab/>
        <w:t>JUDr. Josef Salač, Ph.D.</w:t>
      </w:r>
    </w:p>
    <w:p w:rsidR="00993B3E" w:rsidRPr="007D2017" w:rsidRDefault="00993B3E" w:rsidP="00993B3E">
      <w:pPr>
        <w:pStyle w:val="Personal"/>
      </w:pPr>
      <w:r w:rsidRPr="007D2017">
        <w:t>Vědečtí pracovníci:</w:t>
      </w:r>
      <w:r w:rsidRPr="007D2017">
        <w:tab/>
        <w:t>JUDr.</w:t>
      </w:r>
      <w:r>
        <w:t xml:space="preserve"> Mgr.</w:t>
      </w:r>
      <w:r w:rsidRPr="007D2017">
        <w:t xml:space="preserve"> Tomáš Holčapek, Ph.D.</w:t>
      </w:r>
    </w:p>
    <w:p w:rsidR="00993B3E" w:rsidRPr="007D2017" w:rsidRDefault="00993B3E" w:rsidP="00993B3E">
      <w:pPr>
        <w:pStyle w:val="Personal"/>
      </w:pPr>
      <w:r w:rsidRPr="007D2017">
        <w:tab/>
        <w:t>JUDr. Helena</w:t>
      </w:r>
      <w:r>
        <w:t xml:space="preserve"> </w:t>
      </w:r>
      <w:r w:rsidRPr="007D2017">
        <w:t>Krejčíková, Ph.D.</w:t>
      </w:r>
    </w:p>
    <w:p w:rsidR="00993B3E" w:rsidRDefault="00993B3E" w:rsidP="00993B3E">
      <w:pPr>
        <w:pStyle w:val="Personal"/>
        <w:spacing w:after="60"/>
        <w:contextualSpacing w:val="0"/>
      </w:pPr>
      <w:r w:rsidRPr="007D2017">
        <w:t>Externí spolupráce:</w:t>
      </w:r>
      <w:r w:rsidRPr="007D2017">
        <w:tab/>
      </w:r>
    </w:p>
    <w:p w:rsidR="00993B3E" w:rsidRPr="007D2017" w:rsidRDefault="00993B3E" w:rsidP="00993B3E">
      <w:pPr>
        <w:pStyle w:val="Personal"/>
      </w:pPr>
      <w:r w:rsidRPr="007D2017">
        <w:t>PharmDr. Martin Beneš, expert pro oblast farmacie</w:t>
      </w:r>
    </w:p>
    <w:p w:rsidR="00993B3E" w:rsidRPr="007D2017" w:rsidRDefault="00993B3E" w:rsidP="00993B3E">
      <w:pPr>
        <w:pStyle w:val="Personal"/>
      </w:pPr>
      <w:r w:rsidRPr="007D2017">
        <w:t>PharmDr</w:t>
      </w:r>
      <w:r w:rsidR="00FE33D6">
        <w:t>.</w:t>
      </w:r>
      <w:r w:rsidRPr="007D2017">
        <w:t xml:space="preserve"> Zdeněk Blahota, ředitel, Státní ústav pro kontrolu léčiv</w:t>
      </w:r>
    </w:p>
    <w:p w:rsidR="00993B3E" w:rsidRPr="007D2017" w:rsidRDefault="00993B3E" w:rsidP="00993B3E">
      <w:pPr>
        <w:pStyle w:val="Personal"/>
      </w:pPr>
      <w:r w:rsidRPr="007D2017">
        <w:t>prof. MUDr. Ivan Bouška, CSc., 2. lékařská fakulta UK</w:t>
      </w:r>
    </w:p>
    <w:p w:rsidR="00993B3E" w:rsidRPr="007D2017" w:rsidRDefault="00993B3E" w:rsidP="00993B3E">
      <w:pPr>
        <w:pStyle w:val="Personal"/>
      </w:pPr>
      <w:r w:rsidRPr="007D2017">
        <w:t>JUDr. Dominik Brůha, advokát</w:t>
      </w:r>
    </w:p>
    <w:p w:rsidR="00993B3E" w:rsidRPr="00842915" w:rsidRDefault="00993B3E" w:rsidP="00993B3E">
      <w:pPr>
        <w:pStyle w:val="Personal"/>
      </w:pPr>
      <w:r w:rsidRPr="007D2017">
        <w:t>prof.</w:t>
      </w:r>
      <w:r w:rsidR="006B5196">
        <w:t xml:space="preserve"> </w:t>
      </w:r>
      <w:r w:rsidRPr="007D2017">
        <w:t>JUDr. Dagmar Císařová, DrSc., Policejní akademie ČR</w:t>
      </w:r>
    </w:p>
    <w:p w:rsidR="00993B3E" w:rsidRPr="007D2017" w:rsidRDefault="00993B3E" w:rsidP="00993B3E">
      <w:pPr>
        <w:pStyle w:val="Personal"/>
      </w:pPr>
      <w:r w:rsidRPr="007D2017">
        <w:t>Ing. Jaromír Gajdáček, Ph.D., MBA, prezident, Svaz zdravotních pojišťoven ČR</w:t>
      </w:r>
    </w:p>
    <w:p w:rsidR="00993B3E" w:rsidRDefault="00993B3E" w:rsidP="00993B3E">
      <w:pPr>
        <w:pStyle w:val="Personal"/>
      </w:pPr>
      <w:r w:rsidRPr="007D2017">
        <w:t>Mgr. Dana Jurásková, Ph.D., MBA, ředitelka, Všeobecná fakultní nemocnice</w:t>
      </w:r>
    </w:p>
    <w:p w:rsidR="00993B3E" w:rsidRPr="007D2017" w:rsidRDefault="00993B3E" w:rsidP="00993B3E">
      <w:pPr>
        <w:pStyle w:val="Personal"/>
      </w:pPr>
      <w:r>
        <w:t>JUDr. Jakub Král, expert pro oblast farmacie</w:t>
      </w:r>
    </w:p>
    <w:p w:rsidR="00993B3E" w:rsidRPr="007D2017" w:rsidRDefault="00993B3E" w:rsidP="00993B3E">
      <w:pPr>
        <w:pStyle w:val="Personal"/>
      </w:pPr>
      <w:r w:rsidRPr="007D2017">
        <w:t>MUDr. David Marx, Ph.D., 3. lékařská fakulta UK</w:t>
      </w:r>
    </w:p>
    <w:p w:rsidR="00993B3E" w:rsidRPr="007D2017" w:rsidRDefault="00993B3E" w:rsidP="00993B3E">
      <w:pPr>
        <w:pStyle w:val="Personal"/>
      </w:pPr>
      <w:r w:rsidRPr="007D2017">
        <w:t xml:space="preserve">Mgr. Michaela Povolná, externí </w:t>
      </w:r>
      <w:proofErr w:type="gramStart"/>
      <w:r w:rsidRPr="007D2017">
        <w:t>doktorandka</w:t>
      </w:r>
      <w:r w:rsidR="00C5536D">
        <w:t xml:space="preserve"> </w:t>
      </w:r>
      <w:r w:rsidRPr="007D2017">
        <w:t xml:space="preserve"> Právnické</w:t>
      </w:r>
      <w:proofErr w:type="gramEnd"/>
      <w:r w:rsidRPr="007D2017">
        <w:t xml:space="preserve"> fakulty UK</w:t>
      </w:r>
    </w:p>
    <w:p w:rsidR="00993B3E" w:rsidRPr="007D2017" w:rsidRDefault="00993B3E" w:rsidP="00993B3E">
      <w:pPr>
        <w:pStyle w:val="Personal"/>
      </w:pPr>
      <w:r w:rsidRPr="007D2017">
        <w:t>JUDr. Michal Ryška, Krajský soud v Brně</w:t>
      </w:r>
    </w:p>
    <w:p w:rsidR="00993B3E" w:rsidRPr="007D2017" w:rsidRDefault="00993B3E" w:rsidP="00993B3E">
      <w:pPr>
        <w:pStyle w:val="Personal"/>
      </w:pPr>
      <w:r w:rsidRPr="007D2017">
        <w:t>JUDr. Olga Sovová, Ph.D., advokátka</w:t>
      </w:r>
    </w:p>
    <w:p w:rsidR="00993B3E" w:rsidRPr="00842915" w:rsidRDefault="00993B3E" w:rsidP="00993B3E">
      <w:pPr>
        <w:pStyle w:val="Personal"/>
      </w:pPr>
      <w:r w:rsidRPr="007D2017">
        <w:t>JUDr. Lucie Široká, externí doktorandka Právnické fakulty UK</w:t>
      </w:r>
    </w:p>
    <w:p w:rsidR="00993B3E" w:rsidRPr="00842915" w:rsidRDefault="00993B3E" w:rsidP="00993B3E">
      <w:pPr>
        <w:pStyle w:val="Personal"/>
      </w:pPr>
      <w:r w:rsidRPr="007D2017">
        <w:t>MUDr. Radim Uzel, CSc., soudní znalec v oboru gynekologie, porodnictví a sexuologie</w:t>
      </w:r>
    </w:p>
    <w:p w:rsidR="00993B3E" w:rsidRPr="00842915" w:rsidRDefault="00993B3E" w:rsidP="00993B3E">
      <w:pPr>
        <w:pStyle w:val="Personal"/>
      </w:pPr>
      <w:r w:rsidRPr="007D2017">
        <w:t>Mgr. et Mgr. Marek Vácha, Ph.D., 3. lékařská fakulta UK</w:t>
      </w:r>
    </w:p>
    <w:p w:rsidR="00993B3E" w:rsidRPr="007D2017" w:rsidRDefault="00993B3E" w:rsidP="00993B3E">
      <w:pPr>
        <w:pStyle w:val="Personal"/>
      </w:pPr>
      <w:r w:rsidRPr="007D2017">
        <w:t>JUDr. František Vlček, Ph.D., Spojená akreditační komise ČR</w:t>
      </w:r>
    </w:p>
    <w:p w:rsidR="00993B3E" w:rsidRPr="007D2017" w:rsidRDefault="00993B3E" w:rsidP="00993B3E">
      <w:pPr>
        <w:pStyle w:val="Personal"/>
      </w:pPr>
    </w:p>
    <w:p w:rsidR="00993B3E" w:rsidRDefault="00993B3E" w:rsidP="00993B3E">
      <w:pPr>
        <w:pStyle w:val="Nadpis3"/>
      </w:pPr>
      <w:r>
        <w:lastRenderedPageBreak/>
        <w:t xml:space="preserve">CENTRUM PRÁVNÍ </w:t>
      </w:r>
      <w:r w:rsidRPr="007D2017">
        <w:t>KOMPARATISTIKY</w:t>
      </w:r>
    </w:p>
    <w:p w:rsidR="003E67FC" w:rsidRDefault="003E67FC" w:rsidP="00993B3E">
      <w:pPr>
        <w:pStyle w:val="Personal"/>
      </w:pPr>
    </w:p>
    <w:p w:rsidR="00993B3E" w:rsidRPr="007D2017" w:rsidRDefault="00993B3E" w:rsidP="00993B3E">
      <w:pPr>
        <w:pStyle w:val="Personal"/>
      </w:pPr>
      <w:r w:rsidRPr="007D2017">
        <w:t>Vedoucí:</w:t>
      </w:r>
      <w:r w:rsidRPr="007D2017">
        <w:tab/>
        <w:t>prof. JUDr. Luboš Tichý, CSc.</w:t>
      </w:r>
    </w:p>
    <w:p w:rsidR="00993B3E" w:rsidRPr="007D2017" w:rsidRDefault="00993B3E" w:rsidP="00993B3E">
      <w:pPr>
        <w:pStyle w:val="Personal"/>
      </w:pPr>
      <w:r w:rsidRPr="007D2017">
        <w:t>Organizační pracovnice:</w:t>
      </w:r>
      <w:r w:rsidRPr="007D2017">
        <w:tab/>
        <w:t>Ludmila Nováčková</w:t>
      </w:r>
    </w:p>
    <w:p w:rsidR="00993B3E" w:rsidRPr="007D2017" w:rsidRDefault="00993B3E" w:rsidP="00993B3E">
      <w:pPr>
        <w:pStyle w:val="Personal"/>
      </w:pPr>
      <w:r w:rsidRPr="007D2017">
        <w:t>Profesor:</w:t>
      </w:r>
      <w:r w:rsidRPr="007D2017">
        <w:tab/>
        <w:t>JUDr. Luboš Tichý, CSc.</w:t>
      </w:r>
    </w:p>
    <w:p w:rsidR="00993B3E" w:rsidRPr="007D2017" w:rsidRDefault="00993B3E" w:rsidP="00993B3E">
      <w:pPr>
        <w:pStyle w:val="Personal"/>
      </w:pPr>
      <w:r w:rsidRPr="007D2017">
        <w:t>Vědečtí pracovníc</w:t>
      </w:r>
      <w:r w:rsidR="006B5196">
        <w:t>i:</w:t>
      </w:r>
      <w:r w:rsidR="006B5196">
        <w:tab/>
        <w:t xml:space="preserve">Mgr. Tomáš Dumbrovský, Ph.D.,  </w:t>
      </w:r>
      <w:proofErr w:type="gramStart"/>
      <w:r w:rsidRPr="007D2017">
        <w:t>LL.M.</w:t>
      </w:r>
      <w:proofErr w:type="gramEnd"/>
    </w:p>
    <w:p w:rsidR="00993B3E" w:rsidRPr="007D2017" w:rsidRDefault="00993B3E" w:rsidP="00993B3E">
      <w:pPr>
        <w:pStyle w:val="Personal"/>
      </w:pPr>
      <w:r w:rsidRPr="007D2017">
        <w:tab/>
        <w:t xml:space="preserve">JUDr. Bohumil Dvořák, Ph.D., </w:t>
      </w:r>
      <w:proofErr w:type="gramStart"/>
      <w:r w:rsidRPr="007D2017">
        <w:t>LL.M.</w:t>
      </w:r>
      <w:proofErr w:type="gramEnd"/>
    </w:p>
    <w:p w:rsidR="00993B3E" w:rsidRPr="007D2017" w:rsidRDefault="00993B3E" w:rsidP="00993B3E">
      <w:pPr>
        <w:pStyle w:val="Personal"/>
      </w:pPr>
      <w:r w:rsidRPr="007D2017">
        <w:tab/>
        <w:t xml:space="preserve">JUDr. Jiří Hrádek, Ph.D., </w:t>
      </w:r>
      <w:proofErr w:type="gramStart"/>
      <w:r w:rsidRPr="007D2017">
        <w:t>LL.M.</w:t>
      </w:r>
      <w:proofErr w:type="gramEnd"/>
    </w:p>
    <w:p w:rsidR="00993B3E" w:rsidRPr="007D2017" w:rsidRDefault="00993B3E" w:rsidP="00993B3E">
      <w:pPr>
        <w:pStyle w:val="Personal"/>
      </w:pPr>
      <w:r w:rsidRPr="007D2017">
        <w:tab/>
        <w:t>JUDr.</w:t>
      </w:r>
      <w:r>
        <w:t xml:space="preserve"> </w:t>
      </w:r>
      <w:r w:rsidRPr="007D2017">
        <w:t>Solange Isabelle</w:t>
      </w:r>
      <w:r>
        <w:t xml:space="preserve"> </w:t>
      </w:r>
      <w:r w:rsidRPr="007D2017">
        <w:t>Maslowski, Ph.D., D. E.</w:t>
      </w:r>
      <w:r>
        <w:t xml:space="preserve"> </w:t>
      </w:r>
      <w:r w:rsidRPr="007D2017">
        <w:t>A.</w:t>
      </w:r>
    </w:p>
    <w:p w:rsidR="00993B3E" w:rsidRPr="007D2017" w:rsidRDefault="00993B3E" w:rsidP="00993B3E">
      <w:pPr>
        <w:pStyle w:val="Personal"/>
      </w:pPr>
      <w:r w:rsidRPr="007D2017">
        <w:tab/>
        <w:t xml:space="preserve">JUDr. Petra </w:t>
      </w:r>
      <w:r w:rsidR="0092081E">
        <w:t xml:space="preserve">Joanna Pipková, Ph.D., </w:t>
      </w:r>
      <w:proofErr w:type="gramStart"/>
      <w:r w:rsidR="0092081E">
        <w:t>LL.M.</w:t>
      </w:r>
      <w:proofErr w:type="gramEnd"/>
      <w:r w:rsidR="0092081E">
        <w:t xml:space="preserve"> EUR</w:t>
      </w:r>
      <w:r w:rsidRPr="007D2017">
        <w:t>.</w:t>
      </w:r>
    </w:p>
    <w:p w:rsidR="00993B3E" w:rsidRPr="007D2017" w:rsidRDefault="00993B3E" w:rsidP="00993B3E">
      <w:pPr>
        <w:pStyle w:val="Personal"/>
      </w:pPr>
      <w:r>
        <w:tab/>
      </w:r>
      <w:r w:rsidRPr="007D2017">
        <w:t xml:space="preserve">Dr. Rita Ildikó Sik-Simon, Dr.iur., </w:t>
      </w:r>
      <w:proofErr w:type="gramStart"/>
      <w:r w:rsidRPr="007D2017">
        <w:t>LL.M.</w:t>
      </w:r>
      <w:proofErr w:type="gramEnd"/>
    </w:p>
    <w:p w:rsidR="00993B3E" w:rsidRPr="007D2017" w:rsidRDefault="00993B3E" w:rsidP="00993B3E">
      <w:pPr>
        <w:pStyle w:val="Personal"/>
      </w:pPr>
      <w:r>
        <w:t>Odborný pracovník:</w:t>
      </w:r>
      <w:r>
        <w:tab/>
        <w:t xml:space="preserve">Mgr. Tomáš Troup, </w:t>
      </w:r>
      <w:proofErr w:type="gramStart"/>
      <w:r>
        <w:t>LL.M.</w:t>
      </w:r>
      <w:proofErr w:type="gramEnd"/>
    </w:p>
    <w:p w:rsidR="00993B3E" w:rsidRPr="007D2017" w:rsidRDefault="00993B3E" w:rsidP="00993B3E">
      <w:pPr>
        <w:pStyle w:val="Personal"/>
      </w:pPr>
      <w:r>
        <w:tab/>
      </w:r>
    </w:p>
    <w:p w:rsidR="00FE33D6" w:rsidRPr="00FE33D6" w:rsidRDefault="00993B3E" w:rsidP="00FE33D6">
      <w:pPr>
        <w:spacing w:after="200" w:line="276" w:lineRule="auto"/>
        <w:ind w:firstLine="227"/>
        <w:rPr>
          <w:sz w:val="18"/>
          <w:szCs w:val="18"/>
        </w:rPr>
      </w:pPr>
      <w:r w:rsidRPr="00FE33D6">
        <w:rPr>
          <w:sz w:val="20"/>
          <w:szCs w:val="20"/>
        </w:rPr>
        <w:t>Externí spolupráce:</w:t>
      </w:r>
      <w:r w:rsidRPr="00FE33D6">
        <w:rPr>
          <w:sz w:val="18"/>
          <w:szCs w:val="18"/>
        </w:rPr>
        <w:tab/>
      </w:r>
    </w:p>
    <w:p w:rsidR="00FE33D6" w:rsidRPr="00FE33D6" w:rsidRDefault="00FE33D6" w:rsidP="00FE33D6">
      <w:pPr>
        <w:spacing w:after="200" w:line="276" w:lineRule="auto"/>
        <w:ind w:firstLine="227"/>
        <w:rPr>
          <w:sz w:val="18"/>
          <w:szCs w:val="18"/>
        </w:rPr>
      </w:pPr>
      <w:r w:rsidRPr="00FE33D6">
        <w:rPr>
          <w:sz w:val="18"/>
          <w:szCs w:val="18"/>
        </w:rPr>
        <w:t>Dr.iur. Stephan Heidenhain, advokát</w:t>
      </w:r>
    </w:p>
    <w:p w:rsidR="00FE33D6" w:rsidRDefault="00FE33D6" w:rsidP="00FE33D6">
      <w:pPr>
        <w:spacing w:after="200" w:line="276" w:lineRule="auto"/>
        <w:ind w:firstLine="227"/>
        <w:rPr>
          <w:sz w:val="18"/>
          <w:szCs w:val="18"/>
        </w:rPr>
      </w:pPr>
      <w:r w:rsidRPr="00FE33D6">
        <w:rPr>
          <w:sz w:val="18"/>
          <w:szCs w:val="18"/>
        </w:rPr>
        <w:t>M</w:t>
      </w:r>
      <w:r>
        <w:rPr>
          <w:sz w:val="18"/>
          <w:szCs w:val="18"/>
        </w:rPr>
        <w:t>g</w:t>
      </w:r>
      <w:r w:rsidR="00993B3E" w:rsidRPr="00FE33D6">
        <w:rPr>
          <w:sz w:val="18"/>
          <w:szCs w:val="18"/>
        </w:rPr>
        <w:t>r. Jan Balarin,</w:t>
      </w:r>
      <w:r w:rsidR="006B5196" w:rsidRPr="00FE33D6">
        <w:rPr>
          <w:sz w:val="18"/>
          <w:szCs w:val="18"/>
        </w:rPr>
        <w:t xml:space="preserve"> </w:t>
      </w:r>
      <w:r w:rsidR="00993B3E" w:rsidRPr="00FE33D6">
        <w:rPr>
          <w:sz w:val="18"/>
          <w:szCs w:val="18"/>
        </w:rPr>
        <w:t>Ph.D., advokát</w:t>
      </w:r>
    </w:p>
    <w:p w:rsidR="0092081E" w:rsidRDefault="00993B3E" w:rsidP="00FE33D6">
      <w:pPr>
        <w:pStyle w:val="Personal"/>
      </w:pPr>
      <w:r w:rsidRPr="007D2017">
        <w:t xml:space="preserve">JUDr. Eva Ondřejová, </w:t>
      </w:r>
      <w:proofErr w:type="gramStart"/>
      <w:r w:rsidRPr="007D2017">
        <w:t>LL.M.</w:t>
      </w:r>
      <w:proofErr w:type="gramEnd"/>
      <w:r w:rsidRPr="007D2017">
        <w:t>, advokát</w:t>
      </w:r>
      <w:r w:rsidR="0092081E">
        <w:t>ka</w:t>
      </w:r>
    </w:p>
    <w:p w:rsidR="00993B3E" w:rsidRPr="007D2017" w:rsidRDefault="0092081E" w:rsidP="00FE33D6">
      <w:pPr>
        <w:pStyle w:val="Personal"/>
      </w:pPr>
      <w:r>
        <w:t>Mgr.</w:t>
      </w:r>
      <w:r w:rsidR="00993B3E" w:rsidRPr="007D2017">
        <w:t xml:space="preserve"> et Mgr. Vít Zvánovec, Úřad pro ochranu osobních údajů</w:t>
      </w:r>
    </w:p>
    <w:p w:rsidR="00993B3E" w:rsidRPr="0092081E" w:rsidRDefault="00993B3E" w:rsidP="00993B3E">
      <w:pPr>
        <w:pStyle w:val="Nadpis3"/>
        <w:rPr>
          <w:sz w:val="22"/>
          <w:szCs w:val="22"/>
        </w:rPr>
      </w:pPr>
      <w:proofErr w:type="gramStart"/>
      <w:r w:rsidRPr="0092081E">
        <w:rPr>
          <w:sz w:val="22"/>
          <w:szCs w:val="22"/>
        </w:rPr>
        <w:t xml:space="preserve">CENTRUM </w:t>
      </w:r>
      <w:r w:rsidR="00C5536D">
        <w:rPr>
          <w:sz w:val="22"/>
          <w:szCs w:val="22"/>
        </w:rPr>
        <w:t xml:space="preserve"> </w:t>
      </w:r>
      <w:r w:rsidRPr="0092081E">
        <w:rPr>
          <w:sz w:val="22"/>
          <w:szCs w:val="22"/>
        </w:rPr>
        <w:t>PRO</w:t>
      </w:r>
      <w:proofErr w:type="gramEnd"/>
      <w:r w:rsidR="00C5536D">
        <w:rPr>
          <w:sz w:val="22"/>
          <w:szCs w:val="22"/>
        </w:rPr>
        <w:t xml:space="preserve"> </w:t>
      </w:r>
      <w:r w:rsidRPr="0092081E">
        <w:rPr>
          <w:sz w:val="22"/>
          <w:szCs w:val="22"/>
        </w:rPr>
        <w:t xml:space="preserve"> LEGISLATIVU</w:t>
      </w:r>
    </w:p>
    <w:p w:rsidR="003E67FC" w:rsidRDefault="003E67FC" w:rsidP="00993B3E">
      <w:pPr>
        <w:pStyle w:val="Personal"/>
      </w:pPr>
    </w:p>
    <w:p w:rsidR="00993B3E" w:rsidRPr="007D2017" w:rsidRDefault="00993B3E" w:rsidP="00993B3E">
      <w:pPr>
        <w:pStyle w:val="Personal"/>
      </w:pPr>
      <w:r w:rsidRPr="007D2017">
        <w:t>Vedoucí:</w:t>
      </w:r>
    </w:p>
    <w:p w:rsidR="00993B3E" w:rsidRPr="007D2017" w:rsidRDefault="00993B3E" w:rsidP="00993B3E">
      <w:pPr>
        <w:pStyle w:val="Personal"/>
      </w:pPr>
      <w:r w:rsidRPr="007D2017">
        <w:t>(Centrum zřízeno k 1.</w:t>
      </w:r>
      <w:r>
        <w:t xml:space="preserve"> </w:t>
      </w:r>
      <w:r w:rsidRPr="007D2017">
        <w:t>10. 2013)</w:t>
      </w:r>
    </w:p>
    <w:p w:rsidR="00993B3E" w:rsidRPr="0092081E" w:rsidRDefault="00993B3E" w:rsidP="00993B3E">
      <w:pPr>
        <w:pStyle w:val="Nadpis3"/>
        <w:rPr>
          <w:sz w:val="22"/>
          <w:szCs w:val="22"/>
        </w:rPr>
      </w:pPr>
      <w:proofErr w:type="gramStart"/>
      <w:r w:rsidRPr="0092081E">
        <w:rPr>
          <w:sz w:val="22"/>
          <w:szCs w:val="22"/>
        </w:rPr>
        <w:t xml:space="preserve">MEZIOBOROVÉ </w:t>
      </w:r>
      <w:r w:rsidR="00C5536D">
        <w:rPr>
          <w:sz w:val="22"/>
          <w:szCs w:val="22"/>
        </w:rPr>
        <w:t xml:space="preserve"> </w:t>
      </w:r>
      <w:r w:rsidRPr="0092081E">
        <w:rPr>
          <w:sz w:val="22"/>
          <w:szCs w:val="22"/>
        </w:rPr>
        <w:t>CENTRUM</w:t>
      </w:r>
      <w:proofErr w:type="gramEnd"/>
      <w:r w:rsidR="00C5536D">
        <w:rPr>
          <w:sz w:val="22"/>
          <w:szCs w:val="22"/>
        </w:rPr>
        <w:t xml:space="preserve"> </w:t>
      </w:r>
      <w:r w:rsidRPr="0092081E">
        <w:rPr>
          <w:sz w:val="22"/>
          <w:szCs w:val="22"/>
        </w:rPr>
        <w:t xml:space="preserve"> ROZVOJE</w:t>
      </w:r>
      <w:r w:rsidR="00C5536D">
        <w:rPr>
          <w:sz w:val="22"/>
          <w:szCs w:val="22"/>
        </w:rPr>
        <w:t xml:space="preserve"> </w:t>
      </w:r>
      <w:r w:rsidRPr="0092081E">
        <w:rPr>
          <w:sz w:val="22"/>
          <w:szCs w:val="22"/>
        </w:rPr>
        <w:t xml:space="preserve"> PRÁVNÍCH</w:t>
      </w:r>
      <w:r w:rsidR="00C5536D">
        <w:rPr>
          <w:sz w:val="22"/>
          <w:szCs w:val="22"/>
        </w:rPr>
        <w:t xml:space="preserve"> </w:t>
      </w:r>
      <w:r w:rsidRPr="0092081E">
        <w:rPr>
          <w:sz w:val="22"/>
          <w:szCs w:val="22"/>
        </w:rPr>
        <w:t xml:space="preserve"> DOVEDNOSTÍ</w:t>
      </w:r>
    </w:p>
    <w:p w:rsidR="003E67FC" w:rsidRDefault="003E67FC" w:rsidP="00993B3E">
      <w:pPr>
        <w:pStyle w:val="Personal"/>
      </w:pPr>
    </w:p>
    <w:p w:rsidR="00993B3E" w:rsidRDefault="00993B3E" w:rsidP="00993B3E">
      <w:pPr>
        <w:pStyle w:val="Personal"/>
      </w:pPr>
      <w:r w:rsidRPr="007D2017">
        <w:t>Vedoucí:</w:t>
      </w:r>
      <w:r w:rsidRPr="007D2017">
        <w:tab/>
        <w:t xml:space="preserve"> JUDr. Tomáš</w:t>
      </w:r>
      <w:r>
        <w:t xml:space="preserve"> </w:t>
      </w:r>
      <w:r w:rsidRPr="007D2017">
        <w:t>Horáček, CSc.</w:t>
      </w:r>
    </w:p>
    <w:p w:rsidR="00993B3E" w:rsidRPr="007D2017" w:rsidRDefault="00993B3E" w:rsidP="00993B3E">
      <w:pPr>
        <w:pStyle w:val="Personal"/>
      </w:pPr>
      <w:r>
        <w:t>Koordinátorka:</w:t>
      </w:r>
      <w:r>
        <w:tab/>
        <w:t>Petra Toptigynová</w:t>
      </w:r>
    </w:p>
    <w:p w:rsidR="00993B3E" w:rsidRDefault="00993B3E" w:rsidP="00993B3E">
      <w:pPr>
        <w:pStyle w:val="Personal"/>
      </w:pPr>
      <w:r>
        <w:t>Vědečtí pracovníci:</w:t>
      </w:r>
      <w:r>
        <w:tab/>
      </w:r>
      <w:r w:rsidR="006B5196">
        <w:t>JUDr</w:t>
      </w:r>
      <w:r w:rsidRPr="007D2017">
        <w:t>. David Kohout, Ph.D.</w:t>
      </w:r>
      <w:r w:rsidRPr="007D2017">
        <w:tab/>
      </w:r>
    </w:p>
    <w:p w:rsidR="00993B3E" w:rsidRPr="007D2017" w:rsidRDefault="00993B3E" w:rsidP="00993B3E">
      <w:pPr>
        <w:pStyle w:val="Personal"/>
      </w:pPr>
      <w:r>
        <w:tab/>
        <w:t>JUDr. Martin Svatoš, Ph.D.</w:t>
      </w:r>
    </w:p>
    <w:p w:rsidR="00993B3E" w:rsidRDefault="00993B3E" w:rsidP="00993B3E">
      <w:pPr>
        <w:pStyle w:val="Personal"/>
      </w:pPr>
      <w:r w:rsidRPr="007D2017">
        <w:tab/>
      </w:r>
    </w:p>
    <w:p w:rsidR="00993B3E" w:rsidRDefault="00993B3E" w:rsidP="00993B3E">
      <w:pPr>
        <w:pStyle w:val="Personal"/>
      </w:pPr>
      <w:r>
        <w:t>Externí spolupráce:</w:t>
      </w:r>
    </w:p>
    <w:p w:rsidR="00993B3E" w:rsidRDefault="00993B3E" w:rsidP="00993B3E">
      <w:pPr>
        <w:pStyle w:val="Personal"/>
      </w:pPr>
      <w:r>
        <w:t xml:space="preserve">Mgr. Lucie Atkinsová, </w:t>
      </w:r>
      <w:proofErr w:type="gramStart"/>
      <w:r>
        <w:t>LL.M.</w:t>
      </w:r>
      <w:proofErr w:type="gramEnd"/>
    </w:p>
    <w:p w:rsidR="00993B3E" w:rsidRDefault="00993B3E" w:rsidP="00993B3E">
      <w:pPr>
        <w:pStyle w:val="Personal"/>
      </w:pPr>
      <w:r>
        <w:t>Mgr. Vít Kučera, advokát</w:t>
      </w:r>
    </w:p>
    <w:p w:rsidR="00993B3E" w:rsidRDefault="00993B3E" w:rsidP="00993B3E">
      <w:pPr>
        <w:pStyle w:val="Personal"/>
      </w:pPr>
      <w:r>
        <w:t>JUDr. Zdeněk Kučera, Ph.D.</w:t>
      </w:r>
    </w:p>
    <w:p w:rsidR="00993B3E" w:rsidRDefault="00993B3E" w:rsidP="00993B3E">
      <w:pPr>
        <w:pStyle w:val="Personal"/>
      </w:pPr>
      <w:r>
        <w:t>JUDr. Simona Trávníčková, Ph.D.</w:t>
      </w:r>
    </w:p>
    <w:p w:rsidR="00993B3E" w:rsidRPr="007D2017" w:rsidRDefault="00993B3E" w:rsidP="00993B3E">
      <w:pPr>
        <w:pStyle w:val="Personal"/>
      </w:pPr>
    </w:p>
    <w:p w:rsidR="00993B3E" w:rsidRPr="007D2017" w:rsidRDefault="00993B3E" w:rsidP="00993B3E">
      <w:pPr>
        <w:pStyle w:val="Personal"/>
      </w:pPr>
      <w:r w:rsidRPr="007D2017">
        <w:t>(Centrum zřízeno k 1. 10. 2013)</w:t>
      </w:r>
    </w:p>
    <w:p w:rsidR="00993B3E" w:rsidRPr="00A94ADF" w:rsidRDefault="00C43F4A" w:rsidP="00C43F4A">
      <w:pPr>
        <w:pStyle w:val="Nadpis1"/>
        <w:keepLines/>
        <w:pageBreakBefore/>
        <w:tabs>
          <w:tab w:val="left" w:pos="1077"/>
        </w:tabs>
        <w:spacing w:before="0" w:after="240" w:line="264" w:lineRule="auto"/>
        <w:rPr>
          <w:sz w:val="28"/>
          <w:szCs w:val="28"/>
        </w:rPr>
      </w:pPr>
      <w:r w:rsidRPr="00A94ADF">
        <w:rPr>
          <w:sz w:val="28"/>
          <w:szCs w:val="28"/>
        </w:rPr>
        <w:lastRenderedPageBreak/>
        <w:t xml:space="preserve">Část IX. </w:t>
      </w:r>
      <w:r w:rsidR="00993B3E" w:rsidRPr="00A94ADF">
        <w:rPr>
          <w:sz w:val="28"/>
          <w:szCs w:val="28"/>
        </w:rPr>
        <w:t>Počty zaměstnanců</w:t>
      </w:r>
    </w:p>
    <w:p w:rsidR="00993B3E" w:rsidRPr="007D2017" w:rsidRDefault="00993B3E" w:rsidP="00993B3E">
      <w:r w:rsidRPr="00A94ADF">
        <w:rPr>
          <w:b/>
        </w:rPr>
        <w:t>a)</w:t>
      </w:r>
      <w:r w:rsidRPr="007D2017">
        <w:t xml:space="preserve"> Právn</w:t>
      </w:r>
      <w:r>
        <w:t>ická fakulta měla k 31. 12. 2015  293 zaměstnanců (259,4</w:t>
      </w:r>
      <w:r w:rsidRPr="007D2017">
        <w:t>5), z toho</w:t>
      </w:r>
      <w:r>
        <w:t xml:space="preserve"> 146 </w:t>
      </w:r>
      <w:r w:rsidRPr="007D2017">
        <w:t xml:space="preserve">žen. </w:t>
      </w:r>
      <w:r>
        <w:t>Akademických pracovníků bylo 179</w:t>
      </w:r>
      <w:r w:rsidRPr="007D2017">
        <w:t xml:space="preserve"> (</w:t>
      </w:r>
      <w:r>
        <w:t>152,8)</w:t>
      </w:r>
      <w:r w:rsidRPr="007D2017">
        <w:t>, z toho</w:t>
      </w:r>
      <w:r>
        <w:t xml:space="preserve"> 26 profesorů, 38 </w:t>
      </w:r>
      <w:r w:rsidRPr="007D2017">
        <w:t xml:space="preserve">docentů, z toho 1 </w:t>
      </w:r>
      <w:r>
        <w:t xml:space="preserve">na rodičovské dovolené, 106 </w:t>
      </w:r>
      <w:r w:rsidRPr="007D2017">
        <w:t>odborných asistentů, z toho 1</w:t>
      </w:r>
      <w:r>
        <w:t xml:space="preserve"> </w:t>
      </w:r>
      <w:r w:rsidRPr="007D2017">
        <w:t>na</w:t>
      </w:r>
      <w:r>
        <w:t xml:space="preserve"> </w:t>
      </w:r>
      <w:r w:rsidRPr="007D2017">
        <w:t>mateřské dov</w:t>
      </w:r>
      <w:r w:rsidR="006B5196">
        <w:t>olené</w:t>
      </w:r>
      <w:r>
        <w:t xml:space="preserve">, 9 </w:t>
      </w:r>
      <w:r w:rsidRPr="007D2017">
        <w:t>asistentů</w:t>
      </w:r>
      <w:r>
        <w:t xml:space="preserve"> </w:t>
      </w:r>
      <w:r w:rsidRPr="007D2017">
        <w:t>a</w:t>
      </w:r>
      <w:r>
        <w:t xml:space="preserve"> 114</w:t>
      </w:r>
      <w:r w:rsidRPr="007D2017">
        <w:t xml:space="preserve"> (10</w:t>
      </w:r>
      <w:r>
        <w:t>6,65) neakademických pracovníků</w:t>
      </w:r>
      <w:r w:rsidRPr="007D2017">
        <w:t>,</w:t>
      </w:r>
      <w:r>
        <w:t xml:space="preserve"> </w:t>
      </w:r>
      <w:r w:rsidRPr="007D2017">
        <w:t>z</w:t>
      </w:r>
      <w:r>
        <w:t xml:space="preserve"> toho 2 na rodičovské dovolené a </w:t>
      </w:r>
      <w:r w:rsidRPr="007D2017">
        <w:t>1 na neplaceném volnu</w:t>
      </w:r>
      <w:r w:rsidR="006B5196">
        <w:t>.</w:t>
      </w:r>
    </w:p>
    <w:p w:rsidR="00993B3E" w:rsidRPr="007D2017" w:rsidRDefault="00993B3E" w:rsidP="00993B3E">
      <w:r w:rsidRPr="0009590A">
        <w:rPr>
          <w:b/>
        </w:rPr>
        <w:t>b) Přehled akademických pracovníků, odborných pracovníků a vědeckých</w:t>
      </w:r>
      <w:r w:rsidRPr="00CF7D45">
        <w:rPr>
          <w:b/>
        </w:rPr>
        <w:t xml:space="preserve"> pracovníků</w:t>
      </w:r>
      <w:r w:rsidRPr="007D2017">
        <w:t xml:space="preserve"> (Ž –</w:t>
      </w:r>
      <w:r>
        <w:t xml:space="preserve"> </w:t>
      </w:r>
      <w:r w:rsidRPr="007D2017">
        <w:t>ženy, AP – akademičtí pracovníci</w:t>
      </w:r>
      <w:r>
        <w:t>)</w:t>
      </w:r>
    </w:p>
    <w:tbl>
      <w:tblPr>
        <w:tblW w:w="9751" w:type="dxa"/>
        <w:tblInd w:w="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Pr>
      <w:tblGrid>
        <w:gridCol w:w="2933"/>
        <w:gridCol w:w="487"/>
        <w:gridCol w:w="487"/>
        <w:gridCol w:w="487"/>
        <w:gridCol w:w="487"/>
        <w:gridCol w:w="487"/>
        <w:gridCol w:w="487"/>
        <w:gridCol w:w="487"/>
        <w:gridCol w:w="487"/>
        <w:gridCol w:w="487"/>
        <w:gridCol w:w="487"/>
        <w:gridCol w:w="487"/>
        <w:gridCol w:w="487"/>
        <w:gridCol w:w="487"/>
        <w:gridCol w:w="487"/>
      </w:tblGrid>
      <w:tr w:rsidR="00993B3E" w:rsidRPr="004D370B" w:rsidTr="00C83C48">
        <w:trPr>
          <w:cantSplit/>
          <w:trHeight w:val="1147"/>
        </w:trPr>
        <w:tc>
          <w:tcPr>
            <w:tcW w:w="2933" w:type="dxa"/>
            <w:shd w:val="clear" w:color="auto" w:fill="auto"/>
            <w:vAlign w:val="center"/>
            <w:hideMark/>
          </w:tcPr>
          <w:p w:rsidR="00993B3E" w:rsidRPr="004D370B" w:rsidRDefault="00993B3E" w:rsidP="00C83C48">
            <w:pPr>
              <w:pStyle w:val="tabmal"/>
            </w:pPr>
            <w:r w:rsidRPr="004D370B">
              <w:t>Katedry, ústavy, centra</w:t>
            </w:r>
          </w:p>
        </w:tc>
        <w:tc>
          <w:tcPr>
            <w:tcW w:w="487" w:type="dxa"/>
            <w:shd w:val="clear" w:color="auto" w:fill="auto"/>
            <w:noWrap/>
            <w:textDirection w:val="btLr"/>
            <w:vAlign w:val="bottom"/>
            <w:hideMark/>
          </w:tcPr>
          <w:p w:rsidR="00993B3E" w:rsidRPr="004D370B" w:rsidRDefault="00993B3E" w:rsidP="00C83C48">
            <w:pPr>
              <w:pStyle w:val="tabmal"/>
            </w:pPr>
            <w:r w:rsidRPr="004D370B">
              <w:t>Prof.</w:t>
            </w:r>
          </w:p>
        </w:tc>
        <w:tc>
          <w:tcPr>
            <w:tcW w:w="487" w:type="dxa"/>
            <w:shd w:val="clear" w:color="auto" w:fill="auto"/>
            <w:noWrap/>
            <w:textDirection w:val="btLr"/>
            <w:vAlign w:val="bottom"/>
            <w:hideMark/>
          </w:tcPr>
          <w:p w:rsidR="00993B3E" w:rsidRPr="004D370B" w:rsidRDefault="00993B3E" w:rsidP="00C83C48">
            <w:pPr>
              <w:pStyle w:val="tabmal"/>
            </w:pPr>
            <w:r w:rsidRPr="004D370B">
              <w:t>Ž</w:t>
            </w:r>
          </w:p>
        </w:tc>
        <w:tc>
          <w:tcPr>
            <w:tcW w:w="487" w:type="dxa"/>
            <w:shd w:val="clear" w:color="auto" w:fill="auto"/>
            <w:noWrap/>
            <w:textDirection w:val="btLr"/>
            <w:vAlign w:val="bottom"/>
            <w:hideMark/>
          </w:tcPr>
          <w:p w:rsidR="00993B3E" w:rsidRPr="004D370B" w:rsidRDefault="00993B3E" w:rsidP="00C83C48">
            <w:pPr>
              <w:pStyle w:val="tabmal"/>
            </w:pPr>
            <w:r w:rsidRPr="004D370B">
              <w:t>Doc.</w:t>
            </w:r>
          </w:p>
        </w:tc>
        <w:tc>
          <w:tcPr>
            <w:tcW w:w="487" w:type="dxa"/>
            <w:shd w:val="clear" w:color="auto" w:fill="auto"/>
            <w:noWrap/>
            <w:textDirection w:val="btLr"/>
            <w:vAlign w:val="bottom"/>
            <w:hideMark/>
          </w:tcPr>
          <w:p w:rsidR="00993B3E" w:rsidRPr="004D370B" w:rsidRDefault="00993B3E" w:rsidP="00C83C48">
            <w:pPr>
              <w:pStyle w:val="tabmal"/>
            </w:pPr>
            <w:r w:rsidRPr="004D370B">
              <w:t>Ž</w:t>
            </w:r>
          </w:p>
        </w:tc>
        <w:tc>
          <w:tcPr>
            <w:tcW w:w="487" w:type="dxa"/>
            <w:shd w:val="clear" w:color="auto" w:fill="auto"/>
            <w:noWrap/>
            <w:textDirection w:val="btLr"/>
            <w:vAlign w:val="bottom"/>
            <w:hideMark/>
          </w:tcPr>
          <w:p w:rsidR="00993B3E" w:rsidRPr="004D370B" w:rsidRDefault="00993B3E" w:rsidP="00C83C48">
            <w:pPr>
              <w:pStyle w:val="tabmal"/>
            </w:pPr>
            <w:r w:rsidRPr="004D370B">
              <w:t>OA</w:t>
            </w:r>
          </w:p>
        </w:tc>
        <w:tc>
          <w:tcPr>
            <w:tcW w:w="487" w:type="dxa"/>
            <w:shd w:val="clear" w:color="auto" w:fill="auto"/>
            <w:noWrap/>
            <w:textDirection w:val="btLr"/>
            <w:vAlign w:val="bottom"/>
            <w:hideMark/>
          </w:tcPr>
          <w:p w:rsidR="00993B3E" w:rsidRPr="004D370B" w:rsidRDefault="00993B3E" w:rsidP="00C83C48">
            <w:pPr>
              <w:pStyle w:val="tabmal"/>
            </w:pPr>
            <w:r w:rsidRPr="004D370B">
              <w:t>Ž</w:t>
            </w:r>
          </w:p>
        </w:tc>
        <w:tc>
          <w:tcPr>
            <w:tcW w:w="487" w:type="dxa"/>
            <w:shd w:val="clear" w:color="auto" w:fill="auto"/>
            <w:noWrap/>
            <w:textDirection w:val="btLr"/>
            <w:vAlign w:val="bottom"/>
            <w:hideMark/>
          </w:tcPr>
          <w:p w:rsidR="00993B3E" w:rsidRPr="004D370B" w:rsidRDefault="00993B3E" w:rsidP="00C83C48">
            <w:pPr>
              <w:pStyle w:val="tabmal"/>
            </w:pPr>
            <w:r w:rsidRPr="004D370B">
              <w:t>A</w:t>
            </w:r>
          </w:p>
        </w:tc>
        <w:tc>
          <w:tcPr>
            <w:tcW w:w="487" w:type="dxa"/>
            <w:shd w:val="clear" w:color="auto" w:fill="auto"/>
            <w:noWrap/>
            <w:textDirection w:val="btLr"/>
            <w:vAlign w:val="bottom"/>
            <w:hideMark/>
          </w:tcPr>
          <w:p w:rsidR="00993B3E" w:rsidRPr="004D370B" w:rsidRDefault="00993B3E" w:rsidP="00C83C48">
            <w:pPr>
              <w:pStyle w:val="tabmal"/>
            </w:pPr>
            <w:r w:rsidRPr="004D370B">
              <w:t>Ž</w:t>
            </w:r>
          </w:p>
        </w:tc>
        <w:tc>
          <w:tcPr>
            <w:tcW w:w="487" w:type="dxa"/>
            <w:shd w:val="clear" w:color="auto" w:fill="auto"/>
            <w:textDirection w:val="btLr"/>
            <w:vAlign w:val="bottom"/>
            <w:hideMark/>
          </w:tcPr>
          <w:p w:rsidR="00993B3E" w:rsidRPr="004D370B" w:rsidRDefault="00993B3E" w:rsidP="00C83C48">
            <w:pPr>
              <w:pStyle w:val="tabmal"/>
            </w:pPr>
            <w:r w:rsidRPr="004D370B">
              <w:t>AP celkem</w:t>
            </w:r>
          </w:p>
        </w:tc>
        <w:tc>
          <w:tcPr>
            <w:tcW w:w="487" w:type="dxa"/>
            <w:shd w:val="clear" w:color="auto" w:fill="auto"/>
            <w:noWrap/>
            <w:textDirection w:val="btLr"/>
            <w:vAlign w:val="bottom"/>
            <w:hideMark/>
          </w:tcPr>
          <w:p w:rsidR="00993B3E" w:rsidRPr="004D370B" w:rsidRDefault="00993B3E" w:rsidP="00C83C48">
            <w:pPr>
              <w:pStyle w:val="tabmal"/>
            </w:pPr>
            <w:r w:rsidRPr="004D370B">
              <w:t>Ž</w:t>
            </w:r>
          </w:p>
        </w:tc>
        <w:tc>
          <w:tcPr>
            <w:tcW w:w="487" w:type="dxa"/>
            <w:shd w:val="clear" w:color="auto" w:fill="auto"/>
            <w:textDirection w:val="btLr"/>
            <w:vAlign w:val="bottom"/>
            <w:hideMark/>
          </w:tcPr>
          <w:p w:rsidR="00993B3E" w:rsidRPr="004D370B" w:rsidRDefault="00993B3E" w:rsidP="00C83C48">
            <w:pPr>
              <w:pStyle w:val="tabmal"/>
            </w:pPr>
            <w:r w:rsidRPr="004D370B">
              <w:t>Odborní prac.</w:t>
            </w:r>
          </w:p>
        </w:tc>
        <w:tc>
          <w:tcPr>
            <w:tcW w:w="487" w:type="dxa"/>
            <w:shd w:val="clear" w:color="auto" w:fill="auto"/>
            <w:noWrap/>
            <w:textDirection w:val="btLr"/>
            <w:vAlign w:val="bottom"/>
            <w:hideMark/>
          </w:tcPr>
          <w:p w:rsidR="00993B3E" w:rsidRPr="004D370B" w:rsidRDefault="00993B3E" w:rsidP="00C83C48">
            <w:pPr>
              <w:pStyle w:val="tabmal"/>
            </w:pPr>
            <w:r w:rsidRPr="004D370B">
              <w:t>Ž</w:t>
            </w:r>
          </w:p>
        </w:tc>
        <w:tc>
          <w:tcPr>
            <w:tcW w:w="487" w:type="dxa"/>
            <w:shd w:val="clear" w:color="auto" w:fill="auto"/>
            <w:textDirection w:val="btLr"/>
            <w:vAlign w:val="bottom"/>
            <w:hideMark/>
          </w:tcPr>
          <w:p w:rsidR="00993B3E" w:rsidRPr="004D370B" w:rsidRDefault="00993B3E" w:rsidP="00C83C48">
            <w:pPr>
              <w:pStyle w:val="tabmal"/>
            </w:pPr>
            <w:r w:rsidRPr="004D370B">
              <w:t>Vědečtí prac.</w:t>
            </w:r>
          </w:p>
        </w:tc>
        <w:tc>
          <w:tcPr>
            <w:tcW w:w="487" w:type="dxa"/>
            <w:shd w:val="clear" w:color="auto" w:fill="auto"/>
            <w:noWrap/>
            <w:textDirection w:val="btLr"/>
            <w:vAlign w:val="bottom"/>
            <w:hideMark/>
          </w:tcPr>
          <w:p w:rsidR="00993B3E" w:rsidRPr="004D370B" w:rsidRDefault="00993B3E" w:rsidP="00C83C48">
            <w:pPr>
              <w:pStyle w:val="tabmal"/>
            </w:pPr>
            <w:r w:rsidRPr="004D370B">
              <w:t>Ž</w:t>
            </w:r>
          </w:p>
        </w:tc>
      </w:tr>
      <w:tr w:rsidR="00993B3E" w:rsidRPr="004D370B" w:rsidTr="00C83C48">
        <w:trPr>
          <w:trHeight w:val="27"/>
        </w:trPr>
        <w:tc>
          <w:tcPr>
            <w:tcW w:w="2933" w:type="dxa"/>
            <w:shd w:val="clear" w:color="auto" w:fill="auto"/>
            <w:vAlign w:val="bottom"/>
            <w:hideMark/>
          </w:tcPr>
          <w:p w:rsidR="00993B3E" w:rsidRPr="004D370B" w:rsidRDefault="00993B3E" w:rsidP="00C83C48">
            <w:pPr>
              <w:pStyle w:val="tabmal"/>
            </w:pPr>
            <w:r w:rsidRPr="004D370B">
              <w:t>Teorie práva a právních učení</w:t>
            </w:r>
          </w:p>
        </w:tc>
        <w:tc>
          <w:tcPr>
            <w:tcW w:w="487" w:type="dxa"/>
            <w:shd w:val="clear" w:color="auto" w:fill="auto"/>
            <w:noWrap/>
            <w:vAlign w:val="center"/>
          </w:tcPr>
          <w:p w:rsidR="00993B3E" w:rsidRPr="004D370B" w:rsidRDefault="00993B3E" w:rsidP="00C83C48">
            <w:pPr>
              <w:pStyle w:val="tabmal"/>
            </w:pPr>
            <w:r w:rsidRPr="004D370B">
              <w:t>1</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4</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4</w:t>
            </w:r>
          </w:p>
        </w:tc>
        <w:tc>
          <w:tcPr>
            <w:tcW w:w="487" w:type="dxa"/>
            <w:shd w:val="clear" w:color="auto" w:fill="auto"/>
            <w:noWrap/>
            <w:vAlign w:val="center"/>
          </w:tcPr>
          <w:p w:rsidR="00993B3E" w:rsidRPr="004D370B" w:rsidRDefault="00993B3E" w:rsidP="00C83C48">
            <w:pPr>
              <w:pStyle w:val="tabmal"/>
            </w:pPr>
            <w:r w:rsidRPr="004D370B">
              <w:t>1</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9</w:t>
            </w:r>
          </w:p>
        </w:tc>
        <w:tc>
          <w:tcPr>
            <w:tcW w:w="487" w:type="dxa"/>
            <w:shd w:val="clear" w:color="auto" w:fill="auto"/>
            <w:noWrap/>
            <w:vAlign w:val="center"/>
          </w:tcPr>
          <w:p w:rsidR="00993B3E" w:rsidRPr="004D370B" w:rsidRDefault="00993B3E" w:rsidP="00C83C48">
            <w:pPr>
              <w:pStyle w:val="tabmal"/>
            </w:pPr>
            <w:r w:rsidRPr="004D370B">
              <w:t>1</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r>
      <w:tr w:rsidR="00993B3E" w:rsidRPr="004D370B" w:rsidTr="00C83C48">
        <w:trPr>
          <w:trHeight w:val="27"/>
        </w:trPr>
        <w:tc>
          <w:tcPr>
            <w:tcW w:w="2933" w:type="dxa"/>
            <w:shd w:val="clear" w:color="auto" w:fill="auto"/>
            <w:vAlign w:val="bottom"/>
            <w:hideMark/>
          </w:tcPr>
          <w:p w:rsidR="00993B3E" w:rsidRPr="004D370B" w:rsidRDefault="00993B3E" w:rsidP="00C83C48">
            <w:pPr>
              <w:pStyle w:val="tabmal"/>
            </w:pPr>
            <w:r w:rsidRPr="004D370B">
              <w:t>Politologie a sociologie</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2</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4</w:t>
            </w:r>
          </w:p>
        </w:tc>
        <w:tc>
          <w:tcPr>
            <w:tcW w:w="487" w:type="dxa"/>
            <w:shd w:val="clear" w:color="auto" w:fill="auto"/>
            <w:noWrap/>
            <w:vAlign w:val="center"/>
          </w:tcPr>
          <w:p w:rsidR="00993B3E" w:rsidRPr="004D370B" w:rsidRDefault="00993B3E" w:rsidP="00C83C48">
            <w:pPr>
              <w:pStyle w:val="tabmal"/>
            </w:pPr>
            <w:r w:rsidRPr="004D370B">
              <w:t>1</w:t>
            </w:r>
          </w:p>
        </w:tc>
        <w:tc>
          <w:tcPr>
            <w:tcW w:w="487" w:type="dxa"/>
            <w:shd w:val="clear" w:color="auto" w:fill="auto"/>
            <w:noWrap/>
            <w:vAlign w:val="center"/>
          </w:tcPr>
          <w:p w:rsidR="00993B3E" w:rsidRPr="004D370B" w:rsidRDefault="00993B3E" w:rsidP="00C83C48">
            <w:pPr>
              <w:pStyle w:val="tabmal"/>
            </w:pPr>
            <w:r w:rsidRPr="004D370B">
              <w:t>1</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7</w:t>
            </w:r>
          </w:p>
        </w:tc>
        <w:tc>
          <w:tcPr>
            <w:tcW w:w="487" w:type="dxa"/>
            <w:shd w:val="clear" w:color="auto" w:fill="auto"/>
            <w:noWrap/>
            <w:vAlign w:val="center"/>
          </w:tcPr>
          <w:p w:rsidR="00993B3E" w:rsidRPr="004D370B" w:rsidRDefault="00993B3E" w:rsidP="00C83C48">
            <w:pPr>
              <w:pStyle w:val="tabmal"/>
            </w:pPr>
            <w:r w:rsidRPr="004D370B">
              <w:t>1</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r>
      <w:tr w:rsidR="00993B3E" w:rsidRPr="004D370B" w:rsidTr="00C83C48">
        <w:trPr>
          <w:trHeight w:val="27"/>
        </w:trPr>
        <w:tc>
          <w:tcPr>
            <w:tcW w:w="2933" w:type="dxa"/>
            <w:shd w:val="clear" w:color="auto" w:fill="auto"/>
            <w:vAlign w:val="bottom"/>
            <w:hideMark/>
          </w:tcPr>
          <w:p w:rsidR="00993B3E" w:rsidRPr="004D370B" w:rsidRDefault="00993B3E" w:rsidP="00C83C48">
            <w:pPr>
              <w:pStyle w:val="tabmal"/>
            </w:pPr>
            <w:r w:rsidRPr="004D370B">
              <w:t>Právních dějin</w:t>
            </w:r>
          </w:p>
        </w:tc>
        <w:tc>
          <w:tcPr>
            <w:tcW w:w="487" w:type="dxa"/>
            <w:shd w:val="clear" w:color="auto" w:fill="auto"/>
            <w:noWrap/>
            <w:vAlign w:val="center"/>
          </w:tcPr>
          <w:p w:rsidR="00993B3E" w:rsidRPr="004D370B" w:rsidRDefault="00993B3E" w:rsidP="00C83C48">
            <w:pPr>
              <w:pStyle w:val="tabmal"/>
            </w:pPr>
            <w:r w:rsidRPr="004D370B">
              <w:t>3</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4</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2</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1</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10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r>
      <w:tr w:rsidR="00993B3E" w:rsidRPr="004D370B" w:rsidTr="00C83C48">
        <w:trPr>
          <w:trHeight w:val="27"/>
        </w:trPr>
        <w:tc>
          <w:tcPr>
            <w:tcW w:w="2933" w:type="dxa"/>
            <w:shd w:val="clear" w:color="auto" w:fill="auto"/>
            <w:vAlign w:val="bottom"/>
            <w:hideMark/>
          </w:tcPr>
          <w:p w:rsidR="00993B3E" w:rsidRPr="004D370B" w:rsidRDefault="00993B3E" w:rsidP="00C83C48">
            <w:pPr>
              <w:pStyle w:val="tabmal"/>
            </w:pPr>
            <w:r w:rsidRPr="004D370B">
              <w:t>Občanského práva</w:t>
            </w:r>
          </w:p>
        </w:tc>
        <w:tc>
          <w:tcPr>
            <w:tcW w:w="487" w:type="dxa"/>
            <w:shd w:val="clear" w:color="auto" w:fill="auto"/>
            <w:noWrap/>
            <w:vAlign w:val="center"/>
          </w:tcPr>
          <w:p w:rsidR="00993B3E" w:rsidRPr="004D370B" w:rsidRDefault="00993B3E" w:rsidP="00C83C48">
            <w:pPr>
              <w:pStyle w:val="tabmal"/>
            </w:pPr>
            <w:r w:rsidRPr="004D370B">
              <w:t>2</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3</w:t>
            </w:r>
          </w:p>
        </w:tc>
        <w:tc>
          <w:tcPr>
            <w:tcW w:w="487" w:type="dxa"/>
            <w:shd w:val="clear" w:color="auto" w:fill="auto"/>
            <w:noWrap/>
            <w:vAlign w:val="center"/>
          </w:tcPr>
          <w:p w:rsidR="00993B3E" w:rsidRPr="004D370B" w:rsidRDefault="00993B3E" w:rsidP="00C83C48">
            <w:pPr>
              <w:pStyle w:val="tabmal"/>
            </w:pPr>
            <w:r w:rsidRPr="004D370B">
              <w:t>2</w:t>
            </w:r>
          </w:p>
        </w:tc>
        <w:tc>
          <w:tcPr>
            <w:tcW w:w="487" w:type="dxa"/>
            <w:shd w:val="clear" w:color="auto" w:fill="auto"/>
            <w:noWrap/>
            <w:vAlign w:val="center"/>
          </w:tcPr>
          <w:p w:rsidR="00993B3E" w:rsidRPr="004D370B" w:rsidRDefault="00993B3E" w:rsidP="00C83C48">
            <w:pPr>
              <w:pStyle w:val="tabmal"/>
            </w:pPr>
            <w:r w:rsidRPr="004D370B">
              <w:t>8</w:t>
            </w:r>
          </w:p>
        </w:tc>
        <w:tc>
          <w:tcPr>
            <w:tcW w:w="487" w:type="dxa"/>
            <w:shd w:val="clear" w:color="auto" w:fill="auto"/>
            <w:noWrap/>
            <w:vAlign w:val="center"/>
          </w:tcPr>
          <w:p w:rsidR="00993B3E" w:rsidRPr="004D370B" w:rsidRDefault="00993B3E" w:rsidP="00C83C48">
            <w:pPr>
              <w:pStyle w:val="tabmal"/>
            </w:pPr>
            <w:r w:rsidRPr="004D370B">
              <w:t>2</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13</w:t>
            </w:r>
          </w:p>
        </w:tc>
        <w:tc>
          <w:tcPr>
            <w:tcW w:w="487" w:type="dxa"/>
            <w:shd w:val="clear" w:color="auto" w:fill="auto"/>
            <w:noWrap/>
            <w:vAlign w:val="center"/>
          </w:tcPr>
          <w:p w:rsidR="00993B3E" w:rsidRPr="004D370B" w:rsidRDefault="00993B3E" w:rsidP="00C83C48">
            <w:pPr>
              <w:pStyle w:val="tabmal"/>
            </w:pPr>
            <w:r w:rsidRPr="004D370B">
              <w:t>4</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r>
      <w:tr w:rsidR="00993B3E" w:rsidRPr="004D370B" w:rsidTr="00C83C48">
        <w:trPr>
          <w:trHeight w:val="27"/>
        </w:trPr>
        <w:tc>
          <w:tcPr>
            <w:tcW w:w="2933" w:type="dxa"/>
            <w:shd w:val="clear" w:color="auto" w:fill="auto"/>
            <w:vAlign w:val="bottom"/>
            <w:hideMark/>
          </w:tcPr>
          <w:p w:rsidR="00993B3E" w:rsidRPr="004D370B" w:rsidRDefault="00993B3E" w:rsidP="00C83C48">
            <w:pPr>
              <w:pStyle w:val="tabmal"/>
            </w:pPr>
            <w:r w:rsidRPr="004D370B">
              <w:t>Trestního práva</w:t>
            </w:r>
          </w:p>
        </w:tc>
        <w:tc>
          <w:tcPr>
            <w:tcW w:w="487" w:type="dxa"/>
            <w:shd w:val="clear" w:color="auto" w:fill="auto"/>
            <w:noWrap/>
            <w:vAlign w:val="center"/>
          </w:tcPr>
          <w:p w:rsidR="00993B3E" w:rsidRPr="004D370B" w:rsidRDefault="00993B3E" w:rsidP="00C83C48">
            <w:pPr>
              <w:pStyle w:val="tabmal"/>
            </w:pPr>
            <w:r w:rsidRPr="004D370B">
              <w:t>2</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3</w:t>
            </w:r>
          </w:p>
        </w:tc>
        <w:tc>
          <w:tcPr>
            <w:tcW w:w="487" w:type="dxa"/>
            <w:shd w:val="clear" w:color="auto" w:fill="auto"/>
            <w:noWrap/>
            <w:vAlign w:val="center"/>
          </w:tcPr>
          <w:p w:rsidR="00993B3E" w:rsidRPr="004D370B" w:rsidRDefault="00993B3E" w:rsidP="00C83C48">
            <w:pPr>
              <w:pStyle w:val="tabmal"/>
            </w:pPr>
            <w:r w:rsidRPr="004D370B">
              <w:t>1</w:t>
            </w:r>
          </w:p>
        </w:tc>
        <w:tc>
          <w:tcPr>
            <w:tcW w:w="487" w:type="dxa"/>
            <w:shd w:val="clear" w:color="auto" w:fill="auto"/>
            <w:noWrap/>
            <w:vAlign w:val="center"/>
          </w:tcPr>
          <w:p w:rsidR="00993B3E" w:rsidRPr="004D370B" w:rsidRDefault="00993B3E" w:rsidP="00C83C48">
            <w:pPr>
              <w:pStyle w:val="tabmal"/>
            </w:pPr>
            <w:r w:rsidRPr="004D370B">
              <w:t>6</w:t>
            </w:r>
          </w:p>
        </w:tc>
        <w:tc>
          <w:tcPr>
            <w:tcW w:w="487" w:type="dxa"/>
            <w:shd w:val="clear" w:color="auto" w:fill="auto"/>
            <w:noWrap/>
            <w:vAlign w:val="center"/>
          </w:tcPr>
          <w:p w:rsidR="00993B3E" w:rsidRPr="004D370B" w:rsidRDefault="00993B3E" w:rsidP="00C83C48">
            <w:pPr>
              <w:pStyle w:val="tabmal"/>
            </w:pPr>
            <w:r w:rsidRPr="004D370B">
              <w:t>1</w:t>
            </w:r>
          </w:p>
        </w:tc>
        <w:tc>
          <w:tcPr>
            <w:tcW w:w="487" w:type="dxa"/>
            <w:shd w:val="clear" w:color="auto" w:fill="auto"/>
            <w:noWrap/>
            <w:vAlign w:val="center"/>
          </w:tcPr>
          <w:p w:rsidR="00993B3E" w:rsidRPr="004D370B" w:rsidRDefault="00993B3E" w:rsidP="00C83C48">
            <w:pPr>
              <w:pStyle w:val="tabmal"/>
            </w:pPr>
            <w:r w:rsidRPr="004D370B">
              <w:t>1</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12</w:t>
            </w:r>
          </w:p>
        </w:tc>
        <w:tc>
          <w:tcPr>
            <w:tcW w:w="487" w:type="dxa"/>
            <w:shd w:val="clear" w:color="auto" w:fill="auto"/>
            <w:noWrap/>
            <w:vAlign w:val="center"/>
          </w:tcPr>
          <w:p w:rsidR="00993B3E" w:rsidRPr="004D370B" w:rsidRDefault="00993B3E" w:rsidP="00C83C48">
            <w:pPr>
              <w:pStyle w:val="tabmal"/>
            </w:pPr>
            <w:r w:rsidRPr="004D370B">
              <w:t>2</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r>
      <w:tr w:rsidR="00993B3E" w:rsidRPr="004D370B" w:rsidTr="00C83C48">
        <w:trPr>
          <w:trHeight w:val="27"/>
        </w:trPr>
        <w:tc>
          <w:tcPr>
            <w:tcW w:w="2933" w:type="dxa"/>
            <w:shd w:val="clear" w:color="auto" w:fill="auto"/>
            <w:vAlign w:val="bottom"/>
            <w:hideMark/>
          </w:tcPr>
          <w:p w:rsidR="00993B3E" w:rsidRPr="004D370B" w:rsidRDefault="00993B3E" w:rsidP="00C83C48">
            <w:pPr>
              <w:pStyle w:val="tabmal"/>
            </w:pPr>
            <w:r w:rsidRPr="004D370B">
              <w:t>Obchodního práva</w:t>
            </w:r>
          </w:p>
        </w:tc>
        <w:tc>
          <w:tcPr>
            <w:tcW w:w="487" w:type="dxa"/>
            <w:shd w:val="clear" w:color="auto" w:fill="auto"/>
            <w:noWrap/>
            <w:vAlign w:val="center"/>
          </w:tcPr>
          <w:p w:rsidR="00993B3E" w:rsidRPr="004D370B" w:rsidRDefault="00993B3E" w:rsidP="00C83C48">
            <w:pPr>
              <w:pStyle w:val="tabmal"/>
            </w:pPr>
            <w:r w:rsidRPr="004D370B">
              <w:t>4</w:t>
            </w:r>
          </w:p>
        </w:tc>
        <w:tc>
          <w:tcPr>
            <w:tcW w:w="487" w:type="dxa"/>
            <w:shd w:val="clear" w:color="auto" w:fill="auto"/>
            <w:noWrap/>
            <w:vAlign w:val="center"/>
          </w:tcPr>
          <w:p w:rsidR="00993B3E" w:rsidRPr="004D370B" w:rsidRDefault="00993B3E" w:rsidP="00C83C48">
            <w:pPr>
              <w:pStyle w:val="tabmal"/>
            </w:pPr>
            <w:r w:rsidRPr="004D370B">
              <w:t>3</w:t>
            </w:r>
          </w:p>
        </w:tc>
        <w:tc>
          <w:tcPr>
            <w:tcW w:w="487" w:type="dxa"/>
            <w:shd w:val="clear" w:color="auto" w:fill="auto"/>
            <w:noWrap/>
            <w:vAlign w:val="center"/>
          </w:tcPr>
          <w:p w:rsidR="00993B3E" w:rsidRPr="004D370B" w:rsidRDefault="00993B3E" w:rsidP="00C83C48">
            <w:pPr>
              <w:pStyle w:val="tabmal"/>
            </w:pPr>
            <w:r w:rsidRPr="004D370B">
              <w:t>2</w:t>
            </w:r>
          </w:p>
        </w:tc>
        <w:tc>
          <w:tcPr>
            <w:tcW w:w="487" w:type="dxa"/>
            <w:shd w:val="clear" w:color="auto" w:fill="auto"/>
            <w:noWrap/>
            <w:vAlign w:val="center"/>
          </w:tcPr>
          <w:p w:rsidR="00993B3E" w:rsidRPr="004D370B" w:rsidRDefault="00993B3E" w:rsidP="00C83C48">
            <w:pPr>
              <w:pStyle w:val="tabmal"/>
            </w:pPr>
            <w:r w:rsidRPr="004D370B">
              <w:t>1</w:t>
            </w:r>
          </w:p>
        </w:tc>
        <w:tc>
          <w:tcPr>
            <w:tcW w:w="487" w:type="dxa"/>
            <w:shd w:val="clear" w:color="auto" w:fill="auto"/>
            <w:noWrap/>
            <w:vAlign w:val="center"/>
          </w:tcPr>
          <w:p w:rsidR="00993B3E" w:rsidRPr="004D370B" w:rsidRDefault="00993B3E" w:rsidP="00C83C48">
            <w:pPr>
              <w:pStyle w:val="tabmal"/>
            </w:pPr>
            <w:r w:rsidRPr="004D370B">
              <w:t>10</w:t>
            </w:r>
          </w:p>
        </w:tc>
        <w:tc>
          <w:tcPr>
            <w:tcW w:w="487" w:type="dxa"/>
            <w:shd w:val="clear" w:color="auto" w:fill="auto"/>
            <w:noWrap/>
            <w:vAlign w:val="center"/>
          </w:tcPr>
          <w:p w:rsidR="00993B3E" w:rsidRPr="004D370B" w:rsidRDefault="00993B3E" w:rsidP="00C83C48">
            <w:pPr>
              <w:pStyle w:val="tabmal"/>
            </w:pPr>
            <w:r w:rsidRPr="004D370B">
              <w:t>3</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16</w:t>
            </w:r>
          </w:p>
        </w:tc>
        <w:tc>
          <w:tcPr>
            <w:tcW w:w="487" w:type="dxa"/>
            <w:shd w:val="clear" w:color="auto" w:fill="auto"/>
            <w:noWrap/>
            <w:vAlign w:val="center"/>
          </w:tcPr>
          <w:p w:rsidR="00993B3E" w:rsidRPr="004D370B" w:rsidRDefault="00993B3E" w:rsidP="00C83C48">
            <w:pPr>
              <w:pStyle w:val="tabmal"/>
            </w:pPr>
            <w:r w:rsidRPr="004D370B">
              <w:t>7</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r>
      <w:tr w:rsidR="00993B3E" w:rsidRPr="004D370B" w:rsidTr="00C83C48">
        <w:trPr>
          <w:trHeight w:val="27"/>
        </w:trPr>
        <w:tc>
          <w:tcPr>
            <w:tcW w:w="2933" w:type="dxa"/>
            <w:shd w:val="clear" w:color="auto" w:fill="auto"/>
            <w:vAlign w:val="bottom"/>
            <w:hideMark/>
          </w:tcPr>
          <w:p w:rsidR="00993B3E" w:rsidRPr="004D370B" w:rsidRDefault="00993B3E" w:rsidP="00C83C48">
            <w:pPr>
              <w:pStyle w:val="tabmal"/>
            </w:pPr>
            <w:r w:rsidRPr="004D370B">
              <w:t>Pracovního práva a práva sociálního zabezpečení</w:t>
            </w:r>
          </w:p>
        </w:tc>
        <w:tc>
          <w:tcPr>
            <w:tcW w:w="487" w:type="dxa"/>
            <w:shd w:val="clear" w:color="auto" w:fill="auto"/>
            <w:noWrap/>
            <w:vAlign w:val="center"/>
          </w:tcPr>
          <w:p w:rsidR="00993B3E" w:rsidRPr="004D370B" w:rsidRDefault="00993B3E" w:rsidP="00C83C48">
            <w:pPr>
              <w:pStyle w:val="tabmal"/>
            </w:pPr>
            <w:r w:rsidRPr="004D370B">
              <w:t>2</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5</w:t>
            </w:r>
          </w:p>
        </w:tc>
        <w:tc>
          <w:tcPr>
            <w:tcW w:w="487" w:type="dxa"/>
            <w:shd w:val="clear" w:color="auto" w:fill="auto"/>
            <w:noWrap/>
            <w:vAlign w:val="center"/>
          </w:tcPr>
          <w:p w:rsidR="00993B3E" w:rsidRPr="004D370B" w:rsidRDefault="00993B3E" w:rsidP="00C83C48">
            <w:pPr>
              <w:pStyle w:val="tabmal"/>
            </w:pPr>
            <w:r w:rsidRPr="004D370B">
              <w:t>3</w:t>
            </w:r>
          </w:p>
        </w:tc>
        <w:tc>
          <w:tcPr>
            <w:tcW w:w="487" w:type="dxa"/>
            <w:shd w:val="clear" w:color="auto" w:fill="auto"/>
            <w:noWrap/>
            <w:vAlign w:val="center"/>
          </w:tcPr>
          <w:p w:rsidR="00993B3E" w:rsidRPr="004D370B" w:rsidRDefault="00993B3E" w:rsidP="00C83C48">
            <w:pPr>
              <w:pStyle w:val="tabmal"/>
            </w:pPr>
            <w:r w:rsidRPr="004D370B">
              <w:t>4</w:t>
            </w:r>
          </w:p>
        </w:tc>
        <w:tc>
          <w:tcPr>
            <w:tcW w:w="487" w:type="dxa"/>
            <w:shd w:val="clear" w:color="auto" w:fill="auto"/>
            <w:noWrap/>
            <w:vAlign w:val="center"/>
          </w:tcPr>
          <w:p w:rsidR="00993B3E" w:rsidRPr="004D370B" w:rsidRDefault="00993B3E" w:rsidP="00C83C48">
            <w:pPr>
              <w:pStyle w:val="tabmal"/>
            </w:pPr>
            <w:r w:rsidRPr="004D370B">
              <w:t>1</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11</w:t>
            </w:r>
          </w:p>
        </w:tc>
        <w:tc>
          <w:tcPr>
            <w:tcW w:w="487" w:type="dxa"/>
            <w:shd w:val="clear" w:color="auto" w:fill="auto"/>
            <w:noWrap/>
            <w:vAlign w:val="center"/>
          </w:tcPr>
          <w:p w:rsidR="00993B3E" w:rsidRPr="004D370B" w:rsidRDefault="00993B3E" w:rsidP="00C83C48">
            <w:pPr>
              <w:pStyle w:val="tabmal"/>
            </w:pPr>
            <w:r w:rsidRPr="004D370B">
              <w:t>4</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r>
      <w:tr w:rsidR="00993B3E" w:rsidRPr="004D370B" w:rsidTr="00C83C48">
        <w:trPr>
          <w:trHeight w:val="27"/>
        </w:trPr>
        <w:tc>
          <w:tcPr>
            <w:tcW w:w="2933" w:type="dxa"/>
            <w:shd w:val="clear" w:color="auto" w:fill="auto"/>
            <w:vAlign w:val="bottom"/>
            <w:hideMark/>
          </w:tcPr>
          <w:p w:rsidR="00993B3E" w:rsidRPr="004D370B" w:rsidRDefault="00993B3E" w:rsidP="00C83C48">
            <w:pPr>
              <w:pStyle w:val="tabmal"/>
            </w:pPr>
            <w:r w:rsidRPr="004D370B">
              <w:t>Ústavního práva</w:t>
            </w:r>
          </w:p>
        </w:tc>
        <w:tc>
          <w:tcPr>
            <w:tcW w:w="487" w:type="dxa"/>
            <w:shd w:val="clear" w:color="auto" w:fill="auto"/>
            <w:noWrap/>
            <w:vAlign w:val="center"/>
          </w:tcPr>
          <w:p w:rsidR="00993B3E" w:rsidRPr="004D370B" w:rsidRDefault="00993B3E" w:rsidP="00C83C48">
            <w:pPr>
              <w:pStyle w:val="tabmal"/>
            </w:pPr>
            <w:r w:rsidRPr="004D370B">
              <w:t>1</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2</w:t>
            </w:r>
          </w:p>
        </w:tc>
        <w:tc>
          <w:tcPr>
            <w:tcW w:w="487" w:type="dxa"/>
            <w:shd w:val="clear" w:color="auto" w:fill="auto"/>
            <w:noWrap/>
            <w:vAlign w:val="center"/>
          </w:tcPr>
          <w:p w:rsidR="00993B3E" w:rsidRPr="004D370B" w:rsidRDefault="00993B3E" w:rsidP="00C83C48">
            <w:pPr>
              <w:pStyle w:val="tabmal"/>
            </w:pPr>
            <w:r w:rsidRPr="004D370B">
              <w:t>2</w:t>
            </w:r>
          </w:p>
        </w:tc>
        <w:tc>
          <w:tcPr>
            <w:tcW w:w="487" w:type="dxa"/>
            <w:shd w:val="clear" w:color="auto" w:fill="auto"/>
            <w:noWrap/>
            <w:vAlign w:val="center"/>
          </w:tcPr>
          <w:p w:rsidR="00993B3E" w:rsidRPr="004D370B" w:rsidRDefault="00993B3E" w:rsidP="00C83C48">
            <w:pPr>
              <w:pStyle w:val="tabmal"/>
            </w:pPr>
            <w:r w:rsidRPr="004D370B">
              <w:t>11</w:t>
            </w:r>
          </w:p>
        </w:tc>
        <w:tc>
          <w:tcPr>
            <w:tcW w:w="487" w:type="dxa"/>
            <w:shd w:val="clear" w:color="auto" w:fill="auto"/>
            <w:noWrap/>
            <w:vAlign w:val="center"/>
          </w:tcPr>
          <w:p w:rsidR="00993B3E" w:rsidRPr="004D370B" w:rsidRDefault="00993B3E" w:rsidP="00C83C48">
            <w:pPr>
              <w:pStyle w:val="tabmal"/>
            </w:pPr>
            <w:r w:rsidRPr="004D370B">
              <w:t>4</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14</w:t>
            </w:r>
          </w:p>
        </w:tc>
        <w:tc>
          <w:tcPr>
            <w:tcW w:w="487" w:type="dxa"/>
            <w:shd w:val="clear" w:color="auto" w:fill="auto"/>
            <w:noWrap/>
            <w:vAlign w:val="center"/>
          </w:tcPr>
          <w:p w:rsidR="00993B3E" w:rsidRPr="004D370B" w:rsidRDefault="00993B3E" w:rsidP="00C83C48">
            <w:pPr>
              <w:pStyle w:val="tabmal"/>
            </w:pPr>
            <w:r w:rsidRPr="004D370B">
              <w:t>6</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r>
      <w:tr w:rsidR="00993B3E" w:rsidRPr="004D370B" w:rsidTr="00C83C48">
        <w:trPr>
          <w:trHeight w:val="27"/>
        </w:trPr>
        <w:tc>
          <w:tcPr>
            <w:tcW w:w="2933" w:type="dxa"/>
            <w:shd w:val="clear" w:color="auto" w:fill="auto"/>
            <w:vAlign w:val="bottom"/>
            <w:hideMark/>
          </w:tcPr>
          <w:p w:rsidR="00993B3E" w:rsidRPr="004D370B" w:rsidRDefault="006B5196" w:rsidP="00C83C48">
            <w:pPr>
              <w:pStyle w:val="tabmal"/>
            </w:pPr>
            <w:r>
              <w:t>Národní</w:t>
            </w:r>
            <w:r w:rsidR="00993B3E" w:rsidRPr="004D370B">
              <w:t>ho hospodářství</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1</w:t>
            </w:r>
          </w:p>
        </w:tc>
        <w:tc>
          <w:tcPr>
            <w:tcW w:w="487" w:type="dxa"/>
            <w:shd w:val="clear" w:color="auto" w:fill="auto"/>
            <w:noWrap/>
            <w:vAlign w:val="center"/>
          </w:tcPr>
          <w:p w:rsidR="00993B3E" w:rsidRPr="004D370B" w:rsidRDefault="00993B3E" w:rsidP="00C83C48">
            <w:pPr>
              <w:pStyle w:val="tabmal"/>
            </w:pPr>
            <w:r w:rsidRPr="004D370B">
              <w:t>1</w:t>
            </w:r>
          </w:p>
        </w:tc>
        <w:tc>
          <w:tcPr>
            <w:tcW w:w="487" w:type="dxa"/>
            <w:shd w:val="clear" w:color="auto" w:fill="auto"/>
            <w:noWrap/>
            <w:vAlign w:val="center"/>
          </w:tcPr>
          <w:p w:rsidR="00993B3E" w:rsidRPr="004D370B" w:rsidRDefault="00993B3E" w:rsidP="00C83C48">
            <w:pPr>
              <w:pStyle w:val="tabmal"/>
            </w:pPr>
            <w:r w:rsidRPr="004D370B">
              <w:t>5</w:t>
            </w:r>
          </w:p>
        </w:tc>
        <w:tc>
          <w:tcPr>
            <w:tcW w:w="487" w:type="dxa"/>
            <w:shd w:val="clear" w:color="auto" w:fill="auto"/>
            <w:noWrap/>
            <w:vAlign w:val="center"/>
          </w:tcPr>
          <w:p w:rsidR="00993B3E" w:rsidRPr="004D370B" w:rsidRDefault="00993B3E" w:rsidP="00C83C48">
            <w:pPr>
              <w:pStyle w:val="tabmal"/>
            </w:pPr>
            <w:r w:rsidRPr="004D370B">
              <w:t>1</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6</w:t>
            </w:r>
          </w:p>
        </w:tc>
        <w:tc>
          <w:tcPr>
            <w:tcW w:w="487" w:type="dxa"/>
            <w:shd w:val="clear" w:color="auto" w:fill="auto"/>
            <w:noWrap/>
            <w:vAlign w:val="center"/>
          </w:tcPr>
          <w:p w:rsidR="00993B3E" w:rsidRPr="004D370B" w:rsidRDefault="00993B3E" w:rsidP="00C83C48">
            <w:pPr>
              <w:pStyle w:val="tabmal"/>
            </w:pPr>
            <w:r w:rsidRPr="004D370B">
              <w:t>2</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r>
      <w:tr w:rsidR="00993B3E" w:rsidRPr="004D370B" w:rsidTr="00C83C48">
        <w:trPr>
          <w:trHeight w:val="27"/>
        </w:trPr>
        <w:tc>
          <w:tcPr>
            <w:tcW w:w="2933" w:type="dxa"/>
            <w:shd w:val="clear" w:color="auto" w:fill="auto"/>
            <w:vAlign w:val="bottom"/>
            <w:hideMark/>
          </w:tcPr>
          <w:p w:rsidR="00993B3E" w:rsidRPr="004D370B" w:rsidRDefault="00993B3E" w:rsidP="00C83C48">
            <w:pPr>
              <w:pStyle w:val="tabmal"/>
            </w:pPr>
            <w:r w:rsidRPr="004D370B">
              <w:t>Správního práva a správní vědy</w:t>
            </w:r>
          </w:p>
        </w:tc>
        <w:tc>
          <w:tcPr>
            <w:tcW w:w="487" w:type="dxa"/>
            <w:shd w:val="clear" w:color="auto" w:fill="auto"/>
            <w:noWrap/>
            <w:vAlign w:val="center"/>
          </w:tcPr>
          <w:p w:rsidR="00993B3E" w:rsidRPr="004D370B" w:rsidRDefault="00993B3E" w:rsidP="00C83C48">
            <w:pPr>
              <w:pStyle w:val="tabmal"/>
            </w:pPr>
            <w:r w:rsidRPr="004D370B">
              <w:t>2</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3</w:t>
            </w:r>
          </w:p>
        </w:tc>
        <w:tc>
          <w:tcPr>
            <w:tcW w:w="487" w:type="dxa"/>
            <w:shd w:val="clear" w:color="auto" w:fill="auto"/>
            <w:noWrap/>
            <w:vAlign w:val="center"/>
          </w:tcPr>
          <w:p w:rsidR="00993B3E" w:rsidRPr="004D370B" w:rsidRDefault="00993B3E" w:rsidP="00C83C48">
            <w:pPr>
              <w:pStyle w:val="tabmal"/>
            </w:pPr>
            <w:r w:rsidRPr="004D370B">
              <w:t>2</w:t>
            </w:r>
          </w:p>
        </w:tc>
        <w:tc>
          <w:tcPr>
            <w:tcW w:w="487" w:type="dxa"/>
            <w:shd w:val="clear" w:color="auto" w:fill="auto"/>
            <w:noWrap/>
            <w:vAlign w:val="center"/>
          </w:tcPr>
          <w:p w:rsidR="00993B3E" w:rsidRPr="004D370B" w:rsidRDefault="00993B3E" w:rsidP="00C83C48">
            <w:pPr>
              <w:pStyle w:val="tabmal"/>
            </w:pPr>
            <w:r w:rsidRPr="004D370B">
              <w:t>8</w:t>
            </w:r>
          </w:p>
        </w:tc>
        <w:tc>
          <w:tcPr>
            <w:tcW w:w="487" w:type="dxa"/>
            <w:shd w:val="clear" w:color="auto" w:fill="auto"/>
            <w:noWrap/>
            <w:vAlign w:val="center"/>
          </w:tcPr>
          <w:p w:rsidR="00993B3E" w:rsidRPr="004D370B" w:rsidRDefault="00993B3E" w:rsidP="00C83C48">
            <w:pPr>
              <w:pStyle w:val="tabmal"/>
            </w:pPr>
            <w:r w:rsidRPr="004D370B">
              <w:t>1</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13</w:t>
            </w:r>
          </w:p>
        </w:tc>
        <w:tc>
          <w:tcPr>
            <w:tcW w:w="487" w:type="dxa"/>
            <w:shd w:val="clear" w:color="auto" w:fill="auto"/>
            <w:noWrap/>
            <w:vAlign w:val="center"/>
          </w:tcPr>
          <w:p w:rsidR="00993B3E" w:rsidRPr="004D370B" w:rsidRDefault="00993B3E" w:rsidP="00C83C48">
            <w:pPr>
              <w:pStyle w:val="tabmal"/>
            </w:pPr>
            <w:r w:rsidRPr="004D370B">
              <w:t>3</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r>
      <w:tr w:rsidR="00993B3E" w:rsidRPr="004D370B" w:rsidTr="00C83C48">
        <w:trPr>
          <w:trHeight w:val="27"/>
        </w:trPr>
        <w:tc>
          <w:tcPr>
            <w:tcW w:w="2933" w:type="dxa"/>
            <w:shd w:val="clear" w:color="auto" w:fill="auto"/>
            <w:vAlign w:val="bottom"/>
            <w:hideMark/>
          </w:tcPr>
          <w:p w:rsidR="00993B3E" w:rsidRPr="004D370B" w:rsidRDefault="00993B3E" w:rsidP="00C83C48">
            <w:pPr>
              <w:pStyle w:val="tabmal"/>
            </w:pPr>
            <w:r w:rsidRPr="004D370B">
              <w:t>Finančního práva a finanční vědy</w:t>
            </w:r>
          </w:p>
        </w:tc>
        <w:tc>
          <w:tcPr>
            <w:tcW w:w="487" w:type="dxa"/>
            <w:shd w:val="clear" w:color="auto" w:fill="auto"/>
            <w:noWrap/>
            <w:vAlign w:val="center"/>
          </w:tcPr>
          <w:p w:rsidR="00993B3E" w:rsidRPr="004D370B" w:rsidRDefault="00993B3E" w:rsidP="00C83C48">
            <w:pPr>
              <w:pStyle w:val="tabmal"/>
            </w:pPr>
            <w:r w:rsidRPr="004D370B">
              <w:t>3</w:t>
            </w:r>
          </w:p>
        </w:tc>
        <w:tc>
          <w:tcPr>
            <w:tcW w:w="487" w:type="dxa"/>
            <w:shd w:val="clear" w:color="auto" w:fill="auto"/>
            <w:noWrap/>
            <w:vAlign w:val="center"/>
          </w:tcPr>
          <w:p w:rsidR="00993B3E" w:rsidRPr="004D370B" w:rsidRDefault="00993B3E" w:rsidP="00C83C48">
            <w:pPr>
              <w:pStyle w:val="tabmal"/>
            </w:pPr>
            <w:r w:rsidRPr="004D370B">
              <w:t>2</w:t>
            </w:r>
          </w:p>
        </w:tc>
        <w:tc>
          <w:tcPr>
            <w:tcW w:w="487" w:type="dxa"/>
            <w:shd w:val="clear" w:color="auto" w:fill="auto"/>
            <w:noWrap/>
            <w:vAlign w:val="center"/>
          </w:tcPr>
          <w:p w:rsidR="00993B3E" w:rsidRPr="004D370B" w:rsidRDefault="00993B3E" w:rsidP="00C83C48">
            <w:pPr>
              <w:pStyle w:val="tabmal"/>
            </w:pPr>
            <w:r w:rsidRPr="004D370B">
              <w:t>1</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5</w:t>
            </w:r>
          </w:p>
        </w:tc>
        <w:tc>
          <w:tcPr>
            <w:tcW w:w="487" w:type="dxa"/>
            <w:shd w:val="clear" w:color="auto" w:fill="auto"/>
            <w:noWrap/>
            <w:vAlign w:val="center"/>
          </w:tcPr>
          <w:p w:rsidR="00993B3E" w:rsidRPr="004D370B" w:rsidRDefault="00993B3E" w:rsidP="00C83C48">
            <w:pPr>
              <w:pStyle w:val="tabmal"/>
            </w:pPr>
            <w:r w:rsidRPr="004D370B">
              <w:t>1</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9</w:t>
            </w:r>
          </w:p>
        </w:tc>
        <w:tc>
          <w:tcPr>
            <w:tcW w:w="487" w:type="dxa"/>
            <w:shd w:val="clear" w:color="auto" w:fill="auto"/>
            <w:noWrap/>
            <w:vAlign w:val="center"/>
          </w:tcPr>
          <w:p w:rsidR="00993B3E" w:rsidRPr="004D370B" w:rsidRDefault="00993B3E" w:rsidP="00C83C48">
            <w:pPr>
              <w:pStyle w:val="tabmal"/>
            </w:pPr>
            <w:r w:rsidRPr="004D370B">
              <w:t>3</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r>
      <w:tr w:rsidR="00993B3E" w:rsidRPr="004D370B" w:rsidTr="00C83C48">
        <w:trPr>
          <w:trHeight w:val="27"/>
        </w:trPr>
        <w:tc>
          <w:tcPr>
            <w:tcW w:w="2933" w:type="dxa"/>
            <w:shd w:val="clear" w:color="auto" w:fill="auto"/>
            <w:vAlign w:val="bottom"/>
            <w:hideMark/>
          </w:tcPr>
          <w:p w:rsidR="00993B3E" w:rsidRPr="004D370B" w:rsidRDefault="00993B3E" w:rsidP="00C83C48">
            <w:pPr>
              <w:pStyle w:val="tabmal"/>
            </w:pPr>
            <w:r w:rsidRPr="004D370B">
              <w:t>Práva životního prostředí</w:t>
            </w:r>
          </w:p>
        </w:tc>
        <w:tc>
          <w:tcPr>
            <w:tcW w:w="487" w:type="dxa"/>
            <w:shd w:val="clear" w:color="auto" w:fill="auto"/>
            <w:noWrap/>
            <w:vAlign w:val="center"/>
          </w:tcPr>
          <w:p w:rsidR="00993B3E" w:rsidRPr="004D370B" w:rsidRDefault="00993B3E" w:rsidP="00C83C48">
            <w:pPr>
              <w:pStyle w:val="tabmal"/>
            </w:pPr>
            <w:r w:rsidRPr="004D370B">
              <w:t>1</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1</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5</w:t>
            </w:r>
          </w:p>
        </w:tc>
        <w:tc>
          <w:tcPr>
            <w:tcW w:w="487" w:type="dxa"/>
            <w:shd w:val="clear" w:color="auto" w:fill="auto"/>
            <w:noWrap/>
            <w:vAlign w:val="center"/>
          </w:tcPr>
          <w:p w:rsidR="00993B3E" w:rsidRPr="004D370B" w:rsidRDefault="00993B3E" w:rsidP="00C83C48">
            <w:pPr>
              <w:pStyle w:val="tabmal"/>
            </w:pPr>
            <w:r w:rsidRPr="004D370B">
              <w:t>4</w:t>
            </w:r>
          </w:p>
        </w:tc>
        <w:tc>
          <w:tcPr>
            <w:tcW w:w="487" w:type="dxa"/>
            <w:shd w:val="clear" w:color="auto" w:fill="auto"/>
            <w:noWrap/>
            <w:vAlign w:val="center"/>
          </w:tcPr>
          <w:p w:rsidR="00993B3E" w:rsidRPr="004D370B" w:rsidRDefault="00993B3E" w:rsidP="00C83C48">
            <w:pPr>
              <w:pStyle w:val="tabmal"/>
            </w:pPr>
            <w:r w:rsidRPr="004D370B">
              <w:t>1</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8</w:t>
            </w:r>
          </w:p>
        </w:tc>
        <w:tc>
          <w:tcPr>
            <w:tcW w:w="487" w:type="dxa"/>
            <w:shd w:val="clear" w:color="auto" w:fill="auto"/>
            <w:noWrap/>
            <w:vAlign w:val="center"/>
          </w:tcPr>
          <w:p w:rsidR="00993B3E" w:rsidRPr="004D370B" w:rsidRDefault="00993B3E" w:rsidP="00C83C48">
            <w:pPr>
              <w:pStyle w:val="tabmal"/>
            </w:pPr>
            <w:r w:rsidRPr="004D370B">
              <w:t>4</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r>
      <w:tr w:rsidR="00993B3E" w:rsidRPr="004D370B" w:rsidTr="00C83C48">
        <w:trPr>
          <w:trHeight w:val="27"/>
        </w:trPr>
        <w:tc>
          <w:tcPr>
            <w:tcW w:w="2933" w:type="dxa"/>
            <w:shd w:val="clear" w:color="auto" w:fill="auto"/>
            <w:vAlign w:val="bottom"/>
            <w:hideMark/>
          </w:tcPr>
          <w:p w:rsidR="00993B3E" w:rsidRPr="004D370B" w:rsidRDefault="00993B3E" w:rsidP="00C83C48">
            <w:pPr>
              <w:pStyle w:val="tabmal"/>
            </w:pPr>
            <w:r w:rsidRPr="004D370B">
              <w:t>Mezinárodního práva</w:t>
            </w:r>
          </w:p>
        </w:tc>
        <w:tc>
          <w:tcPr>
            <w:tcW w:w="487" w:type="dxa"/>
            <w:shd w:val="clear" w:color="auto" w:fill="auto"/>
            <w:noWrap/>
            <w:vAlign w:val="center"/>
          </w:tcPr>
          <w:p w:rsidR="00993B3E" w:rsidRPr="004D370B" w:rsidRDefault="00993B3E" w:rsidP="00C83C48">
            <w:pPr>
              <w:pStyle w:val="tabmal"/>
            </w:pPr>
            <w:r w:rsidRPr="004D370B">
              <w:t>2</w:t>
            </w:r>
          </w:p>
        </w:tc>
        <w:tc>
          <w:tcPr>
            <w:tcW w:w="487" w:type="dxa"/>
            <w:shd w:val="clear" w:color="auto" w:fill="auto"/>
            <w:noWrap/>
            <w:vAlign w:val="center"/>
          </w:tcPr>
          <w:p w:rsidR="00993B3E" w:rsidRPr="004D370B" w:rsidRDefault="00993B3E" w:rsidP="00C83C48">
            <w:pPr>
              <w:pStyle w:val="tabmal"/>
            </w:pPr>
            <w:r w:rsidRPr="004D370B">
              <w:t>1</w:t>
            </w:r>
          </w:p>
        </w:tc>
        <w:tc>
          <w:tcPr>
            <w:tcW w:w="487" w:type="dxa"/>
            <w:shd w:val="clear" w:color="auto" w:fill="auto"/>
            <w:noWrap/>
            <w:vAlign w:val="center"/>
          </w:tcPr>
          <w:p w:rsidR="00993B3E" w:rsidRPr="004D370B" w:rsidRDefault="00993B3E" w:rsidP="00C83C48">
            <w:pPr>
              <w:pStyle w:val="tabmal"/>
            </w:pPr>
            <w:r w:rsidRPr="004D370B">
              <w:t>3</w:t>
            </w:r>
          </w:p>
        </w:tc>
        <w:tc>
          <w:tcPr>
            <w:tcW w:w="487" w:type="dxa"/>
            <w:shd w:val="clear" w:color="auto" w:fill="auto"/>
            <w:noWrap/>
            <w:vAlign w:val="center"/>
          </w:tcPr>
          <w:p w:rsidR="00993B3E" w:rsidRPr="004D370B" w:rsidRDefault="00993B3E" w:rsidP="00C83C48">
            <w:pPr>
              <w:pStyle w:val="tabmal"/>
            </w:pPr>
            <w:r w:rsidRPr="004D370B">
              <w:t>1</w:t>
            </w:r>
          </w:p>
        </w:tc>
        <w:tc>
          <w:tcPr>
            <w:tcW w:w="487" w:type="dxa"/>
            <w:shd w:val="clear" w:color="auto" w:fill="auto"/>
            <w:noWrap/>
            <w:vAlign w:val="center"/>
          </w:tcPr>
          <w:p w:rsidR="00993B3E" w:rsidRPr="004D370B" w:rsidRDefault="00993B3E" w:rsidP="00C83C48">
            <w:pPr>
              <w:pStyle w:val="tabmal"/>
            </w:pPr>
            <w:r w:rsidRPr="004D370B">
              <w:t>3</w:t>
            </w:r>
          </w:p>
        </w:tc>
        <w:tc>
          <w:tcPr>
            <w:tcW w:w="487" w:type="dxa"/>
            <w:shd w:val="clear" w:color="auto" w:fill="auto"/>
            <w:noWrap/>
            <w:vAlign w:val="center"/>
          </w:tcPr>
          <w:p w:rsidR="00993B3E" w:rsidRPr="004D370B" w:rsidRDefault="00993B3E" w:rsidP="00C83C48">
            <w:pPr>
              <w:pStyle w:val="tabmal"/>
            </w:pPr>
            <w:r w:rsidRPr="004D370B">
              <w:t>2</w:t>
            </w:r>
          </w:p>
        </w:tc>
        <w:tc>
          <w:tcPr>
            <w:tcW w:w="487" w:type="dxa"/>
            <w:shd w:val="clear" w:color="auto" w:fill="auto"/>
            <w:noWrap/>
            <w:vAlign w:val="center"/>
          </w:tcPr>
          <w:p w:rsidR="00993B3E" w:rsidRPr="004D370B" w:rsidRDefault="00993B3E" w:rsidP="00C83C48">
            <w:pPr>
              <w:pStyle w:val="tabmal"/>
            </w:pPr>
            <w:r w:rsidRPr="004D370B">
              <w:t>1</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9</w:t>
            </w:r>
          </w:p>
        </w:tc>
        <w:tc>
          <w:tcPr>
            <w:tcW w:w="487" w:type="dxa"/>
            <w:shd w:val="clear" w:color="auto" w:fill="auto"/>
            <w:noWrap/>
            <w:vAlign w:val="center"/>
          </w:tcPr>
          <w:p w:rsidR="00993B3E" w:rsidRPr="004D370B" w:rsidRDefault="00993B3E" w:rsidP="00C83C48">
            <w:pPr>
              <w:pStyle w:val="tabmal"/>
            </w:pPr>
            <w:r w:rsidRPr="004D370B">
              <w:t>4</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r>
      <w:tr w:rsidR="00993B3E" w:rsidRPr="004D370B" w:rsidTr="00C83C48">
        <w:trPr>
          <w:trHeight w:val="27"/>
        </w:trPr>
        <w:tc>
          <w:tcPr>
            <w:tcW w:w="2933" w:type="dxa"/>
            <w:shd w:val="clear" w:color="auto" w:fill="auto"/>
            <w:vAlign w:val="bottom"/>
            <w:hideMark/>
          </w:tcPr>
          <w:p w:rsidR="00993B3E" w:rsidRPr="004D370B" w:rsidRDefault="00993B3E" w:rsidP="00C83C48">
            <w:pPr>
              <w:pStyle w:val="tabmal"/>
            </w:pPr>
            <w:r w:rsidRPr="004D370B">
              <w:t>Evropského práva</w:t>
            </w:r>
          </w:p>
        </w:tc>
        <w:tc>
          <w:tcPr>
            <w:tcW w:w="487" w:type="dxa"/>
            <w:shd w:val="clear" w:color="auto" w:fill="auto"/>
            <w:noWrap/>
            <w:vAlign w:val="center"/>
          </w:tcPr>
          <w:p w:rsidR="00993B3E" w:rsidRPr="004D370B" w:rsidRDefault="00993B3E" w:rsidP="00C83C48">
            <w:pPr>
              <w:pStyle w:val="tabmal"/>
            </w:pPr>
            <w:r w:rsidRPr="004D370B">
              <w:t>1</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4</w:t>
            </w:r>
          </w:p>
        </w:tc>
        <w:tc>
          <w:tcPr>
            <w:tcW w:w="487" w:type="dxa"/>
            <w:shd w:val="clear" w:color="auto" w:fill="auto"/>
            <w:noWrap/>
            <w:vAlign w:val="center"/>
          </w:tcPr>
          <w:p w:rsidR="00993B3E" w:rsidRPr="004D370B" w:rsidRDefault="00993B3E" w:rsidP="00C83C48">
            <w:pPr>
              <w:pStyle w:val="tabmal"/>
            </w:pPr>
            <w:r w:rsidRPr="004D370B">
              <w:t>1</w:t>
            </w:r>
          </w:p>
        </w:tc>
        <w:tc>
          <w:tcPr>
            <w:tcW w:w="487" w:type="dxa"/>
            <w:shd w:val="clear" w:color="auto" w:fill="auto"/>
            <w:noWrap/>
            <w:vAlign w:val="center"/>
          </w:tcPr>
          <w:p w:rsidR="00993B3E" w:rsidRPr="004D370B" w:rsidRDefault="00993B3E" w:rsidP="00C83C48">
            <w:pPr>
              <w:pStyle w:val="tabmal"/>
            </w:pPr>
            <w:r w:rsidRPr="004D370B">
              <w:t>4</w:t>
            </w:r>
          </w:p>
        </w:tc>
        <w:tc>
          <w:tcPr>
            <w:tcW w:w="487" w:type="dxa"/>
            <w:shd w:val="clear" w:color="auto" w:fill="auto"/>
            <w:noWrap/>
            <w:vAlign w:val="center"/>
          </w:tcPr>
          <w:p w:rsidR="00993B3E" w:rsidRPr="004D370B" w:rsidRDefault="00993B3E" w:rsidP="00C83C48">
            <w:pPr>
              <w:pStyle w:val="tabmal"/>
            </w:pPr>
            <w:r>
              <w:t>2</w:t>
            </w:r>
          </w:p>
        </w:tc>
        <w:tc>
          <w:tcPr>
            <w:tcW w:w="487" w:type="dxa"/>
            <w:shd w:val="clear" w:color="auto" w:fill="auto"/>
            <w:noWrap/>
            <w:vAlign w:val="center"/>
          </w:tcPr>
          <w:p w:rsidR="00993B3E" w:rsidRPr="004D370B" w:rsidRDefault="00993B3E" w:rsidP="00C83C48">
            <w:pPr>
              <w:pStyle w:val="tabmal"/>
            </w:pPr>
            <w:r w:rsidRPr="004D370B">
              <w:t>1</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10</w:t>
            </w:r>
          </w:p>
        </w:tc>
        <w:tc>
          <w:tcPr>
            <w:tcW w:w="487" w:type="dxa"/>
            <w:shd w:val="clear" w:color="auto" w:fill="auto"/>
            <w:noWrap/>
            <w:vAlign w:val="center"/>
          </w:tcPr>
          <w:p w:rsidR="00993B3E" w:rsidRPr="004D370B" w:rsidRDefault="00993B3E" w:rsidP="00C83C48">
            <w:pPr>
              <w:pStyle w:val="tabmal"/>
            </w:pPr>
            <w:r>
              <w:t>3</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r>
      <w:tr w:rsidR="00993B3E" w:rsidRPr="004D370B" w:rsidTr="00C83C48">
        <w:trPr>
          <w:trHeight w:val="27"/>
        </w:trPr>
        <w:tc>
          <w:tcPr>
            <w:tcW w:w="2933" w:type="dxa"/>
            <w:shd w:val="clear" w:color="auto" w:fill="auto"/>
            <w:vAlign w:val="bottom"/>
            <w:hideMark/>
          </w:tcPr>
          <w:p w:rsidR="00993B3E" w:rsidRPr="004D370B" w:rsidRDefault="00993B3E" w:rsidP="00C83C48">
            <w:pPr>
              <w:pStyle w:val="tabmal"/>
            </w:pPr>
            <w:r w:rsidRPr="004D370B">
              <w:t>Jazyků</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15</w:t>
            </w:r>
          </w:p>
        </w:tc>
        <w:tc>
          <w:tcPr>
            <w:tcW w:w="487" w:type="dxa"/>
            <w:shd w:val="clear" w:color="auto" w:fill="auto"/>
            <w:noWrap/>
            <w:vAlign w:val="center"/>
          </w:tcPr>
          <w:p w:rsidR="00993B3E" w:rsidRPr="004D370B" w:rsidRDefault="00993B3E" w:rsidP="00C83C48">
            <w:pPr>
              <w:pStyle w:val="tabmal"/>
            </w:pPr>
            <w:r w:rsidRPr="004D370B">
              <w:t>12</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15</w:t>
            </w:r>
          </w:p>
        </w:tc>
        <w:tc>
          <w:tcPr>
            <w:tcW w:w="487" w:type="dxa"/>
            <w:shd w:val="clear" w:color="auto" w:fill="auto"/>
            <w:noWrap/>
            <w:vAlign w:val="center"/>
          </w:tcPr>
          <w:p w:rsidR="00993B3E" w:rsidRPr="004D370B" w:rsidRDefault="00993B3E" w:rsidP="00C83C48">
            <w:pPr>
              <w:pStyle w:val="tabmal"/>
            </w:pPr>
            <w:r w:rsidRPr="004D370B">
              <w:t>12</w:t>
            </w:r>
          </w:p>
        </w:tc>
        <w:tc>
          <w:tcPr>
            <w:tcW w:w="487" w:type="dxa"/>
            <w:shd w:val="clear" w:color="auto" w:fill="auto"/>
            <w:noWrap/>
            <w:vAlign w:val="center"/>
          </w:tcPr>
          <w:p w:rsidR="00993B3E" w:rsidRPr="004D370B" w:rsidRDefault="00993B3E" w:rsidP="00C83C48">
            <w:pPr>
              <w:pStyle w:val="tabmal"/>
            </w:pPr>
            <w:r w:rsidRPr="004D370B">
              <w:t>1</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r>
      <w:tr w:rsidR="00993B3E" w:rsidRPr="004D370B" w:rsidTr="00C83C48">
        <w:trPr>
          <w:trHeight w:val="27"/>
        </w:trPr>
        <w:tc>
          <w:tcPr>
            <w:tcW w:w="2933" w:type="dxa"/>
            <w:shd w:val="clear" w:color="auto" w:fill="auto"/>
            <w:vAlign w:val="bottom"/>
            <w:hideMark/>
          </w:tcPr>
          <w:p w:rsidR="00993B3E" w:rsidRPr="004D370B" w:rsidRDefault="00993B3E" w:rsidP="00C83C48">
            <w:pPr>
              <w:pStyle w:val="tabmal"/>
            </w:pPr>
            <w:r w:rsidRPr="004D370B">
              <w:t>Tělesné výchovy</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4</w:t>
            </w:r>
          </w:p>
        </w:tc>
        <w:tc>
          <w:tcPr>
            <w:tcW w:w="487" w:type="dxa"/>
            <w:shd w:val="clear" w:color="auto" w:fill="auto"/>
            <w:noWrap/>
            <w:vAlign w:val="center"/>
          </w:tcPr>
          <w:p w:rsidR="00993B3E" w:rsidRPr="004D370B" w:rsidRDefault="00993B3E" w:rsidP="00C83C48">
            <w:pPr>
              <w:pStyle w:val="tabmal"/>
            </w:pPr>
            <w:r w:rsidRPr="004D370B">
              <w:t>3</w:t>
            </w:r>
          </w:p>
        </w:tc>
        <w:tc>
          <w:tcPr>
            <w:tcW w:w="487" w:type="dxa"/>
            <w:shd w:val="clear" w:color="auto" w:fill="auto"/>
            <w:noWrap/>
            <w:vAlign w:val="center"/>
          </w:tcPr>
          <w:p w:rsidR="00993B3E" w:rsidRPr="004D370B" w:rsidRDefault="00993B3E" w:rsidP="00C83C48">
            <w:pPr>
              <w:pStyle w:val="tabmal"/>
            </w:pPr>
            <w:r w:rsidRPr="004D370B">
              <w:t>3</w:t>
            </w:r>
          </w:p>
        </w:tc>
        <w:tc>
          <w:tcPr>
            <w:tcW w:w="487" w:type="dxa"/>
            <w:shd w:val="clear" w:color="auto" w:fill="auto"/>
            <w:noWrap/>
            <w:vAlign w:val="center"/>
          </w:tcPr>
          <w:p w:rsidR="00993B3E" w:rsidRPr="004D370B" w:rsidRDefault="00993B3E" w:rsidP="00C83C48">
            <w:pPr>
              <w:pStyle w:val="tabmal"/>
            </w:pPr>
            <w:r w:rsidRPr="004D370B">
              <w:t>1</w:t>
            </w:r>
          </w:p>
        </w:tc>
        <w:tc>
          <w:tcPr>
            <w:tcW w:w="487" w:type="dxa"/>
            <w:shd w:val="clear" w:color="auto" w:fill="auto"/>
            <w:noWrap/>
            <w:vAlign w:val="center"/>
          </w:tcPr>
          <w:p w:rsidR="00993B3E" w:rsidRPr="004D370B" w:rsidRDefault="00993B3E" w:rsidP="00C83C48">
            <w:pPr>
              <w:pStyle w:val="tabmal"/>
            </w:pPr>
            <w:r w:rsidRPr="004D370B">
              <w:t>7</w:t>
            </w:r>
          </w:p>
        </w:tc>
        <w:tc>
          <w:tcPr>
            <w:tcW w:w="487" w:type="dxa"/>
            <w:shd w:val="clear" w:color="auto" w:fill="auto"/>
            <w:noWrap/>
            <w:vAlign w:val="center"/>
          </w:tcPr>
          <w:p w:rsidR="00993B3E" w:rsidRPr="004D370B" w:rsidRDefault="00993B3E" w:rsidP="00C83C48">
            <w:pPr>
              <w:pStyle w:val="tabmal"/>
            </w:pPr>
            <w:r w:rsidRPr="004D370B">
              <w:t>4</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r>
      <w:tr w:rsidR="00993B3E" w:rsidRPr="004D370B" w:rsidTr="00C83C48">
        <w:trPr>
          <w:trHeight w:val="27"/>
        </w:trPr>
        <w:tc>
          <w:tcPr>
            <w:tcW w:w="2933" w:type="dxa"/>
            <w:shd w:val="clear" w:color="auto" w:fill="auto"/>
            <w:vAlign w:val="bottom"/>
            <w:hideMark/>
          </w:tcPr>
          <w:p w:rsidR="00993B3E" w:rsidRPr="004D370B" w:rsidRDefault="00993B3E" w:rsidP="00C83C48">
            <w:pPr>
              <w:pStyle w:val="tabmal"/>
            </w:pPr>
            <w:r w:rsidRPr="004D370B">
              <w:t>Ústav práva autorského, práv průmyslových a práva soutěžního</w:t>
            </w:r>
          </w:p>
        </w:tc>
        <w:tc>
          <w:tcPr>
            <w:tcW w:w="487" w:type="dxa"/>
            <w:shd w:val="clear" w:color="auto" w:fill="auto"/>
            <w:noWrap/>
            <w:vAlign w:val="center"/>
          </w:tcPr>
          <w:p w:rsidR="00993B3E" w:rsidRPr="004D370B" w:rsidRDefault="00993B3E" w:rsidP="00C83C48">
            <w:pPr>
              <w:pStyle w:val="tabmal"/>
            </w:pPr>
            <w:r w:rsidRPr="004D370B">
              <w:t>1</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7</w:t>
            </w:r>
          </w:p>
        </w:tc>
        <w:tc>
          <w:tcPr>
            <w:tcW w:w="487" w:type="dxa"/>
            <w:shd w:val="clear" w:color="auto" w:fill="auto"/>
            <w:noWrap/>
            <w:vAlign w:val="center"/>
          </w:tcPr>
          <w:p w:rsidR="00993B3E" w:rsidRPr="004D370B" w:rsidRDefault="00993B3E" w:rsidP="00C83C48">
            <w:pPr>
              <w:pStyle w:val="tabmal"/>
            </w:pPr>
            <w:r w:rsidRPr="004D370B">
              <w:t>5</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8</w:t>
            </w:r>
          </w:p>
        </w:tc>
        <w:tc>
          <w:tcPr>
            <w:tcW w:w="487" w:type="dxa"/>
            <w:shd w:val="clear" w:color="auto" w:fill="auto"/>
            <w:noWrap/>
            <w:vAlign w:val="center"/>
          </w:tcPr>
          <w:p w:rsidR="00993B3E" w:rsidRPr="004D370B" w:rsidRDefault="00993B3E" w:rsidP="00C83C48">
            <w:pPr>
              <w:pStyle w:val="tabmal"/>
            </w:pPr>
            <w:r w:rsidRPr="004D370B">
              <w:t>5</w:t>
            </w:r>
          </w:p>
        </w:tc>
        <w:tc>
          <w:tcPr>
            <w:tcW w:w="487" w:type="dxa"/>
            <w:shd w:val="clear" w:color="auto" w:fill="auto"/>
            <w:noWrap/>
            <w:vAlign w:val="center"/>
          </w:tcPr>
          <w:p w:rsidR="00993B3E" w:rsidRPr="004D370B" w:rsidRDefault="00993B3E" w:rsidP="00C83C48">
            <w:pPr>
              <w:pStyle w:val="tabmal"/>
            </w:pPr>
            <w:r w:rsidRPr="004D370B">
              <w:t>1</w:t>
            </w:r>
          </w:p>
        </w:tc>
        <w:tc>
          <w:tcPr>
            <w:tcW w:w="487" w:type="dxa"/>
            <w:shd w:val="clear" w:color="auto" w:fill="auto"/>
            <w:noWrap/>
            <w:vAlign w:val="center"/>
          </w:tcPr>
          <w:p w:rsidR="00993B3E" w:rsidRPr="004D370B" w:rsidRDefault="00993B3E" w:rsidP="00C83C48">
            <w:pPr>
              <w:pStyle w:val="tabmal"/>
            </w:pPr>
            <w:r>
              <w:t>1</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r>
      <w:tr w:rsidR="00993B3E" w:rsidRPr="004D370B" w:rsidTr="00C83C48">
        <w:trPr>
          <w:trHeight w:val="27"/>
        </w:trPr>
        <w:tc>
          <w:tcPr>
            <w:tcW w:w="2933" w:type="dxa"/>
            <w:shd w:val="clear" w:color="auto" w:fill="auto"/>
            <w:vAlign w:val="bottom"/>
            <w:hideMark/>
          </w:tcPr>
          <w:p w:rsidR="00993B3E" w:rsidRPr="004D370B" w:rsidRDefault="00993B3E" w:rsidP="00C83C48">
            <w:pPr>
              <w:pStyle w:val="tabmal"/>
            </w:pPr>
            <w:r w:rsidRPr="004D370B">
              <w:t>Ústav právních dějin</w:t>
            </w:r>
          </w:p>
        </w:tc>
        <w:tc>
          <w:tcPr>
            <w:tcW w:w="487" w:type="dxa"/>
            <w:shd w:val="clear" w:color="auto" w:fill="auto"/>
            <w:noWrap/>
            <w:vAlign w:val="center"/>
          </w:tcPr>
          <w:p w:rsidR="00993B3E" w:rsidRPr="004D370B" w:rsidRDefault="00993B3E" w:rsidP="00C83C48">
            <w:pPr>
              <w:pStyle w:val="tabmal"/>
            </w:pPr>
            <w:r w:rsidRPr="004D370B">
              <w:t>2</w:t>
            </w:r>
          </w:p>
        </w:tc>
        <w:tc>
          <w:tcPr>
            <w:tcW w:w="487" w:type="dxa"/>
            <w:shd w:val="clear" w:color="auto" w:fill="auto"/>
            <w:noWrap/>
            <w:vAlign w:val="center"/>
          </w:tcPr>
          <w:p w:rsidR="00993B3E" w:rsidRPr="004D370B" w:rsidRDefault="00993B3E" w:rsidP="00C83C48">
            <w:pPr>
              <w:pStyle w:val="tabmal"/>
            </w:pPr>
            <w:r w:rsidRPr="004D370B">
              <w:t>1</w:t>
            </w:r>
          </w:p>
        </w:tc>
        <w:tc>
          <w:tcPr>
            <w:tcW w:w="487" w:type="dxa"/>
            <w:shd w:val="clear" w:color="auto" w:fill="auto"/>
            <w:noWrap/>
            <w:vAlign w:val="center"/>
          </w:tcPr>
          <w:p w:rsidR="00993B3E" w:rsidRPr="004D370B" w:rsidRDefault="00993B3E" w:rsidP="00C83C48">
            <w:pPr>
              <w:pStyle w:val="tabmal"/>
            </w:pPr>
            <w:r w:rsidRPr="004D370B">
              <w:t>1</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1</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4</w:t>
            </w:r>
          </w:p>
        </w:tc>
        <w:tc>
          <w:tcPr>
            <w:tcW w:w="487" w:type="dxa"/>
            <w:shd w:val="clear" w:color="auto" w:fill="auto"/>
            <w:noWrap/>
            <w:vAlign w:val="center"/>
          </w:tcPr>
          <w:p w:rsidR="00993B3E" w:rsidRPr="004D370B" w:rsidRDefault="00993B3E" w:rsidP="00C83C48">
            <w:pPr>
              <w:pStyle w:val="tabmal"/>
            </w:pPr>
            <w:r w:rsidRPr="004D370B">
              <w:t>1</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2</w:t>
            </w:r>
          </w:p>
        </w:tc>
        <w:tc>
          <w:tcPr>
            <w:tcW w:w="487" w:type="dxa"/>
            <w:shd w:val="clear" w:color="auto" w:fill="auto"/>
            <w:noWrap/>
            <w:vAlign w:val="center"/>
          </w:tcPr>
          <w:p w:rsidR="00993B3E" w:rsidRPr="004D370B" w:rsidRDefault="00993B3E" w:rsidP="00C83C48">
            <w:pPr>
              <w:pStyle w:val="tabmal"/>
            </w:pPr>
            <w:r w:rsidRPr="004D370B">
              <w:t>1</w:t>
            </w:r>
          </w:p>
        </w:tc>
      </w:tr>
      <w:tr w:rsidR="00993B3E" w:rsidRPr="004D370B" w:rsidTr="00C83C48">
        <w:trPr>
          <w:trHeight w:val="27"/>
        </w:trPr>
        <w:tc>
          <w:tcPr>
            <w:tcW w:w="2933" w:type="dxa"/>
            <w:shd w:val="clear" w:color="auto" w:fill="auto"/>
            <w:vAlign w:val="bottom"/>
            <w:hideMark/>
          </w:tcPr>
          <w:p w:rsidR="00993B3E" w:rsidRPr="004D370B" w:rsidRDefault="00993B3E" w:rsidP="00C83C48">
            <w:pPr>
              <w:pStyle w:val="tabmal"/>
            </w:pPr>
            <w:r w:rsidRPr="004D370B">
              <w:t>Centrum zdravotnického práva</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1</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1</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2</w:t>
            </w:r>
          </w:p>
        </w:tc>
        <w:tc>
          <w:tcPr>
            <w:tcW w:w="487" w:type="dxa"/>
            <w:shd w:val="clear" w:color="auto" w:fill="auto"/>
            <w:noWrap/>
            <w:vAlign w:val="center"/>
          </w:tcPr>
          <w:p w:rsidR="00993B3E" w:rsidRPr="004D370B" w:rsidRDefault="00993B3E" w:rsidP="00C83C48">
            <w:pPr>
              <w:pStyle w:val="tabmal"/>
            </w:pPr>
            <w:r w:rsidRPr="004D370B">
              <w:t>1</w:t>
            </w:r>
          </w:p>
        </w:tc>
      </w:tr>
      <w:tr w:rsidR="00993B3E" w:rsidRPr="004D370B" w:rsidTr="00C83C48">
        <w:trPr>
          <w:trHeight w:val="27"/>
        </w:trPr>
        <w:tc>
          <w:tcPr>
            <w:tcW w:w="2933" w:type="dxa"/>
            <w:shd w:val="clear" w:color="auto" w:fill="auto"/>
            <w:vAlign w:val="bottom"/>
            <w:hideMark/>
          </w:tcPr>
          <w:p w:rsidR="00993B3E" w:rsidRPr="004D370B" w:rsidRDefault="00993B3E" w:rsidP="00C83C48">
            <w:pPr>
              <w:pStyle w:val="tabmal"/>
            </w:pPr>
            <w:r w:rsidRPr="004D370B">
              <w:t>Centrum právní komparatistiky</w:t>
            </w:r>
          </w:p>
        </w:tc>
        <w:tc>
          <w:tcPr>
            <w:tcW w:w="487" w:type="dxa"/>
            <w:shd w:val="clear" w:color="auto" w:fill="auto"/>
            <w:noWrap/>
            <w:vAlign w:val="center"/>
          </w:tcPr>
          <w:p w:rsidR="00993B3E" w:rsidRPr="004D370B" w:rsidRDefault="00993B3E" w:rsidP="00C83C48">
            <w:pPr>
              <w:pStyle w:val="tabmal"/>
            </w:pPr>
            <w:r w:rsidRPr="004D370B">
              <w:t>1</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1</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6</w:t>
            </w:r>
          </w:p>
        </w:tc>
        <w:tc>
          <w:tcPr>
            <w:tcW w:w="487" w:type="dxa"/>
            <w:shd w:val="clear" w:color="auto" w:fill="auto"/>
            <w:noWrap/>
            <w:vAlign w:val="center"/>
          </w:tcPr>
          <w:p w:rsidR="00993B3E" w:rsidRPr="004D370B" w:rsidRDefault="00993B3E" w:rsidP="00C83C48">
            <w:pPr>
              <w:pStyle w:val="tabmal"/>
            </w:pPr>
            <w:r w:rsidRPr="004D370B">
              <w:t>3</w:t>
            </w:r>
          </w:p>
        </w:tc>
      </w:tr>
      <w:tr w:rsidR="00993B3E" w:rsidRPr="004D370B" w:rsidTr="00C83C48">
        <w:trPr>
          <w:trHeight w:val="27"/>
        </w:trPr>
        <w:tc>
          <w:tcPr>
            <w:tcW w:w="2933" w:type="dxa"/>
            <w:shd w:val="clear" w:color="auto" w:fill="auto"/>
            <w:vAlign w:val="bottom"/>
          </w:tcPr>
          <w:p w:rsidR="00993B3E" w:rsidRPr="004D370B" w:rsidRDefault="00993B3E" w:rsidP="00C83C48">
            <w:pPr>
              <w:pStyle w:val="tabmal"/>
            </w:pPr>
            <w:r w:rsidRPr="004D370B">
              <w:t>Mezioborové centrum rozvoje právních dovedností</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0</w:t>
            </w:r>
          </w:p>
        </w:tc>
        <w:tc>
          <w:tcPr>
            <w:tcW w:w="487" w:type="dxa"/>
            <w:shd w:val="clear" w:color="auto" w:fill="auto"/>
            <w:noWrap/>
            <w:vAlign w:val="center"/>
          </w:tcPr>
          <w:p w:rsidR="00993B3E" w:rsidRPr="004D370B" w:rsidRDefault="00993B3E" w:rsidP="00C83C48">
            <w:pPr>
              <w:pStyle w:val="tabmal"/>
            </w:pPr>
            <w:r w:rsidRPr="004D370B">
              <w:t>2</w:t>
            </w:r>
          </w:p>
        </w:tc>
        <w:tc>
          <w:tcPr>
            <w:tcW w:w="487" w:type="dxa"/>
            <w:shd w:val="clear" w:color="auto" w:fill="auto"/>
            <w:noWrap/>
            <w:vAlign w:val="center"/>
          </w:tcPr>
          <w:p w:rsidR="00993B3E" w:rsidRPr="004D370B" w:rsidRDefault="00993B3E" w:rsidP="00C83C48">
            <w:pPr>
              <w:pStyle w:val="tabmal"/>
            </w:pPr>
            <w:r w:rsidRPr="004D370B">
              <w:t>0</w:t>
            </w:r>
          </w:p>
        </w:tc>
      </w:tr>
      <w:tr w:rsidR="00993B3E" w:rsidRPr="004D370B" w:rsidTr="00C83C48">
        <w:trPr>
          <w:trHeight w:val="27"/>
        </w:trPr>
        <w:tc>
          <w:tcPr>
            <w:tcW w:w="2933" w:type="dxa"/>
            <w:shd w:val="clear" w:color="auto" w:fill="auto"/>
            <w:vAlign w:val="bottom"/>
            <w:hideMark/>
          </w:tcPr>
          <w:p w:rsidR="00993B3E" w:rsidRPr="004D370B" w:rsidRDefault="00993B3E" w:rsidP="00C83C48">
            <w:pPr>
              <w:pStyle w:val="tabmal"/>
            </w:pPr>
            <w:r w:rsidRPr="004D370B">
              <w:t>Celkem</w:t>
            </w:r>
          </w:p>
        </w:tc>
        <w:tc>
          <w:tcPr>
            <w:tcW w:w="487" w:type="dxa"/>
            <w:shd w:val="clear" w:color="auto" w:fill="auto"/>
            <w:noWrap/>
            <w:vAlign w:val="center"/>
          </w:tcPr>
          <w:p w:rsidR="00993B3E" w:rsidRPr="004D370B" w:rsidRDefault="00993B3E" w:rsidP="00C83C48">
            <w:pPr>
              <w:pStyle w:val="tabmal"/>
            </w:pPr>
            <w:r w:rsidRPr="004D370B">
              <w:t>28</w:t>
            </w:r>
          </w:p>
        </w:tc>
        <w:tc>
          <w:tcPr>
            <w:tcW w:w="487" w:type="dxa"/>
            <w:shd w:val="clear" w:color="auto" w:fill="auto"/>
            <w:noWrap/>
            <w:vAlign w:val="center"/>
          </w:tcPr>
          <w:p w:rsidR="00993B3E" w:rsidRPr="004D370B" w:rsidRDefault="00993B3E" w:rsidP="00C83C48">
            <w:pPr>
              <w:pStyle w:val="tabmal"/>
            </w:pPr>
            <w:r w:rsidRPr="004D370B">
              <w:t>7</w:t>
            </w:r>
          </w:p>
        </w:tc>
        <w:tc>
          <w:tcPr>
            <w:tcW w:w="487" w:type="dxa"/>
            <w:shd w:val="clear" w:color="auto" w:fill="auto"/>
            <w:noWrap/>
            <w:vAlign w:val="center"/>
          </w:tcPr>
          <w:p w:rsidR="00993B3E" w:rsidRPr="004D370B" w:rsidRDefault="00993B3E" w:rsidP="00C83C48">
            <w:pPr>
              <w:pStyle w:val="tabmal"/>
            </w:pPr>
            <w:r w:rsidRPr="004D370B">
              <w:t>40</w:t>
            </w:r>
          </w:p>
        </w:tc>
        <w:tc>
          <w:tcPr>
            <w:tcW w:w="487" w:type="dxa"/>
            <w:shd w:val="clear" w:color="auto" w:fill="auto"/>
            <w:noWrap/>
            <w:vAlign w:val="center"/>
          </w:tcPr>
          <w:p w:rsidR="00993B3E" w:rsidRPr="004D370B" w:rsidRDefault="00993B3E" w:rsidP="00C83C48">
            <w:pPr>
              <w:pStyle w:val="tabmal"/>
            </w:pPr>
            <w:r w:rsidRPr="004D370B">
              <w:t>14</w:t>
            </w:r>
          </w:p>
        </w:tc>
        <w:tc>
          <w:tcPr>
            <w:tcW w:w="487" w:type="dxa"/>
            <w:shd w:val="clear" w:color="auto" w:fill="auto"/>
            <w:noWrap/>
            <w:vAlign w:val="center"/>
          </w:tcPr>
          <w:p w:rsidR="00993B3E" w:rsidRPr="004D370B" w:rsidRDefault="00993B3E" w:rsidP="00C83C48">
            <w:pPr>
              <w:pStyle w:val="tabmal"/>
            </w:pPr>
            <w:r w:rsidRPr="004D370B">
              <w:t>106</w:t>
            </w:r>
          </w:p>
        </w:tc>
        <w:tc>
          <w:tcPr>
            <w:tcW w:w="487" w:type="dxa"/>
            <w:shd w:val="clear" w:color="auto" w:fill="auto"/>
            <w:noWrap/>
            <w:vAlign w:val="center"/>
          </w:tcPr>
          <w:p w:rsidR="00993B3E" w:rsidRPr="004D370B" w:rsidRDefault="00993B3E" w:rsidP="00C83C48">
            <w:pPr>
              <w:pStyle w:val="tabmal"/>
            </w:pPr>
            <w:r>
              <w:t>44</w:t>
            </w:r>
          </w:p>
        </w:tc>
        <w:tc>
          <w:tcPr>
            <w:tcW w:w="487" w:type="dxa"/>
            <w:shd w:val="clear" w:color="auto" w:fill="auto"/>
            <w:noWrap/>
            <w:vAlign w:val="center"/>
          </w:tcPr>
          <w:p w:rsidR="00993B3E" w:rsidRPr="004D370B" w:rsidRDefault="00993B3E" w:rsidP="00C83C48">
            <w:pPr>
              <w:pStyle w:val="tabmal"/>
            </w:pPr>
            <w:r w:rsidRPr="004D370B">
              <w:t>9</w:t>
            </w:r>
          </w:p>
        </w:tc>
        <w:tc>
          <w:tcPr>
            <w:tcW w:w="487" w:type="dxa"/>
            <w:shd w:val="clear" w:color="auto" w:fill="auto"/>
            <w:noWrap/>
            <w:vAlign w:val="center"/>
          </w:tcPr>
          <w:p w:rsidR="00993B3E" w:rsidRPr="004D370B" w:rsidRDefault="00993B3E" w:rsidP="00C83C48">
            <w:pPr>
              <w:pStyle w:val="tabmal"/>
            </w:pPr>
            <w:r w:rsidRPr="004D370B">
              <w:t>1</w:t>
            </w:r>
          </w:p>
        </w:tc>
        <w:tc>
          <w:tcPr>
            <w:tcW w:w="487" w:type="dxa"/>
            <w:shd w:val="clear" w:color="auto" w:fill="auto"/>
            <w:noWrap/>
            <w:vAlign w:val="center"/>
          </w:tcPr>
          <w:p w:rsidR="00993B3E" w:rsidRPr="004D370B" w:rsidRDefault="00993B3E" w:rsidP="00C83C48">
            <w:pPr>
              <w:pStyle w:val="tabmal"/>
            </w:pPr>
            <w:r w:rsidRPr="004D370B">
              <w:t>183</w:t>
            </w:r>
          </w:p>
        </w:tc>
        <w:tc>
          <w:tcPr>
            <w:tcW w:w="487" w:type="dxa"/>
            <w:shd w:val="clear" w:color="auto" w:fill="auto"/>
            <w:noWrap/>
            <w:vAlign w:val="center"/>
          </w:tcPr>
          <w:p w:rsidR="00993B3E" w:rsidRPr="004D370B" w:rsidRDefault="00993B3E" w:rsidP="00C83C48">
            <w:pPr>
              <w:pStyle w:val="tabmal"/>
            </w:pPr>
            <w:r>
              <w:t>66</w:t>
            </w:r>
          </w:p>
        </w:tc>
        <w:tc>
          <w:tcPr>
            <w:tcW w:w="487" w:type="dxa"/>
            <w:shd w:val="clear" w:color="auto" w:fill="auto"/>
            <w:noWrap/>
            <w:vAlign w:val="center"/>
          </w:tcPr>
          <w:p w:rsidR="00993B3E" w:rsidRPr="004D370B" w:rsidRDefault="00993B3E" w:rsidP="00C83C48">
            <w:pPr>
              <w:pStyle w:val="tabmal"/>
            </w:pPr>
            <w:r w:rsidRPr="004D370B">
              <w:t>2</w:t>
            </w:r>
          </w:p>
        </w:tc>
        <w:tc>
          <w:tcPr>
            <w:tcW w:w="487" w:type="dxa"/>
            <w:shd w:val="clear" w:color="auto" w:fill="auto"/>
            <w:noWrap/>
            <w:vAlign w:val="center"/>
          </w:tcPr>
          <w:p w:rsidR="00993B3E" w:rsidRPr="004D370B" w:rsidRDefault="00993B3E" w:rsidP="00C83C48">
            <w:pPr>
              <w:pStyle w:val="tabmal"/>
            </w:pPr>
            <w:r w:rsidRPr="004D370B">
              <w:t>1</w:t>
            </w:r>
          </w:p>
        </w:tc>
        <w:tc>
          <w:tcPr>
            <w:tcW w:w="487" w:type="dxa"/>
            <w:shd w:val="clear" w:color="auto" w:fill="auto"/>
            <w:noWrap/>
            <w:vAlign w:val="center"/>
          </w:tcPr>
          <w:p w:rsidR="00993B3E" w:rsidRPr="004D370B" w:rsidRDefault="00993B3E" w:rsidP="00C83C48">
            <w:pPr>
              <w:pStyle w:val="tabmal"/>
            </w:pPr>
            <w:r w:rsidRPr="004D370B">
              <w:t>12</w:t>
            </w:r>
          </w:p>
        </w:tc>
        <w:tc>
          <w:tcPr>
            <w:tcW w:w="487" w:type="dxa"/>
            <w:shd w:val="clear" w:color="auto" w:fill="auto"/>
            <w:noWrap/>
            <w:vAlign w:val="center"/>
          </w:tcPr>
          <w:p w:rsidR="00993B3E" w:rsidRPr="004D370B" w:rsidRDefault="00993B3E" w:rsidP="00C83C48">
            <w:pPr>
              <w:pStyle w:val="tabmal"/>
            </w:pPr>
            <w:r w:rsidRPr="004D370B">
              <w:t>5</w:t>
            </w:r>
          </w:p>
        </w:tc>
      </w:tr>
    </w:tbl>
    <w:p w:rsidR="00993B3E" w:rsidRDefault="00993B3E" w:rsidP="00993B3E"/>
    <w:p w:rsidR="006B5196" w:rsidRDefault="006B5196" w:rsidP="00993B3E">
      <w:pPr>
        <w:rPr>
          <w:i/>
          <w:sz w:val="16"/>
          <w:szCs w:val="16"/>
        </w:rPr>
      </w:pPr>
      <w:r>
        <w:rPr>
          <w:i/>
          <w:sz w:val="16"/>
          <w:szCs w:val="16"/>
        </w:rPr>
        <w:t xml:space="preserve">Komentář </w:t>
      </w:r>
    </w:p>
    <w:p w:rsidR="006B5196" w:rsidRDefault="006B5196" w:rsidP="00993B3E">
      <w:pPr>
        <w:rPr>
          <w:i/>
          <w:sz w:val="16"/>
          <w:szCs w:val="16"/>
        </w:rPr>
      </w:pPr>
      <w:r>
        <w:rPr>
          <w:i/>
          <w:sz w:val="16"/>
          <w:szCs w:val="16"/>
        </w:rPr>
        <w:t xml:space="preserve"> </w:t>
      </w:r>
    </w:p>
    <w:p w:rsidR="00993B3E" w:rsidRPr="00CE0F27" w:rsidRDefault="006B5196" w:rsidP="00993B3E">
      <w:pPr>
        <w:rPr>
          <w:i/>
          <w:sz w:val="16"/>
          <w:szCs w:val="16"/>
        </w:rPr>
      </w:pPr>
      <w:r>
        <w:rPr>
          <w:i/>
          <w:sz w:val="16"/>
          <w:szCs w:val="16"/>
        </w:rPr>
        <w:t xml:space="preserve">Prof. </w:t>
      </w:r>
      <w:proofErr w:type="gramStart"/>
      <w:r>
        <w:rPr>
          <w:i/>
          <w:sz w:val="16"/>
          <w:szCs w:val="16"/>
        </w:rPr>
        <w:t xml:space="preserve">Gerloch </w:t>
      </w:r>
      <w:r w:rsidR="00993B3E" w:rsidRPr="00CE0F27">
        <w:rPr>
          <w:i/>
          <w:sz w:val="16"/>
          <w:szCs w:val="16"/>
        </w:rPr>
        <w:t>,</w:t>
      </w:r>
      <w:r w:rsidR="00993B3E">
        <w:rPr>
          <w:i/>
          <w:sz w:val="16"/>
          <w:szCs w:val="16"/>
        </w:rPr>
        <w:t xml:space="preserve"> </w:t>
      </w:r>
      <w:r w:rsidR="00993B3E" w:rsidRPr="00CE0F27">
        <w:rPr>
          <w:i/>
          <w:sz w:val="16"/>
          <w:szCs w:val="16"/>
        </w:rPr>
        <w:t>prof.</w:t>
      </w:r>
      <w:proofErr w:type="gramEnd"/>
      <w:r w:rsidR="00993B3E" w:rsidRPr="00CE0F27">
        <w:rPr>
          <w:i/>
          <w:sz w:val="16"/>
          <w:szCs w:val="16"/>
        </w:rPr>
        <w:t xml:space="preserve"> Kuklík,</w:t>
      </w:r>
      <w:r w:rsidR="00993B3E">
        <w:rPr>
          <w:i/>
          <w:sz w:val="16"/>
          <w:szCs w:val="16"/>
        </w:rPr>
        <w:t xml:space="preserve"> </w:t>
      </w:r>
      <w:r w:rsidR="00993B3E" w:rsidRPr="00CE0F27">
        <w:rPr>
          <w:i/>
          <w:sz w:val="16"/>
          <w:szCs w:val="16"/>
        </w:rPr>
        <w:t>doc. Salač a doc. Pítrová jsou započítáni</w:t>
      </w:r>
      <w:r w:rsidR="00993B3E">
        <w:rPr>
          <w:i/>
          <w:sz w:val="16"/>
          <w:szCs w:val="16"/>
        </w:rPr>
        <w:t xml:space="preserve"> </w:t>
      </w:r>
      <w:r w:rsidR="00993B3E" w:rsidRPr="00CE0F27">
        <w:rPr>
          <w:i/>
          <w:sz w:val="16"/>
          <w:szCs w:val="16"/>
        </w:rPr>
        <w:t>na dvou pracovištích</w:t>
      </w:r>
      <w:r>
        <w:rPr>
          <w:i/>
          <w:sz w:val="16"/>
          <w:szCs w:val="16"/>
        </w:rPr>
        <w:t>,</w:t>
      </w:r>
    </w:p>
    <w:p w:rsidR="00993B3E" w:rsidRPr="00CE0F27" w:rsidRDefault="00993B3E" w:rsidP="00993B3E">
      <w:pPr>
        <w:rPr>
          <w:i/>
          <w:sz w:val="16"/>
          <w:szCs w:val="16"/>
        </w:rPr>
      </w:pPr>
      <w:r w:rsidRPr="00CE0F27">
        <w:rPr>
          <w:i/>
          <w:sz w:val="16"/>
          <w:szCs w:val="16"/>
        </w:rPr>
        <w:t>odborní a vědečtí pracovníci</w:t>
      </w:r>
      <w:r>
        <w:rPr>
          <w:i/>
          <w:sz w:val="16"/>
          <w:szCs w:val="16"/>
        </w:rPr>
        <w:t xml:space="preserve"> </w:t>
      </w:r>
      <w:r w:rsidRPr="00CE0F27">
        <w:rPr>
          <w:i/>
          <w:sz w:val="16"/>
          <w:szCs w:val="16"/>
        </w:rPr>
        <w:t>jsou započítáni do neakademických pracovníků</w:t>
      </w:r>
      <w:r w:rsidR="006B5196">
        <w:rPr>
          <w:i/>
          <w:sz w:val="16"/>
          <w:szCs w:val="16"/>
        </w:rPr>
        <w:t>;</w:t>
      </w:r>
    </w:p>
    <w:p w:rsidR="00993B3E" w:rsidRPr="00CE0F27" w:rsidRDefault="00993B3E" w:rsidP="00993B3E">
      <w:pPr>
        <w:rPr>
          <w:i/>
          <w:sz w:val="16"/>
          <w:szCs w:val="16"/>
        </w:rPr>
      </w:pPr>
      <w:r w:rsidRPr="00CE0F27">
        <w:rPr>
          <w:i/>
          <w:sz w:val="16"/>
          <w:szCs w:val="16"/>
        </w:rPr>
        <w:t>ve výše uvedené tabul</w:t>
      </w:r>
      <w:r>
        <w:rPr>
          <w:i/>
          <w:sz w:val="16"/>
          <w:szCs w:val="16"/>
        </w:rPr>
        <w:t>ce nejsou uvedené sekretářky (13) a 3</w:t>
      </w:r>
      <w:r w:rsidRPr="00CE0F27">
        <w:rPr>
          <w:i/>
          <w:sz w:val="16"/>
          <w:szCs w:val="16"/>
        </w:rPr>
        <w:t xml:space="preserve"> organizační pracovnice</w:t>
      </w:r>
      <w:r w:rsidR="006B5196">
        <w:rPr>
          <w:i/>
          <w:sz w:val="16"/>
          <w:szCs w:val="16"/>
        </w:rPr>
        <w:t>.</w:t>
      </w:r>
    </w:p>
    <w:p w:rsidR="00993B3E" w:rsidRDefault="00993B3E" w:rsidP="00993B3E">
      <w:pPr>
        <w:spacing w:after="200" w:line="276" w:lineRule="auto"/>
      </w:pPr>
      <w:r>
        <w:br w:type="page"/>
      </w:r>
    </w:p>
    <w:p w:rsidR="00993B3E" w:rsidRDefault="00993B3E" w:rsidP="00993B3E"/>
    <w:p w:rsidR="00993B3E" w:rsidRDefault="00993B3E" w:rsidP="00993B3E">
      <w:pPr>
        <w:rPr>
          <w:b/>
        </w:rPr>
      </w:pPr>
      <w:r w:rsidRPr="0009590A">
        <w:rPr>
          <w:b/>
        </w:rPr>
        <w:t xml:space="preserve">c) Přehled neakademických pracovníků (Ž – ženy) </w:t>
      </w:r>
    </w:p>
    <w:p w:rsidR="00993B3E" w:rsidRDefault="00993B3E" w:rsidP="00993B3E"/>
    <w:tbl>
      <w:tblPr>
        <w:tblStyle w:val="GridTable1Light"/>
        <w:tblW w:w="0" w:type="auto"/>
        <w:tblLayout w:type="fixed"/>
        <w:tblLook w:val="0220" w:firstRow="1" w:lastRow="0" w:firstColumn="0" w:lastColumn="0" w:noHBand="1" w:noVBand="0"/>
      </w:tblPr>
      <w:tblGrid>
        <w:gridCol w:w="4077"/>
        <w:gridCol w:w="567"/>
        <w:gridCol w:w="426"/>
        <w:gridCol w:w="567"/>
        <w:gridCol w:w="567"/>
        <w:gridCol w:w="425"/>
        <w:gridCol w:w="425"/>
        <w:gridCol w:w="567"/>
        <w:gridCol w:w="567"/>
        <w:gridCol w:w="709"/>
        <w:gridCol w:w="283"/>
        <w:gridCol w:w="567"/>
        <w:gridCol w:w="391"/>
      </w:tblGrid>
      <w:tr w:rsidR="00993B3E" w:rsidRPr="004D370B" w:rsidTr="00C83C48">
        <w:trPr>
          <w:cnfStyle w:val="100000000000" w:firstRow="1" w:lastRow="0" w:firstColumn="0" w:lastColumn="0" w:oddVBand="0" w:evenVBand="0" w:oddHBand="0" w:evenHBand="0" w:firstRowFirstColumn="0" w:firstRowLastColumn="0" w:lastRowFirstColumn="0" w:lastRowLastColumn="0"/>
          <w:trHeight w:val="1134"/>
        </w:trPr>
        <w:tc>
          <w:tcPr>
            <w:tcW w:w="4077" w:type="dxa"/>
          </w:tcPr>
          <w:p w:rsidR="00993B3E" w:rsidRPr="004D370B" w:rsidRDefault="00993B3E" w:rsidP="00C83C48">
            <w:pPr>
              <w:pStyle w:val="tabmal"/>
            </w:pPr>
            <w:r w:rsidRPr="004D370B">
              <w:t>Pracoviště</w:t>
            </w:r>
          </w:p>
        </w:tc>
        <w:tc>
          <w:tcPr>
            <w:tcW w:w="567" w:type="dxa"/>
            <w:textDirection w:val="btLr"/>
          </w:tcPr>
          <w:p w:rsidR="00993B3E" w:rsidRPr="004D370B" w:rsidRDefault="00993B3E" w:rsidP="00C83C48">
            <w:pPr>
              <w:pStyle w:val="tabmal"/>
            </w:pPr>
            <w:r w:rsidRPr="004D370B">
              <w:rPr>
                <w:rFonts w:eastAsiaTheme="minorHAnsi"/>
              </w:rPr>
              <w:t>Vedou</w:t>
            </w:r>
            <w:r w:rsidRPr="004D370B">
              <w:t>cí</w:t>
            </w:r>
          </w:p>
        </w:tc>
        <w:tc>
          <w:tcPr>
            <w:tcW w:w="426" w:type="dxa"/>
            <w:textDirection w:val="btLr"/>
          </w:tcPr>
          <w:p w:rsidR="00993B3E" w:rsidRPr="004D370B" w:rsidRDefault="00993B3E" w:rsidP="00C83C48">
            <w:pPr>
              <w:pStyle w:val="tabmal"/>
            </w:pPr>
            <w:r w:rsidRPr="004D370B">
              <w:t>Ž</w:t>
            </w:r>
          </w:p>
        </w:tc>
        <w:tc>
          <w:tcPr>
            <w:tcW w:w="567" w:type="dxa"/>
            <w:textDirection w:val="btLr"/>
          </w:tcPr>
          <w:p w:rsidR="00993B3E" w:rsidRPr="004D370B" w:rsidRDefault="00993B3E" w:rsidP="00C83C48">
            <w:pPr>
              <w:pStyle w:val="tabmal"/>
            </w:pPr>
            <w:r>
              <w:t>Odb.prac.</w:t>
            </w:r>
          </w:p>
        </w:tc>
        <w:tc>
          <w:tcPr>
            <w:tcW w:w="567" w:type="dxa"/>
            <w:textDirection w:val="btLr"/>
          </w:tcPr>
          <w:p w:rsidR="00993B3E" w:rsidRPr="004D370B" w:rsidRDefault="00993B3E" w:rsidP="00C83C48">
            <w:pPr>
              <w:pStyle w:val="tabmal"/>
            </w:pPr>
            <w:r w:rsidRPr="004D370B">
              <w:t>Ž</w:t>
            </w:r>
          </w:p>
        </w:tc>
        <w:tc>
          <w:tcPr>
            <w:tcW w:w="425" w:type="dxa"/>
            <w:textDirection w:val="btLr"/>
          </w:tcPr>
          <w:p w:rsidR="00993B3E" w:rsidRPr="004D370B" w:rsidRDefault="00993B3E" w:rsidP="00C83C48">
            <w:pPr>
              <w:pStyle w:val="tabmal"/>
            </w:pPr>
            <w:r w:rsidRPr="004D370B">
              <w:t>t</w:t>
            </w:r>
            <w:r w:rsidRPr="004D370B">
              <w:rPr>
                <w:rFonts w:eastAsiaTheme="minorHAnsi"/>
              </w:rPr>
              <w:t>ech</w:t>
            </w:r>
            <w:r w:rsidRPr="004D370B">
              <w:t>nici</w:t>
            </w:r>
          </w:p>
        </w:tc>
        <w:tc>
          <w:tcPr>
            <w:tcW w:w="425" w:type="dxa"/>
            <w:textDirection w:val="btLr"/>
          </w:tcPr>
          <w:p w:rsidR="00993B3E" w:rsidRPr="004D370B" w:rsidRDefault="00993B3E" w:rsidP="00C83C48">
            <w:pPr>
              <w:pStyle w:val="tabmal"/>
            </w:pPr>
            <w:r w:rsidRPr="004D370B">
              <w:t>Ž</w:t>
            </w:r>
          </w:p>
        </w:tc>
        <w:tc>
          <w:tcPr>
            <w:tcW w:w="567" w:type="dxa"/>
            <w:textDirection w:val="btLr"/>
          </w:tcPr>
          <w:p w:rsidR="00993B3E" w:rsidRPr="004D370B" w:rsidRDefault="00993B3E" w:rsidP="00C83C48">
            <w:pPr>
              <w:pStyle w:val="tabmal"/>
            </w:pPr>
            <w:r>
              <w:t>ostatní</w:t>
            </w:r>
          </w:p>
        </w:tc>
        <w:tc>
          <w:tcPr>
            <w:tcW w:w="567" w:type="dxa"/>
            <w:textDirection w:val="btLr"/>
          </w:tcPr>
          <w:p w:rsidR="00993B3E" w:rsidRPr="004D370B" w:rsidRDefault="00993B3E" w:rsidP="00C83C48">
            <w:pPr>
              <w:pStyle w:val="tabmal"/>
            </w:pPr>
            <w:r w:rsidRPr="004D370B">
              <w:t>ž</w:t>
            </w:r>
          </w:p>
        </w:tc>
        <w:tc>
          <w:tcPr>
            <w:tcW w:w="709" w:type="dxa"/>
            <w:textDirection w:val="btLr"/>
          </w:tcPr>
          <w:p w:rsidR="00993B3E" w:rsidRPr="004D370B" w:rsidRDefault="00993B3E" w:rsidP="00C83C48">
            <w:pPr>
              <w:pStyle w:val="tabmal"/>
            </w:pPr>
            <w:r>
              <w:t>Provozní prac.</w:t>
            </w:r>
          </w:p>
        </w:tc>
        <w:tc>
          <w:tcPr>
            <w:tcW w:w="283" w:type="dxa"/>
            <w:textDirection w:val="btLr"/>
          </w:tcPr>
          <w:p w:rsidR="00993B3E" w:rsidRPr="004D370B" w:rsidRDefault="00993B3E" w:rsidP="00C83C48">
            <w:pPr>
              <w:pStyle w:val="tabmal"/>
            </w:pPr>
            <w:r w:rsidRPr="004D370B">
              <w:t>ž</w:t>
            </w:r>
          </w:p>
        </w:tc>
        <w:tc>
          <w:tcPr>
            <w:tcW w:w="567" w:type="dxa"/>
            <w:textDirection w:val="btLr"/>
          </w:tcPr>
          <w:p w:rsidR="00993B3E" w:rsidRPr="004D370B" w:rsidRDefault="00993B3E" w:rsidP="00C83C48">
            <w:pPr>
              <w:pStyle w:val="tabmal"/>
            </w:pPr>
            <w:r w:rsidRPr="004D370B">
              <w:t>Celkem</w:t>
            </w:r>
          </w:p>
        </w:tc>
        <w:tc>
          <w:tcPr>
            <w:tcW w:w="391" w:type="dxa"/>
            <w:textDirection w:val="btLr"/>
          </w:tcPr>
          <w:p w:rsidR="00993B3E" w:rsidRPr="004D370B" w:rsidRDefault="00993B3E" w:rsidP="00C83C48">
            <w:pPr>
              <w:pStyle w:val="tabmal"/>
            </w:pPr>
            <w:r w:rsidRPr="004D370B">
              <w:t>ž</w:t>
            </w:r>
          </w:p>
        </w:tc>
      </w:tr>
      <w:tr w:rsidR="00993B3E" w:rsidRPr="004D370B" w:rsidTr="00C83C48">
        <w:tc>
          <w:tcPr>
            <w:tcW w:w="4077" w:type="dxa"/>
          </w:tcPr>
          <w:p w:rsidR="00993B3E" w:rsidRPr="004D370B" w:rsidRDefault="00993B3E" w:rsidP="00C83C48">
            <w:pPr>
              <w:pStyle w:val="tabmal"/>
            </w:pPr>
            <w:r w:rsidRPr="004D370B">
              <w:t>Oddělení</w:t>
            </w:r>
            <w:r w:rsidR="006B5196">
              <w:t xml:space="preserve"> </w:t>
            </w:r>
            <w:r w:rsidRPr="004D370B">
              <w:t xml:space="preserve">pro všeob. </w:t>
            </w:r>
            <w:proofErr w:type="gramStart"/>
            <w:r w:rsidRPr="004D370B">
              <w:t>věci</w:t>
            </w:r>
            <w:proofErr w:type="gramEnd"/>
          </w:p>
        </w:tc>
        <w:tc>
          <w:tcPr>
            <w:tcW w:w="567" w:type="dxa"/>
          </w:tcPr>
          <w:p w:rsidR="00993B3E" w:rsidRPr="004D370B" w:rsidRDefault="00993B3E" w:rsidP="00C83C48">
            <w:pPr>
              <w:pStyle w:val="tabmal"/>
            </w:pPr>
            <w:r w:rsidRPr="004D370B">
              <w:t>1</w:t>
            </w:r>
          </w:p>
        </w:tc>
        <w:tc>
          <w:tcPr>
            <w:tcW w:w="426" w:type="dxa"/>
          </w:tcPr>
          <w:p w:rsidR="00993B3E" w:rsidRPr="004D370B" w:rsidRDefault="00993B3E" w:rsidP="00C83C48">
            <w:pPr>
              <w:pStyle w:val="tabmal"/>
            </w:pPr>
            <w:r w:rsidRPr="004D370B">
              <w:t>1</w:t>
            </w:r>
          </w:p>
        </w:tc>
        <w:tc>
          <w:tcPr>
            <w:tcW w:w="567" w:type="dxa"/>
          </w:tcPr>
          <w:p w:rsidR="00993B3E" w:rsidRPr="004D370B" w:rsidRDefault="00993B3E" w:rsidP="00C83C48">
            <w:pPr>
              <w:pStyle w:val="tabmal"/>
            </w:pPr>
            <w:r w:rsidRPr="004D370B">
              <w:t>0</w:t>
            </w:r>
          </w:p>
        </w:tc>
        <w:tc>
          <w:tcPr>
            <w:tcW w:w="567" w:type="dxa"/>
          </w:tcPr>
          <w:p w:rsidR="00993B3E" w:rsidRPr="004D370B" w:rsidRDefault="00993B3E" w:rsidP="00C83C48">
            <w:pPr>
              <w:pStyle w:val="tabmal"/>
            </w:pPr>
            <w:r w:rsidRPr="004D370B">
              <w:t>0</w:t>
            </w:r>
          </w:p>
        </w:tc>
        <w:tc>
          <w:tcPr>
            <w:tcW w:w="425" w:type="dxa"/>
          </w:tcPr>
          <w:p w:rsidR="00993B3E" w:rsidRPr="004D370B" w:rsidRDefault="00993B3E" w:rsidP="00C83C48">
            <w:pPr>
              <w:pStyle w:val="tabmal"/>
            </w:pPr>
            <w:r w:rsidRPr="004D370B">
              <w:t>0</w:t>
            </w:r>
          </w:p>
        </w:tc>
        <w:tc>
          <w:tcPr>
            <w:tcW w:w="425" w:type="dxa"/>
          </w:tcPr>
          <w:p w:rsidR="00993B3E" w:rsidRPr="004D370B" w:rsidRDefault="00993B3E" w:rsidP="00C83C48">
            <w:pPr>
              <w:pStyle w:val="tabmal"/>
            </w:pPr>
            <w:r w:rsidRPr="004D370B">
              <w:t>0</w:t>
            </w:r>
          </w:p>
        </w:tc>
        <w:tc>
          <w:tcPr>
            <w:tcW w:w="567" w:type="dxa"/>
          </w:tcPr>
          <w:p w:rsidR="00993B3E" w:rsidRPr="004D370B" w:rsidRDefault="00993B3E" w:rsidP="00C83C48">
            <w:pPr>
              <w:pStyle w:val="tabmal"/>
            </w:pPr>
            <w:r w:rsidRPr="004D370B">
              <w:t>2</w:t>
            </w:r>
          </w:p>
        </w:tc>
        <w:tc>
          <w:tcPr>
            <w:tcW w:w="567" w:type="dxa"/>
          </w:tcPr>
          <w:p w:rsidR="00993B3E" w:rsidRPr="004D370B" w:rsidRDefault="00993B3E" w:rsidP="00C83C48">
            <w:pPr>
              <w:pStyle w:val="tabmal"/>
            </w:pPr>
            <w:r w:rsidRPr="004D370B">
              <w:t>1</w:t>
            </w:r>
          </w:p>
        </w:tc>
        <w:tc>
          <w:tcPr>
            <w:tcW w:w="709" w:type="dxa"/>
          </w:tcPr>
          <w:p w:rsidR="00993B3E" w:rsidRPr="004D370B" w:rsidRDefault="00993B3E" w:rsidP="00C83C48">
            <w:pPr>
              <w:pStyle w:val="tabmal"/>
            </w:pPr>
            <w:r w:rsidRPr="004D370B">
              <w:t>0</w:t>
            </w:r>
          </w:p>
        </w:tc>
        <w:tc>
          <w:tcPr>
            <w:tcW w:w="283" w:type="dxa"/>
          </w:tcPr>
          <w:p w:rsidR="00993B3E" w:rsidRPr="004D370B" w:rsidRDefault="00993B3E" w:rsidP="00C83C48">
            <w:pPr>
              <w:pStyle w:val="tabmal"/>
            </w:pPr>
            <w:r w:rsidRPr="004D370B">
              <w:t>0</w:t>
            </w:r>
          </w:p>
        </w:tc>
        <w:tc>
          <w:tcPr>
            <w:tcW w:w="567" w:type="dxa"/>
          </w:tcPr>
          <w:p w:rsidR="00993B3E" w:rsidRPr="004D370B" w:rsidRDefault="00993B3E" w:rsidP="00C83C48">
            <w:pPr>
              <w:pStyle w:val="tabmal"/>
            </w:pPr>
            <w:r w:rsidRPr="004D370B">
              <w:t>3</w:t>
            </w:r>
          </w:p>
        </w:tc>
        <w:tc>
          <w:tcPr>
            <w:tcW w:w="391" w:type="dxa"/>
          </w:tcPr>
          <w:p w:rsidR="00993B3E" w:rsidRPr="004D370B" w:rsidRDefault="00993B3E" w:rsidP="00C83C48">
            <w:pPr>
              <w:pStyle w:val="tabmal"/>
            </w:pPr>
            <w:r w:rsidRPr="004D370B">
              <w:t>2</w:t>
            </w:r>
          </w:p>
        </w:tc>
      </w:tr>
      <w:tr w:rsidR="00993B3E" w:rsidRPr="004D370B" w:rsidTr="00C83C48">
        <w:tc>
          <w:tcPr>
            <w:tcW w:w="4077" w:type="dxa"/>
          </w:tcPr>
          <w:p w:rsidR="00993B3E" w:rsidRPr="004D370B" w:rsidRDefault="00993B3E" w:rsidP="00C83C48">
            <w:pPr>
              <w:pStyle w:val="tabmal"/>
            </w:pPr>
            <w:r w:rsidRPr="004D370B">
              <w:t>Oddělení zaměstnanecké</w:t>
            </w:r>
          </w:p>
        </w:tc>
        <w:tc>
          <w:tcPr>
            <w:tcW w:w="567" w:type="dxa"/>
          </w:tcPr>
          <w:p w:rsidR="00993B3E" w:rsidRPr="004D370B" w:rsidRDefault="00993B3E" w:rsidP="00C83C48">
            <w:pPr>
              <w:pStyle w:val="tabmal"/>
            </w:pPr>
            <w:r w:rsidRPr="004D370B">
              <w:t>1</w:t>
            </w:r>
          </w:p>
        </w:tc>
        <w:tc>
          <w:tcPr>
            <w:tcW w:w="426" w:type="dxa"/>
          </w:tcPr>
          <w:p w:rsidR="00993B3E" w:rsidRPr="004D370B" w:rsidRDefault="00993B3E" w:rsidP="00C83C48">
            <w:pPr>
              <w:pStyle w:val="tabmal"/>
            </w:pPr>
            <w:r w:rsidRPr="004D370B">
              <w:t>1</w:t>
            </w:r>
          </w:p>
        </w:tc>
        <w:tc>
          <w:tcPr>
            <w:tcW w:w="567" w:type="dxa"/>
          </w:tcPr>
          <w:p w:rsidR="00993B3E" w:rsidRPr="004D370B" w:rsidRDefault="00993B3E" w:rsidP="00C83C48">
            <w:pPr>
              <w:pStyle w:val="tabmal"/>
            </w:pPr>
            <w:r>
              <w:t>0</w:t>
            </w:r>
          </w:p>
        </w:tc>
        <w:tc>
          <w:tcPr>
            <w:tcW w:w="567" w:type="dxa"/>
          </w:tcPr>
          <w:p w:rsidR="00993B3E" w:rsidRPr="004D370B" w:rsidRDefault="00993B3E" w:rsidP="00C83C48">
            <w:pPr>
              <w:pStyle w:val="tabmal"/>
            </w:pPr>
            <w:r>
              <w:t>0</w:t>
            </w:r>
          </w:p>
        </w:tc>
        <w:tc>
          <w:tcPr>
            <w:tcW w:w="425" w:type="dxa"/>
          </w:tcPr>
          <w:p w:rsidR="00993B3E" w:rsidRPr="004D370B" w:rsidRDefault="00993B3E" w:rsidP="00C83C48">
            <w:pPr>
              <w:pStyle w:val="tabmal"/>
            </w:pPr>
            <w:r w:rsidRPr="004D370B">
              <w:t>0</w:t>
            </w:r>
          </w:p>
        </w:tc>
        <w:tc>
          <w:tcPr>
            <w:tcW w:w="425" w:type="dxa"/>
          </w:tcPr>
          <w:p w:rsidR="00993B3E" w:rsidRPr="004D370B" w:rsidRDefault="00993B3E" w:rsidP="00C83C48">
            <w:pPr>
              <w:pStyle w:val="tabmal"/>
            </w:pPr>
            <w:r w:rsidRPr="004D370B">
              <w:t>0</w:t>
            </w:r>
          </w:p>
        </w:tc>
        <w:tc>
          <w:tcPr>
            <w:tcW w:w="567" w:type="dxa"/>
          </w:tcPr>
          <w:p w:rsidR="00993B3E" w:rsidRPr="004D370B" w:rsidRDefault="00993B3E" w:rsidP="00C83C48">
            <w:pPr>
              <w:pStyle w:val="tabmal"/>
            </w:pPr>
            <w:r>
              <w:t>2</w:t>
            </w:r>
          </w:p>
        </w:tc>
        <w:tc>
          <w:tcPr>
            <w:tcW w:w="567" w:type="dxa"/>
          </w:tcPr>
          <w:p w:rsidR="00993B3E" w:rsidRPr="004D370B" w:rsidRDefault="00993B3E" w:rsidP="00C83C48">
            <w:pPr>
              <w:pStyle w:val="tabmal"/>
            </w:pPr>
            <w:r>
              <w:t>2</w:t>
            </w:r>
          </w:p>
        </w:tc>
        <w:tc>
          <w:tcPr>
            <w:tcW w:w="709" w:type="dxa"/>
          </w:tcPr>
          <w:p w:rsidR="00993B3E" w:rsidRPr="004D370B" w:rsidRDefault="00993B3E" w:rsidP="00C83C48">
            <w:pPr>
              <w:pStyle w:val="tabmal"/>
            </w:pPr>
            <w:r w:rsidRPr="004D370B">
              <w:t>0</w:t>
            </w:r>
          </w:p>
        </w:tc>
        <w:tc>
          <w:tcPr>
            <w:tcW w:w="283" w:type="dxa"/>
          </w:tcPr>
          <w:p w:rsidR="00993B3E" w:rsidRPr="004D370B" w:rsidRDefault="00993B3E" w:rsidP="00C83C48">
            <w:pPr>
              <w:pStyle w:val="tabmal"/>
            </w:pPr>
            <w:r w:rsidRPr="004D370B">
              <w:t>0</w:t>
            </w:r>
          </w:p>
        </w:tc>
        <w:tc>
          <w:tcPr>
            <w:tcW w:w="567" w:type="dxa"/>
          </w:tcPr>
          <w:p w:rsidR="00993B3E" w:rsidRPr="004D370B" w:rsidRDefault="00993B3E" w:rsidP="00C83C48">
            <w:pPr>
              <w:pStyle w:val="tabmal"/>
            </w:pPr>
            <w:r w:rsidRPr="004D370B">
              <w:t>3</w:t>
            </w:r>
          </w:p>
        </w:tc>
        <w:tc>
          <w:tcPr>
            <w:tcW w:w="391" w:type="dxa"/>
          </w:tcPr>
          <w:p w:rsidR="00993B3E" w:rsidRPr="004D370B" w:rsidRDefault="00993B3E" w:rsidP="00C83C48">
            <w:pPr>
              <w:pStyle w:val="tabmal"/>
            </w:pPr>
            <w:r w:rsidRPr="004D370B">
              <w:t>3</w:t>
            </w:r>
          </w:p>
        </w:tc>
      </w:tr>
      <w:tr w:rsidR="00993B3E" w:rsidRPr="004D370B" w:rsidTr="00C83C48">
        <w:tc>
          <w:tcPr>
            <w:tcW w:w="4077" w:type="dxa"/>
          </w:tcPr>
          <w:p w:rsidR="00993B3E" w:rsidRPr="004D370B" w:rsidRDefault="00993B3E" w:rsidP="00C83C48">
            <w:pPr>
              <w:pStyle w:val="tabmal"/>
            </w:pPr>
            <w:r w:rsidRPr="004D370B">
              <w:t>Oddělení studijní</w:t>
            </w:r>
          </w:p>
        </w:tc>
        <w:tc>
          <w:tcPr>
            <w:tcW w:w="567" w:type="dxa"/>
          </w:tcPr>
          <w:p w:rsidR="00993B3E" w:rsidRPr="004D370B" w:rsidRDefault="00993B3E" w:rsidP="00C83C48">
            <w:pPr>
              <w:pStyle w:val="tabmal"/>
            </w:pPr>
            <w:r w:rsidRPr="004D370B">
              <w:t>1</w:t>
            </w:r>
          </w:p>
        </w:tc>
        <w:tc>
          <w:tcPr>
            <w:tcW w:w="426" w:type="dxa"/>
          </w:tcPr>
          <w:p w:rsidR="00993B3E" w:rsidRPr="004D370B" w:rsidRDefault="00993B3E" w:rsidP="00C83C48">
            <w:pPr>
              <w:pStyle w:val="tabmal"/>
            </w:pPr>
            <w:r w:rsidRPr="004D370B">
              <w:t>0</w:t>
            </w:r>
          </w:p>
        </w:tc>
        <w:tc>
          <w:tcPr>
            <w:tcW w:w="567" w:type="dxa"/>
          </w:tcPr>
          <w:p w:rsidR="00993B3E" w:rsidRPr="004D370B" w:rsidRDefault="00993B3E" w:rsidP="00C83C48">
            <w:pPr>
              <w:pStyle w:val="tabmal"/>
            </w:pPr>
            <w:r w:rsidRPr="004D370B">
              <w:t>12</w:t>
            </w:r>
          </w:p>
        </w:tc>
        <w:tc>
          <w:tcPr>
            <w:tcW w:w="567" w:type="dxa"/>
          </w:tcPr>
          <w:p w:rsidR="00993B3E" w:rsidRPr="004D370B" w:rsidRDefault="00993B3E" w:rsidP="00C83C48">
            <w:pPr>
              <w:pStyle w:val="tabmal"/>
            </w:pPr>
            <w:r w:rsidRPr="004D370B">
              <w:t>12</w:t>
            </w:r>
          </w:p>
        </w:tc>
        <w:tc>
          <w:tcPr>
            <w:tcW w:w="425" w:type="dxa"/>
          </w:tcPr>
          <w:p w:rsidR="00993B3E" w:rsidRPr="004D370B" w:rsidRDefault="00993B3E" w:rsidP="00C83C48">
            <w:pPr>
              <w:pStyle w:val="tabmal"/>
            </w:pPr>
            <w:r w:rsidRPr="004D370B">
              <w:t>0</w:t>
            </w:r>
          </w:p>
        </w:tc>
        <w:tc>
          <w:tcPr>
            <w:tcW w:w="425" w:type="dxa"/>
          </w:tcPr>
          <w:p w:rsidR="00993B3E" w:rsidRPr="004D370B" w:rsidRDefault="00993B3E" w:rsidP="00C83C48">
            <w:pPr>
              <w:pStyle w:val="tabmal"/>
            </w:pPr>
            <w:r w:rsidRPr="004D370B">
              <w:t>0</w:t>
            </w:r>
          </w:p>
        </w:tc>
        <w:tc>
          <w:tcPr>
            <w:tcW w:w="567" w:type="dxa"/>
          </w:tcPr>
          <w:p w:rsidR="00993B3E" w:rsidRPr="004D370B" w:rsidRDefault="00993B3E" w:rsidP="00C83C48">
            <w:pPr>
              <w:pStyle w:val="tabmal"/>
            </w:pPr>
            <w:r w:rsidRPr="004D370B">
              <w:t>0</w:t>
            </w:r>
          </w:p>
        </w:tc>
        <w:tc>
          <w:tcPr>
            <w:tcW w:w="567" w:type="dxa"/>
          </w:tcPr>
          <w:p w:rsidR="00993B3E" w:rsidRPr="004D370B" w:rsidRDefault="00993B3E" w:rsidP="00C83C48">
            <w:pPr>
              <w:pStyle w:val="tabmal"/>
            </w:pPr>
            <w:r w:rsidRPr="004D370B">
              <w:t>0</w:t>
            </w:r>
          </w:p>
        </w:tc>
        <w:tc>
          <w:tcPr>
            <w:tcW w:w="709" w:type="dxa"/>
          </w:tcPr>
          <w:p w:rsidR="00993B3E" w:rsidRPr="004D370B" w:rsidRDefault="00993B3E" w:rsidP="00C83C48">
            <w:pPr>
              <w:pStyle w:val="tabmal"/>
            </w:pPr>
            <w:r w:rsidRPr="004D370B">
              <w:t>0</w:t>
            </w:r>
          </w:p>
        </w:tc>
        <w:tc>
          <w:tcPr>
            <w:tcW w:w="283" w:type="dxa"/>
          </w:tcPr>
          <w:p w:rsidR="00993B3E" w:rsidRPr="004D370B" w:rsidRDefault="00993B3E" w:rsidP="00C83C48">
            <w:pPr>
              <w:pStyle w:val="tabmal"/>
            </w:pPr>
            <w:r w:rsidRPr="004D370B">
              <w:t>0</w:t>
            </w:r>
          </w:p>
        </w:tc>
        <w:tc>
          <w:tcPr>
            <w:tcW w:w="567" w:type="dxa"/>
          </w:tcPr>
          <w:p w:rsidR="00993B3E" w:rsidRPr="004D370B" w:rsidRDefault="00993B3E" w:rsidP="00C83C48">
            <w:pPr>
              <w:pStyle w:val="tabmal"/>
            </w:pPr>
            <w:r w:rsidRPr="004D370B">
              <w:t>13</w:t>
            </w:r>
          </w:p>
        </w:tc>
        <w:tc>
          <w:tcPr>
            <w:tcW w:w="391" w:type="dxa"/>
          </w:tcPr>
          <w:p w:rsidR="00993B3E" w:rsidRPr="004D370B" w:rsidRDefault="00993B3E" w:rsidP="00C83C48">
            <w:pPr>
              <w:pStyle w:val="tabmal"/>
            </w:pPr>
            <w:r w:rsidRPr="004D370B">
              <w:t>12</w:t>
            </w:r>
          </w:p>
        </w:tc>
      </w:tr>
      <w:tr w:rsidR="00993B3E" w:rsidRPr="004D370B" w:rsidTr="00C83C48">
        <w:tc>
          <w:tcPr>
            <w:tcW w:w="4077" w:type="dxa"/>
          </w:tcPr>
          <w:p w:rsidR="00993B3E" w:rsidRPr="004D370B" w:rsidRDefault="00993B3E" w:rsidP="00C83C48">
            <w:pPr>
              <w:pStyle w:val="tabmal"/>
            </w:pPr>
            <w:r w:rsidRPr="004D370B">
              <w:t>Oddělení pro zahraniční věci</w:t>
            </w:r>
          </w:p>
        </w:tc>
        <w:tc>
          <w:tcPr>
            <w:tcW w:w="567" w:type="dxa"/>
          </w:tcPr>
          <w:p w:rsidR="00993B3E" w:rsidRPr="004D370B" w:rsidRDefault="00993B3E" w:rsidP="00C83C48">
            <w:pPr>
              <w:pStyle w:val="tabmal"/>
            </w:pPr>
            <w:r w:rsidRPr="004D370B">
              <w:t>1</w:t>
            </w:r>
          </w:p>
        </w:tc>
        <w:tc>
          <w:tcPr>
            <w:tcW w:w="426" w:type="dxa"/>
          </w:tcPr>
          <w:p w:rsidR="00993B3E" w:rsidRPr="004D370B" w:rsidRDefault="00993B3E" w:rsidP="00C83C48">
            <w:pPr>
              <w:pStyle w:val="tabmal"/>
            </w:pPr>
            <w:r w:rsidRPr="004D370B">
              <w:t>0</w:t>
            </w:r>
          </w:p>
        </w:tc>
        <w:tc>
          <w:tcPr>
            <w:tcW w:w="567" w:type="dxa"/>
          </w:tcPr>
          <w:p w:rsidR="00993B3E" w:rsidRPr="004D370B" w:rsidRDefault="00993B3E" w:rsidP="00C83C48">
            <w:pPr>
              <w:pStyle w:val="tabmal"/>
            </w:pPr>
            <w:r>
              <w:t>6</w:t>
            </w:r>
          </w:p>
        </w:tc>
        <w:tc>
          <w:tcPr>
            <w:tcW w:w="567" w:type="dxa"/>
          </w:tcPr>
          <w:p w:rsidR="00993B3E" w:rsidRPr="004D370B" w:rsidRDefault="00993B3E" w:rsidP="00C83C48">
            <w:pPr>
              <w:pStyle w:val="tabmal"/>
            </w:pPr>
            <w:r w:rsidRPr="004D370B">
              <w:t>4</w:t>
            </w:r>
          </w:p>
        </w:tc>
        <w:tc>
          <w:tcPr>
            <w:tcW w:w="425" w:type="dxa"/>
          </w:tcPr>
          <w:p w:rsidR="00993B3E" w:rsidRPr="004D370B" w:rsidRDefault="00993B3E" w:rsidP="00C83C48">
            <w:pPr>
              <w:pStyle w:val="tabmal"/>
            </w:pPr>
            <w:r w:rsidRPr="004D370B">
              <w:t>0</w:t>
            </w:r>
          </w:p>
        </w:tc>
        <w:tc>
          <w:tcPr>
            <w:tcW w:w="425" w:type="dxa"/>
          </w:tcPr>
          <w:p w:rsidR="00993B3E" w:rsidRPr="004D370B" w:rsidRDefault="00993B3E" w:rsidP="00C83C48">
            <w:pPr>
              <w:pStyle w:val="tabmal"/>
            </w:pPr>
            <w:r w:rsidRPr="004D370B">
              <w:t>0</w:t>
            </w:r>
          </w:p>
        </w:tc>
        <w:tc>
          <w:tcPr>
            <w:tcW w:w="567" w:type="dxa"/>
          </w:tcPr>
          <w:p w:rsidR="00993B3E" w:rsidRPr="004D370B" w:rsidRDefault="00993B3E" w:rsidP="00C83C48">
            <w:pPr>
              <w:pStyle w:val="tabmal"/>
            </w:pPr>
            <w:r w:rsidRPr="004D370B">
              <w:t>0</w:t>
            </w:r>
          </w:p>
        </w:tc>
        <w:tc>
          <w:tcPr>
            <w:tcW w:w="567" w:type="dxa"/>
          </w:tcPr>
          <w:p w:rsidR="00993B3E" w:rsidRPr="004D370B" w:rsidRDefault="00993B3E" w:rsidP="00C83C48">
            <w:pPr>
              <w:pStyle w:val="tabmal"/>
            </w:pPr>
            <w:r w:rsidRPr="004D370B">
              <w:t>0</w:t>
            </w:r>
          </w:p>
        </w:tc>
        <w:tc>
          <w:tcPr>
            <w:tcW w:w="709" w:type="dxa"/>
          </w:tcPr>
          <w:p w:rsidR="00993B3E" w:rsidRPr="004D370B" w:rsidRDefault="00993B3E" w:rsidP="00C83C48">
            <w:pPr>
              <w:pStyle w:val="tabmal"/>
            </w:pPr>
            <w:r w:rsidRPr="004D370B">
              <w:t>0</w:t>
            </w:r>
          </w:p>
        </w:tc>
        <w:tc>
          <w:tcPr>
            <w:tcW w:w="283" w:type="dxa"/>
          </w:tcPr>
          <w:p w:rsidR="00993B3E" w:rsidRPr="004D370B" w:rsidRDefault="00993B3E" w:rsidP="00C83C48">
            <w:pPr>
              <w:pStyle w:val="tabmal"/>
            </w:pPr>
            <w:r w:rsidRPr="004D370B">
              <w:t>0</w:t>
            </w:r>
          </w:p>
        </w:tc>
        <w:tc>
          <w:tcPr>
            <w:tcW w:w="567" w:type="dxa"/>
          </w:tcPr>
          <w:p w:rsidR="00993B3E" w:rsidRPr="004D370B" w:rsidRDefault="00993B3E" w:rsidP="00C83C48">
            <w:pPr>
              <w:pStyle w:val="tabmal"/>
            </w:pPr>
            <w:r>
              <w:t>7</w:t>
            </w:r>
          </w:p>
        </w:tc>
        <w:tc>
          <w:tcPr>
            <w:tcW w:w="391" w:type="dxa"/>
          </w:tcPr>
          <w:p w:rsidR="00993B3E" w:rsidRPr="004D370B" w:rsidRDefault="00993B3E" w:rsidP="00C83C48">
            <w:pPr>
              <w:pStyle w:val="tabmal"/>
            </w:pPr>
            <w:r w:rsidRPr="004D370B">
              <w:t>4</w:t>
            </w:r>
          </w:p>
        </w:tc>
      </w:tr>
      <w:tr w:rsidR="00993B3E" w:rsidRPr="004D370B" w:rsidTr="00C83C48">
        <w:tc>
          <w:tcPr>
            <w:tcW w:w="4077" w:type="dxa"/>
          </w:tcPr>
          <w:p w:rsidR="00993B3E" w:rsidRPr="004D370B" w:rsidRDefault="00993B3E" w:rsidP="00C83C48">
            <w:pPr>
              <w:pStyle w:val="tabmal"/>
            </w:pPr>
            <w:r w:rsidRPr="004D370B">
              <w:t>Oddělení pro vědu</w:t>
            </w:r>
            <w:r w:rsidR="006B5196">
              <w:t>,</w:t>
            </w:r>
            <w:r w:rsidRPr="004D370B">
              <w:t xml:space="preserve"> výzkum a edici</w:t>
            </w:r>
          </w:p>
        </w:tc>
        <w:tc>
          <w:tcPr>
            <w:tcW w:w="567" w:type="dxa"/>
          </w:tcPr>
          <w:p w:rsidR="00993B3E" w:rsidRPr="004D370B" w:rsidRDefault="00993B3E" w:rsidP="00C83C48">
            <w:pPr>
              <w:pStyle w:val="tabmal"/>
            </w:pPr>
            <w:r w:rsidRPr="004D370B">
              <w:t>1</w:t>
            </w:r>
          </w:p>
        </w:tc>
        <w:tc>
          <w:tcPr>
            <w:tcW w:w="426" w:type="dxa"/>
          </w:tcPr>
          <w:p w:rsidR="00993B3E" w:rsidRPr="004D370B" w:rsidRDefault="00993B3E" w:rsidP="00C83C48">
            <w:pPr>
              <w:pStyle w:val="tabmal"/>
            </w:pPr>
            <w:r w:rsidRPr="004D370B">
              <w:t>1</w:t>
            </w:r>
          </w:p>
        </w:tc>
        <w:tc>
          <w:tcPr>
            <w:tcW w:w="567" w:type="dxa"/>
          </w:tcPr>
          <w:p w:rsidR="00993B3E" w:rsidRPr="004D370B" w:rsidRDefault="00993B3E" w:rsidP="00C83C48">
            <w:pPr>
              <w:pStyle w:val="tabmal"/>
            </w:pPr>
            <w:r>
              <w:t>4</w:t>
            </w:r>
          </w:p>
        </w:tc>
        <w:tc>
          <w:tcPr>
            <w:tcW w:w="567" w:type="dxa"/>
          </w:tcPr>
          <w:p w:rsidR="00993B3E" w:rsidRPr="004D370B" w:rsidRDefault="00993B3E" w:rsidP="00C83C48">
            <w:pPr>
              <w:pStyle w:val="tabmal"/>
            </w:pPr>
            <w:r w:rsidRPr="004D370B">
              <w:t>3</w:t>
            </w:r>
          </w:p>
        </w:tc>
        <w:tc>
          <w:tcPr>
            <w:tcW w:w="425" w:type="dxa"/>
          </w:tcPr>
          <w:p w:rsidR="00993B3E" w:rsidRPr="004D370B" w:rsidRDefault="00993B3E" w:rsidP="00C83C48">
            <w:pPr>
              <w:pStyle w:val="tabmal"/>
            </w:pPr>
            <w:r w:rsidRPr="004D370B">
              <w:t>0</w:t>
            </w:r>
          </w:p>
        </w:tc>
        <w:tc>
          <w:tcPr>
            <w:tcW w:w="425" w:type="dxa"/>
          </w:tcPr>
          <w:p w:rsidR="00993B3E" w:rsidRPr="004D370B" w:rsidRDefault="00993B3E" w:rsidP="00C83C48">
            <w:pPr>
              <w:pStyle w:val="tabmal"/>
            </w:pPr>
            <w:r w:rsidRPr="004D370B">
              <w:t>0</w:t>
            </w:r>
          </w:p>
        </w:tc>
        <w:tc>
          <w:tcPr>
            <w:tcW w:w="567" w:type="dxa"/>
          </w:tcPr>
          <w:p w:rsidR="00993B3E" w:rsidRPr="004D370B" w:rsidRDefault="00993B3E" w:rsidP="00C83C48">
            <w:pPr>
              <w:pStyle w:val="tabmal"/>
            </w:pPr>
            <w:r w:rsidRPr="004D370B">
              <w:t>0</w:t>
            </w:r>
          </w:p>
        </w:tc>
        <w:tc>
          <w:tcPr>
            <w:tcW w:w="567" w:type="dxa"/>
          </w:tcPr>
          <w:p w:rsidR="00993B3E" w:rsidRPr="004D370B" w:rsidRDefault="00993B3E" w:rsidP="00C83C48">
            <w:pPr>
              <w:pStyle w:val="tabmal"/>
            </w:pPr>
            <w:r w:rsidRPr="004D370B">
              <w:t>0</w:t>
            </w:r>
          </w:p>
        </w:tc>
        <w:tc>
          <w:tcPr>
            <w:tcW w:w="709" w:type="dxa"/>
          </w:tcPr>
          <w:p w:rsidR="00993B3E" w:rsidRPr="004D370B" w:rsidRDefault="00993B3E" w:rsidP="00C83C48">
            <w:pPr>
              <w:pStyle w:val="tabmal"/>
            </w:pPr>
            <w:r w:rsidRPr="004D370B">
              <w:t>0</w:t>
            </w:r>
          </w:p>
        </w:tc>
        <w:tc>
          <w:tcPr>
            <w:tcW w:w="283" w:type="dxa"/>
          </w:tcPr>
          <w:p w:rsidR="00993B3E" w:rsidRPr="004D370B" w:rsidRDefault="00993B3E" w:rsidP="00C83C48">
            <w:pPr>
              <w:pStyle w:val="tabmal"/>
            </w:pPr>
            <w:r w:rsidRPr="004D370B">
              <w:t>0</w:t>
            </w:r>
          </w:p>
        </w:tc>
        <w:tc>
          <w:tcPr>
            <w:tcW w:w="567" w:type="dxa"/>
          </w:tcPr>
          <w:p w:rsidR="00993B3E" w:rsidRPr="004D370B" w:rsidRDefault="00993B3E" w:rsidP="00C83C48">
            <w:pPr>
              <w:pStyle w:val="tabmal"/>
            </w:pPr>
            <w:r>
              <w:t>5</w:t>
            </w:r>
          </w:p>
        </w:tc>
        <w:tc>
          <w:tcPr>
            <w:tcW w:w="391" w:type="dxa"/>
          </w:tcPr>
          <w:p w:rsidR="00993B3E" w:rsidRPr="004D370B" w:rsidRDefault="00993B3E" w:rsidP="00C83C48">
            <w:pPr>
              <w:pStyle w:val="tabmal"/>
            </w:pPr>
            <w:r w:rsidRPr="004D370B">
              <w:t>4</w:t>
            </w:r>
          </w:p>
        </w:tc>
      </w:tr>
      <w:tr w:rsidR="00993B3E" w:rsidRPr="004D370B" w:rsidTr="00C83C48">
        <w:tc>
          <w:tcPr>
            <w:tcW w:w="4077" w:type="dxa"/>
          </w:tcPr>
          <w:p w:rsidR="00993B3E" w:rsidRPr="004D370B" w:rsidRDefault="00993B3E" w:rsidP="00C83C48">
            <w:pPr>
              <w:pStyle w:val="tabmal"/>
            </w:pPr>
            <w:r w:rsidRPr="004D370B">
              <w:t>Oddělení pro profesorské, habilitační a rigorozní řízení</w:t>
            </w:r>
          </w:p>
        </w:tc>
        <w:tc>
          <w:tcPr>
            <w:tcW w:w="567" w:type="dxa"/>
          </w:tcPr>
          <w:p w:rsidR="00993B3E" w:rsidRPr="004D370B" w:rsidRDefault="00993B3E" w:rsidP="00C83C48">
            <w:pPr>
              <w:pStyle w:val="tabmal"/>
            </w:pPr>
            <w:r w:rsidRPr="004D370B">
              <w:t>1</w:t>
            </w:r>
          </w:p>
        </w:tc>
        <w:tc>
          <w:tcPr>
            <w:tcW w:w="426" w:type="dxa"/>
          </w:tcPr>
          <w:p w:rsidR="00993B3E" w:rsidRPr="004D370B" w:rsidRDefault="00993B3E" w:rsidP="00C83C48">
            <w:pPr>
              <w:pStyle w:val="tabmal"/>
            </w:pPr>
            <w:r w:rsidRPr="004D370B">
              <w:t>1</w:t>
            </w:r>
          </w:p>
        </w:tc>
        <w:tc>
          <w:tcPr>
            <w:tcW w:w="567" w:type="dxa"/>
          </w:tcPr>
          <w:p w:rsidR="00993B3E" w:rsidRPr="004D370B" w:rsidRDefault="00993B3E" w:rsidP="00C83C48">
            <w:pPr>
              <w:pStyle w:val="tabmal"/>
            </w:pPr>
            <w:r>
              <w:t>2</w:t>
            </w:r>
          </w:p>
        </w:tc>
        <w:tc>
          <w:tcPr>
            <w:tcW w:w="567" w:type="dxa"/>
          </w:tcPr>
          <w:p w:rsidR="00993B3E" w:rsidRPr="004D370B" w:rsidRDefault="00993B3E" w:rsidP="00C83C48">
            <w:pPr>
              <w:pStyle w:val="tabmal"/>
            </w:pPr>
            <w:r w:rsidRPr="004D370B">
              <w:t>1</w:t>
            </w:r>
          </w:p>
        </w:tc>
        <w:tc>
          <w:tcPr>
            <w:tcW w:w="425" w:type="dxa"/>
          </w:tcPr>
          <w:p w:rsidR="00993B3E" w:rsidRPr="004D370B" w:rsidRDefault="00993B3E" w:rsidP="00C83C48">
            <w:pPr>
              <w:pStyle w:val="tabmal"/>
            </w:pPr>
            <w:r w:rsidRPr="004D370B">
              <w:t>0</w:t>
            </w:r>
          </w:p>
        </w:tc>
        <w:tc>
          <w:tcPr>
            <w:tcW w:w="425" w:type="dxa"/>
          </w:tcPr>
          <w:p w:rsidR="00993B3E" w:rsidRPr="004D370B" w:rsidRDefault="00993B3E" w:rsidP="00C83C48">
            <w:pPr>
              <w:pStyle w:val="tabmal"/>
            </w:pPr>
            <w:r w:rsidRPr="004D370B">
              <w:t>0</w:t>
            </w:r>
          </w:p>
        </w:tc>
        <w:tc>
          <w:tcPr>
            <w:tcW w:w="567" w:type="dxa"/>
          </w:tcPr>
          <w:p w:rsidR="00993B3E" w:rsidRPr="004D370B" w:rsidRDefault="00993B3E" w:rsidP="00C83C48">
            <w:pPr>
              <w:pStyle w:val="tabmal"/>
            </w:pPr>
            <w:r w:rsidRPr="004D370B">
              <w:t>0</w:t>
            </w:r>
          </w:p>
        </w:tc>
        <w:tc>
          <w:tcPr>
            <w:tcW w:w="567" w:type="dxa"/>
          </w:tcPr>
          <w:p w:rsidR="00993B3E" w:rsidRPr="004D370B" w:rsidRDefault="00993B3E" w:rsidP="00C83C48">
            <w:pPr>
              <w:pStyle w:val="tabmal"/>
            </w:pPr>
            <w:r w:rsidRPr="004D370B">
              <w:t>0</w:t>
            </w:r>
          </w:p>
        </w:tc>
        <w:tc>
          <w:tcPr>
            <w:tcW w:w="709" w:type="dxa"/>
          </w:tcPr>
          <w:p w:rsidR="00993B3E" w:rsidRPr="004D370B" w:rsidRDefault="00993B3E" w:rsidP="00C83C48">
            <w:pPr>
              <w:pStyle w:val="tabmal"/>
            </w:pPr>
            <w:r w:rsidRPr="004D370B">
              <w:t>0</w:t>
            </w:r>
          </w:p>
        </w:tc>
        <w:tc>
          <w:tcPr>
            <w:tcW w:w="283" w:type="dxa"/>
          </w:tcPr>
          <w:p w:rsidR="00993B3E" w:rsidRPr="004D370B" w:rsidRDefault="00993B3E" w:rsidP="00C83C48">
            <w:pPr>
              <w:pStyle w:val="tabmal"/>
            </w:pPr>
            <w:r w:rsidRPr="004D370B">
              <w:t>0</w:t>
            </w:r>
          </w:p>
        </w:tc>
        <w:tc>
          <w:tcPr>
            <w:tcW w:w="567" w:type="dxa"/>
          </w:tcPr>
          <w:p w:rsidR="00993B3E" w:rsidRPr="004D370B" w:rsidRDefault="00993B3E" w:rsidP="00C83C48">
            <w:pPr>
              <w:pStyle w:val="tabmal"/>
            </w:pPr>
            <w:r>
              <w:t>3</w:t>
            </w:r>
          </w:p>
        </w:tc>
        <w:tc>
          <w:tcPr>
            <w:tcW w:w="391" w:type="dxa"/>
          </w:tcPr>
          <w:p w:rsidR="00993B3E" w:rsidRPr="004D370B" w:rsidRDefault="00993B3E" w:rsidP="00C83C48">
            <w:pPr>
              <w:pStyle w:val="tabmal"/>
            </w:pPr>
            <w:r w:rsidRPr="004D370B">
              <w:t>2</w:t>
            </w:r>
          </w:p>
        </w:tc>
      </w:tr>
      <w:tr w:rsidR="00993B3E" w:rsidRPr="004D370B" w:rsidTr="00C83C48">
        <w:tc>
          <w:tcPr>
            <w:tcW w:w="4077" w:type="dxa"/>
          </w:tcPr>
          <w:p w:rsidR="00993B3E" w:rsidRPr="004D370B" w:rsidRDefault="00993B3E" w:rsidP="00C83C48">
            <w:pPr>
              <w:pStyle w:val="tabmal"/>
            </w:pPr>
            <w:r w:rsidRPr="004D370B">
              <w:t>Oddělení ekonomické</w:t>
            </w:r>
          </w:p>
        </w:tc>
        <w:tc>
          <w:tcPr>
            <w:tcW w:w="567" w:type="dxa"/>
          </w:tcPr>
          <w:p w:rsidR="00993B3E" w:rsidRPr="004D370B" w:rsidRDefault="00993B3E" w:rsidP="00C83C48">
            <w:pPr>
              <w:pStyle w:val="tabmal"/>
            </w:pPr>
            <w:r w:rsidRPr="004D370B">
              <w:t>1</w:t>
            </w:r>
          </w:p>
        </w:tc>
        <w:tc>
          <w:tcPr>
            <w:tcW w:w="426" w:type="dxa"/>
          </w:tcPr>
          <w:p w:rsidR="00993B3E" w:rsidRPr="004D370B" w:rsidRDefault="00993B3E" w:rsidP="00C83C48">
            <w:pPr>
              <w:pStyle w:val="tabmal"/>
            </w:pPr>
            <w:r w:rsidRPr="004D370B">
              <w:t>1</w:t>
            </w:r>
          </w:p>
        </w:tc>
        <w:tc>
          <w:tcPr>
            <w:tcW w:w="567" w:type="dxa"/>
          </w:tcPr>
          <w:p w:rsidR="00993B3E" w:rsidRPr="004D370B" w:rsidRDefault="00993B3E" w:rsidP="00C83C48">
            <w:pPr>
              <w:pStyle w:val="tabmal"/>
            </w:pPr>
            <w:r>
              <w:t>0</w:t>
            </w:r>
          </w:p>
        </w:tc>
        <w:tc>
          <w:tcPr>
            <w:tcW w:w="567" w:type="dxa"/>
          </w:tcPr>
          <w:p w:rsidR="00993B3E" w:rsidRPr="004D370B" w:rsidRDefault="00993B3E" w:rsidP="00C83C48">
            <w:pPr>
              <w:pStyle w:val="tabmal"/>
            </w:pPr>
            <w:r>
              <w:t>0</w:t>
            </w:r>
          </w:p>
        </w:tc>
        <w:tc>
          <w:tcPr>
            <w:tcW w:w="425" w:type="dxa"/>
          </w:tcPr>
          <w:p w:rsidR="00993B3E" w:rsidRPr="004D370B" w:rsidRDefault="00993B3E" w:rsidP="00C83C48">
            <w:pPr>
              <w:pStyle w:val="tabmal"/>
            </w:pPr>
            <w:r w:rsidRPr="004D370B">
              <w:t>0</w:t>
            </w:r>
          </w:p>
        </w:tc>
        <w:tc>
          <w:tcPr>
            <w:tcW w:w="425" w:type="dxa"/>
          </w:tcPr>
          <w:p w:rsidR="00993B3E" w:rsidRPr="004D370B" w:rsidRDefault="00993B3E" w:rsidP="00C83C48">
            <w:pPr>
              <w:pStyle w:val="tabmal"/>
            </w:pPr>
            <w:r w:rsidRPr="004D370B">
              <w:t>0</w:t>
            </w:r>
          </w:p>
        </w:tc>
        <w:tc>
          <w:tcPr>
            <w:tcW w:w="567" w:type="dxa"/>
          </w:tcPr>
          <w:p w:rsidR="00993B3E" w:rsidRPr="004D370B" w:rsidRDefault="00993B3E" w:rsidP="00C83C48">
            <w:pPr>
              <w:pStyle w:val="tabmal"/>
            </w:pPr>
            <w:r>
              <w:t>6</w:t>
            </w:r>
          </w:p>
        </w:tc>
        <w:tc>
          <w:tcPr>
            <w:tcW w:w="567" w:type="dxa"/>
          </w:tcPr>
          <w:p w:rsidR="00993B3E" w:rsidRPr="004D370B" w:rsidRDefault="00993B3E" w:rsidP="00C83C48">
            <w:pPr>
              <w:pStyle w:val="tabmal"/>
            </w:pPr>
            <w:r>
              <w:t>6</w:t>
            </w:r>
          </w:p>
        </w:tc>
        <w:tc>
          <w:tcPr>
            <w:tcW w:w="709" w:type="dxa"/>
          </w:tcPr>
          <w:p w:rsidR="00993B3E" w:rsidRPr="004D370B" w:rsidRDefault="00993B3E" w:rsidP="00C83C48">
            <w:pPr>
              <w:pStyle w:val="tabmal"/>
            </w:pPr>
            <w:r w:rsidRPr="004D370B">
              <w:t>0</w:t>
            </w:r>
          </w:p>
        </w:tc>
        <w:tc>
          <w:tcPr>
            <w:tcW w:w="283" w:type="dxa"/>
          </w:tcPr>
          <w:p w:rsidR="00993B3E" w:rsidRPr="004D370B" w:rsidRDefault="00993B3E" w:rsidP="00C83C48">
            <w:pPr>
              <w:pStyle w:val="tabmal"/>
            </w:pPr>
            <w:r w:rsidRPr="004D370B">
              <w:t>0</w:t>
            </w:r>
          </w:p>
        </w:tc>
        <w:tc>
          <w:tcPr>
            <w:tcW w:w="567" w:type="dxa"/>
          </w:tcPr>
          <w:p w:rsidR="00993B3E" w:rsidRPr="004D370B" w:rsidRDefault="00993B3E" w:rsidP="00C83C48">
            <w:pPr>
              <w:pStyle w:val="tabmal"/>
            </w:pPr>
            <w:r w:rsidRPr="004D370B">
              <w:t>7</w:t>
            </w:r>
          </w:p>
        </w:tc>
        <w:tc>
          <w:tcPr>
            <w:tcW w:w="391" w:type="dxa"/>
          </w:tcPr>
          <w:p w:rsidR="00993B3E" w:rsidRPr="004D370B" w:rsidRDefault="00993B3E" w:rsidP="00C83C48">
            <w:pPr>
              <w:pStyle w:val="tabmal"/>
            </w:pPr>
            <w:r w:rsidRPr="004D370B">
              <w:t>7</w:t>
            </w:r>
          </w:p>
        </w:tc>
      </w:tr>
      <w:tr w:rsidR="00993B3E" w:rsidRPr="004D370B" w:rsidTr="00C83C48">
        <w:tc>
          <w:tcPr>
            <w:tcW w:w="4077" w:type="dxa"/>
          </w:tcPr>
          <w:p w:rsidR="00993B3E" w:rsidRPr="004D370B" w:rsidRDefault="00993B3E" w:rsidP="00C83C48">
            <w:pPr>
              <w:pStyle w:val="tabmal"/>
            </w:pPr>
            <w:r>
              <w:t>Oddělení p</w:t>
            </w:r>
            <w:r w:rsidRPr="004D370B">
              <w:t>rovozní</w:t>
            </w:r>
          </w:p>
        </w:tc>
        <w:tc>
          <w:tcPr>
            <w:tcW w:w="567" w:type="dxa"/>
          </w:tcPr>
          <w:p w:rsidR="00993B3E" w:rsidRPr="004D370B" w:rsidRDefault="00993B3E" w:rsidP="00C83C48">
            <w:pPr>
              <w:pStyle w:val="tabmal"/>
            </w:pPr>
            <w:r w:rsidRPr="004D370B">
              <w:t>1</w:t>
            </w:r>
          </w:p>
        </w:tc>
        <w:tc>
          <w:tcPr>
            <w:tcW w:w="426" w:type="dxa"/>
          </w:tcPr>
          <w:p w:rsidR="00993B3E" w:rsidRPr="004D370B" w:rsidRDefault="00993B3E" w:rsidP="00C83C48">
            <w:pPr>
              <w:pStyle w:val="tabmal"/>
            </w:pPr>
            <w:r w:rsidRPr="004D370B">
              <w:t>0</w:t>
            </w:r>
          </w:p>
        </w:tc>
        <w:tc>
          <w:tcPr>
            <w:tcW w:w="567" w:type="dxa"/>
          </w:tcPr>
          <w:p w:rsidR="00993B3E" w:rsidRPr="004D370B" w:rsidRDefault="00993B3E" w:rsidP="00C83C48">
            <w:pPr>
              <w:pStyle w:val="tabmal"/>
            </w:pPr>
            <w:r>
              <w:t>0</w:t>
            </w:r>
          </w:p>
        </w:tc>
        <w:tc>
          <w:tcPr>
            <w:tcW w:w="567" w:type="dxa"/>
          </w:tcPr>
          <w:p w:rsidR="00993B3E" w:rsidRPr="004D370B" w:rsidRDefault="00993B3E" w:rsidP="00C83C48">
            <w:pPr>
              <w:pStyle w:val="tabmal"/>
            </w:pPr>
            <w:r>
              <w:t>0</w:t>
            </w:r>
          </w:p>
        </w:tc>
        <w:tc>
          <w:tcPr>
            <w:tcW w:w="425" w:type="dxa"/>
          </w:tcPr>
          <w:p w:rsidR="00993B3E" w:rsidRPr="004D370B" w:rsidRDefault="00993B3E" w:rsidP="00C83C48">
            <w:pPr>
              <w:pStyle w:val="tabmal"/>
            </w:pPr>
            <w:r w:rsidRPr="004D370B">
              <w:t>0</w:t>
            </w:r>
          </w:p>
        </w:tc>
        <w:tc>
          <w:tcPr>
            <w:tcW w:w="425" w:type="dxa"/>
          </w:tcPr>
          <w:p w:rsidR="00993B3E" w:rsidRPr="004D370B" w:rsidRDefault="00993B3E" w:rsidP="00C83C48">
            <w:pPr>
              <w:pStyle w:val="tabmal"/>
            </w:pPr>
            <w:r w:rsidRPr="004D370B">
              <w:t>0</w:t>
            </w:r>
          </w:p>
        </w:tc>
        <w:tc>
          <w:tcPr>
            <w:tcW w:w="567" w:type="dxa"/>
          </w:tcPr>
          <w:p w:rsidR="00993B3E" w:rsidRPr="004D370B" w:rsidRDefault="00993B3E" w:rsidP="00C83C48">
            <w:pPr>
              <w:pStyle w:val="tabmal"/>
            </w:pPr>
            <w:r>
              <w:t>2</w:t>
            </w:r>
          </w:p>
        </w:tc>
        <w:tc>
          <w:tcPr>
            <w:tcW w:w="567" w:type="dxa"/>
          </w:tcPr>
          <w:p w:rsidR="00993B3E" w:rsidRPr="004D370B" w:rsidRDefault="00993B3E" w:rsidP="00C83C48">
            <w:pPr>
              <w:pStyle w:val="tabmal"/>
            </w:pPr>
            <w:r>
              <w:t>2</w:t>
            </w:r>
          </w:p>
        </w:tc>
        <w:tc>
          <w:tcPr>
            <w:tcW w:w="709" w:type="dxa"/>
          </w:tcPr>
          <w:p w:rsidR="00993B3E" w:rsidRPr="004D370B" w:rsidRDefault="00993B3E" w:rsidP="00C83C48">
            <w:pPr>
              <w:pStyle w:val="tabmal"/>
            </w:pPr>
            <w:r>
              <w:t>15</w:t>
            </w:r>
          </w:p>
        </w:tc>
        <w:tc>
          <w:tcPr>
            <w:tcW w:w="283" w:type="dxa"/>
          </w:tcPr>
          <w:p w:rsidR="00993B3E" w:rsidRPr="004D370B" w:rsidRDefault="00993B3E" w:rsidP="00C83C48">
            <w:pPr>
              <w:pStyle w:val="tabmal"/>
            </w:pPr>
            <w:r>
              <w:t>5</w:t>
            </w:r>
          </w:p>
        </w:tc>
        <w:tc>
          <w:tcPr>
            <w:tcW w:w="567" w:type="dxa"/>
          </w:tcPr>
          <w:p w:rsidR="00993B3E" w:rsidRPr="004D370B" w:rsidRDefault="00993B3E" w:rsidP="00C83C48">
            <w:pPr>
              <w:pStyle w:val="tabmal"/>
            </w:pPr>
            <w:r>
              <w:t>18</w:t>
            </w:r>
          </w:p>
        </w:tc>
        <w:tc>
          <w:tcPr>
            <w:tcW w:w="391" w:type="dxa"/>
          </w:tcPr>
          <w:p w:rsidR="00993B3E" w:rsidRPr="004D370B" w:rsidRDefault="00993B3E" w:rsidP="00C83C48">
            <w:pPr>
              <w:pStyle w:val="tabmal"/>
            </w:pPr>
            <w:r>
              <w:t>7</w:t>
            </w:r>
          </w:p>
        </w:tc>
      </w:tr>
      <w:tr w:rsidR="00993B3E" w:rsidRPr="004D370B" w:rsidTr="00C83C48">
        <w:tc>
          <w:tcPr>
            <w:tcW w:w="4077" w:type="dxa"/>
          </w:tcPr>
          <w:p w:rsidR="00993B3E" w:rsidRPr="004D370B" w:rsidRDefault="00993B3E" w:rsidP="00C83C48">
            <w:pPr>
              <w:pStyle w:val="tabmal"/>
            </w:pPr>
            <w:r w:rsidRPr="004D370B">
              <w:t>Investiční referát</w:t>
            </w:r>
          </w:p>
        </w:tc>
        <w:tc>
          <w:tcPr>
            <w:tcW w:w="567" w:type="dxa"/>
          </w:tcPr>
          <w:p w:rsidR="00993B3E" w:rsidRPr="004D370B" w:rsidRDefault="00993B3E" w:rsidP="00C83C48">
            <w:pPr>
              <w:pStyle w:val="tabmal"/>
            </w:pPr>
            <w:r w:rsidRPr="004D370B">
              <w:t>0</w:t>
            </w:r>
          </w:p>
        </w:tc>
        <w:tc>
          <w:tcPr>
            <w:tcW w:w="426" w:type="dxa"/>
          </w:tcPr>
          <w:p w:rsidR="00993B3E" w:rsidRPr="004D370B" w:rsidRDefault="00993B3E" w:rsidP="00C83C48">
            <w:pPr>
              <w:pStyle w:val="tabmal"/>
            </w:pPr>
            <w:r w:rsidRPr="004D370B">
              <w:t>0</w:t>
            </w:r>
          </w:p>
        </w:tc>
        <w:tc>
          <w:tcPr>
            <w:tcW w:w="567" w:type="dxa"/>
          </w:tcPr>
          <w:p w:rsidR="00993B3E" w:rsidRPr="004D370B" w:rsidRDefault="00993B3E" w:rsidP="00C83C48">
            <w:pPr>
              <w:pStyle w:val="tabmal"/>
            </w:pPr>
            <w:r>
              <w:t>0</w:t>
            </w:r>
          </w:p>
        </w:tc>
        <w:tc>
          <w:tcPr>
            <w:tcW w:w="567" w:type="dxa"/>
          </w:tcPr>
          <w:p w:rsidR="00993B3E" w:rsidRPr="004D370B" w:rsidRDefault="00993B3E" w:rsidP="00C83C48">
            <w:pPr>
              <w:pStyle w:val="tabmal"/>
            </w:pPr>
            <w:r>
              <w:t>0</w:t>
            </w:r>
          </w:p>
        </w:tc>
        <w:tc>
          <w:tcPr>
            <w:tcW w:w="425" w:type="dxa"/>
          </w:tcPr>
          <w:p w:rsidR="00993B3E" w:rsidRPr="004D370B" w:rsidRDefault="00993B3E" w:rsidP="00C83C48">
            <w:pPr>
              <w:pStyle w:val="tabmal"/>
            </w:pPr>
            <w:r w:rsidRPr="004D370B">
              <w:t>0</w:t>
            </w:r>
          </w:p>
        </w:tc>
        <w:tc>
          <w:tcPr>
            <w:tcW w:w="425" w:type="dxa"/>
          </w:tcPr>
          <w:p w:rsidR="00993B3E" w:rsidRPr="004D370B" w:rsidRDefault="00993B3E" w:rsidP="00C83C48">
            <w:pPr>
              <w:pStyle w:val="tabmal"/>
            </w:pPr>
            <w:r w:rsidRPr="004D370B">
              <w:t>0</w:t>
            </w:r>
          </w:p>
        </w:tc>
        <w:tc>
          <w:tcPr>
            <w:tcW w:w="567" w:type="dxa"/>
          </w:tcPr>
          <w:p w:rsidR="00993B3E" w:rsidRPr="004D370B" w:rsidRDefault="00993B3E" w:rsidP="00C83C48">
            <w:pPr>
              <w:pStyle w:val="tabmal"/>
            </w:pPr>
            <w:r>
              <w:t>2</w:t>
            </w:r>
          </w:p>
        </w:tc>
        <w:tc>
          <w:tcPr>
            <w:tcW w:w="567" w:type="dxa"/>
          </w:tcPr>
          <w:p w:rsidR="00993B3E" w:rsidRPr="004D370B" w:rsidRDefault="00993B3E" w:rsidP="00C83C48">
            <w:pPr>
              <w:pStyle w:val="tabmal"/>
            </w:pPr>
            <w:r>
              <w:t>2</w:t>
            </w:r>
          </w:p>
        </w:tc>
        <w:tc>
          <w:tcPr>
            <w:tcW w:w="709" w:type="dxa"/>
          </w:tcPr>
          <w:p w:rsidR="00993B3E" w:rsidRPr="004D370B" w:rsidRDefault="00993B3E" w:rsidP="00C83C48">
            <w:pPr>
              <w:pStyle w:val="tabmal"/>
            </w:pPr>
            <w:r w:rsidRPr="004D370B">
              <w:t>0</w:t>
            </w:r>
          </w:p>
        </w:tc>
        <w:tc>
          <w:tcPr>
            <w:tcW w:w="283" w:type="dxa"/>
          </w:tcPr>
          <w:p w:rsidR="00993B3E" w:rsidRPr="004D370B" w:rsidRDefault="00993B3E" w:rsidP="00C83C48">
            <w:pPr>
              <w:pStyle w:val="tabmal"/>
            </w:pPr>
            <w:r w:rsidRPr="004D370B">
              <w:t>0</w:t>
            </w:r>
          </w:p>
        </w:tc>
        <w:tc>
          <w:tcPr>
            <w:tcW w:w="567" w:type="dxa"/>
          </w:tcPr>
          <w:p w:rsidR="00993B3E" w:rsidRPr="004D370B" w:rsidRDefault="00993B3E" w:rsidP="00C83C48">
            <w:pPr>
              <w:pStyle w:val="tabmal"/>
            </w:pPr>
            <w:r w:rsidRPr="004D370B">
              <w:t>2</w:t>
            </w:r>
          </w:p>
        </w:tc>
        <w:tc>
          <w:tcPr>
            <w:tcW w:w="391" w:type="dxa"/>
          </w:tcPr>
          <w:p w:rsidR="00993B3E" w:rsidRPr="004D370B" w:rsidRDefault="00993B3E" w:rsidP="00C83C48">
            <w:pPr>
              <w:pStyle w:val="tabmal"/>
            </w:pPr>
            <w:r w:rsidRPr="004D370B">
              <w:t>2</w:t>
            </w:r>
          </w:p>
        </w:tc>
      </w:tr>
      <w:tr w:rsidR="00993B3E" w:rsidRPr="004D370B" w:rsidTr="00C83C48">
        <w:tc>
          <w:tcPr>
            <w:tcW w:w="4077" w:type="dxa"/>
          </w:tcPr>
          <w:p w:rsidR="00993B3E" w:rsidRPr="004D370B" w:rsidRDefault="00993B3E" w:rsidP="00C83C48">
            <w:pPr>
              <w:pStyle w:val="tabmal"/>
            </w:pPr>
            <w:r w:rsidRPr="004D370B">
              <w:t>Juridikum</w:t>
            </w:r>
          </w:p>
        </w:tc>
        <w:tc>
          <w:tcPr>
            <w:tcW w:w="567" w:type="dxa"/>
          </w:tcPr>
          <w:p w:rsidR="00993B3E" w:rsidRPr="004D370B" w:rsidRDefault="00993B3E" w:rsidP="00C83C48">
            <w:pPr>
              <w:pStyle w:val="tabmal"/>
            </w:pPr>
            <w:r w:rsidRPr="004D370B">
              <w:t>0</w:t>
            </w:r>
          </w:p>
        </w:tc>
        <w:tc>
          <w:tcPr>
            <w:tcW w:w="426" w:type="dxa"/>
          </w:tcPr>
          <w:p w:rsidR="00993B3E" w:rsidRPr="004D370B" w:rsidRDefault="00993B3E" w:rsidP="00C83C48">
            <w:pPr>
              <w:pStyle w:val="tabmal"/>
            </w:pPr>
            <w:r w:rsidRPr="004D370B">
              <w:t>0</w:t>
            </w:r>
          </w:p>
        </w:tc>
        <w:tc>
          <w:tcPr>
            <w:tcW w:w="567" w:type="dxa"/>
          </w:tcPr>
          <w:p w:rsidR="00993B3E" w:rsidRPr="004D370B" w:rsidRDefault="00993B3E" w:rsidP="00C83C48">
            <w:pPr>
              <w:pStyle w:val="tabmal"/>
            </w:pPr>
            <w:r w:rsidRPr="004D370B">
              <w:t>2</w:t>
            </w:r>
          </w:p>
        </w:tc>
        <w:tc>
          <w:tcPr>
            <w:tcW w:w="567" w:type="dxa"/>
          </w:tcPr>
          <w:p w:rsidR="00993B3E" w:rsidRPr="004D370B" w:rsidRDefault="00993B3E" w:rsidP="00C83C48">
            <w:pPr>
              <w:pStyle w:val="tabmal"/>
            </w:pPr>
            <w:r w:rsidRPr="004D370B">
              <w:t>2</w:t>
            </w:r>
          </w:p>
        </w:tc>
        <w:tc>
          <w:tcPr>
            <w:tcW w:w="425" w:type="dxa"/>
          </w:tcPr>
          <w:p w:rsidR="00993B3E" w:rsidRPr="004D370B" w:rsidRDefault="00993B3E" w:rsidP="00C83C48">
            <w:pPr>
              <w:pStyle w:val="tabmal"/>
            </w:pPr>
            <w:r w:rsidRPr="004D370B">
              <w:t>0</w:t>
            </w:r>
          </w:p>
        </w:tc>
        <w:tc>
          <w:tcPr>
            <w:tcW w:w="425" w:type="dxa"/>
          </w:tcPr>
          <w:p w:rsidR="00993B3E" w:rsidRPr="004D370B" w:rsidRDefault="00993B3E" w:rsidP="00C83C48">
            <w:pPr>
              <w:pStyle w:val="tabmal"/>
            </w:pPr>
            <w:r w:rsidRPr="004D370B">
              <w:t>0</w:t>
            </w:r>
          </w:p>
        </w:tc>
        <w:tc>
          <w:tcPr>
            <w:tcW w:w="567" w:type="dxa"/>
          </w:tcPr>
          <w:p w:rsidR="00993B3E" w:rsidRPr="004D370B" w:rsidRDefault="00993B3E" w:rsidP="00C83C48">
            <w:pPr>
              <w:pStyle w:val="tabmal"/>
            </w:pPr>
            <w:r w:rsidRPr="004D370B">
              <w:t>0</w:t>
            </w:r>
          </w:p>
        </w:tc>
        <w:tc>
          <w:tcPr>
            <w:tcW w:w="567" w:type="dxa"/>
          </w:tcPr>
          <w:p w:rsidR="00993B3E" w:rsidRPr="004D370B" w:rsidRDefault="00993B3E" w:rsidP="00C83C48">
            <w:pPr>
              <w:pStyle w:val="tabmal"/>
            </w:pPr>
            <w:r w:rsidRPr="004D370B">
              <w:t>0</w:t>
            </w:r>
          </w:p>
        </w:tc>
        <w:tc>
          <w:tcPr>
            <w:tcW w:w="709" w:type="dxa"/>
          </w:tcPr>
          <w:p w:rsidR="00993B3E" w:rsidRPr="004D370B" w:rsidRDefault="00993B3E" w:rsidP="00C83C48">
            <w:pPr>
              <w:pStyle w:val="tabmal"/>
            </w:pPr>
            <w:r w:rsidRPr="004D370B">
              <w:t>0</w:t>
            </w:r>
          </w:p>
        </w:tc>
        <w:tc>
          <w:tcPr>
            <w:tcW w:w="283" w:type="dxa"/>
          </w:tcPr>
          <w:p w:rsidR="00993B3E" w:rsidRPr="004D370B" w:rsidRDefault="00993B3E" w:rsidP="00C83C48">
            <w:pPr>
              <w:pStyle w:val="tabmal"/>
            </w:pPr>
            <w:r w:rsidRPr="004D370B">
              <w:t>0</w:t>
            </w:r>
          </w:p>
        </w:tc>
        <w:tc>
          <w:tcPr>
            <w:tcW w:w="567" w:type="dxa"/>
          </w:tcPr>
          <w:p w:rsidR="00993B3E" w:rsidRPr="004D370B" w:rsidRDefault="00993B3E" w:rsidP="00C83C48">
            <w:pPr>
              <w:pStyle w:val="tabmal"/>
            </w:pPr>
            <w:r w:rsidRPr="004D370B">
              <w:t>2</w:t>
            </w:r>
          </w:p>
        </w:tc>
        <w:tc>
          <w:tcPr>
            <w:tcW w:w="391" w:type="dxa"/>
          </w:tcPr>
          <w:p w:rsidR="00993B3E" w:rsidRPr="004D370B" w:rsidRDefault="00993B3E" w:rsidP="00C83C48">
            <w:pPr>
              <w:pStyle w:val="tabmal"/>
            </w:pPr>
            <w:r w:rsidRPr="004D370B">
              <w:t>2</w:t>
            </w:r>
          </w:p>
        </w:tc>
      </w:tr>
      <w:tr w:rsidR="00993B3E" w:rsidRPr="004D370B" w:rsidTr="00C83C48">
        <w:tc>
          <w:tcPr>
            <w:tcW w:w="4077" w:type="dxa"/>
          </w:tcPr>
          <w:p w:rsidR="00993B3E" w:rsidRPr="004D370B" w:rsidRDefault="00993B3E" w:rsidP="00C83C48">
            <w:pPr>
              <w:pStyle w:val="tabmal"/>
            </w:pPr>
            <w:r w:rsidRPr="004D370B">
              <w:t>Knihovna</w:t>
            </w:r>
          </w:p>
        </w:tc>
        <w:tc>
          <w:tcPr>
            <w:tcW w:w="567" w:type="dxa"/>
          </w:tcPr>
          <w:p w:rsidR="00993B3E" w:rsidRPr="004D370B" w:rsidRDefault="00993B3E" w:rsidP="00C83C48">
            <w:pPr>
              <w:pStyle w:val="tabmal"/>
            </w:pPr>
            <w:r w:rsidRPr="004D370B">
              <w:t>1</w:t>
            </w:r>
          </w:p>
        </w:tc>
        <w:tc>
          <w:tcPr>
            <w:tcW w:w="426" w:type="dxa"/>
          </w:tcPr>
          <w:p w:rsidR="00993B3E" w:rsidRPr="004D370B" w:rsidRDefault="00993B3E" w:rsidP="00C83C48">
            <w:pPr>
              <w:pStyle w:val="tabmal"/>
            </w:pPr>
            <w:r w:rsidRPr="004D370B">
              <w:t>1</w:t>
            </w:r>
          </w:p>
        </w:tc>
        <w:tc>
          <w:tcPr>
            <w:tcW w:w="567" w:type="dxa"/>
          </w:tcPr>
          <w:p w:rsidR="00993B3E" w:rsidRPr="004D370B" w:rsidRDefault="00993B3E" w:rsidP="00C83C48">
            <w:pPr>
              <w:pStyle w:val="tabmal"/>
            </w:pPr>
            <w:r>
              <w:t>0</w:t>
            </w:r>
          </w:p>
        </w:tc>
        <w:tc>
          <w:tcPr>
            <w:tcW w:w="567" w:type="dxa"/>
          </w:tcPr>
          <w:p w:rsidR="00993B3E" w:rsidRPr="004D370B" w:rsidRDefault="00993B3E" w:rsidP="00C83C48">
            <w:pPr>
              <w:pStyle w:val="tabmal"/>
            </w:pPr>
            <w:r>
              <w:t>0</w:t>
            </w:r>
          </w:p>
        </w:tc>
        <w:tc>
          <w:tcPr>
            <w:tcW w:w="425" w:type="dxa"/>
          </w:tcPr>
          <w:p w:rsidR="00993B3E" w:rsidRPr="004D370B" w:rsidRDefault="00993B3E" w:rsidP="00C83C48">
            <w:pPr>
              <w:pStyle w:val="tabmal"/>
            </w:pPr>
            <w:r w:rsidRPr="004D370B">
              <w:t>0</w:t>
            </w:r>
          </w:p>
        </w:tc>
        <w:tc>
          <w:tcPr>
            <w:tcW w:w="425" w:type="dxa"/>
          </w:tcPr>
          <w:p w:rsidR="00993B3E" w:rsidRPr="004D370B" w:rsidRDefault="00993B3E" w:rsidP="00C83C48">
            <w:pPr>
              <w:pStyle w:val="tabmal"/>
            </w:pPr>
            <w:r w:rsidRPr="004D370B">
              <w:t>0</w:t>
            </w:r>
          </w:p>
        </w:tc>
        <w:tc>
          <w:tcPr>
            <w:tcW w:w="567" w:type="dxa"/>
          </w:tcPr>
          <w:p w:rsidR="00993B3E" w:rsidRPr="004D370B" w:rsidRDefault="00993B3E" w:rsidP="00C83C48">
            <w:pPr>
              <w:pStyle w:val="tabmal"/>
            </w:pPr>
            <w:r>
              <w:t>13</w:t>
            </w:r>
          </w:p>
        </w:tc>
        <w:tc>
          <w:tcPr>
            <w:tcW w:w="567" w:type="dxa"/>
          </w:tcPr>
          <w:p w:rsidR="00993B3E" w:rsidRPr="004D370B" w:rsidRDefault="00993B3E" w:rsidP="00C83C48">
            <w:pPr>
              <w:pStyle w:val="tabmal"/>
            </w:pPr>
            <w:r>
              <w:t>11</w:t>
            </w:r>
          </w:p>
        </w:tc>
        <w:tc>
          <w:tcPr>
            <w:tcW w:w="709" w:type="dxa"/>
          </w:tcPr>
          <w:p w:rsidR="00993B3E" w:rsidRPr="004D370B" w:rsidRDefault="00993B3E" w:rsidP="00C83C48">
            <w:pPr>
              <w:pStyle w:val="tabmal"/>
            </w:pPr>
            <w:r w:rsidRPr="004D370B">
              <w:t>0</w:t>
            </w:r>
          </w:p>
        </w:tc>
        <w:tc>
          <w:tcPr>
            <w:tcW w:w="283" w:type="dxa"/>
          </w:tcPr>
          <w:p w:rsidR="00993B3E" w:rsidRPr="004D370B" w:rsidRDefault="00993B3E" w:rsidP="00C83C48">
            <w:pPr>
              <w:pStyle w:val="tabmal"/>
            </w:pPr>
            <w:r w:rsidRPr="004D370B">
              <w:t>0</w:t>
            </w:r>
          </w:p>
        </w:tc>
        <w:tc>
          <w:tcPr>
            <w:tcW w:w="567" w:type="dxa"/>
          </w:tcPr>
          <w:p w:rsidR="00993B3E" w:rsidRPr="004D370B" w:rsidRDefault="00993B3E" w:rsidP="00C83C48">
            <w:pPr>
              <w:pStyle w:val="tabmal"/>
            </w:pPr>
            <w:r w:rsidRPr="004D370B">
              <w:t>14</w:t>
            </w:r>
          </w:p>
        </w:tc>
        <w:tc>
          <w:tcPr>
            <w:tcW w:w="391" w:type="dxa"/>
          </w:tcPr>
          <w:p w:rsidR="00993B3E" w:rsidRPr="004D370B" w:rsidRDefault="00993B3E" w:rsidP="00C83C48">
            <w:pPr>
              <w:pStyle w:val="tabmal"/>
            </w:pPr>
            <w:r w:rsidRPr="004D370B">
              <w:t>12</w:t>
            </w:r>
          </w:p>
        </w:tc>
      </w:tr>
      <w:tr w:rsidR="00993B3E" w:rsidRPr="004D370B" w:rsidTr="00C83C48">
        <w:tc>
          <w:tcPr>
            <w:tcW w:w="4077" w:type="dxa"/>
          </w:tcPr>
          <w:p w:rsidR="00993B3E" w:rsidRPr="004D370B" w:rsidRDefault="00993B3E" w:rsidP="00C83C48">
            <w:pPr>
              <w:pStyle w:val="tabmal"/>
            </w:pPr>
            <w:r w:rsidRPr="004D370B">
              <w:t>Pracoviště počítačové techniky</w:t>
            </w:r>
          </w:p>
        </w:tc>
        <w:tc>
          <w:tcPr>
            <w:tcW w:w="567" w:type="dxa"/>
          </w:tcPr>
          <w:p w:rsidR="00993B3E" w:rsidRPr="004D370B" w:rsidRDefault="00993B3E" w:rsidP="00C83C48">
            <w:pPr>
              <w:pStyle w:val="tabmal"/>
            </w:pPr>
            <w:r w:rsidRPr="004D370B">
              <w:t>1</w:t>
            </w:r>
          </w:p>
        </w:tc>
        <w:tc>
          <w:tcPr>
            <w:tcW w:w="426" w:type="dxa"/>
          </w:tcPr>
          <w:p w:rsidR="00993B3E" w:rsidRPr="004D370B" w:rsidRDefault="00993B3E" w:rsidP="00C83C48">
            <w:pPr>
              <w:pStyle w:val="tabmal"/>
            </w:pPr>
            <w:r w:rsidRPr="004D370B">
              <w:t>0</w:t>
            </w:r>
          </w:p>
        </w:tc>
        <w:tc>
          <w:tcPr>
            <w:tcW w:w="567" w:type="dxa"/>
          </w:tcPr>
          <w:p w:rsidR="00993B3E" w:rsidRPr="004D370B" w:rsidRDefault="00993B3E" w:rsidP="00C83C48">
            <w:pPr>
              <w:pStyle w:val="tabmal"/>
            </w:pPr>
            <w:r w:rsidRPr="004D370B">
              <w:t>0</w:t>
            </w:r>
          </w:p>
        </w:tc>
        <w:tc>
          <w:tcPr>
            <w:tcW w:w="567" w:type="dxa"/>
          </w:tcPr>
          <w:p w:rsidR="00993B3E" w:rsidRPr="004D370B" w:rsidRDefault="00993B3E" w:rsidP="00C83C48">
            <w:pPr>
              <w:pStyle w:val="tabmal"/>
            </w:pPr>
            <w:r w:rsidRPr="004D370B">
              <w:t>0</w:t>
            </w:r>
          </w:p>
        </w:tc>
        <w:tc>
          <w:tcPr>
            <w:tcW w:w="425" w:type="dxa"/>
          </w:tcPr>
          <w:p w:rsidR="00993B3E" w:rsidRPr="004D370B" w:rsidRDefault="00993B3E" w:rsidP="00C83C48">
            <w:pPr>
              <w:pStyle w:val="tabmal"/>
            </w:pPr>
            <w:r w:rsidRPr="004D370B">
              <w:t>6</w:t>
            </w:r>
          </w:p>
        </w:tc>
        <w:tc>
          <w:tcPr>
            <w:tcW w:w="425" w:type="dxa"/>
          </w:tcPr>
          <w:p w:rsidR="00993B3E" w:rsidRPr="004D370B" w:rsidRDefault="00993B3E" w:rsidP="00C83C48">
            <w:pPr>
              <w:pStyle w:val="tabmal"/>
            </w:pPr>
            <w:r w:rsidRPr="004D370B">
              <w:t>2</w:t>
            </w:r>
          </w:p>
        </w:tc>
        <w:tc>
          <w:tcPr>
            <w:tcW w:w="567" w:type="dxa"/>
          </w:tcPr>
          <w:p w:rsidR="00993B3E" w:rsidRPr="004D370B" w:rsidRDefault="00993B3E" w:rsidP="00C83C48">
            <w:pPr>
              <w:pStyle w:val="tabmal"/>
            </w:pPr>
            <w:r w:rsidRPr="004D370B">
              <w:t>0</w:t>
            </w:r>
          </w:p>
        </w:tc>
        <w:tc>
          <w:tcPr>
            <w:tcW w:w="567" w:type="dxa"/>
          </w:tcPr>
          <w:p w:rsidR="00993B3E" w:rsidRPr="004D370B" w:rsidRDefault="00993B3E" w:rsidP="00C83C48">
            <w:pPr>
              <w:pStyle w:val="tabmal"/>
            </w:pPr>
            <w:r w:rsidRPr="004D370B">
              <w:t>0</w:t>
            </w:r>
          </w:p>
        </w:tc>
        <w:tc>
          <w:tcPr>
            <w:tcW w:w="709" w:type="dxa"/>
          </w:tcPr>
          <w:p w:rsidR="00993B3E" w:rsidRPr="004D370B" w:rsidRDefault="00993B3E" w:rsidP="00C83C48">
            <w:pPr>
              <w:pStyle w:val="tabmal"/>
            </w:pPr>
            <w:r w:rsidRPr="004D370B">
              <w:t>0</w:t>
            </w:r>
          </w:p>
        </w:tc>
        <w:tc>
          <w:tcPr>
            <w:tcW w:w="283" w:type="dxa"/>
          </w:tcPr>
          <w:p w:rsidR="00993B3E" w:rsidRPr="004D370B" w:rsidRDefault="00993B3E" w:rsidP="00C83C48">
            <w:pPr>
              <w:pStyle w:val="tabmal"/>
            </w:pPr>
            <w:r w:rsidRPr="004D370B">
              <w:t>0</w:t>
            </w:r>
          </w:p>
        </w:tc>
        <w:tc>
          <w:tcPr>
            <w:tcW w:w="567" w:type="dxa"/>
          </w:tcPr>
          <w:p w:rsidR="00993B3E" w:rsidRPr="004D370B" w:rsidRDefault="00993B3E" w:rsidP="00C83C48">
            <w:pPr>
              <w:pStyle w:val="tabmal"/>
            </w:pPr>
            <w:r w:rsidRPr="004D370B">
              <w:t>7</w:t>
            </w:r>
          </w:p>
        </w:tc>
        <w:tc>
          <w:tcPr>
            <w:tcW w:w="391" w:type="dxa"/>
          </w:tcPr>
          <w:p w:rsidR="00993B3E" w:rsidRPr="004D370B" w:rsidRDefault="00993B3E" w:rsidP="00C83C48">
            <w:pPr>
              <w:pStyle w:val="tabmal"/>
            </w:pPr>
            <w:r w:rsidRPr="004D370B">
              <w:t>2</w:t>
            </w:r>
          </w:p>
        </w:tc>
      </w:tr>
      <w:tr w:rsidR="00993B3E" w:rsidRPr="004D370B" w:rsidTr="00C83C48">
        <w:tc>
          <w:tcPr>
            <w:tcW w:w="4077" w:type="dxa"/>
          </w:tcPr>
          <w:p w:rsidR="00993B3E" w:rsidRPr="004D370B" w:rsidRDefault="00993B3E" w:rsidP="00C83C48">
            <w:pPr>
              <w:pStyle w:val="tabmal"/>
            </w:pPr>
            <w:r w:rsidRPr="004D370B">
              <w:t>Celkem</w:t>
            </w:r>
          </w:p>
        </w:tc>
        <w:tc>
          <w:tcPr>
            <w:tcW w:w="567" w:type="dxa"/>
          </w:tcPr>
          <w:p w:rsidR="00993B3E" w:rsidRPr="004D370B" w:rsidRDefault="00993B3E" w:rsidP="00C83C48">
            <w:pPr>
              <w:pStyle w:val="tabmal"/>
            </w:pPr>
            <w:r w:rsidRPr="004D370B">
              <w:fldChar w:fldCharType="begin"/>
            </w:r>
            <w:r w:rsidRPr="004D370B">
              <w:instrText xml:space="preserve"> =SUM(ABOVE) </w:instrText>
            </w:r>
            <w:r w:rsidRPr="004D370B">
              <w:fldChar w:fldCharType="separate"/>
            </w:r>
            <w:r w:rsidRPr="004D370B">
              <w:t>10</w:t>
            </w:r>
            <w:r w:rsidRPr="004D370B">
              <w:fldChar w:fldCharType="end"/>
            </w:r>
          </w:p>
        </w:tc>
        <w:tc>
          <w:tcPr>
            <w:tcW w:w="426" w:type="dxa"/>
          </w:tcPr>
          <w:p w:rsidR="00993B3E" w:rsidRPr="004D370B" w:rsidRDefault="00993B3E" w:rsidP="00C83C48">
            <w:pPr>
              <w:pStyle w:val="tabmal"/>
            </w:pPr>
            <w:r w:rsidRPr="004D370B">
              <w:fldChar w:fldCharType="begin"/>
            </w:r>
            <w:r w:rsidRPr="004D370B">
              <w:instrText xml:space="preserve"> =SUM(ABOVE) </w:instrText>
            </w:r>
            <w:r w:rsidRPr="004D370B">
              <w:fldChar w:fldCharType="separate"/>
            </w:r>
            <w:r w:rsidRPr="004D370B">
              <w:t>6</w:t>
            </w:r>
            <w:r w:rsidRPr="004D370B">
              <w:fldChar w:fldCharType="end"/>
            </w:r>
          </w:p>
        </w:tc>
        <w:tc>
          <w:tcPr>
            <w:tcW w:w="567" w:type="dxa"/>
          </w:tcPr>
          <w:p w:rsidR="00993B3E" w:rsidRPr="004D370B" w:rsidRDefault="00993B3E" w:rsidP="00C83C48">
            <w:pPr>
              <w:pStyle w:val="tabmal"/>
            </w:pPr>
            <w:r>
              <w:t>26</w:t>
            </w:r>
          </w:p>
        </w:tc>
        <w:tc>
          <w:tcPr>
            <w:tcW w:w="567" w:type="dxa"/>
          </w:tcPr>
          <w:p w:rsidR="00993B3E" w:rsidRPr="004D370B" w:rsidRDefault="00993B3E" w:rsidP="00C83C48">
            <w:pPr>
              <w:pStyle w:val="tabmal"/>
            </w:pPr>
            <w:r>
              <w:t>22</w:t>
            </w:r>
          </w:p>
        </w:tc>
        <w:tc>
          <w:tcPr>
            <w:tcW w:w="425" w:type="dxa"/>
          </w:tcPr>
          <w:p w:rsidR="00993B3E" w:rsidRPr="004D370B" w:rsidRDefault="00993B3E" w:rsidP="00C83C48">
            <w:pPr>
              <w:pStyle w:val="tabmal"/>
            </w:pPr>
            <w:r w:rsidRPr="004D370B">
              <w:fldChar w:fldCharType="begin"/>
            </w:r>
            <w:r w:rsidRPr="004D370B">
              <w:instrText xml:space="preserve"> =SUM(ABOVE) </w:instrText>
            </w:r>
            <w:r w:rsidRPr="004D370B">
              <w:fldChar w:fldCharType="separate"/>
            </w:r>
            <w:r w:rsidRPr="004D370B">
              <w:t>6</w:t>
            </w:r>
            <w:r w:rsidRPr="004D370B">
              <w:fldChar w:fldCharType="end"/>
            </w:r>
          </w:p>
        </w:tc>
        <w:tc>
          <w:tcPr>
            <w:tcW w:w="425" w:type="dxa"/>
          </w:tcPr>
          <w:p w:rsidR="00993B3E" w:rsidRPr="004D370B" w:rsidRDefault="00993B3E" w:rsidP="00C83C48">
            <w:pPr>
              <w:pStyle w:val="tabmal"/>
            </w:pPr>
            <w:r w:rsidRPr="004D370B">
              <w:fldChar w:fldCharType="begin"/>
            </w:r>
            <w:r w:rsidRPr="004D370B">
              <w:instrText xml:space="preserve"> =SUM(ABOVE) </w:instrText>
            </w:r>
            <w:r w:rsidRPr="004D370B">
              <w:fldChar w:fldCharType="separate"/>
            </w:r>
            <w:r w:rsidRPr="004D370B">
              <w:t>2</w:t>
            </w:r>
            <w:r w:rsidRPr="004D370B">
              <w:fldChar w:fldCharType="end"/>
            </w:r>
          </w:p>
        </w:tc>
        <w:tc>
          <w:tcPr>
            <w:tcW w:w="567" w:type="dxa"/>
          </w:tcPr>
          <w:p w:rsidR="00993B3E" w:rsidRPr="004D370B" w:rsidRDefault="00993B3E" w:rsidP="00C83C48">
            <w:pPr>
              <w:pStyle w:val="tabmal"/>
            </w:pPr>
            <w:r w:rsidRPr="004D370B">
              <w:fldChar w:fldCharType="begin"/>
            </w:r>
            <w:r w:rsidRPr="004D370B">
              <w:instrText xml:space="preserve"> =SUM(ABOVE) </w:instrText>
            </w:r>
            <w:r w:rsidRPr="004D370B">
              <w:fldChar w:fldCharType="separate"/>
            </w:r>
            <w:r w:rsidRPr="004D370B">
              <w:t>2</w:t>
            </w:r>
            <w:r w:rsidRPr="004D370B">
              <w:fldChar w:fldCharType="end"/>
            </w:r>
            <w:r>
              <w:t>7</w:t>
            </w:r>
          </w:p>
        </w:tc>
        <w:tc>
          <w:tcPr>
            <w:tcW w:w="567" w:type="dxa"/>
          </w:tcPr>
          <w:p w:rsidR="00993B3E" w:rsidRPr="004D370B" w:rsidRDefault="00993B3E" w:rsidP="00C83C48">
            <w:pPr>
              <w:pStyle w:val="tabmal"/>
            </w:pPr>
            <w:r>
              <w:t>24</w:t>
            </w:r>
          </w:p>
        </w:tc>
        <w:tc>
          <w:tcPr>
            <w:tcW w:w="709" w:type="dxa"/>
          </w:tcPr>
          <w:p w:rsidR="00993B3E" w:rsidRPr="004D370B" w:rsidRDefault="00993B3E" w:rsidP="00C83C48">
            <w:pPr>
              <w:pStyle w:val="tabmal"/>
            </w:pPr>
            <w:r>
              <w:t>15</w:t>
            </w:r>
          </w:p>
        </w:tc>
        <w:tc>
          <w:tcPr>
            <w:tcW w:w="283" w:type="dxa"/>
          </w:tcPr>
          <w:p w:rsidR="00993B3E" w:rsidRPr="004D370B" w:rsidRDefault="00993B3E" w:rsidP="00C83C48">
            <w:pPr>
              <w:pStyle w:val="tabmal"/>
            </w:pPr>
            <w:r>
              <w:t>5</w:t>
            </w:r>
          </w:p>
        </w:tc>
        <w:tc>
          <w:tcPr>
            <w:tcW w:w="567" w:type="dxa"/>
          </w:tcPr>
          <w:p w:rsidR="00993B3E" w:rsidRPr="004D370B" w:rsidRDefault="00993B3E" w:rsidP="00C83C48">
            <w:pPr>
              <w:pStyle w:val="tabmal"/>
            </w:pPr>
            <w:r>
              <w:t>84</w:t>
            </w:r>
          </w:p>
        </w:tc>
        <w:tc>
          <w:tcPr>
            <w:tcW w:w="391" w:type="dxa"/>
          </w:tcPr>
          <w:p w:rsidR="00993B3E" w:rsidRPr="004D370B" w:rsidRDefault="00993B3E" w:rsidP="00C83C48">
            <w:pPr>
              <w:pStyle w:val="tabmal"/>
            </w:pPr>
            <w:r>
              <w:t>59</w:t>
            </w:r>
          </w:p>
        </w:tc>
      </w:tr>
    </w:tbl>
    <w:p w:rsidR="00993B3E" w:rsidRDefault="00993B3E" w:rsidP="00993B3E"/>
    <w:p w:rsidR="00993B3E" w:rsidRDefault="00993B3E" w:rsidP="00993B3E"/>
    <w:p w:rsidR="00993B3E" w:rsidRDefault="00993B3E" w:rsidP="00993B3E">
      <w:r>
        <w:t>Pozn.: V</w:t>
      </w:r>
      <w:r w:rsidR="006B5196">
        <w:t xml:space="preserve"> </w:t>
      </w:r>
      <w:r>
        <w:t>rámci studijního oddělení a investičního referátu je 1 pracovnice přijata za pracovnici na RD</w:t>
      </w:r>
      <w:r w:rsidR="006B5196">
        <w:t>.</w:t>
      </w:r>
      <w:r>
        <w:br w:type="page"/>
      </w:r>
    </w:p>
    <w:p w:rsidR="00993B3E" w:rsidRDefault="00993B3E" w:rsidP="00993B3E"/>
    <w:p w:rsidR="00993B3E" w:rsidRDefault="00993B3E" w:rsidP="00993B3E"/>
    <w:p w:rsidR="00993B3E" w:rsidRPr="0009590A" w:rsidRDefault="00993B3E" w:rsidP="00993B3E">
      <w:pPr>
        <w:rPr>
          <w:b/>
        </w:rPr>
      </w:pPr>
      <w:r w:rsidRPr="0009590A">
        <w:rPr>
          <w:b/>
        </w:rPr>
        <w:t xml:space="preserve">d) Přehled akademických, odborných a vědeckých pracovníků – přepočtené stavy </w:t>
      </w:r>
    </w:p>
    <w:p w:rsidR="00993B3E" w:rsidRPr="007D2017" w:rsidRDefault="00993B3E" w:rsidP="00993B3E">
      <w:r w:rsidRPr="007D2017">
        <w:t>(OP – odborní pracovníci, VP vědečtí pracovníci, DV – zaměstnanci, kteří by již mohli vzhledem k svému věku pobírat starobní důchod, ale ještě o něj nepožádali, D – zaměstnanci, kteří pobírají starobní důchod)</w:t>
      </w:r>
      <w:r w:rsidRPr="007D2017">
        <w:fldChar w:fldCharType="begin"/>
      </w:r>
      <w:r w:rsidRPr="007D2017">
        <w:instrText xml:space="preserve"> LINK Excel.Sheet.12 "\\\\MANGO\\MDATA\\ZAM\\HOME\\MOLNAROV\\zpráva o činnost 20 14.xlsx" "List4!R3C2:R24C11" \a \f 4 \h  \* MERGEFORMAT </w:instrText>
      </w:r>
      <w:r w:rsidRPr="007D2017">
        <w:fldChar w:fldCharType="separate"/>
      </w:r>
    </w:p>
    <w:tbl>
      <w:tblPr>
        <w:tblStyle w:val="GridTableLight"/>
        <w:tblW w:w="9771" w:type="dxa"/>
        <w:tblLayout w:type="fixed"/>
        <w:tblLook w:val="04A0" w:firstRow="1" w:lastRow="0" w:firstColumn="1" w:lastColumn="0" w:noHBand="0" w:noVBand="1"/>
      </w:tblPr>
      <w:tblGrid>
        <w:gridCol w:w="3250"/>
        <w:gridCol w:w="724"/>
        <w:gridCol w:w="725"/>
        <w:gridCol w:w="724"/>
        <w:gridCol w:w="725"/>
        <w:gridCol w:w="724"/>
        <w:gridCol w:w="725"/>
        <w:gridCol w:w="724"/>
        <w:gridCol w:w="725"/>
        <w:gridCol w:w="725"/>
      </w:tblGrid>
      <w:tr w:rsidR="00993B3E" w:rsidRPr="00224E79" w:rsidTr="00C83C48">
        <w:trPr>
          <w:trHeight w:val="552"/>
        </w:trPr>
        <w:tc>
          <w:tcPr>
            <w:tcW w:w="3250" w:type="dxa"/>
            <w:noWrap/>
            <w:hideMark/>
          </w:tcPr>
          <w:p w:rsidR="00993B3E" w:rsidRPr="00224E79" w:rsidRDefault="00993B3E" w:rsidP="00C83C48">
            <w:pPr>
              <w:pStyle w:val="tabmal"/>
            </w:pPr>
            <w:r w:rsidRPr="00224E79">
              <w:t>Katedry, ústavy, centra</w:t>
            </w:r>
          </w:p>
        </w:tc>
        <w:tc>
          <w:tcPr>
            <w:tcW w:w="724" w:type="dxa"/>
            <w:noWrap/>
            <w:textDirection w:val="btLr"/>
            <w:hideMark/>
          </w:tcPr>
          <w:p w:rsidR="00993B3E" w:rsidRPr="00224E79" w:rsidRDefault="00993B3E" w:rsidP="00C83C48">
            <w:pPr>
              <w:pStyle w:val="tabmal"/>
            </w:pPr>
            <w:r w:rsidRPr="00224E79">
              <w:t>Prof.</w:t>
            </w:r>
          </w:p>
        </w:tc>
        <w:tc>
          <w:tcPr>
            <w:tcW w:w="725" w:type="dxa"/>
            <w:noWrap/>
            <w:textDirection w:val="btLr"/>
            <w:hideMark/>
          </w:tcPr>
          <w:p w:rsidR="00993B3E" w:rsidRPr="00224E79" w:rsidRDefault="00993B3E" w:rsidP="00C83C48">
            <w:pPr>
              <w:pStyle w:val="tabmal"/>
            </w:pPr>
            <w:r w:rsidRPr="00224E79">
              <w:t>Doc.</w:t>
            </w:r>
          </w:p>
        </w:tc>
        <w:tc>
          <w:tcPr>
            <w:tcW w:w="724" w:type="dxa"/>
            <w:noWrap/>
            <w:textDirection w:val="btLr"/>
            <w:hideMark/>
          </w:tcPr>
          <w:p w:rsidR="00993B3E" w:rsidRPr="00224E79" w:rsidRDefault="00993B3E" w:rsidP="00C83C48">
            <w:pPr>
              <w:pStyle w:val="tabmal"/>
            </w:pPr>
            <w:r w:rsidRPr="00224E79">
              <w:t>OA</w:t>
            </w:r>
          </w:p>
        </w:tc>
        <w:tc>
          <w:tcPr>
            <w:tcW w:w="725" w:type="dxa"/>
            <w:noWrap/>
            <w:textDirection w:val="btLr"/>
            <w:hideMark/>
          </w:tcPr>
          <w:p w:rsidR="00993B3E" w:rsidRPr="00224E79" w:rsidRDefault="00993B3E" w:rsidP="00C83C48">
            <w:pPr>
              <w:pStyle w:val="tabmal"/>
            </w:pPr>
            <w:r w:rsidRPr="00224E79">
              <w:t>A</w:t>
            </w:r>
          </w:p>
        </w:tc>
        <w:tc>
          <w:tcPr>
            <w:tcW w:w="724" w:type="dxa"/>
            <w:noWrap/>
            <w:textDirection w:val="btLr"/>
            <w:hideMark/>
          </w:tcPr>
          <w:p w:rsidR="00993B3E" w:rsidRPr="00224E79" w:rsidRDefault="00993B3E" w:rsidP="00C83C48">
            <w:pPr>
              <w:pStyle w:val="tabmal"/>
            </w:pPr>
            <w:r w:rsidRPr="00224E79">
              <w:t>Celkem</w:t>
            </w:r>
          </w:p>
        </w:tc>
        <w:tc>
          <w:tcPr>
            <w:tcW w:w="725" w:type="dxa"/>
            <w:noWrap/>
            <w:textDirection w:val="btLr"/>
            <w:hideMark/>
          </w:tcPr>
          <w:p w:rsidR="00993B3E" w:rsidRPr="00224E79" w:rsidRDefault="00993B3E" w:rsidP="00C83C48">
            <w:pPr>
              <w:pStyle w:val="tabmal"/>
            </w:pPr>
            <w:r w:rsidRPr="00224E79">
              <w:t>OP</w:t>
            </w:r>
          </w:p>
        </w:tc>
        <w:tc>
          <w:tcPr>
            <w:tcW w:w="724" w:type="dxa"/>
            <w:noWrap/>
            <w:textDirection w:val="btLr"/>
            <w:hideMark/>
          </w:tcPr>
          <w:p w:rsidR="00993B3E" w:rsidRPr="00224E79" w:rsidRDefault="00993B3E" w:rsidP="00C83C48">
            <w:pPr>
              <w:pStyle w:val="tabmal"/>
            </w:pPr>
            <w:r w:rsidRPr="00224E79">
              <w:t>VP</w:t>
            </w:r>
          </w:p>
        </w:tc>
        <w:tc>
          <w:tcPr>
            <w:tcW w:w="725" w:type="dxa"/>
            <w:noWrap/>
            <w:textDirection w:val="btLr"/>
            <w:hideMark/>
          </w:tcPr>
          <w:p w:rsidR="00993B3E" w:rsidRPr="00224E79" w:rsidRDefault="00993B3E" w:rsidP="00C83C48">
            <w:pPr>
              <w:pStyle w:val="tabmal"/>
            </w:pPr>
            <w:r w:rsidRPr="00224E79">
              <w:t>DV</w:t>
            </w:r>
          </w:p>
        </w:tc>
        <w:tc>
          <w:tcPr>
            <w:tcW w:w="725" w:type="dxa"/>
            <w:noWrap/>
            <w:textDirection w:val="btLr"/>
            <w:hideMark/>
          </w:tcPr>
          <w:p w:rsidR="00993B3E" w:rsidRPr="00224E79" w:rsidRDefault="00993B3E" w:rsidP="00C83C48">
            <w:pPr>
              <w:pStyle w:val="tabmal"/>
            </w:pPr>
            <w:r w:rsidRPr="00224E79">
              <w:t>D</w:t>
            </w:r>
          </w:p>
        </w:tc>
      </w:tr>
      <w:tr w:rsidR="00993B3E" w:rsidRPr="00224E79" w:rsidTr="00C83C48">
        <w:trPr>
          <w:trHeight w:val="24"/>
        </w:trPr>
        <w:tc>
          <w:tcPr>
            <w:tcW w:w="3250" w:type="dxa"/>
            <w:hideMark/>
          </w:tcPr>
          <w:p w:rsidR="00993B3E" w:rsidRPr="00224E79" w:rsidRDefault="00993B3E" w:rsidP="00C83C48">
            <w:pPr>
              <w:pStyle w:val="tabmal"/>
            </w:pPr>
            <w:r w:rsidRPr="00224E79">
              <w:t>Teorie práva a právních učení</w:t>
            </w:r>
          </w:p>
        </w:tc>
        <w:tc>
          <w:tcPr>
            <w:tcW w:w="724" w:type="dxa"/>
            <w:noWrap/>
          </w:tcPr>
          <w:p w:rsidR="00993B3E" w:rsidRPr="00224E79" w:rsidRDefault="00993B3E" w:rsidP="00C83C48">
            <w:pPr>
              <w:pStyle w:val="tabmal"/>
            </w:pPr>
            <w:r w:rsidRPr="00224E79">
              <w:t>1</w:t>
            </w:r>
          </w:p>
        </w:tc>
        <w:tc>
          <w:tcPr>
            <w:tcW w:w="725" w:type="dxa"/>
            <w:noWrap/>
          </w:tcPr>
          <w:p w:rsidR="00993B3E" w:rsidRPr="00224E79" w:rsidRDefault="00993B3E" w:rsidP="00C83C48">
            <w:pPr>
              <w:pStyle w:val="tabmal"/>
            </w:pPr>
            <w:r w:rsidRPr="00224E79">
              <w:t>3,5</w:t>
            </w:r>
          </w:p>
        </w:tc>
        <w:tc>
          <w:tcPr>
            <w:tcW w:w="724" w:type="dxa"/>
            <w:noWrap/>
          </w:tcPr>
          <w:p w:rsidR="00993B3E" w:rsidRPr="00224E79" w:rsidRDefault="00993B3E" w:rsidP="00C83C48">
            <w:pPr>
              <w:pStyle w:val="tabmal"/>
            </w:pPr>
            <w:r w:rsidRPr="00224E79">
              <w:t>3,25</w:t>
            </w:r>
          </w:p>
        </w:tc>
        <w:tc>
          <w:tcPr>
            <w:tcW w:w="725" w:type="dxa"/>
            <w:noWrap/>
          </w:tcPr>
          <w:p w:rsidR="00993B3E" w:rsidRPr="00224E79" w:rsidRDefault="00993B3E" w:rsidP="00C83C48">
            <w:pPr>
              <w:pStyle w:val="tabmal"/>
            </w:pPr>
            <w:r w:rsidRPr="00224E79">
              <w:t>0</w:t>
            </w:r>
          </w:p>
        </w:tc>
        <w:tc>
          <w:tcPr>
            <w:tcW w:w="724" w:type="dxa"/>
            <w:noWrap/>
          </w:tcPr>
          <w:p w:rsidR="00993B3E" w:rsidRPr="00224E79" w:rsidRDefault="00993B3E" w:rsidP="00C83C48">
            <w:pPr>
              <w:pStyle w:val="tabmal"/>
            </w:pPr>
            <w:r w:rsidRPr="00224E79">
              <w:t>7,75</w:t>
            </w:r>
          </w:p>
        </w:tc>
        <w:tc>
          <w:tcPr>
            <w:tcW w:w="725" w:type="dxa"/>
            <w:noWrap/>
          </w:tcPr>
          <w:p w:rsidR="00993B3E" w:rsidRPr="00224E79" w:rsidRDefault="00993B3E" w:rsidP="00C83C48">
            <w:pPr>
              <w:pStyle w:val="tabmal"/>
            </w:pPr>
            <w:r w:rsidRPr="00224E79">
              <w:t>0</w:t>
            </w:r>
          </w:p>
        </w:tc>
        <w:tc>
          <w:tcPr>
            <w:tcW w:w="724" w:type="dxa"/>
            <w:noWrap/>
          </w:tcPr>
          <w:p w:rsidR="00993B3E" w:rsidRPr="00224E79" w:rsidRDefault="00993B3E" w:rsidP="00C83C48">
            <w:pPr>
              <w:pStyle w:val="tabmal"/>
            </w:pPr>
            <w:r w:rsidRPr="00224E79">
              <w:t>0</w:t>
            </w:r>
          </w:p>
        </w:tc>
        <w:tc>
          <w:tcPr>
            <w:tcW w:w="725" w:type="dxa"/>
            <w:noWrap/>
          </w:tcPr>
          <w:p w:rsidR="00993B3E" w:rsidRPr="00224E79" w:rsidRDefault="00993B3E" w:rsidP="00C83C48">
            <w:pPr>
              <w:pStyle w:val="tabmal"/>
            </w:pPr>
            <w:r w:rsidRPr="00224E79">
              <w:t>0</w:t>
            </w:r>
          </w:p>
        </w:tc>
        <w:tc>
          <w:tcPr>
            <w:tcW w:w="725" w:type="dxa"/>
            <w:noWrap/>
          </w:tcPr>
          <w:p w:rsidR="00993B3E" w:rsidRPr="00224E79" w:rsidRDefault="00993B3E" w:rsidP="00C83C48">
            <w:pPr>
              <w:pStyle w:val="tabmal"/>
            </w:pPr>
            <w:r w:rsidRPr="00224E79">
              <w:t>0</w:t>
            </w:r>
          </w:p>
        </w:tc>
      </w:tr>
      <w:tr w:rsidR="00993B3E" w:rsidRPr="00224E79" w:rsidTr="00C83C48">
        <w:trPr>
          <w:trHeight w:val="24"/>
        </w:trPr>
        <w:tc>
          <w:tcPr>
            <w:tcW w:w="3250" w:type="dxa"/>
            <w:noWrap/>
            <w:hideMark/>
          </w:tcPr>
          <w:p w:rsidR="00993B3E" w:rsidRPr="00224E79" w:rsidRDefault="00993B3E" w:rsidP="00C83C48">
            <w:pPr>
              <w:pStyle w:val="tabmal"/>
            </w:pPr>
            <w:r w:rsidRPr="00224E79">
              <w:t>Politologie a sociologie</w:t>
            </w:r>
          </w:p>
        </w:tc>
        <w:tc>
          <w:tcPr>
            <w:tcW w:w="724" w:type="dxa"/>
            <w:noWrap/>
          </w:tcPr>
          <w:p w:rsidR="00993B3E" w:rsidRPr="00224E79" w:rsidRDefault="00993B3E" w:rsidP="00C83C48">
            <w:pPr>
              <w:pStyle w:val="tabmal"/>
            </w:pPr>
            <w:r w:rsidRPr="00224E79">
              <w:t>0</w:t>
            </w:r>
          </w:p>
        </w:tc>
        <w:tc>
          <w:tcPr>
            <w:tcW w:w="725" w:type="dxa"/>
            <w:noWrap/>
          </w:tcPr>
          <w:p w:rsidR="00993B3E" w:rsidRPr="00224E79" w:rsidRDefault="00993B3E" w:rsidP="00C83C48">
            <w:pPr>
              <w:pStyle w:val="tabmal"/>
            </w:pPr>
            <w:r w:rsidRPr="00224E79">
              <w:t>2</w:t>
            </w:r>
          </w:p>
        </w:tc>
        <w:tc>
          <w:tcPr>
            <w:tcW w:w="724" w:type="dxa"/>
            <w:noWrap/>
          </w:tcPr>
          <w:p w:rsidR="00993B3E" w:rsidRPr="00224E79" w:rsidRDefault="00993B3E" w:rsidP="00C83C48">
            <w:pPr>
              <w:pStyle w:val="tabmal"/>
            </w:pPr>
            <w:r w:rsidRPr="00224E79">
              <w:t>3,5</w:t>
            </w:r>
          </w:p>
        </w:tc>
        <w:tc>
          <w:tcPr>
            <w:tcW w:w="725" w:type="dxa"/>
            <w:noWrap/>
          </w:tcPr>
          <w:p w:rsidR="00993B3E" w:rsidRPr="00224E79" w:rsidRDefault="00993B3E" w:rsidP="00C83C48">
            <w:pPr>
              <w:pStyle w:val="tabmal"/>
            </w:pPr>
            <w:r w:rsidRPr="00224E79">
              <w:t>0,5</w:t>
            </w:r>
          </w:p>
        </w:tc>
        <w:tc>
          <w:tcPr>
            <w:tcW w:w="724" w:type="dxa"/>
            <w:noWrap/>
          </w:tcPr>
          <w:p w:rsidR="00993B3E" w:rsidRPr="00224E79" w:rsidRDefault="00993B3E" w:rsidP="00C83C48">
            <w:pPr>
              <w:pStyle w:val="tabmal"/>
            </w:pPr>
            <w:r w:rsidRPr="00224E79">
              <w:t>6</w:t>
            </w:r>
          </w:p>
        </w:tc>
        <w:tc>
          <w:tcPr>
            <w:tcW w:w="725" w:type="dxa"/>
            <w:noWrap/>
          </w:tcPr>
          <w:p w:rsidR="00993B3E" w:rsidRPr="00224E79" w:rsidRDefault="00993B3E" w:rsidP="00C83C48">
            <w:pPr>
              <w:pStyle w:val="tabmal"/>
            </w:pPr>
            <w:r w:rsidRPr="00224E79">
              <w:t>0</w:t>
            </w:r>
          </w:p>
        </w:tc>
        <w:tc>
          <w:tcPr>
            <w:tcW w:w="724" w:type="dxa"/>
            <w:noWrap/>
          </w:tcPr>
          <w:p w:rsidR="00993B3E" w:rsidRPr="00224E79" w:rsidRDefault="00993B3E" w:rsidP="00C83C48">
            <w:pPr>
              <w:pStyle w:val="tabmal"/>
            </w:pPr>
            <w:r w:rsidRPr="00224E79">
              <w:t>0</w:t>
            </w:r>
          </w:p>
        </w:tc>
        <w:tc>
          <w:tcPr>
            <w:tcW w:w="725" w:type="dxa"/>
            <w:noWrap/>
          </w:tcPr>
          <w:p w:rsidR="00993B3E" w:rsidRPr="00224E79" w:rsidRDefault="00993B3E" w:rsidP="00C83C48">
            <w:pPr>
              <w:pStyle w:val="tabmal"/>
            </w:pPr>
            <w:r w:rsidRPr="00224E79">
              <w:t>0</w:t>
            </w:r>
          </w:p>
        </w:tc>
        <w:tc>
          <w:tcPr>
            <w:tcW w:w="725" w:type="dxa"/>
            <w:noWrap/>
          </w:tcPr>
          <w:p w:rsidR="00993B3E" w:rsidRPr="00224E79" w:rsidRDefault="00993B3E" w:rsidP="00C83C48">
            <w:pPr>
              <w:pStyle w:val="tabmal"/>
            </w:pPr>
            <w:r w:rsidRPr="00224E79">
              <w:t>1</w:t>
            </w:r>
          </w:p>
        </w:tc>
      </w:tr>
      <w:tr w:rsidR="00993B3E" w:rsidRPr="00224E79" w:rsidTr="00C83C48">
        <w:trPr>
          <w:trHeight w:val="24"/>
        </w:trPr>
        <w:tc>
          <w:tcPr>
            <w:tcW w:w="3250" w:type="dxa"/>
            <w:hideMark/>
          </w:tcPr>
          <w:p w:rsidR="00993B3E" w:rsidRPr="00224E79" w:rsidRDefault="00993B3E" w:rsidP="00C83C48">
            <w:pPr>
              <w:pStyle w:val="tabmal"/>
            </w:pPr>
            <w:r w:rsidRPr="00224E79">
              <w:t>Právních dějin</w:t>
            </w:r>
          </w:p>
        </w:tc>
        <w:tc>
          <w:tcPr>
            <w:tcW w:w="724" w:type="dxa"/>
            <w:noWrap/>
          </w:tcPr>
          <w:p w:rsidR="00993B3E" w:rsidRPr="00224E79" w:rsidRDefault="00993B3E" w:rsidP="00C83C48">
            <w:pPr>
              <w:pStyle w:val="tabmal"/>
            </w:pPr>
            <w:r w:rsidRPr="00224E79">
              <w:t>3</w:t>
            </w:r>
          </w:p>
        </w:tc>
        <w:tc>
          <w:tcPr>
            <w:tcW w:w="725" w:type="dxa"/>
            <w:noWrap/>
          </w:tcPr>
          <w:p w:rsidR="00993B3E" w:rsidRPr="00224E79" w:rsidRDefault="00993B3E" w:rsidP="00C83C48">
            <w:pPr>
              <w:pStyle w:val="tabmal"/>
            </w:pPr>
            <w:r w:rsidRPr="00224E79">
              <w:t>4</w:t>
            </w:r>
          </w:p>
        </w:tc>
        <w:tc>
          <w:tcPr>
            <w:tcW w:w="724" w:type="dxa"/>
            <w:noWrap/>
          </w:tcPr>
          <w:p w:rsidR="00993B3E" w:rsidRPr="00224E79" w:rsidRDefault="00993B3E" w:rsidP="00C83C48">
            <w:pPr>
              <w:pStyle w:val="tabmal"/>
            </w:pPr>
            <w:r w:rsidRPr="00224E79">
              <w:t>2</w:t>
            </w:r>
          </w:p>
        </w:tc>
        <w:tc>
          <w:tcPr>
            <w:tcW w:w="725" w:type="dxa"/>
            <w:noWrap/>
          </w:tcPr>
          <w:p w:rsidR="00993B3E" w:rsidRPr="00224E79" w:rsidRDefault="00993B3E" w:rsidP="00C83C48">
            <w:pPr>
              <w:pStyle w:val="tabmal"/>
            </w:pPr>
            <w:r w:rsidRPr="00224E79">
              <w:t>1</w:t>
            </w:r>
          </w:p>
        </w:tc>
        <w:tc>
          <w:tcPr>
            <w:tcW w:w="724" w:type="dxa"/>
            <w:noWrap/>
          </w:tcPr>
          <w:p w:rsidR="00993B3E" w:rsidRPr="00224E79" w:rsidRDefault="00993B3E" w:rsidP="00C83C48">
            <w:pPr>
              <w:pStyle w:val="tabmal"/>
            </w:pPr>
            <w:r w:rsidRPr="00224E79">
              <w:t>10</w:t>
            </w:r>
          </w:p>
        </w:tc>
        <w:tc>
          <w:tcPr>
            <w:tcW w:w="725" w:type="dxa"/>
            <w:noWrap/>
          </w:tcPr>
          <w:p w:rsidR="00993B3E" w:rsidRPr="00224E79" w:rsidRDefault="00993B3E" w:rsidP="00C83C48">
            <w:pPr>
              <w:pStyle w:val="tabmal"/>
            </w:pPr>
            <w:r w:rsidRPr="00224E79">
              <w:t>0</w:t>
            </w:r>
          </w:p>
        </w:tc>
        <w:tc>
          <w:tcPr>
            <w:tcW w:w="724" w:type="dxa"/>
            <w:noWrap/>
          </w:tcPr>
          <w:p w:rsidR="00993B3E" w:rsidRPr="00224E79" w:rsidRDefault="00993B3E" w:rsidP="00C83C48">
            <w:pPr>
              <w:pStyle w:val="tabmal"/>
            </w:pPr>
            <w:r w:rsidRPr="00224E79">
              <w:t>0</w:t>
            </w:r>
          </w:p>
        </w:tc>
        <w:tc>
          <w:tcPr>
            <w:tcW w:w="725" w:type="dxa"/>
            <w:noWrap/>
          </w:tcPr>
          <w:p w:rsidR="00993B3E" w:rsidRPr="00224E79" w:rsidRDefault="00993B3E" w:rsidP="00C83C48">
            <w:pPr>
              <w:pStyle w:val="tabmal"/>
            </w:pPr>
            <w:r w:rsidRPr="00224E79">
              <w:t>2</w:t>
            </w:r>
          </w:p>
        </w:tc>
        <w:tc>
          <w:tcPr>
            <w:tcW w:w="725" w:type="dxa"/>
            <w:noWrap/>
          </w:tcPr>
          <w:p w:rsidR="00993B3E" w:rsidRPr="00224E79" w:rsidRDefault="00993B3E" w:rsidP="00C83C48">
            <w:pPr>
              <w:pStyle w:val="tabmal"/>
            </w:pPr>
            <w:r w:rsidRPr="00224E79">
              <w:t>0</w:t>
            </w:r>
          </w:p>
        </w:tc>
      </w:tr>
      <w:tr w:rsidR="00993B3E" w:rsidRPr="00224E79" w:rsidTr="00C83C48">
        <w:trPr>
          <w:trHeight w:val="24"/>
        </w:trPr>
        <w:tc>
          <w:tcPr>
            <w:tcW w:w="3250" w:type="dxa"/>
            <w:hideMark/>
          </w:tcPr>
          <w:p w:rsidR="00993B3E" w:rsidRPr="00224E79" w:rsidRDefault="00993B3E" w:rsidP="00C83C48">
            <w:pPr>
              <w:pStyle w:val="tabmal"/>
            </w:pPr>
            <w:r w:rsidRPr="00224E79">
              <w:t>Občanského práva</w:t>
            </w:r>
          </w:p>
        </w:tc>
        <w:tc>
          <w:tcPr>
            <w:tcW w:w="724" w:type="dxa"/>
            <w:noWrap/>
          </w:tcPr>
          <w:p w:rsidR="00993B3E" w:rsidRPr="00224E79" w:rsidRDefault="00993B3E" w:rsidP="00C83C48">
            <w:pPr>
              <w:pStyle w:val="tabmal"/>
            </w:pPr>
            <w:r w:rsidRPr="00224E79">
              <w:t>1,1</w:t>
            </w:r>
          </w:p>
        </w:tc>
        <w:tc>
          <w:tcPr>
            <w:tcW w:w="725" w:type="dxa"/>
            <w:noWrap/>
          </w:tcPr>
          <w:p w:rsidR="00993B3E" w:rsidRPr="00224E79" w:rsidRDefault="00993B3E" w:rsidP="00C83C48">
            <w:pPr>
              <w:pStyle w:val="tabmal"/>
            </w:pPr>
            <w:r w:rsidRPr="00224E79">
              <w:t>2,75</w:t>
            </w:r>
          </w:p>
        </w:tc>
        <w:tc>
          <w:tcPr>
            <w:tcW w:w="724" w:type="dxa"/>
            <w:noWrap/>
          </w:tcPr>
          <w:p w:rsidR="00993B3E" w:rsidRPr="00224E79" w:rsidRDefault="00993B3E" w:rsidP="00C83C48">
            <w:pPr>
              <w:pStyle w:val="tabmal"/>
            </w:pPr>
            <w:r w:rsidRPr="00224E79">
              <w:t>8</w:t>
            </w:r>
          </w:p>
        </w:tc>
        <w:tc>
          <w:tcPr>
            <w:tcW w:w="725" w:type="dxa"/>
            <w:noWrap/>
          </w:tcPr>
          <w:p w:rsidR="00993B3E" w:rsidRPr="00224E79" w:rsidRDefault="00993B3E" w:rsidP="00C83C48">
            <w:pPr>
              <w:pStyle w:val="tabmal"/>
            </w:pPr>
            <w:r w:rsidRPr="00224E79">
              <w:t>0</w:t>
            </w:r>
          </w:p>
        </w:tc>
        <w:tc>
          <w:tcPr>
            <w:tcW w:w="724" w:type="dxa"/>
            <w:noWrap/>
          </w:tcPr>
          <w:p w:rsidR="00993B3E" w:rsidRPr="00224E79" w:rsidRDefault="00993B3E" w:rsidP="00C83C48">
            <w:pPr>
              <w:pStyle w:val="tabmal"/>
            </w:pPr>
            <w:r w:rsidRPr="00224E79">
              <w:t>11,85</w:t>
            </w:r>
          </w:p>
        </w:tc>
        <w:tc>
          <w:tcPr>
            <w:tcW w:w="725" w:type="dxa"/>
            <w:noWrap/>
          </w:tcPr>
          <w:p w:rsidR="00993B3E" w:rsidRPr="00224E79" w:rsidRDefault="00993B3E" w:rsidP="00C83C48">
            <w:pPr>
              <w:pStyle w:val="tabmal"/>
            </w:pPr>
            <w:r w:rsidRPr="00224E79">
              <w:t>0</w:t>
            </w:r>
          </w:p>
        </w:tc>
        <w:tc>
          <w:tcPr>
            <w:tcW w:w="724" w:type="dxa"/>
            <w:noWrap/>
          </w:tcPr>
          <w:p w:rsidR="00993B3E" w:rsidRPr="00224E79" w:rsidRDefault="00993B3E" w:rsidP="00C83C48">
            <w:pPr>
              <w:pStyle w:val="tabmal"/>
            </w:pPr>
            <w:r w:rsidRPr="00224E79">
              <w:t>0</w:t>
            </w:r>
          </w:p>
        </w:tc>
        <w:tc>
          <w:tcPr>
            <w:tcW w:w="725" w:type="dxa"/>
            <w:noWrap/>
          </w:tcPr>
          <w:p w:rsidR="00993B3E" w:rsidRPr="00224E79" w:rsidRDefault="00993B3E" w:rsidP="00C83C48">
            <w:pPr>
              <w:pStyle w:val="tabmal"/>
            </w:pPr>
            <w:r w:rsidRPr="00224E79">
              <w:t>2</w:t>
            </w:r>
          </w:p>
        </w:tc>
        <w:tc>
          <w:tcPr>
            <w:tcW w:w="725" w:type="dxa"/>
            <w:noWrap/>
          </w:tcPr>
          <w:p w:rsidR="00993B3E" w:rsidRPr="00224E79" w:rsidRDefault="00993B3E" w:rsidP="00C83C48">
            <w:pPr>
              <w:pStyle w:val="tabmal"/>
            </w:pPr>
            <w:r w:rsidRPr="00224E79">
              <w:t>1</w:t>
            </w:r>
          </w:p>
        </w:tc>
      </w:tr>
      <w:tr w:rsidR="00993B3E" w:rsidRPr="00224E79" w:rsidTr="00C83C48">
        <w:trPr>
          <w:trHeight w:val="24"/>
        </w:trPr>
        <w:tc>
          <w:tcPr>
            <w:tcW w:w="3250" w:type="dxa"/>
            <w:hideMark/>
          </w:tcPr>
          <w:p w:rsidR="00993B3E" w:rsidRPr="00224E79" w:rsidRDefault="00993B3E" w:rsidP="00C83C48">
            <w:pPr>
              <w:pStyle w:val="tabmal"/>
            </w:pPr>
            <w:r w:rsidRPr="00224E79">
              <w:t>Trestního práva</w:t>
            </w:r>
          </w:p>
        </w:tc>
        <w:tc>
          <w:tcPr>
            <w:tcW w:w="724" w:type="dxa"/>
            <w:noWrap/>
          </w:tcPr>
          <w:p w:rsidR="00993B3E" w:rsidRPr="00224E79" w:rsidRDefault="00993B3E" w:rsidP="00C83C48">
            <w:pPr>
              <w:pStyle w:val="tabmal"/>
            </w:pPr>
            <w:r w:rsidRPr="00224E79">
              <w:t>1,3</w:t>
            </w:r>
          </w:p>
        </w:tc>
        <w:tc>
          <w:tcPr>
            <w:tcW w:w="725" w:type="dxa"/>
            <w:noWrap/>
          </w:tcPr>
          <w:p w:rsidR="00993B3E" w:rsidRPr="00224E79" w:rsidRDefault="00993B3E" w:rsidP="00C83C48">
            <w:pPr>
              <w:pStyle w:val="tabmal"/>
            </w:pPr>
            <w:r w:rsidRPr="00224E79">
              <w:t>3</w:t>
            </w:r>
          </w:p>
        </w:tc>
        <w:tc>
          <w:tcPr>
            <w:tcW w:w="724" w:type="dxa"/>
            <w:noWrap/>
          </w:tcPr>
          <w:p w:rsidR="00993B3E" w:rsidRPr="00224E79" w:rsidRDefault="00993B3E" w:rsidP="00C83C48">
            <w:pPr>
              <w:pStyle w:val="tabmal"/>
            </w:pPr>
            <w:r w:rsidRPr="00224E79">
              <w:t>5,1</w:t>
            </w:r>
          </w:p>
        </w:tc>
        <w:tc>
          <w:tcPr>
            <w:tcW w:w="725" w:type="dxa"/>
            <w:noWrap/>
          </w:tcPr>
          <w:p w:rsidR="00993B3E" w:rsidRPr="00224E79" w:rsidRDefault="00993B3E" w:rsidP="00C83C48">
            <w:pPr>
              <w:pStyle w:val="tabmal"/>
            </w:pPr>
            <w:r w:rsidRPr="00224E79">
              <w:t>1</w:t>
            </w:r>
          </w:p>
        </w:tc>
        <w:tc>
          <w:tcPr>
            <w:tcW w:w="724" w:type="dxa"/>
            <w:noWrap/>
          </w:tcPr>
          <w:p w:rsidR="00993B3E" w:rsidRPr="00224E79" w:rsidRDefault="00993B3E" w:rsidP="00C83C48">
            <w:pPr>
              <w:pStyle w:val="tabmal"/>
            </w:pPr>
            <w:r w:rsidRPr="00224E79">
              <w:t>10,4</w:t>
            </w:r>
          </w:p>
        </w:tc>
        <w:tc>
          <w:tcPr>
            <w:tcW w:w="725" w:type="dxa"/>
            <w:noWrap/>
          </w:tcPr>
          <w:p w:rsidR="00993B3E" w:rsidRPr="00224E79" w:rsidRDefault="00993B3E" w:rsidP="00C83C48">
            <w:pPr>
              <w:pStyle w:val="tabmal"/>
            </w:pPr>
            <w:r w:rsidRPr="00224E79">
              <w:t>0</w:t>
            </w:r>
          </w:p>
        </w:tc>
        <w:tc>
          <w:tcPr>
            <w:tcW w:w="724" w:type="dxa"/>
            <w:noWrap/>
          </w:tcPr>
          <w:p w:rsidR="00993B3E" w:rsidRPr="00224E79" w:rsidRDefault="00993B3E" w:rsidP="00C83C48">
            <w:pPr>
              <w:pStyle w:val="tabmal"/>
            </w:pPr>
            <w:r w:rsidRPr="00224E79">
              <w:t>0</w:t>
            </w:r>
          </w:p>
        </w:tc>
        <w:tc>
          <w:tcPr>
            <w:tcW w:w="725" w:type="dxa"/>
            <w:noWrap/>
          </w:tcPr>
          <w:p w:rsidR="00993B3E" w:rsidRPr="00224E79" w:rsidRDefault="00993B3E" w:rsidP="00C83C48">
            <w:pPr>
              <w:pStyle w:val="tabmal"/>
            </w:pPr>
            <w:r w:rsidRPr="00224E79">
              <w:t>1</w:t>
            </w:r>
          </w:p>
        </w:tc>
        <w:tc>
          <w:tcPr>
            <w:tcW w:w="725" w:type="dxa"/>
            <w:noWrap/>
          </w:tcPr>
          <w:p w:rsidR="00993B3E" w:rsidRPr="00224E79" w:rsidRDefault="00993B3E" w:rsidP="00C83C48">
            <w:pPr>
              <w:pStyle w:val="tabmal"/>
            </w:pPr>
            <w:r w:rsidRPr="00224E79">
              <w:t>0</w:t>
            </w:r>
          </w:p>
        </w:tc>
      </w:tr>
      <w:tr w:rsidR="00993B3E" w:rsidRPr="00224E79" w:rsidTr="00C83C48">
        <w:trPr>
          <w:trHeight w:val="24"/>
        </w:trPr>
        <w:tc>
          <w:tcPr>
            <w:tcW w:w="3250" w:type="dxa"/>
            <w:hideMark/>
          </w:tcPr>
          <w:p w:rsidR="00993B3E" w:rsidRPr="00224E79" w:rsidRDefault="00993B3E" w:rsidP="00C83C48">
            <w:pPr>
              <w:pStyle w:val="tabmal"/>
            </w:pPr>
            <w:r w:rsidRPr="00224E79">
              <w:t>Obchodního práva</w:t>
            </w:r>
          </w:p>
        </w:tc>
        <w:tc>
          <w:tcPr>
            <w:tcW w:w="724" w:type="dxa"/>
            <w:noWrap/>
          </w:tcPr>
          <w:p w:rsidR="00993B3E" w:rsidRPr="00224E79" w:rsidRDefault="00993B3E" w:rsidP="00C83C48">
            <w:pPr>
              <w:pStyle w:val="tabmal"/>
            </w:pPr>
            <w:r w:rsidRPr="00224E79">
              <w:t>2,6</w:t>
            </w:r>
          </w:p>
        </w:tc>
        <w:tc>
          <w:tcPr>
            <w:tcW w:w="725" w:type="dxa"/>
            <w:noWrap/>
          </w:tcPr>
          <w:p w:rsidR="00993B3E" w:rsidRPr="00224E79" w:rsidRDefault="00993B3E" w:rsidP="00C83C48">
            <w:pPr>
              <w:pStyle w:val="tabmal"/>
            </w:pPr>
            <w:r w:rsidRPr="00224E79">
              <w:t>1,3</w:t>
            </w:r>
          </w:p>
        </w:tc>
        <w:tc>
          <w:tcPr>
            <w:tcW w:w="724" w:type="dxa"/>
            <w:noWrap/>
          </w:tcPr>
          <w:p w:rsidR="00993B3E" w:rsidRPr="00224E79" w:rsidRDefault="00993B3E" w:rsidP="00C83C48">
            <w:pPr>
              <w:pStyle w:val="tabmal"/>
            </w:pPr>
            <w:r w:rsidRPr="00224E79">
              <w:t>7,8</w:t>
            </w:r>
          </w:p>
        </w:tc>
        <w:tc>
          <w:tcPr>
            <w:tcW w:w="725" w:type="dxa"/>
            <w:noWrap/>
          </w:tcPr>
          <w:p w:rsidR="00993B3E" w:rsidRPr="00224E79" w:rsidRDefault="00993B3E" w:rsidP="00C83C48">
            <w:pPr>
              <w:pStyle w:val="tabmal"/>
            </w:pPr>
            <w:r w:rsidRPr="00224E79">
              <w:t>0</w:t>
            </w:r>
          </w:p>
        </w:tc>
        <w:tc>
          <w:tcPr>
            <w:tcW w:w="724" w:type="dxa"/>
            <w:noWrap/>
          </w:tcPr>
          <w:p w:rsidR="00993B3E" w:rsidRPr="00224E79" w:rsidRDefault="00993B3E" w:rsidP="00C83C48">
            <w:pPr>
              <w:pStyle w:val="tabmal"/>
            </w:pPr>
            <w:r w:rsidRPr="00224E79">
              <w:t>11,7</w:t>
            </w:r>
          </w:p>
        </w:tc>
        <w:tc>
          <w:tcPr>
            <w:tcW w:w="725" w:type="dxa"/>
            <w:noWrap/>
          </w:tcPr>
          <w:p w:rsidR="00993B3E" w:rsidRPr="00224E79" w:rsidRDefault="00993B3E" w:rsidP="00C83C48">
            <w:pPr>
              <w:pStyle w:val="tabmal"/>
            </w:pPr>
            <w:r w:rsidRPr="00224E79">
              <w:t>0</w:t>
            </w:r>
          </w:p>
        </w:tc>
        <w:tc>
          <w:tcPr>
            <w:tcW w:w="724" w:type="dxa"/>
            <w:noWrap/>
          </w:tcPr>
          <w:p w:rsidR="00993B3E" w:rsidRPr="00224E79" w:rsidRDefault="00993B3E" w:rsidP="00C83C48">
            <w:pPr>
              <w:pStyle w:val="tabmal"/>
            </w:pPr>
            <w:r w:rsidRPr="00224E79">
              <w:t>0</w:t>
            </w:r>
          </w:p>
        </w:tc>
        <w:tc>
          <w:tcPr>
            <w:tcW w:w="725" w:type="dxa"/>
            <w:noWrap/>
          </w:tcPr>
          <w:p w:rsidR="00993B3E" w:rsidRPr="00224E79" w:rsidRDefault="00993B3E" w:rsidP="00C83C48">
            <w:pPr>
              <w:pStyle w:val="tabmal"/>
            </w:pPr>
            <w:r w:rsidRPr="00224E79">
              <w:t>4</w:t>
            </w:r>
          </w:p>
        </w:tc>
        <w:tc>
          <w:tcPr>
            <w:tcW w:w="725" w:type="dxa"/>
            <w:noWrap/>
          </w:tcPr>
          <w:p w:rsidR="00993B3E" w:rsidRPr="00224E79" w:rsidRDefault="00993B3E" w:rsidP="00C83C48">
            <w:pPr>
              <w:pStyle w:val="tabmal"/>
            </w:pPr>
            <w:r w:rsidRPr="00224E79">
              <w:t>1</w:t>
            </w:r>
          </w:p>
        </w:tc>
      </w:tr>
      <w:tr w:rsidR="00993B3E" w:rsidRPr="00224E79" w:rsidTr="00C83C48">
        <w:trPr>
          <w:trHeight w:val="24"/>
        </w:trPr>
        <w:tc>
          <w:tcPr>
            <w:tcW w:w="3250" w:type="dxa"/>
            <w:hideMark/>
          </w:tcPr>
          <w:p w:rsidR="00993B3E" w:rsidRPr="00224E79" w:rsidRDefault="00993B3E" w:rsidP="00C83C48">
            <w:pPr>
              <w:pStyle w:val="tabmal"/>
            </w:pPr>
            <w:r w:rsidRPr="00224E79">
              <w:t>Pracovního práva a práva sociálního zabezpečení</w:t>
            </w:r>
          </w:p>
        </w:tc>
        <w:tc>
          <w:tcPr>
            <w:tcW w:w="724" w:type="dxa"/>
            <w:noWrap/>
          </w:tcPr>
          <w:p w:rsidR="00993B3E" w:rsidRPr="00224E79" w:rsidRDefault="00993B3E" w:rsidP="00C83C48">
            <w:pPr>
              <w:pStyle w:val="tabmal"/>
            </w:pPr>
            <w:r w:rsidRPr="00224E79">
              <w:t>1,5</w:t>
            </w:r>
          </w:p>
        </w:tc>
        <w:tc>
          <w:tcPr>
            <w:tcW w:w="725" w:type="dxa"/>
            <w:noWrap/>
          </w:tcPr>
          <w:p w:rsidR="00993B3E" w:rsidRPr="00224E79" w:rsidRDefault="00993B3E" w:rsidP="00C83C48">
            <w:pPr>
              <w:pStyle w:val="tabmal"/>
            </w:pPr>
            <w:r w:rsidRPr="00224E79">
              <w:t>5</w:t>
            </w:r>
          </w:p>
        </w:tc>
        <w:tc>
          <w:tcPr>
            <w:tcW w:w="724" w:type="dxa"/>
            <w:noWrap/>
          </w:tcPr>
          <w:p w:rsidR="00993B3E" w:rsidRPr="00224E79" w:rsidRDefault="00993B3E" w:rsidP="00C83C48">
            <w:pPr>
              <w:pStyle w:val="tabmal"/>
            </w:pPr>
            <w:r w:rsidRPr="00224E79">
              <w:t>3</w:t>
            </w:r>
          </w:p>
        </w:tc>
        <w:tc>
          <w:tcPr>
            <w:tcW w:w="725" w:type="dxa"/>
            <w:noWrap/>
          </w:tcPr>
          <w:p w:rsidR="00993B3E" w:rsidRPr="00224E79" w:rsidRDefault="00993B3E" w:rsidP="00C83C48">
            <w:pPr>
              <w:pStyle w:val="tabmal"/>
            </w:pPr>
            <w:r w:rsidRPr="00224E79">
              <w:t>0</w:t>
            </w:r>
          </w:p>
        </w:tc>
        <w:tc>
          <w:tcPr>
            <w:tcW w:w="724" w:type="dxa"/>
            <w:noWrap/>
          </w:tcPr>
          <w:p w:rsidR="00993B3E" w:rsidRPr="00224E79" w:rsidRDefault="00993B3E" w:rsidP="00C83C48">
            <w:pPr>
              <w:pStyle w:val="tabmal"/>
            </w:pPr>
            <w:r w:rsidRPr="00224E79">
              <w:t>9,5</w:t>
            </w:r>
          </w:p>
        </w:tc>
        <w:tc>
          <w:tcPr>
            <w:tcW w:w="725" w:type="dxa"/>
            <w:noWrap/>
          </w:tcPr>
          <w:p w:rsidR="00993B3E" w:rsidRPr="00224E79" w:rsidRDefault="00993B3E" w:rsidP="00C83C48">
            <w:pPr>
              <w:pStyle w:val="tabmal"/>
            </w:pPr>
            <w:r w:rsidRPr="00224E79">
              <w:t>0</w:t>
            </w:r>
          </w:p>
        </w:tc>
        <w:tc>
          <w:tcPr>
            <w:tcW w:w="724" w:type="dxa"/>
            <w:noWrap/>
          </w:tcPr>
          <w:p w:rsidR="00993B3E" w:rsidRPr="00224E79" w:rsidRDefault="00993B3E" w:rsidP="00C83C48">
            <w:pPr>
              <w:pStyle w:val="tabmal"/>
            </w:pPr>
            <w:r w:rsidRPr="00224E79">
              <w:t>0</w:t>
            </w:r>
          </w:p>
        </w:tc>
        <w:tc>
          <w:tcPr>
            <w:tcW w:w="725" w:type="dxa"/>
            <w:noWrap/>
          </w:tcPr>
          <w:p w:rsidR="00993B3E" w:rsidRPr="00224E79" w:rsidRDefault="00993B3E" w:rsidP="00C83C48">
            <w:pPr>
              <w:pStyle w:val="tabmal"/>
            </w:pPr>
            <w:r w:rsidRPr="00224E79">
              <w:t>2</w:t>
            </w:r>
          </w:p>
        </w:tc>
        <w:tc>
          <w:tcPr>
            <w:tcW w:w="725" w:type="dxa"/>
            <w:noWrap/>
          </w:tcPr>
          <w:p w:rsidR="00993B3E" w:rsidRPr="00224E79" w:rsidRDefault="00993B3E" w:rsidP="00C83C48">
            <w:pPr>
              <w:pStyle w:val="tabmal"/>
            </w:pPr>
            <w:r w:rsidRPr="00224E79">
              <w:t>1</w:t>
            </w:r>
          </w:p>
        </w:tc>
      </w:tr>
      <w:tr w:rsidR="00993B3E" w:rsidRPr="00224E79" w:rsidTr="00C83C48">
        <w:trPr>
          <w:trHeight w:val="24"/>
        </w:trPr>
        <w:tc>
          <w:tcPr>
            <w:tcW w:w="3250" w:type="dxa"/>
            <w:hideMark/>
          </w:tcPr>
          <w:p w:rsidR="00993B3E" w:rsidRPr="00224E79" w:rsidRDefault="00993B3E" w:rsidP="00C83C48">
            <w:pPr>
              <w:pStyle w:val="tabmal"/>
            </w:pPr>
            <w:r w:rsidRPr="00224E79">
              <w:t>Ústavního práva</w:t>
            </w:r>
          </w:p>
        </w:tc>
        <w:tc>
          <w:tcPr>
            <w:tcW w:w="724" w:type="dxa"/>
            <w:noWrap/>
          </w:tcPr>
          <w:p w:rsidR="00993B3E" w:rsidRPr="00224E79" w:rsidRDefault="00993B3E" w:rsidP="00C83C48">
            <w:pPr>
              <w:pStyle w:val="tabmal"/>
            </w:pPr>
            <w:r w:rsidRPr="00224E79">
              <w:t>1</w:t>
            </w:r>
          </w:p>
        </w:tc>
        <w:tc>
          <w:tcPr>
            <w:tcW w:w="725" w:type="dxa"/>
            <w:noWrap/>
          </w:tcPr>
          <w:p w:rsidR="00993B3E" w:rsidRPr="00224E79" w:rsidRDefault="00993B3E" w:rsidP="00C83C48">
            <w:pPr>
              <w:pStyle w:val="tabmal"/>
            </w:pPr>
            <w:r w:rsidRPr="00224E79">
              <w:t>2</w:t>
            </w:r>
          </w:p>
        </w:tc>
        <w:tc>
          <w:tcPr>
            <w:tcW w:w="724" w:type="dxa"/>
            <w:noWrap/>
          </w:tcPr>
          <w:p w:rsidR="00993B3E" w:rsidRPr="00224E79" w:rsidRDefault="00993B3E" w:rsidP="00C83C48">
            <w:pPr>
              <w:pStyle w:val="tabmal"/>
            </w:pPr>
            <w:r w:rsidRPr="00224E79">
              <w:t>7,7</w:t>
            </w:r>
          </w:p>
        </w:tc>
        <w:tc>
          <w:tcPr>
            <w:tcW w:w="725" w:type="dxa"/>
            <w:noWrap/>
          </w:tcPr>
          <w:p w:rsidR="00993B3E" w:rsidRPr="00224E79" w:rsidRDefault="00993B3E" w:rsidP="00C83C48">
            <w:pPr>
              <w:pStyle w:val="tabmal"/>
            </w:pPr>
            <w:r w:rsidRPr="00224E79">
              <w:t>0</w:t>
            </w:r>
          </w:p>
        </w:tc>
        <w:tc>
          <w:tcPr>
            <w:tcW w:w="724" w:type="dxa"/>
            <w:noWrap/>
          </w:tcPr>
          <w:p w:rsidR="00993B3E" w:rsidRPr="00224E79" w:rsidRDefault="00993B3E" w:rsidP="00C83C48">
            <w:pPr>
              <w:pStyle w:val="tabmal"/>
            </w:pPr>
            <w:r w:rsidRPr="00224E79">
              <w:t>10,7</w:t>
            </w:r>
          </w:p>
        </w:tc>
        <w:tc>
          <w:tcPr>
            <w:tcW w:w="725" w:type="dxa"/>
            <w:noWrap/>
          </w:tcPr>
          <w:p w:rsidR="00993B3E" w:rsidRPr="00224E79" w:rsidRDefault="00993B3E" w:rsidP="00C83C48">
            <w:pPr>
              <w:pStyle w:val="tabmal"/>
            </w:pPr>
            <w:r w:rsidRPr="00224E79">
              <w:t>0</w:t>
            </w:r>
          </w:p>
        </w:tc>
        <w:tc>
          <w:tcPr>
            <w:tcW w:w="724" w:type="dxa"/>
            <w:noWrap/>
          </w:tcPr>
          <w:p w:rsidR="00993B3E" w:rsidRPr="00224E79" w:rsidRDefault="00993B3E" w:rsidP="00C83C48">
            <w:pPr>
              <w:pStyle w:val="tabmal"/>
            </w:pPr>
            <w:r w:rsidRPr="00224E79">
              <w:t>0</w:t>
            </w:r>
          </w:p>
        </w:tc>
        <w:tc>
          <w:tcPr>
            <w:tcW w:w="725" w:type="dxa"/>
            <w:noWrap/>
          </w:tcPr>
          <w:p w:rsidR="00993B3E" w:rsidRPr="00224E79" w:rsidRDefault="00993B3E" w:rsidP="00C83C48">
            <w:pPr>
              <w:pStyle w:val="tabmal"/>
            </w:pPr>
            <w:r w:rsidRPr="00224E79">
              <w:t>1</w:t>
            </w:r>
          </w:p>
        </w:tc>
        <w:tc>
          <w:tcPr>
            <w:tcW w:w="725" w:type="dxa"/>
            <w:noWrap/>
          </w:tcPr>
          <w:p w:rsidR="00993B3E" w:rsidRPr="00224E79" w:rsidRDefault="00993B3E" w:rsidP="00C83C48">
            <w:pPr>
              <w:pStyle w:val="tabmal"/>
            </w:pPr>
            <w:r w:rsidRPr="00224E79">
              <w:t>0</w:t>
            </w:r>
          </w:p>
        </w:tc>
      </w:tr>
      <w:tr w:rsidR="00993B3E" w:rsidRPr="00224E79" w:rsidTr="00C83C48">
        <w:trPr>
          <w:trHeight w:val="24"/>
        </w:trPr>
        <w:tc>
          <w:tcPr>
            <w:tcW w:w="3250" w:type="dxa"/>
            <w:noWrap/>
            <w:hideMark/>
          </w:tcPr>
          <w:p w:rsidR="00993B3E" w:rsidRPr="00224E79" w:rsidRDefault="006B5196" w:rsidP="00C83C48">
            <w:pPr>
              <w:pStyle w:val="tabmal"/>
            </w:pPr>
            <w:r>
              <w:t>Národní</w:t>
            </w:r>
            <w:r w:rsidR="00993B3E" w:rsidRPr="00224E79">
              <w:t>ho hospodářství</w:t>
            </w:r>
          </w:p>
        </w:tc>
        <w:tc>
          <w:tcPr>
            <w:tcW w:w="724" w:type="dxa"/>
            <w:noWrap/>
          </w:tcPr>
          <w:p w:rsidR="00993B3E" w:rsidRPr="00224E79" w:rsidRDefault="00993B3E" w:rsidP="00C83C48">
            <w:pPr>
              <w:pStyle w:val="tabmal"/>
            </w:pPr>
            <w:r w:rsidRPr="00224E79">
              <w:t>0</w:t>
            </w:r>
          </w:p>
        </w:tc>
        <w:tc>
          <w:tcPr>
            <w:tcW w:w="725" w:type="dxa"/>
            <w:noWrap/>
          </w:tcPr>
          <w:p w:rsidR="00993B3E" w:rsidRPr="00224E79" w:rsidRDefault="00993B3E" w:rsidP="00C83C48">
            <w:pPr>
              <w:pStyle w:val="tabmal"/>
            </w:pPr>
            <w:r w:rsidRPr="00224E79">
              <w:t>1</w:t>
            </w:r>
          </w:p>
        </w:tc>
        <w:tc>
          <w:tcPr>
            <w:tcW w:w="724" w:type="dxa"/>
            <w:noWrap/>
          </w:tcPr>
          <w:p w:rsidR="00993B3E" w:rsidRPr="00224E79" w:rsidRDefault="00993B3E" w:rsidP="00C83C48">
            <w:pPr>
              <w:pStyle w:val="tabmal"/>
            </w:pPr>
            <w:r w:rsidRPr="00224E79">
              <w:t>4,5</w:t>
            </w:r>
          </w:p>
        </w:tc>
        <w:tc>
          <w:tcPr>
            <w:tcW w:w="725" w:type="dxa"/>
            <w:noWrap/>
          </w:tcPr>
          <w:p w:rsidR="00993B3E" w:rsidRPr="00224E79" w:rsidRDefault="00993B3E" w:rsidP="00C83C48">
            <w:pPr>
              <w:pStyle w:val="tabmal"/>
            </w:pPr>
            <w:r w:rsidRPr="00224E79">
              <w:t>0</w:t>
            </w:r>
          </w:p>
        </w:tc>
        <w:tc>
          <w:tcPr>
            <w:tcW w:w="724" w:type="dxa"/>
            <w:noWrap/>
          </w:tcPr>
          <w:p w:rsidR="00993B3E" w:rsidRPr="00224E79" w:rsidRDefault="00993B3E" w:rsidP="00C83C48">
            <w:pPr>
              <w:pStyle w:val="tabmal"/>
            </w:pPr>
            <w:r w:rsidRPr="00224E79">
              <w:t>5,5</w:t>
            </w:r>
          </w:p>
        </w:tc>
        <w:tc>
          <w:tcPr>
            <w:tcW w:w="725" w:type="dxa"/>
            <w:noWrap/>
          </w:tcPr>
          <w:p w:rsidR="00993B3E" w:rsidRPr="00224E79" w:rsidRDefault="00993B3E" w:rsidP="00C83C48">
            <w:pPr>
              <w:pStyle w:val="tabmal"/>
            </w:pPr>
            <w:r w:rsidRPr="00224E79">
              <w:t>0</w:t>
            </w:r>
          </w:p>
        </w:tc>
        <w:tc>
          <w:tcPr>
            <w:tcW w:w="724" w:type="dxa"/>
            <w:noWrap/>
          </w:tcPr>
          <w:p w:rsidR="00993B3E" w:rsidRPr="00224E79" w:rsidRDefault="00993B3E" w:rsidP="00C83C48">
            <w:pPr>
              <w:pStyle w:val="tabmal"/>
            </w:pPr>
            <w:r w:rsidRPr="00224E79">
              <w:t>0</w:t>
            </w:r>
          </w:p>
        </w:tc>
        <w:tc>
          <w:tcPr>
            <w:tcW w:w="725" w:type="dxa"/>
            <w:noWrap/>
          </w:tcPr>
          <w:p w:rsidR="00993B3E" w:rsidRPr="00224E79" w:rsidRDefault="00993B3E" w:rsidP="00C83C48">
            <w:pPr>
              <w:pStyle w:val="tabmal"/>
            </w:pPr>
            <w:r w:rsidRPr="00224E79">
              <w:t>0</w:t>
            </w:r>
          </w:p>
        </w:tc>
        <w:tc>
          <w:tcPr>
            <w:tcW w:w="725" w:type="dxa"/>
            <w:noWrap/>
          </w:tcPr>
          <w:p w:rsidR="00993B3E" w:rsidRPr="00224E79" w:rsidRDefault="00993B3E" w:rsidP="00C83C48">
            <w:pPr>
              <w:pStyle w:val="tabmal"/>
            </w:pPr>
            <w:r w:rsidRPr="00224E79">
              <w:t>0</w:t>
            </w:r>
          </w:p>
        </w:tc>
      </w:tr>
      <w:tr w:rsidR="00993B3E" w:rsidRPr="00224E79" w:rsidTr="00C83C48">
        <w:trPr>
          <w:trHeight w:val="24"/>
        </w:trPr>
        <w:tc>
          <w:tcPr>
            <w:tcW w:w="3250" w:type="dxa"/>
            <w:hideMark/>
          </w:tcPr>
          <w:p w:rsidR="00993B3E" w:rsidRPr="00224E79" w:rsidRDefault="00993B3E" w:rsidP="00C83C48">
            <w:pPr>
              <w:pStyle w:val="tabmal"/>
            </w:pPr>
            <w:r w:rsidRPr="00224E79">
              <w:t>Správního práva a správní vědy</w:t>
            </w:r>
          </w:p>
        </w:tc>
        <w:tc>
          <w:tcPr>
            <w:tcW w:w="724" w:type="dxa"/>
            <w:noWrap/>
          </w:tcPr>
          <w:p w:rsidR="00993B3E" w:rsidRPr="00224E79" w:rsidRDefault="00993B3E" w:rsidP="00C83C48">
            <w:pPr>
              <w:pStyle w:val="tabmal"/>
            </w:pPr>
            <w:r w:rsidRPr="00224E79">
              <w:t>1,2</w:t>
            </w:r>
          </w:p>
        </w:tc>
        <w:tc>
          <w:tcPr>
            <w:tcW w:w="725" w:type="dxa"/>
            <w:noWrap/>
          </w:tcPr>
          <w:p w:rsidR="00993B3E" w:rsidRPr="00224E79" w:rsidRDefault="00993B3E" w:rsidP="00C83C48">
            <w:pPr>
              <w:pStyle w:val="tabmal"/>
            </w:pPr>
            <w:r w:rsidRPr="00224E79">
              <w:t>2,55</w:t>
            </w:r>
          </w:p>
        </w:tc>
        <w:tc>
          <w:tcPr>
            <w:tcW w:w="724" w:type="dxa"/>
            <w:noWrap/>
          </w:tcPr>
          <w:p w:rsidR="00993B3E" w:rsidRPr="00224E79" w:rsidRDefault="00993B3E" w:rsidP="00C83C48">
            <w:pPr>
              <w:pStyle w:val="tabmal"/>
            </w:pPr>
            <w:r w:rsidRPr="00224E79">
              <w:t>6,8</w:t>
            </w:r>
          </w:p>
        </w:tc>
        <w:tc>
          <w:tcPr>
            <w:tcW w:w="725" w:type="dxa"/>
            <w:noWrap/>
          </w:tcPr>
          <w:p w:rsidR="00993B3E" w:rsidRPr="00224E79" w:rsidRDefault="00993B3E" w:rsidP="00C83C48">
            <w:pPr>
              <w:pStyle w:val="tabmal"/>
            </w:pPr>
            <w:r w:rsidRPr="00224E79">
              <w:t>0</w:t>
            </w:r>
          </w:p>
        </w:tc>
        <w:tc>
          <w:tcPr>
            <w:tcW w:w="724" w:type="dxa"/>
            <w:noWrap/>
          </w:tcPr>
          <w:p w:rsidR="00993B3E" w:rsidRPr="00224E79" w:rsidRDefault="00993B3E" w:rsidP="00C83C48">
            <w:pPr>
              <w:pStyle w:val="tabmal"/>
            </w:pPr>
            <w:r w:rsidRPr="00224E79">
              <w:t>10,55</w:t>
            </w:r>
          </w:p>
        </w:tc>
        <w:tc>
          <w:tcPr>
            <w:tcW w:w="725" w:type="dxa"/>
            <w:noWrap/>
          </w:tcPr>
          <w:p w:rsidR="00993B3E" w:rsidRPr="00224E79" w:rsidRDefault="00993B3E" w:rsidP="00C83C48">
            <w:pPr>
              <w:pStyle w:val="tabmal"/>
            </w:pPr>
            <w:r w:rsidRPr="00224E79">
              <w:t>0</w:t>
            </w:r>
          </w:p>
        </w:tc>
        <w:tc>
          <w:tcPr>
            <w:tcW w:w="724" w:type="dxa"/>
            <w:noWrap/>
          </w:tcPr>
          <w:p w:rsidR="00993B3E" w:rsidRPr="00224E79" w:rsidRDefault="00993B3E" w:rsidP="00C83C48">
            <w:pPr>
              <w:pStyle w:val="tabmal"/>
            </w:pPr>
            <w:r w:rsidRPr="00224E79">
              <w:t>0</w:t>
            </w:r>
          </w:p>
        </w:tc>
        <w:tc>
          <w:tcPr>
            <w:tcW w:w="725" w:type="dxa"/>
            <w:noWrap/>
          </w:tcPr>
          <w:p w:rsidR="00993B3E" w:rsidRPr="00224E79" w:rsidRDefault="00993B3E" w:rsidP="00C83C48">
            <w:pPr>
              <w:pStyle w:val="tabmal"/>
            </w:pPr>
            <w:r w:rsidRPr="00224E79">
              <w:t>1</w:t>
            </w:r>
          </w:p>
        </w:tc>
        <w:tc>
          <w:tcPr>
            <w:tcW w:w="725" w:type="dxa"/>
            <w:noWrap/>
          </w:tcPr>
          <w:p w:rsidR="00993B3E" w:rsidRPr="00224E79" w:rsidRDefault="00993B3E" w:rsidP="00C83C48">
            <w:pPr>
              <w:pStyle w:val="tabmal"/>
            </w:pPr>
            <w:r w:rsidRPr="00224E79">
              <w:t>1</w:t>
            </w:r>
          </w:p>
        </w:tc>
      </w:tr>
      <w:tr w:rsidR="00993B3E" w:rsidRPr="00224E79" w:rsidTr="00C83C48">
        <w:trPr>
          <w:trHeight w:val="24"/>
        </w:trPr>
        <w:tc>
          <w:tcPr>
            <w:tcW w:w="3250" w:type="dxa"/>
            <w:hideMark/>
          </w:tcPr>
          <w:p w:rsidR="00993B3E" w:rsidRPr="00224E79" w:rsidRDefault="00993B3E" w:rsidP="00C83C48">
            <w:pPr>
              <w:pStyle w:val="tabmal"/>
            </w:pPr>
            <w:r w:rsidRPr="00224E79">
              <w:t>Finančního práva a finanční vědy</w:t>
            </w:r>
          </w:p>
        </w:tc>
        <w:tc>
          <w:tcPr>
            <w:tcW w:w="724" w:type="dxa"/>
            <w:noWrap/>
          </w:tcPr>
          <w:p w:rsidR="00993B3E" w:rsidRPr="00224E79" w:rsidRDefault="00993B3E" w:rsidP="00C83C48">
            <w:pPr>
              <w:pStyle w:val="tabmal"/>
            </w:pPr>
            <w:r w:rsidRPr="00224E79">
              <w:t>3</w:t>
            </w:r>
          </w:p>
        </w:tc>
        <w:tc>
          <w:tcPr>
            <w:tcW w:w="725" w:type="dxa"/>
            <w:noWrap/>
          </w:tcPr>
          <w:p w:rsidR="00993B3E" w:rsidRPr="00224E79" w:rsidRDefault="00993B3E" w:rsidP="00C83C48">
            <w:pPr>
              <w:pStyle w:val="tabmal"/>
            </w:pPr>
            <w:r w:rsidRPr="00224E79">
              <w:t>1</w:t>
            </w:r>
          </w:p>
        </w:tc>
        <w:tc>
          <w:tcPr>
            <w:tcW w:w="724" w:type="dxa"/>
            <w:noWrap/>
          </w:tcPr>
          <w:p w:rsidR="00993B3E" w:rsidRPr="00224E79" w:rsidRDefault="00993B3E" w:rsidP="00C83C48">
            <w:pPr>
              <w:pStyle w:val="tabmal"/>
            </w:pPr>
            <w:r w:rsidRPr="00224E79">
              <w:t>5</w:t>
            </w:r>
          </w:p>
        </w:tc>
        <w:tc>
          <w:tcPr>
            <w:tcW w:w="725" w:type="dxa"/>
            <w:noWrap/>
          </w:tcPr>
          <w:p w:rsidR="00993B3E" w:rsidRPr="00224E79" w:rsidRDefault="00993B3E" w:rsidP="00C83C48">
            <w:pPr>
              <w:pStyle w:val="tabmal"/>
            </w:pPr>
            <w:r w:rsidRPr="00224E79">
              <w:t>0</w:t>
            </w:r>
          </w:p>
        </w:tc>
        <w:tc>
          <w:tcPr>
            <w:tcW w:w="724" w:type="dxa"/>
            <w:noWrap/>
          </w:tcPr>
          <w:p w:rsidR="00993B3E" w:rsidRPr="00224E79" w:rsidRDefault="00993B3E" w:rsidP="00C83C48">
            <w:pPr>
              <w:pStyle w:val="tabmal"/>
            </w:pPr>
            <w:r w:rsidRPr="00224E79">
              <w:t>9</w:t>
            </w:r>
          </w:p>
        </w:tc>
        <w:tc>
          <w:tcPr>
            <w:tcW w:w="725" w:type="dxa"/>
            <w:noWrap/>
          </w:tcPr>
          <w:p w:rsidR="00993B3E" w:rsidRPr="00224E79" w:rsidRDefault="00993B3E" w:rsidP="00C83C48">
            <w:pPr>
              <w:pStyle w:val="tabmal"/>
            </w:pPr>
            <w:r w:rsidRPr="00224E79">
              <w:t>0</w:t>
            </w:r>
          </w:p>
        </w:tc>
        <w:tc>
          <w:tcPr>
            <w:tcW w:w="724" w:type="dxa"/>
            <w:noWrap/>
          </w:tcPr>
          <w:p w:rsidR="00993B3E" w:rsidRPr="00224E79" w:rsidRDefault="00993B3E" w:rsidP="00C83C48">
            <w:pPr>
              <w:pStyle w:val="tabmal"/>
            </w:pPr>
            <w:r w:rsidRPr="00224E79">
              <w:t>0</w:t>
            </w:r>
          </w:p>
        </w:tc>
        <w:tc>
          <w:tcPr>
            <w:tcW w:w="725" w:type="dxa"/>
            <w:noWrap/>
          </w:tcPr>
          <w:p w:rsidR="00993B3E" w:rsidRPr="00224E79" w:rsidRDefault="00993B3E" w:rsidP="00C83C48">
            <w:pPr>
              <w:pStyle w:val="tabmal"/>
            </w:pPr>
            <w:r w:rsidRPr="00224E79">
              <w:t>2</w:t>
            </w:r>
          </w:p>
        </w:tc>
        <w:tc>
          <w:tcPr>
            <w:tcW w:w="725" w:type="dxa"/>
            <w:noWrap/>
          </w:tcPr>
          <w:p w:rsidR="00993B3E" w:rsidRPr="00224E79" w:rsidRDefault="00993B3E" w:rsidP="00C83C48">
            <w:pPr>
              <w:pStyle w:val="tabmal"/>
            </w:pPr>
            <w:r w:rsidRPr="00224E79">
              <w:t>1</w:t>
            </w:r>
          </w:p>
        </w:tc>
      </w:tr>
      <w:tr w:rsidR="00993B3E" w:rsidRPr="00224E79" w:rsidTr="00C83C48">
        <w:trPr>
          <w:trHeight w:val="24"/>
        </w:trPr>
        <w:tc>
          <w:tcPr>
            <w:tcW w:w="3250" w:type="dxa"/>
            <w:noWrap/>
            <w:hideMark/>
          </w:tcPr>
          <w:p w:rsidR="00993B3E" w:rsidRPr="00224E79" w:rsidRDefault="00993B3E" w:rsidP="00C83C48">
            <w:pPr>
              <w:pStyle w:val="tabmal"/>
            </w:pPr>
            <w:r w:rsidRPr="00224E79">
              <w:t>Práva životního prostředí</w:t>
            </w:r>
          </w:p>
        </w:tc>
        <w:tc>
          <w:tcPr>
            <w:tcW w:w="724" w:type="dxa"/>
            <w:noWrap/>
          </w:tcPr>
          <w:p w:rsidR="00993B3E" w:rsidRPr="00224E79" w:rsidRDefault="00993B3E" w:rsidP="00C83C48">
            <w:pPr>
              <w:pStyle w:val="tabmal"/>
            </w:pPr>
            <w:r w:rsidRPr="00224E79">
              <w:t>1</w:t>
            </w:r>
          </w:p>
        </w:tc>
        <w:tc>
          <w:tcPr>
            <w:tcW w:w="725" w:type="dxa"/>
            <w:noWrap/>
          </w:tcPr>
          <w:p w:rsidR="00993B3E" w:rsidRPr="00224E79" w:rsidRDefault="00993B3E" w:rsidP="00C83C48">
            <w:pPr>
              <w:pStyle w:val="tabmal"/>
            </w:pPr>
            <w:r w:rsidRPr="00224E79">
              <w:t>1</w:t>
            </w:r>
          </w:p>
        </w:tc>
        <w:tc>
          <w:tcPr>
            <w:tcW w:w="724" w:type="dxa"/>
            <w:noWrap/>
          </w:tcPr>
          <w:p w:rsidR="00993B3E" w:rsidRPr="00224E79" w:rsidRDefault="00993B3E" w:rsidP="00C83C48">
            <w:pPr>
              <w:pStyle w:val="tabmal"/>
            </w:pPr>
            <w:r w:rsidRPr="00224E79">
              <w:t>5</w:t>
            </w:r>
          </w:p>
        </w:tc>
        <w:tc>
          <w:tcPr>
            <w:tcW w:w="725" w:type="dxa"/>
            <w:noWrap/>
          </w:tcPr>
          <w:p w:rsidR="00993B3E" w:rsidRPr="00224E79" w:rsidRDefault="00993B3E" w:rsidP="00C83C48">
            <w:pPr>
              <w:pStyle w:val="tabmal"/>
            </w:pPr>
            <w:r w:rsidRPr="00224E79">
              <w:t>1</w:t>
            </w:r>
          </w:p>
        </w:tc>
        <w:tc>
          <w:tcPr>
            <w:tcW w:w="724" w:type="dxa"/>
            <w:noWrap/>
          </w:tcPr>
          <w:p w:rsidR="00993B3E" w:rsidRPr="00224E79" w:rsidRDefault="00993B3E" w:rsidP="00C83C48">
            <w:pPr>
              <w:pStyle w:val="tabmal"/>
            </w:pPr>
            <w:r w:rsidRPr="00224E79">
              <w:t>8</w:t>
            </w:r>
          </w:p>
        </w:tc>
        <w:tc>
          <w:tcPr>
            <w:tcW w:w="725" w:type="dxa"/>
            <w:noWrap/>
          </w:tcPr>
          <w:p w:rsidR="00993B3E" w:rsidRPr="00224E79" w:rsidRDefault="00993B3E" w:rsidP="00C83C48">
            <w:pPr>
              <w:pStyle w:val="tabmal"/>
            </w:pPr>
            <w:r w:rsidRPr="00224E79">
              <w:t>0</w:t>
            </w:r>
          </w:p>
        </w:tc>
        <w:tc>
          <w:tcPr>
            <w:tcW w:w="724" w:type="dxa"/>
            <w:noWrap/>
          </w:tcPr>
          <w:p w:rsidR="00993B3E" w:rsidRPr="00224E79" w:rsidRDefault="00993B3E" w:rsidP="00C83C48">
            <w:pPr>
              <w:pStyle w:val="tabmal"/>
            </w:pPr>
            <w:r w:rsidRPr="00224E79">
              <w:t>0</w:t>
            </w:r>
          </w:p>
        </w:tc>
        <w:tc>
          <w:tcPr>
            <w:tcW w:w="725" w:type="dxa"/>
            <w:noWrap/>
          </w:tcPr>
          <w:p w:rsidR="00993B3E" w:rsidRPr="00224E79" w:rsidRDefault="00993B3E" w:rsidP="00C83C48">
            <w:pPr>
              <w:pStyle w:val="tabmal"/>
            </w:pPr>
            <w:r w:rsidRPr="00224E79">
              <w:t>0</w:t>
            </w:r>
          </w:p>
        </w:tc>
        <w:tc>
          <w:tcPr>
            <w:tcW w:w="725" w:type="dxa"/>
            <w:noWrap/>
          </w:tcPr>
          <w:p w:rsidR="00993B3E" w:rsidRPr="00224E79" w:rsidRDefault="00993B3E" w:rsidP="00C83C48">
            <w:pPr>
              <w:pStyle w:val="tabmal"/>
            </w:pPr>
            <w:r w:rsidRPr="00224E79">
              <w:t>0</w:t>
            </w:r>
          </w:p>
        </w:tc>
      </w:tr>
      <w:tr w:rsidR="00993B3E" w:rsidRPr="00224E79" w:rsidTr="00C83C48">
        <w:trPr>
          <w:trHeight w:val="24"/>
        </w:trPr>
        <w:tc>
          <w:tcPr>
            <w:tcW w:w="3250" w:type="dxa"/>
            <w:hideMark/>
          </w:tcPr>
          <w:p w:rsidR="00993B3E" w:rsidRPr="00224E79" w:rsidRDefault="00993B3E" w:rsidP="00C83C48">
            <w:pPr>
              <w:pStyle w:val="tabmal"/>
            </w:pPr>
            <w:r w:rsidRPr="00224E79">
              <w:t>Mezinárodního práva</w:t>
            </w:r>
          </w:p>
        </w:tc>
        <w:tc>
          <w:tcPr>
            <w:tcW w:w="724" w:type="dxa"/>
            <w:noWrap/>
          </w:tcPr>
          <w:p w:rsidR="00993B3E" w:rsidRPr="00224E79" w:rsidRDefault="00993B3E" w:rsidP="00C83C48">
            <w:pPr>
              <w:pStyle w:val="tabmal"/>
            </w:pPr>
            <w:r w:rsidRPr="00224E79">
              <w:t>1,25</w:t>
            </w:r>
          </w:p>
        </w:tc>
        <w:tc>
          <w:tcPr>
            <w:tcW w:w="725" w:type="dxa"/>
            <w:noWrap/>
          </w:tcPr>
          <w:p w:rsidR="00993B3E" w:rsidRPr="00224E79" w:rsidRDefault="00993B3E" w:rsidP="00C83C48">
            <w:pPr>
              <w:pStyle w:val="tabmal"/>
            </w:pPr>
            <w:r w:rsidRPr="00224E79">
              <w:t>2,5</w:t>
            </w:r>
          </w:p>
        </w:tc>
        <w:tc>
          <w:tcPr>
            <w:tcW w:w="724" w:type="dxa"/>
            <w:noWrap/>
          </w:tcPr>
          <w:p w:rsidR="00993B3E" w:rsidRPr="00224E79" w:rsidRDefault="00993B3E" w:rsidP="00C83C48">
            <w:pPr>
              <w:pStyle w:val="tabmal"/>
            </w:pPr>
            <w:r w:rsidRPr="00224E79">
              <w:t>2,5</w:t>
            </w:r>
          </w:p>
        </w:tc>
        <w:tc>
          <w:tcPr>
            <w:tcW w:w="725" w:type="dxa"/>
            <w:noWrap/>
          </w:tcPr>
          <w:p w:rsidR="00993B3E" w:rsidRPr="00224E79" w:rsidRDefault="00993B3E" w:rsidP="00C83C48">
            <w:pPr>
              <w:pStyle w:val="tabmal"/>
            </w:pPr>
            <w:r w:rsidRPr="00224E79">
              <w:t>1</w:t>
            </w:r>
          </w:p>
        </w:tc>
        <w:tc>
          <w:tcPr>
            <w:tcW w:w="724" w:type="dxa"/>
            <w:noWrap/>
          </w:tcPr>
          <w:p w:rsidR="00993B3E" w:rsidRPr="00224E79" w:rsidRDefault="00993B3E" w:rsidP="00C83C48">
            <w:pPr>
              <w:pStyle w:val="tabmal"/>
            </w:pPr>
            <w:r w:rsidRPr="00224E79">
              <w:t>7,25</w:t>
            </w:r>
          </w:p>
        </w:tc>
        <w:tc>
          <w:tcPr>
            <w:tcW w:w="725" w:type="dxa"/>
            <w:noWrap/>
          </w:tcPr>
          <w:p w:rsidR="00993B3E" w:rsidRPr="00224E79" w:rsidRDefault="00993B3E" w:rsidP="00C83C48">
            <w:pPr>
              <w:pStyle w:val="tabmal"/>
            </w:pPr>
            <w:r w:rsidRPr="00224E79">
              <w:t>0</w:t>
            </w:r>
          </w:p>
        </w:tc>
        <w:tc>
          <w:tcPr>
            <w:tcW w:w="724" w:type="dxa"/>
            <w:noWrap/>
          </w:tcPr>
          <w:p w:rsidR="00993B3E" w:rsidRPr="00224E79" w:rsidRDefault="00993B3E" w:rsidP="00C83C48">
            <w:pPr>
              <w:pStyle w:val="tabmal"/>
            </w:pPr>
            <w:r w:rsidRPr="00224E79">
              <w:t>0</w:t>
            </w:r>
          </w:p>
        </w:tc>
        <w:tc>
          <w:tcPr>
            <w:tcW w:w="725" w:type="dxa"/>
            <w:noWrap/>
          </w:tcPr>
          <w:p w:rsidR="00993B3E" w:rsidRPr="00224E79" w:rsidRDefault="00993B3E" w:rsidP="00C83C48">
            <w:pPr>
              <w:pStyle w:val="tabmal"/>
            </w:pPr>
            <w:r w:rsidRPr="00224E79">
              <w:t>0</w:t>
            </w:r>
          </w:p>
        </w:tc>
        <w:tc>
          <w:tcPr>
            <w:tcW w:w="725" w:type="dxa"/>
            <w:noWrap/>
          </w:tcPr>
          <w:p w:rsidR="00993B3E" w:rsidRPr="00224E79" w:rsidRDefault="00993B3E" w:rsidP="00C83C48">
            <w:pPr>
              <w:pStyle w:val="tabmal"/>
            </w:pPr>
            <w:r w:rsidRPr="00224E79">
              <w:t>0</w:t>
            </w:r>
          </w:p>
        </w:tc>
      </w:tr>
      <w:tr w:rsidR="00993B3E" w:rsidRPr="00224E79" w:rsidTr="00C83C48">
        <w:trPr>
          <w:trHeight w:val="24"/>
        </w:trPr>
        <w:tc>
          <w:tcPr>
            <w:tcW w:w="3250" w:type="dxa"/>
            <w:hideMark/>
          </w:tcPr>
          <w:p w:rsidR="00993B3E" w:rsidRPr="00224E79" w:rsidRDefault="00993B3E" w:rsidP="00C83C48">
            <w:pPr>
              <w:pStyle w:val="tabmal"/>
            </w:pPr>
            <w:r w:rsidRPr="00224E79">
              <w:t>Evropského práva</w:t>
            </w:r>
          </w:p>
        </w:tc>
        <w:tc>
          <w:tcPr>
            <w:tcW w:w="724" w:type="dxa"/>
            <w:noWrap/>
          </w:tcPr>
          <w:p w:rsidR="00993B3E" w:rsidRPr="00224E79" w:rsidRDefault="00993B3E" w:rsidP="00C83C48">
            <w:pPr>
              <w:pStyle w:val="tabmal"/>
            </w:pPr>
            <w:r w:rsidRPr="00224E79">
              <w:t>1</w:t>
            </w:r>
          </w:p>
        </w:tc>
        <w:tc>
          <w:tcPr>
            <w:tcW w:w="725" w:type="dxa"/>
            <w:noWrap/>
          </w:tcPr>
          <w:p w:rsidR="00993B3E" w:rsidRPr="00224E79" w:rsidRDefault="00993B3E" w:rsidP="00C83C48">
            <w:pPr>
              <w:pStyle w:val="tabmal"/>
            </w:pPr>
            <w:r w:rsidRPr="00224E79">
              <w:t>2,1</w:t>
            </w:r>
          </w:p>
        </w:tc>
        <w:tc>
          <w:tcPr>
            <w:tcW w:w="724" w:type="dxa"/>
            <w:noWrap/>
          </w:tcPr>
          <w:p w:rsidR="00993B3E" w:rsidRPr="00224E79" w:rsidRDefault="00993B3E" w:rsidP="00C83C48">
            <w:pPr>
              <w:pStyle w:val="tabmal"/>
            </w:pPr>
            <w:r w:rsidRPr="00224E79">
              <w:t>3,8</w:t>
            </w:r>
          </w:p>
        </w:tc>
        <w:tc>
          <w:tcPr>
            <w:tcW w:w="725" w:type="dxa"/>
            <w:noWrap/>
          </w:tcPr>
          <w:p w:rsidR="00993B3E" w:rsidRPr="00224E79" w:rsidRDefault="00993B3E" w:rsidP="00C83C48">
            <w:pPr>
              <w:pStyle w:val="tabmal"/>
            </w:pPr>
            <w:r w:rsidRPr="00224E79">
              <w:t>1</w:t>
            </w:r>
          </w:p>
        </w:tc>
        <w:tc>
          <w:tcPr>
            <w:tcW w:w="724" w:type="dxa"/>
            <w:noWrap/>
          </w:tcPr>
          <w:p w:rsidR="00993B3E" w:rsidRPr="00224E79" w:rsidRDefault="00993B3E" w:rsidP="00C83C48">
            <w:pPr>
              <w:pStyle w:val="tabmal"/>
            </w:pPr>
            <w:r w:rsidRPr="00224E79">
              <w:t>7,1</w:t>
            </w:r>
          </w:p>
        </w:tc>
        <w:tc>
          <w:tcPr>
            <w:tcW w:w="725" w:type="dxa"/>
            <w:noWrap/>
          </w:tcPr>
          <w:p w:rsidR="00993B3E" w:rsidRPr="00224E79" w:rsidRDefault="00993B3E" w:rsidP="00C83C48">
            <w:pPr>
              <w:pStyle w:val="tabmal"/>
            </w:pPr>
            <w:r w:rsidRPr="00224E79">
              <w:t>0</w:t>
            </w:r>
          </w:p>
        </w:tc>
        <w:tc>
          <w:tcPr>
            <w:tcW w:w="724" w:type="dxa"/>
            <w:noWrap/>
          </w:tcPr>
          <w:p w:rsidR="00993B3E" w:rsidRPr="00224E79" w:rsidRDefault="00993B3E" w:rsidP="00C83C48">
            <w:pPr>
              <w:pStyle w:val="tabmal"/>
            </w:pPr>
            <w:r w:rsidRPr="00224E79">
              <w:t>0</w:t>
            </w:r>
          </w:p>
        </w:tc>
        <w:tc>
          <w:tcPr>
            <w:tcW w:w="725" w:type="dxa"/>
            <w:noWrap/>
          </w:tcPr>
          <w:p w:rsidR="00993B3E" w:rsidRPr="00224E79" w:rsidRDefault="00993B3E" w:rsidP="00C83C48">
            <w:pPr>
              <w:pStyle w:val="tabmal"/>
            </w:pPr>
            <w:r w:rsidRPr="00224E79">
              <w:t>1</w:t>
            </w:r>
          </w:p>
        </w:tc>
        <w:tc>
          <w:tcPr>
            <w:tcW w:w="725" w:type="dxa"/>
            <w:noWrap/>
          </w:tcPr>
          <w:p w:rsidR="00993B3E" w:rsidRPr="00224E79" w:rsidRDefault="00993B3E" w:rsidP="00C83C48">
            <w:pPr>
              <w:pStyle w:val="tabmal"/>
            </w:pPr>
            <w:r w:rsidRPr="00224E79">
              <w:t>1</w:t>
            </w:r>
          </w:p>
        </w:tc>
      </w:tr>
      <w:tr w:rsidR="00993B3E" w:rsidRPr="00224E79" w:rsidTr="00C83C48">
        <w:trPr>
          <w:trHeight w:val="24"/>
        </w:trPr>
        <w:tc>
          <w:tcPr>
            <w:tcW w:w="3250" w:type="dxa"/>
            <w:hideMark/>
          </w:tcPr>
          <w:p w:rsidR="00993B3E" w:rsidRPr="00224E79" w:rsidRDefault="00993B3E" w:rsidP="00C83C48">
            <w:pPr>
              <w:pStyle w:val="tabmal"/>
            </w:pPr>
            <w:r w:rsidRPr="00224E79">
              <w:t>Jazyků</w:t>
            </w:r>
          </w:p>
        </w:tc>
        <w:tc>
          <w:tcPr>
            <w:tcW w:w="724" w:type="dxa"/>
            <w:noWrap/>
          </w:tcPr>
          <w:p w:rsidR="00993B3E" w:rsidRPr="00224E79" w:rsidRDefault="00993B3E" w:rsidP="00C83C48">
            <w:pPr>
              <w:pStyle w:val="tabmal"/>
            </w:pPr>
            <w:r w:rsidRPr="00224E79">
              <w:t>0</w:t>
            </w:r>
          </w:p>
        </w:tc>
        <w:tc>
          <w:tcPr>
            <w:tcW w:w="725" w:type="dxa"/>
            <w:noWrap/>
          </w:tcPr>
          <w:p w:rsidR="00993B3E" w:rsidRPr="00224E79" w:rsidRDefault="00993B3E" w:rsidP="00C83C48">
            <w:pPr>
              <w:pStyle w:val="tabmal"/>
            </w:pPr>
            <w:r w:rsidRPr="00224E79">
              <w:t>0</w:t>
            </w:r>
          </w:p>
        </w:tc>
        <w:tc>
          <w:tcPr>
            <w:tcW w:w="724" w:type="dxa"/>
            <w:noWrap/>
          </w:tcPr>
          <w:p w:rsidR="00993B3E" w:rsidRPr="00224E79" w:rsidRDefault="00993B3E" w:rsidP="00C83C48">
            <w:pPr>
              <w:pStyle w:val="tabmal"/>
            </w:pPr>
            <w:r w:rsidRPr="00224E79">
              <w:t>14,3</w:t>
            </w:r>
          </w:p>
        </w:tc>
        <w:tc>
          <w:tcPr>
            <w:tcW w:w="725" w:type="dxa"/>
            <w:noWrap/>
          </w:tcPr>
          <w:p w:rsidR="00993B3E" w:rsidRPr="00224E79" w:rsidRDefault="00993B3E" w:rsidP="00C83C48">
            <w:pPr>
              <w:pStyle w:val="tabmal"/>
            </w:pPr>
            <w:r w:rsidRPr="00224E79">
              <w:t>0</w:t>
            </w:r>
          </w:p>
        </w:tc>
        <w:tc>
          <w:tcPr>
            <w:tcW w:w="724" w:type="dxa"/>
            <w:noWrap/>
          </w:tcPr>
          <w:p w:rsidR="00993B3E" w:rsidRPr="00224E79" w:rsidRDefault="00993B3E" w:rsidP="00C83C48">
            <w:pPr>
              <w:pStyle w:val="tabmal"/>
            </w:pPr>
            <w:r w:rsidRPr="00224E79">
              <w:t>14,3</w:t>
            </w:r>
          </w:p>
        </w:tc>
        <w:tc>
          <w:tcPr>
            <w:tcW w:w="725" w:type="dxa"/>
            <w:noWrap/>
          </w:tcPr>
          <w:p w:rsidR="00993B3E" w:rsidRPr="00224E79" w:rsidRDefault="00993B3E" w:rsidP="00C83C48">
            <w:pPr>
              <w:pStyle w:val="tabmal"/>
            </w:pPr>
            <w:r w:rsidRPr="00224E79">
              <w:t>1</w:t>
            </w:r>
          </w:p>
        </w:tc>
        <w:tc>
          <w:tcPr>
            <w:tcW w:w="724" w:type="dxa"/>
            <w:noWrap/>
          </w:tcPr>
          <w:p w:rsidR="00993B3E" w:rsidRPr="00224E79" w:rsidRDefault="00993B3E" w:rsidP="00C83C48">
            <w:pPr>
              <w:pStyle w:val="tabmal"/>
            </w:pPr>
            <w:r w:rsidRPr="00224E79">
              <w:t>0</w:t>
            </w:r>
          </w:p>
        </w:tc>
        <w:tc>
          <w:tcPr>
            <w:tcW w:w="725" w:type="dxa"/>
            <w:noWrap/>
          </w:tcPr>
          <w:p w:rsidR="00993B3E" w:rsidRPr="00224E79" w:rsidRDefault="00993B3E" w:rsidP="00C83C48">
            <w:pPr>
              <w:pStyle w:val="tabmal"/>
            </w:pPr>
            <w:r w:rsidRPr="00224E79">
              <w:t>0</w:t>
            </w:r>
          </w:p>
        </w:tc>
        <w:tc>
          <w:tcPr>
            <w:tcW w:w="725" w:type="dxa"/>
            <w:noWrap/>
          </w:tcPr>
          <w:p w:rsidR="00993B3E" w:rsidRPr="00224E79" w:rsidRDefault="00993B3E" w:rsidP="00C83C48">
            <w:pPr>
              <w:pStyle w:val="tabmal"/>
            </w:pPr>
            <w:r w:rsidRPr="00224E79">
              <w:t>1</w:t>
            </w:r>
          </w:p>
        </w:tc>
      </w:tr>
      <w:tr w:rsidR="00993B3E" w:rsidRPr="00224E79" w:rsidTr="00C83C48">
        <w:trPr>
          <w:trHeight w:val="24"/>
        </w:trPr>
        <w:tc>
          <w:tcPr>
            <w:tcW w:w="3250" w:type="dxa"/>
            <w:hideMark/>
          </w:tcPr>
          <w:p w:rsidR="00993B3E" w:rsidRPr="00224E79" w:rsidRDefault="00993B3E" w:rsidP="00C83C48">
            <w:pPr>
              <w:pStyle w:val="tabmal"/>
            </w:pPr>
            <w:r w:rsidRPr="00224E79">
              <w:t>Tělesné výchovy</w:t>
            </w:r>
          </w:p>
        </w:tc>
        <w:tc>
          <w:tcPr>
            <w:tcW w:w="724" w:type="dxa"/>
            <w:noWrap/>
          </w:tcPr>
          <w:p w:rsidR="00993B3E" w:rsidRPr="00224E79" w:rsidRDefault="00993B3E" w:rsidP="00C83C48">
            <w:pPr>
              <w:pStyle w:val="tabmal"/>
            </w:pPr>
            <w:r w:rsidRPr="00224E79">
              <w:t>0</w:t>
            </w:r>
          </w:p>
        </w:tc>
        <w:tc>
          <w:tcPr>
            <w:tcW w:w="725" w:type="dxa"/>
            <w:noWrap/>
          </w:tcPr>
          <w:p w:rsidR="00993B3E" w:rsidRPr="00224E79" w:rsidRDefault="00993B3E" w:rsidP="00C83C48">
            <w:pPr>
              <w:pStyle w:val="tabmal"/>
            </w:pPr>
            <w:r w:rsidRPr="00224E79">
              <w:t>0</w:t>
            </w:r>
          </w:p>
        </w:tc>
        <w:tc>
          <w:tcPr>
            <w:tcW w:w="724" w:type="dxa"/>
            <w:noWrap/>
          </w:tcPr>
          <w:p w:rsidR="00993B3E" w:rsidRPr="00224E79" w:rsidRDefault="00993B3E" w:rsidP="00C83C48">
            <w:pPr>
              <w:pStyle w:val="tabmal"/>
            </w:pPr>
            <w:r w:rsidRPr="00224E79">
              <w:t>4</w:t>
            </w:r>
          </w:p>
        </w:tc>
        <w:tc>
          <w:tcPr>
            <w:tcW w:w="725" w:type="dxa"/>
            <w:noWrap/>
          </w:tcPr>
          <w:p w:rsidR="00993B3E" w:rsidRPr="00224E79" w:rsidRDefault="00993B3E" w:rsidP="00C83C48">
            <w:pPr>
              <w:pStyle w:val="tabmal"/>
            </w:pPr>
            <w:r w:rsidRPr="00224E79">
              <w:t>3</w:t>
            </w:r>
          </w:p>
        </w:tc>
        <w:tc>
          <w:tcPr>
            <w:tcW w:w="724" w:type="dxa"/>
            <w:noWrap/>
          </w:tcPr>
          <w:p w:rsidR="00993B3E" w:rsidRPr="00224E79" w:rsidRDefault="00993B3E" w:rsidP="00C83C48">
            <w:pPr>
              <w:pStyle w:val="tabmal"/>
            </w:pPr>
            <w:r w:rsidRPr="00224E79">
              <w:t>7</w:t>
            </w:r>
          </w:p>
        </w:tc>
        <w:tc>
          <w:tcPr>
            <w:tcW w:w="725" w:type="dxa"/>
            <w:noWrap/>
          </w:tcPr>
          <w:p w:rsidR="00993B3E" w:rsidRPr="00224E79" w:rsidRDefault="00993B3E" w:rsidP="00C83C48">
            <w:pPr>
              <w:pStyle w:val="tabmal"/>
            </w:pPr>
            <w:r w:rsidRPr="00224E79">
              <w:t>0</w:t>
            </w:r>
          </w:p>
        </w:tc>
        <w:tc>
          <w:tcPr>
            <w:tcW w:w="724" w:type="dxa"/>
            <w:noWrap/>
          </w:tcPr>
          <w:p w:rsidR="00993B3E" w:rsidRPr="00224E79" w:rsidRDefault="00993B3E" w:rsidP="00C83C48">
            <w:pPr>
              <w:pStyle w:val="tabmal"/>
            </w:pPr>
            <w:r w:rsidRPr="00224E79">
              <w:t>0</w:t>
            </w:r>
          </w:p>
        </w:tc>
        <w:tc>
          <w:tcPr>
            <w:tcW w:w="725" w:type="dxa"/>
            <w:noWrap/>
          </w:tcPr>
          <w:p w:rsidR="00993B3E" w:rsidRPr="00224E79" w:rsidRDefault="00993B3E" w:rsidP="00C83C48">
            <w:pPr>
              <w:pStyle w:val="tabmal"/>
            </w:pPr>
            <w:r w:rsidRPr="00224E79">
              <w:t>1</w:t>
            </w:r>
          </w:p>
        </w:tc>
        <w:tc>
          <w:tcPr>
            <w:tcW w:w="725" w:type="dxa"/>
            <w:noWrap/>
          </w:tcPr>
          <w:p w:rsidR="00993B3E" w:rsidRPr="00224E79" w:rsidRDefault="00993B3E" w:rsidP="00C83C48">
            <w:pPr>
              <w:pStyle w:val="tabmal"/>
            </w:pPr>
            <w:r w:rsidRPr="00224E79">
              <w:t>0</w:t>
            </w:r>
          </w:p>
        </w:tc>
      </w:tr>
      <w:tr w:rsidR="00993B3E" w:rsidRPr="00224E79" w:rsidTr="00C83C48">
        <w:trPr>
          <w:trHeight w:val="24"/>
        </w:trPr>
        <w:tc>
          <w:tcPr>
            <w:tcW w:w="3250" w:type="dxa"/>
            <w:hideMark/>
          </w:tcPr>
          <w:p w:rsidR="00993B3E" w:rsidRPr="00224E79" w:rsidRDefault="00993B3E" w:rsidP="00C83C48">
            <w:pPr>
              <w:pStyle w:val="tabmal"/>
            </w:pPr>
            <w:r w:rsidRPr="00224E79">
              <w:t>Ústav práva autorského, práv průmyslových a práva soutěžního</w:t>
            </w:r>
          </w:p>
        </w:tc>
        <w:tc>
          <w:tcPr>
            <w:tcW w:w="724" w:type="dxa"/>
            <w:noWrap/>
          </w:tcPr>
          <w:p w:rsidR="00993B3E" w:rsidRPr="00224E79" w:rsidRDefault="00993B3E" w:rsidP="00C83C48">
            <w:pPr>
              <w:pStyle w:val="tabmal"/>
            </w:pPr>
            <w:r w:rsidRPr="00224E79">
              <w:t>1</w:t>
            </w:r>
          </w:p>
        </w:tc>
        <w:tc>
          <w:tcPr>
            <w:tcW w:w="725" w:type="dxa"/>
            <w:noWrap/>
          </w:tcPr>
          <w:p w:rsidR="00993B3E" w:rsidRPr="00224E79" w:rsidRDefault="00993B3E" w:rsidP="00C83C48">
            <w:pPr>
              <w:pStyle w:val="tabmal"/>
            </w:pPr>
            <w:r w:rsidRPr="00224E79">
              <w:t>0</w:t>
            </w:r>
          </w:p>
        </w:tc>
        <w:tc>
          <w:tcPr>
            <w:tcW w:w="724" w:type="dxa"/>
            <w:noWrap/>
          </w:tcPr>
          <w:p w:rsidR="00993B3E" w:rsidRPr="00224E79" w:rsidRDefault="00993B3E" w:rsidP="00C83C48">
            <w:pPr>
              <w:pStyle w:val="tabmal"/>
            </w:pPr>
            <w:r w:rsidRPr="00224E79">
              <w:t>3,7</w:t>
            </w:r>
          </w:p>
        </w:tc>
        <w:tc>
          <w:tcPr>
            <w:tcW w:w="725" w:type="dxa"/>
            <w:noWrap/>
          </w:tcPr>
          <w:p w:rsidR="00993B3E" w:rsidRPr="00224E79" w:rsidRDefault="00993B3E" w:rsidP="00C83C48">
            <w:pPr>
              <w:pStyle w:val="tabmal"/>
            </w:pPr>
            <w:r w:rsidRPr="00224E79">
              <w:t>0</w:t>
            </w:r>
          </w:p>
        </w:tc>
        <w:tc>
          <w:tcPr>
            <w:tcW w:w="724" w:type="dxa"/>
            <w:noWrap/>
          </w:tcPr>
          <w:p w:rsidR="00993B3E" w:rsidRPr="00224E79" w:rsidRDefault="00993B3E" w:rsidP="00C83C48">
            <w:pPr>
              <w:pStyle w:val="tabmal"/>
            </w:pPr>
            <w:r w:rsidRPr="00224E79">
              <w:t>4,7</w:t>
            </w:r>
          </w:p>
        </w:tc>
        <w:tc>
          <w:tcPr>
            <w:tcW w:w="725" w:type="dxa"/>
            <w:noWrap/>
          </w:tcPr>
          <w:p w:rsidR="00993B3E" w:rsidRPr="00224E79" w:rsidRDefault="00993B3E" w:rsidP="00C83C48">
            <w:pPr>
              <w:pStyle w:val="tabmal"/>
            </w:pPr>
            <w:r w:rsidRPr="00224E79">
              <w:t>0,25</w:t>
            </w:r>
          </w:p>
        </w:tc>
        <w:tc>
          <w:tcPr>
            <w:tcW w:w="724" w:type="dxa"/>
            <w:noWrap/>
          </w:tcPr>
          <w:p w:rsidR="00993B3E" w:rsidRPr="00224E79" w:rsidRDefault="00993B3E" w:rsidP="00C83C48">
            <w:pPr>
              <w:pStyle w:val="tabmal"/>
            </w:pPr>
            <w:r w:rsidRPr="00224E79">
              <w:t>0</w:t>
            </w:r>
          </w:p>
        </w:tc>
        <w:tc>
          <w:tcPr>
            <w:tcW w:w="725" w:type="dxa"/>
            <w:noWrap/>
          </w:tcPr>
          <w:p w:rsidR="00993B3E" w:rsidRPr="00224E79" w:rsidRDefault="00993B3E" w:rsidP="00C83C48">
            <w:pPr>
              <w:pStyle w:val="tabmal"/>
            </w:pPr>
            <w:r w:rsidRPr="00224E79">
              <w:t>3</w:t>
            </w:r>
          </w:p>
        </w:tc>
        <w:tc>
          <w:tcPr>
            <w:tcW w:w="725" w:type="dxa"/>
            <w:noWrap/>
          </w:tcPr>
          <w:p w:rsidR="00993B3E" w:rsidRPr="00224E79" w:rsidRDefault="00993B3E" w:rsidP="00C83C48">
            <w:pPr>
              <w:pStyle w:val="tabmal"/>
            </w:pPr>
            <w:r w:rsidRPr="00224E79">
              <w:t>0</w:t>
            </w:r>
          </w:p>
        </w:tc>
      </w:tr>
      <w:tr w:rsidR="00993B3E" w:rsidRPr="00224E79" w:rsidTr="00C83C48">
        <w:trPr>
          <w:trHeight w:val="24"/>
        </w:trPr>
        <w:tc>
          <w:tcPr>
            <w:tcW w:w="3250" w:type="dxa"/>
            <w:hideMark/>
          </w:tcPr>
          <w:p w:rsidR="00993B3E" w:rsidRPr="00224E79" w:rsidRDefault="00993B3E" w:rsidP="00C83C48">
            <w:pPr>
              <w:pStyle w:val="tabmal"/>
            </w:pPr>
            <w:r w:rsidRPr="00224E79">
              <w:t>Ústav právních dějin</w:t>
            </w:r>
          </w:p>
        </w:tc>
        <w:tc>
          <w:tcPr>
            <w:tcW w:w="724" w:type="dxa"/>
            <w:noWrap/>
          </w:tcPr>
          <w:p w:rsidR="00993B3E" w:rsidRPr="00224E79" w:rsidRDefault="00993B3E" w:rsidP="00C83C48">
            <w:pPr>
              <w:pStyle w:val="tabmal"/>
            </w:pPr>
            <w:r w:rsidRPr="00224E79">
              <w:t>1,3</w:t>
            </w:r>
          </w:p>
        </w:tc>
        <w:tc>
          <w:tcPr>
            <w:tcW w:w="725" w:type="dxa"/>
            <w:noWrap/>
          </w:tcPr>
          <w:p w:rsidR="00993B3E" w:rsidRPr="00224E79" w:rsidRDefault="00993B3E" w:rsidP="00C83C48">
            <w:pPr>
              <w:pStyle w:val="tabmal"/>
            </w:pPr>
            <w:r w:rsidRPr="00224E79">
              <w:t>1</w:t>
            </w:r>
          </w:p>
        </w:tc>
        <w:tc>
          <w:tcPr>
            <w:tcW w:w="724" w:type="dxa"/>
            <w:noWrap/>
          </w:tcPr>
          <w:p w:rsidR="00993B3E" w:rsidRPr="00224E79" w:rsidRDefault="00993B3E" w:rsidP="00C83C48">
            <w:pPr>
              <w:pStyle w:val="tabmal"/>
            </w:pPr>
            <w:r w:rsidRPr="00224E79">
              <w:t>1</w:t>
            </w:r>
          </w:p>
        </w:tc>
        <w:tc>
          <w:tcPr>
            <w:tcW w:w="725" w:type="dxa"/>
            <w:noWrap/>
          </w:tcPr>
          <w:p w:rsidR="00993B3E" w:rsidRPr="00224E79" w:rsidRDefault="00993B3E" w:rsidP="00C83C48">
            <w:pPr>
              <w:pStyle w:val="tabmal"/>
            </w:pPr>
            <w:r w:rsidRPr="00224E79">
              <w:t>0</w:t>
            </w:r>
          </w:p>
        </w:tc>
        <w:tc>
          <w:tcPr>
            <w:tcW w:w="724" w:type="dxa"/>
            <w:noWrap/>
          </w:tcPr>
          <w:p w:rsidR="00993B3E" w:rsidRPr="00224E79" w:rsidRDefault="00993B3E" w:rsidP="00C83C48">
            <w:pPr>
              <w:pStyle w:val="tabmal"/>
            </w:pPr>
            <w:r w:rsidRPr="00224E79">
              <w:t>3,3</w:t>
            </w:r>
          </w:p>
        </w:tc>
        <w:tc>
          <w:tcPr>
            <w:tcW w:w="725" w:type="dxa"/>
            <w:noWrap/>
          </w:tcPr>
          <w:p w:rsidR="00993B3E" w:rsidRPr="00224E79" w:rsidRDefault="00993B3E" w:rsidP="00C83C48">
            <w:pPr>
              <w:pStyle w:val="tabmal"/>
            </w:pPr>
            <w:r w:rsidRPr="00224E79">
              <w:t>0</w:t>
            </w:r>
          </w:p>
        </w:tc>
        <w:tc>
          <w:tcPr>
            <w:tcW w:w="724" w:type="dxa"/>
            <w:noWrap/>
          </w:tcPr>
          <w:p w:rsidR="00993B3E" w:rsidRPr="00224E79" w:rsidRDefault="00993B3E" w:rsidP="00C83C48">
            <w:pPr>
              <w:pStyle w:val="tabmal"/>
            </w:pPr>
            <w:r w:rsidRPr="00224E79">
              <w:t>2</w:t>
            </w:r>
          </w:p>
        </w:tc>
        <w:tc>
          <w:tcPr>
            <w:tcW w:w="725" w:type="dxa"/>
            <w:noWrap/>
          </w:tcPr>
          <w:p w:rsidR="00993B3E" w:rsidRPr="00224E79" w:rsidRDefault="00993B3E" w:rsidP="00C83C48">
            <w:pPr>
              <w:pStyle w:val="tabmal"/>
            </w:pPr>
            <w:r w:rsidRPr="00224E79">
              <w:t>0</w:t>
            </w:r>
          </w:p>
        </w:tc>
        <w:tc>
          <w:tcPr>
            <w:tcW w:w="725" w:type="dxa"/>
            <w:noWrap/>
          </w:tcPr>
          <w:p w:rsidR="00993B3E" w:rsidRPr="00224E79" w:rsidRDefault="00993B3E" w:rsidP="00C83C48">
            <w:pPr>
              <w:pStyle w:val="tabmal"/>
            </w:pPr>
            <w:r w:rsidRPr="00224E79">
              <w:t>2</w:t>
            </w:r>
          </w:p>
        </w:tc>
      </w:tr>
      <w:tr w:rsidR="00993B3E" w:rsidRPr="00224E79" w:rsidTr="00C83C48">
        <w:trPr>
          <w:trHeight w:val="24"/>
        </w:trPr>
        <w:tc>
          <w:tcPr>
            <w:tcW w:w="3250" w:type="dxa"/>
            <w:hideMark/>
          </w:tcPr>
          <w:p w:rsidR="00993B3E" w:rsidRPr="00224E79" w:rsidRDefault="00993B3E" w:rsidP="00C83C48">
            <w:pPr>
              <w:pStyle w:val="tabmal"/>
            </w:pPr>
            <w:r w:rsidRPr="00224E79">
              <w:t>Centrum zdravotnického práva</w:t>
            </w:r>
          </w:p>
        </w:tc>
        <w:tc>
          <w:tcPr>
            <w:tcW w:w="724" w:type="dxa"/>
            <w:noWrap/>
          </w:tcPr>
          <w:p w:rsidR="00993B3E" w:rsidRPr="00224E79" w:rsidRDefault="00993B3E" w:rsidP="00C83C48">
            <w:pPr>
              <w:pStyle w:val="tabmal"/>
            </w:pPr>
            <w:r w:rsidRPr="00224E79">
              <w:t>0</w:t>
            </w:r>
          </w:p>
        </w:tc>
        <w:tc>
          <w:tcPr>
            <w:tcW w:w="725" w:type="dxa"/>
            <w:noWrap/>
          </w:tcPr>
          <w:p w:rsidR="00993B3E" w:rsidRPr="00224E79" w:rsidRDefault="00993B3E" w:rsidP="00C83C48">
            <w:pPr>
              <w:pStyle w:val="tabmal"/>
            </w:pPr>
            <w:r w:rsidRPr="00224E79">
              <w:t>0,75</w:t>
            </w:r>
          </w:p>
        </w:tc>
        <w:tc>
          <w:tcPr>
            <w:tcW w:w="724" w:type="dxa"/>
            <w:noWrap/>
          </w:tcPr>
          <w:p w:rsidR="00993B3E" w:rsidRPr="00224E79" w:rsidRDefault="00993B3E" w:rsidP="00C83C48">
            <w:pPr>
              <w:pStyle w:val="tabmal"/>
            </w:pPr>
            <w:r w:rsidRPr="00224E79">
              <w:t>0</w:t>
            </w:r>
          </w:p>
        </w:tc>
        <w:tc>
          <w:tcPr>
            <w:tcW w:w="725" w:type="dxa"/>
            <w:noWrap/>
          </w:tcPr>
          <w:p w:rsidR="00993B3E" w:rsidRPr="00224E79" w:rsidRDefault="00993B3E" w:rsidP="00C83C48">
            <w:pPr>
              <w:pStyle w:val="tabmal"/>
            </w:pPr>
            <w:r w:rsidRPr="00224E79">
              <w:t>0</w:t>
            </w:r>
          </w:p>
        </w:tc>
        <w:tc>
          <w:tcPr>
            <w:tcW w:w="724" w:type="dxa"/>
            <w:noWrap/>
          </w:tcPr>
          <w:p w:rsidR="00993B3E" w:rsidRPr="00224E79" w:rsidRDefault="00993B3E" w:rsidP="00C83C48">
            <w:pPr>
              <w:pStyle w:val="tabmal"/>
            </w:pPr>
            <w:r w:rsidRPr="00224E79">
              <w:t>0,75</w:t>
            </w:r>
          </w:p>
        </w:tc>
        <w:tc>
          <w:tcPr>
            <w:tcW w:w="725" w:type="dxa"/>
            <w:noWrap/>
          </w:tcPr>
          <w:p w:rsidR="00993B3E" w:rsidRPr="00224E79" w:rsidRDefault="00993B3E" w:rsidP="00C83C48">
            <w:pPr>
              <w:pStyle w:val="tabmal"/>
            </w:pPr>
            <w:r w:rsidRPr="00224E79">
              <w:t>0</w:t>
            </w:r>
          </w:p>
        </w:tc>
        <w:tc>
          <w:tcPr>
            <w:tcW w:w="724" w:type="dxa"/>
            <w:noWrap/>
          </w:tcPr>
          <w:p w:rsidR="00993B3E" w:rsidRPr="00224E79" w:rsidRDefault="00993B3E" w:rsidP="00C83C48">
            <w:pPr>
              <w:pStyle w:val="tabmal"/>
            </w:pPr>
            <w:r w:rsidRPr="00224E79">
              <w:t>1,75</w:t>
            </w:r>
          </w:p>
        </w:tc>
        <w:tc>
          <w:tcPr>
            <w:tcW w:w="725" w:type="dxa"/>
            <w:noWrap/>
          </w:tcPr>
          <w:p w:rsidR="00993B3E" w:rsidRPr="00224E79" w:rsidRDefault="00993B3E" w:rsidP="00C83C48">
            <w:pPr>
              <w:pStyle w:val="tabmal"/>
            </w:pPr>
            <w:r w:rsidRPr="00224E79">
              <w:t>0</w:t>
            </w:r>
          </w:p>
        </w:tc>
        <w:tc>
          <w:tcPr>
            <w:tcW w:w="725" w:type="dxa"/>
            <w:noWrap/>
          </w:tcPr>
          <w:p w:rsidR="00993B3E" w:rsidRPr="00224E79" w:rsidRDefault="00993B3E" w:rsidP="00C83C48">
            <w:pPr>
              <w:pStyle w:val="tabmal"/>
            </w:pPr>
            <w:r w:rsidRPr="00224E79">
              <w:t>0</w:t>
            </w:r>
          </w:p>
        </w:tc>
      </w:tr>
      <w:tr w:rsidR="00993B3E" w:rsidRPr="00224E79" w:rsidTr="00C83C48">
        <w:trPr>
          <w:trHeight w:val="24"/>
        </w:trPr>
        <w:tc>
          <w:tcPr>
            <w:tcW w:w="3250" w:type="dxa"/>
            <w:hideMark/>
          </w:tcPr>
          <w:p w:rsidR="00993B3E" w:rsidRPr="00224E79" w:rsidRDefault="00993B3E" w:rsidP="00C83C48">
            <w:pPr>
              <w:pStyle w:val="tabmal"/>
            </w:pPr>
            <w:r w:rsidRPr="00224E79">
              <w:t>Centrum právní komparatistiky</w:t>
            </w:r>
          </w:p>
        </w:tc>
        <w:tc>
          <w:tcPr>
            <w:tcW w:w="724" w:type="dxa"/>
            <w:noWrap/>
          </w:tcPr>
          <w:p w:rsidR="00993B3E" w:rsidRPr="00224E79" w:rsidRDefault="00993B3E" w:rsidP="00C83C48">
            <w:pPr>
              <w:pStyle w:val="tabmal"/>
            </w:pPr>
            <w:r w:rsidRPr="00224E79">
              <w:t>1</w:t>
            </w:r>
          </w:p>
        </w:tc>
        <w:tc>
          <w:tcPr>
            <w:tcW w:w="725" w:type="dxa"/>
            <w:noWrap/>
          </w:tcPr>
          <w:p w:rsidR="00993B3E" w:rsidRPr="00224E79" w:rsidRDefault="00993B3E" w:rsidP="00C83C48">
            <w:pPr>
              <w:pStyle w:val="tabmal"/>
            </w:pPr>
            <w:r w:rsidRPr="00224E79">
              <w:t>0</w:t>
            </w:r>
          </w:p>
        </w:tc>
        <w:tc>
          <w:tcPr>
            <w:tcW w:w="724" w:type="dxa"/>
            <w:noWrap/>
          </w:tcPr>
          <w:p w:rsidR="00993B3E" w:rsidRPr="00224E79" w:rsidRDefault="00993B3E" w:rsidP="00C83C48">
            <w:pPr>
              <w:pStyle w:val="tabmal"/>
            </w:pPr>
            <w:r w:rsidRPr="00224E79">
              <w:t>0</w:t>
            </w:r>
          </w:p>
        </w:tc>
        <w:tc>
          <w:tcPr>
            <w:tcW w:w="725" w:type="dxa"/>
            <w:noWrap/>
          </w:tcPr>
          <w:p w:rsidR="00993B3E" w:rsidRPr="00224E79" w:rsidRDefault="00993B3E" w:rsidP="00C83C48">
            <w:pPr>
              <w:pStyle w:val="tabmal"/>
            </w:pPr>
            <w:r w:rsidRPr="00224E79">
              <w:t>0</w:t>
            </w:r>
          </w:p>
        </w:tc>
        <w:tc>
          <w:tcPr>
            <w:tcW w:w="724" w:type="dxa"/>
            <w:noWrap/>
          </w:tcPr>
          <w:p w:rsidR="00993B3E" w:rsidRPr="00224E79" w:rsidRDefault="00993B3E" w:rsidP="00C83C48">
            <w:pPr>
              <w:pStyle w:val="tabmal"/>
            </w:pPr>
            <w:r w:rsidRPr="00224E79">
              <w:t>1</w:t>
            </w:r>
          </w:p>
        </w:tc>
        <w:tc>
          <w:tcPr>
            <w:tcW w:w="725" w:type="dxa"/>
            <w:noWrap/>
          </w:tcPr>
          <w:p w:rsidR="00993B3E" w:rsidRPr="00224E79" w:rsidRDefault="00993B3E" w:rsidP="00C83C48">
            <w:pPr>
              <w:pStyle w:val="tabmal"/>
            </w:pPr>
            <w:r w:rsidRPr="00224E79">
              <w:t>1,5</w:t>
            </w:r>
          </w:p>
        </w:tc>
        <w:tc>
          <w:tcPr>
            <w:tcW w:w="724" w:type="dxa"/>
            <w:noWrap/>
          </w:tcPr>
          <w:p w:rsidR="00993B3E" w:rsidRPr="00224E79" w:rsidRDefault="00993B3E" w:rsidP="00C83C48">
            <w:pPr>
              <w:pStyle w:val="tabmal"/>
            </w:pPr>
            <w:r w:rsidRPr="00224E79">
              <w:t>4,1</w:t>
            </w:r>
          </w:p>
        </w:tc>
        <w:tc>
          <w:tcPr>
            <w:tcW w:w="725" w:type="dxa"/>
            <w:noWrap/>
          </w:tcPr>
          <w:p w:rsidR="00993B3E" w:rsidRPr="00224E79" w:rsidRDefault="00993B3E" w:rsidP="00C83C48">
            <w:pPr>
              <w:pStyle w:val="tabmal"/>
            </w:pPr>
            <w:r w:rsidRPr="00224E79">
              <w:t>0</w:t>
            </w:r>
          </w:p>
        </w:tc>
        <w:tc>
          <w:tcPr>
            <w:tcW w:w="725" w:type="dxa"/>
            <w:noWrap/>
          </w:tcPr>
          <w:p w:rsidR="00993B3E" w:rsidRPr="00224E79" w:rsidRDefault="00993B3E" w:rsidP="00C83C48">
            <w:pPr>
              <w:pStyle w:val="tabmal"/>
            </w:pPr>
            <w:r w:rsidRPr="00224E79">
              <w:t>1</w:t>
            </w:r>
          </w:p>
        </w:tc>
      </w:tr>
      <w:tr w:rsidR="00993B3E" w:rsidRPr="00224E79" w:rsidTr="00C83C48">
        <w:trPr>
          <w:trHeight w:val="24"/>
        </w:trPr>
        <w:tc>
          <w:tcPr>
            <w:tcW w:w="3250" w:type="dxa"/>
          </w:tcPr>
          <w:p w:rsidR="00993B3E" w:rsidRPr="00224E79" w:rsidRDefault="00993B3E" w:rsidP="00C83C48">
            <w:pPr>
              <w:pStyle w:val="tabmal"/>
            </w:pPr>
            <w:r w:rsidRPr="00224E79">
              <w:t>MCRPD</w:t>
            </w:r>
          </w:p>
        </w:tc>
        <w:tc>
          <w:tcPr>
            <w:tcW w:w="724" w:type="dxa"/>
            <w:noWrap/>
          </w:tcPr>
          <w:p w:rsidR="00993B3E" w:rsidRPr="00224E79" w:rsidRDefault="00993B3E" w:rsidP="00C83C48">
            <w:pPr>
              <w:pStyle w:val="tabmal"/>
            </w:pPr>
            <w:r w:rsidRPr="00224E79">
              <w:t>0</w:t>
            </w:r>
          </w:p>
        </w:tc>
        <w:tc>
          <w:tcPr>
            <w:tcW w:w="725" w:type="dxa"/>
            <w:noWrap/>
          </w:tcPr>
          <w:p w:rsidR="00993B3E" w:rsidRPr="00224E79" w:rsidRDefault="00993B3E" w:rsidP="00C83C48">
            <w:pPr>
              <w:pStyle w:val="tabmal"/>
            </w:pPr>
            <w:r w:rsidRPr="00224E79">
              <w:t>0</w:t>
            </w:r>
          </w:p>
        </w:tc>
        <w:tc>
          <w:tcPr>
            <w:tcW w:w="724" w:type="dxa"/>
            <w:noWrap/>
          </w:tcPr>
          <w:p w:rsidR="00993B3E" w:rsidRPr="00224E79" w:rsidRDefault="00993B3E" w:rsidP="00C83C48">
            <w:pPr>
              <w:pStyle w:val="tabmal"/>
            </w:pPr>
            <w:r w:rsidRPr="00224E79">
              <w:t>0</w:t>
            </w:r>
          </w:p>
        </w:tc>
        <w:tc>
          <w:tcPr>
            <w:tcW w:w="725" w:type="dxa"/>
            <w:noWrap/>
          </w:tcPr>
          <w:p w:rsidR="00993B3E" w:rsidRPr="00224E79" w:rsidRDefault="00993B3E" w:rsidP="00C83C48">
            <w:pPr>
              <w:pStyle w:val="tabmal"/>
            </w:pPr>
            <w:r w:rsidRPr="00224E79">
              <w:t>0</w:t>
            </w:r>
          </w:p>
        </w:tc>
        <w:tc>
          <w:tcPr>
            <w:tcW w:w="724" w:type="dxa"/>
            <w:noWrap/>
          </w:tcPr>
          <w:p w:rsidR="00993B3E" w:rsidRPr="00224E79" w:rsidRDefault="00993B3E" w:rsidP="00C83C48">
            <w:pPr>
              <w:pStyle w:val="tabmal"/>
            </w:pPr>
            <w:r w:rsidRPr="00224E79">
              <w:t>0</w:t>
            </w:r>
          </w:p>
        </w:tc>
        <w:tc>
          <w:tcPr>
            <w:tcW w:w="725" w:type="dxa"/>
            <w:noWrap/>
          </w:tcPr>
          <w:p w:rsidR="00993B3E" w:rsidRPr="00224E79" w:rsidRDefault="00993B3E" w:rsidP="00C83C48">
            <w:pPr>
              <w:pStyle w:val="tabmal"/>
            </w:pPr>
            <w:r w:rsidRPr="00224E79">
              <w:t>0</w:t>
            </w:r>
          </w:p>
        </w:tc>
        <w:tc>
          <w:tcPr>
            <w:tcW w:w="724" w:type="dxa"/>
            <w:noWrap/>
          </w:tcPr>
          <w:p w:rsidR="00993B3E" w:rsidRPr="00224E79" w:rsidRDefault="00993B3E" w:rsidP="00C83C48">
            <w:pPr>
              <w:pStyle w:val="tabmal"/>
            </w:pPr>
            <w:r w:rsidRPr="00224E79">
              <w:t>0,7</w:t>
            </w:r>
          </w:p>
        </w:tc>
        <w:tc>
          <w:tcPr>
            <w:tcW w:w="725" w:type="dxa"/>
            <w:noWrap/>
          </w:tcPr>
          <w:p w:rsidR="00993B3E" w:rsidRPr="00224E79" w:rsidRDefault="00993B3E" w:rsidP="00C83C48">
            <w:pPr>
              <w:pStyle w:val="tabmal"/>
            </w:pPr>
            <w:r w:rsidRPr="00224E79">
              <w:t>0</w:t>
            </w:r>
          </w:p>
        </w:tc>
        <w:tc>
          <w:tcPr>
            <w:tcW w:w="725" w:type="dxa"/>
            <w:noWrap/>
          </w:tcPr>
          <w:p w:rsidR="00993B3E" w:rsidRPr="00224E79" w:rsidRDefault="00993B3E" w:rsidP="00C83C48">
            <w:pPr>
              <w:pStyle w:val="tabmal"/>
            </w:pPr>
            <w:r w:rsidRPr="00224E79">
              <w:t>0</w:t>
            </w:r>
          </w:p>
        </w:tc>
      </w:tr>
      <w:tr w:rsidR="00993B3E" w:rsidRPr="00224E79" w:rsidTr="00C83C48">
        <w:trPr>
          <w:trHeight w:val="24"/>
        </w:trPr>
        <w:tc>
          <w:tcPr>
            <w:tcW w:w="3250" w:type="dxa"/>
            <w:hideMark/>
          </w:tcPr>
          <w:p w:rsidR="00993B3E" w:rsidRPr="00224E79" w:rsidRDefault="00993B3E" w:rsidP="00C83C48">
            <w:pPr>
              <w:pStyle w:val="tabmal"/>
            </w:pPr>
            <w:r w:rsidRPr="00224E79">
              <w:t>Celkem</w:t>
            </w:r>
          </w:p>
        </w:tc>
        <w:tc>
          <w:tcPr>
            <w:tcW w:w="724" w:type="dxa"/>
            <w:noWrap/>
          </w:tcPr>
          <w:p w:rsidR="00993B3E" w:rsidRPr="00224E79" w:rsidRDefault="00993B3E" w:rsidP="00C83C48">
            <w:pPr>
              <w:pStyle w:val="tabmal"/>
            </w:pPr>
            <w:r w:rsidRPr="00224E79">
              <w:t>22,25</w:t>
            </w:r>
          </w:p>
        </w:tc>
        <w:tc>
          <w:tcPr>
            <w:tcW w:w="725" w:type="dxa"/>
            <w:noWrap/>
          </w:tcPr>
          <w:p w:rsidR="00993B3E" w:rsidRPr="00224E79" w:rsidRDefault="00993B3E" w:rsidP="00C83C48">
            <w:pPr>
              <w:pStyle w:val="tabmal"/>
            </w:pPr>
            <w:r w:rsidRPr="00224E79">
              <w:t>35,45</w:t>
            </w:r>
          </w:p>
        </w:tc>
        <w:tc>
          <w:tcPr>
            <w:tcW w:w="724" w:type="dxa"/>
            <w:noWrap/>
          </w:tcPr>
          <w:p w:rsidR="00993B3E" w:rsidRPr="00224E79" w:rsidRDefault="00993B3E" w:rsidP="00C83C48">
            <w:pPr>
              <w:pStyle w:val="tabmal"/>
            </w:pPr>
            <w:r w:rsidRPr="00224E79">
              <w:t>90,95</w:t>
            </w:r>
          </w:p>
        </w:tc>
        <w:tc>
          <w:tcPr>
            <w:tcW w:w="725" w:type="dxa"/>
            <w:noWrap/>
          </w:tcPr>
          <w:p w:rsidR="00993B3E" w:rsidRPr="00224E79" w:rsidRDefault="00993B3E" w:rsidP="00C83C48">
            <w:pPr>
              <w:pStyle w:val="tabmal"/>
            </w:pPr>
            <w:r w:rsidRPr="00224E79">
              <w:t>8,50</w:t>
            </w:r>
          </w:p>
        </w:tc>
        <w:tc>
          <w:tcPr>
            <w:tcW w:w="724" w:type="dxa"/>
            <w:noWrap/>
          </w:tcPr>
          <w:p w:rsidR="00993B3E" w:rsidRPr="00224E79" w:rsidRDefault="00993B3E" w:rsidP="00C83C48">
            <w:pPr>
              <w:pStyle w:val="tabmal"/>
            </w:pPr>
            <w:r w:rsidRPr="00224E79">
              <w:t>157,15</w:t>
            </w:r>
          </w:p>
        </w:tc>
        <w:tc>
          <w:tcPr>
            <w:tcW w:w="725" w:type="dxa"/>
            <w:noWrap/>
          </w:tcPr>
          <w:p w:rsidR="00993B3E" w:rsidRPr="00224E79" w:rsidRDefault="00993B3E" w:rsidP="00C83C48">
            <w:pPr>
              <w:pStyle w:val="tabmal"/>
            </w:pPr>
            <w:r w:rsidRPr="00224E79">
              <w:t>2,75</w:t>
            </w:r>
          </w:p>
        </w:tc>
        <w:tc>
          <w:tcPr>
            <w:tcW w:w="724" w:type="dxa"/>
            <w:noWrap/>
          </w:tcPr>
          <w:p w:rsidR="00993B3E" w:rsidRPr="00224E79" w:rsidRDefault="00993B3E" w:rsidP="00C83C48">
            <w:pPr>
              <w:pStyle w:val="tabmal"/>
            </w:pPr>
            <w:r w:rsidRPr="00224E79">
              <w:t>8,55</w:t>
            </w:r>
          </w:p>
        </w:tc>
        <w:tc>
          <w:tcPr>
            <w:tcW w:w="725" w:type="dxa"/>
            <w:noWrap/>
          </w:tcPr>
          <w:p w:rsidR="00993B3E" w:rsidRPr="00224E79" w:rsidRDefault="00993B3E" w:rsidP="00C83C48">
            <w:pPr>
              <w:pStyle w:val="tabmal"/>
            </w:pPr>
            <w:r w:rsidRPr="00224E79">
              <w:t>20</w:t>
            </w:r>
          </w:p>
        </w:tc>
        <w:tc>
          <w:tcPr>
            <w:tcW w:w="725" w:type="dxa"/>
            <w:noWrap/>
          </w:tcPr>
          <w:p w:rsidR="00993B3E" w:rsidRPr="00224E79" w:rsidRDefault="00993B3E" w:rsidP="00C83C48">
            <w:pPr>
              <w:pStyle w:val="tabmal"/>
            </w:pPr>
            <w:r w:rsidRPr="00224E79">
              <w:t>11</w:t>
            </w:r>
          </w:p>
        </w:tc>
      </w:tr>
    </w:tbl>
    <w:p w:rsidR="00993B3E" w:rsidRPr="007D2017" w:rsidRDefault="00993B3E" w:rsidP="00993B3E">
      <w:r w:rsidRPr="007D2017">
        <w:fldChar w:fldCharType="end"/>
      </w:r>
    </w:p>
    <w:p w:rsidR="00993B3E" w:rsidRDefault="006B5196" w:rsidP="00993B3E">
      <w:pPr>
        <w:rPr>
          <w:i/>
          <w:sz w:val="16"/>
          <w:szCs w:val="16"/>
        </w:rPr>
      </w:pPr>
      <w:r>
        <w:rPr>
          <w:i/>
          <w:sz w:val="16"/>
          <w:szCs w:val="16"/>
        </w:rPr>
        <w:t>Komentář</w:t>
      </w:r>
    </w:p>
    <w:p w:rsidR="006B5196" w:rsidRPr="00CF7D45" w:rsidRDefault="006B5196" w:rsidP="00993B3E">
      <w:pPr>
        <w:rPr>
          <w:i/>
          <w:sz w:val="16"/>
          <w:szCs w:val="16"/>
        </w:rPr>
      </w:pPr>
    </w:p>
    <w:p w:rsidR="00993B3E" w:rsidRPr="00CF7D45" w:rsidRDefault="006B5196" w:rsidP="00993B3E">
      <w:pPr>
        <w:rPr>
          <w:i/>
          <w:sz w:val="16"/>
          <w:szCs w:val="16"/>
        </w:rPr>
      </w:pPr>
      <w:r>
        <w:rPr>
          <w:i/>
          <w:sz w:val="16"/>
          <w:szCs w:val="16"/>
        </w:rPr>
        <w:t>P</w:t>
      </w:r>
      <w:r w:rsidR="00993B3E" w:rsidRPr="00CF7D45">
        <w:rPr>
          <w:i/>
          <w:sz w:val="16"/>
          <w:szCs w:val="16"/>
        </w:rPr>
        <w:t>rof. Gerloch</w:t>
      </w:r>
      <w:r w:rsidR="00993B3E">
        <w:rPr>
          <w:i/>
          <w:sz w:val="16"/>
          <w:szCs w:val="16"/>
        </w:rPr>
        <w:t xml:space="preserve"> </w:t>
      </w:r>
      <w:r w:rsidR="00993B3E" w:rsidRPr="00CF7D45">
        <w:rPr>
          <w:i/>
          <w:sz w:val="16"/>
          <w:szCs w:val="16"/>
        </w:rPr>
        <w:t>je</w:t>
      </w:r>
      <w:r w:rsidR="00993B3E">
        <w:rPr>
          <w:i/>
          <w:sz w:val="16"/>
          <w:szCs w:val="16"/>
        </w:rPr>
        <w:t xml:space="preserve"> </w:t>
      </w:r>
      <w:r w:rsidR="00993B3E" w:rsidRPr="00CF7D45">
        <w:rPr>
          <w:i/>
          <w:sz w:val="16"/>
          <w:szCs w:val="16"/>
        </w:rPr>
        <w:t>započítán 2x</w:t>
      </w:r>
      <w:r w:rsidR="00993B3E">
        <w:rPr>
          <w:i/>
          <w:sz w:val="16"/>
          <w:szCs w:val="16"/>
        </w:rPr>
        <w:t xml:space="preserve"> </w:t>
      </w:r>
      <w:r w:rsidR="00993B3E" w:rsidRPr="00CF7D45">
        <w:rPr>
          <w:i/>
          <w:sz w:val="16"/>
          <w:szCs w:val="16"/>
        </w:rPr>
        <w:t>v</w:t>
      </w:r>
      <w:r w:rsidR="00993B3E">
        <w:rPr>
          <w:i/>
          <w:sz w:val="16"/>
          <w:szCs w:val="16"/>
        </w:rPr>
        <w:t xml:space="preserve"> </w:t>
      </w:r>
      <w:r w:rsidR="00993B3E" w:rsidRPr="00CF7D45">
        <w:rPr>
          <w:i/>
          <w:sz w:val="16"/>
          <w:szCs w:val="16"/>
        </w:rPr>
        <w:t>úv. 1,0 (katedra teorie práva a právních</w:t>
      </w:r>
      <w:r w:rsidR="00993B3E">
        <w:rPr>
          <w:i/>
          <w:sz w:val="16"/>
          <w:szCs w:val="16"/>
        </w:rPr>
        <w:t xml:space="preserve"> </w:t>
      </w:r>
      <w:r w:rsidR="00993B3E" w:rsidRPr="00CF7D45">
        <w:rPr>
          <w:i/>
          <w:sz w:val="16"/>
          <w:szCs w:val="16"/>
        </w:rPr>
        <w:t>učení a katedra ústavního práva</w:t>
      </w:r>
      <w:r>
        <w:rPr>
          <w:i/>
          <w:sz w:val="16"/>
          <w:szCs w:val="16"/>
        </w:rPr>
        <w:t>;</w:t>
      </w:r>
      <w:r w:rsidR="00993B3E" w:rsidRPr="00CF7D45">
        <w:rPr>
          <w:i/>
          <w:sz w:val="16"/>
          <w:szCs w:val="16"/>
        </w:rPr>
        <w:t>)</w:t>
      </w:r>
    </w:p>
    <w:p w:rsidR="00993B3E" w:rsidRPr="00CF7D45" w:rsidRDefault="00993B3E" w:rsidP="00993B3E">
      <w:pPr>
        <w:rPr>
          <w:i/>
          <w:sz w:val="16"/>
          <w:szCs w:val="16"/>
        </w:rPr>
      </w:pPr>
      <w:r w:rsidRPr="00CF7D45">
        <w:rPr>
          <w:i/>
          <w:sz w:val="16"/>
          <w:szCs w:val="16"/>
        </w:rPr>
        <w:t>prof. Kuklík je započítán 2x v úv. 1,0 (katedra právních dějin a ústav právních dějin)</w:t>
      </w:r>
      <w:r w:rsidR="006B5196">
        <w:rPr>
          <w:i/>
          <w:sz w:val="16"/>
          <w:szCs w:val="16"/>
        </w:rPr>
        <w:t>;</w:t>
      </w:r>
    </w:p>
    <w:p w:rsidR="00993B3E" w:rsidRPr="00CF7D45" w:rsidRDefault="00993B3E" w:rsidP="00993B3E">
      <w:pPr>
        <w:rPr>
          <w:i/>
          <w:sz w:val="16"/>
          <w:szCs w:val="16"/>
        </w:rPr>
      </w:pPr>
      <w:r w:rsidRPr="00CF7D45">
        <w:rPr>
          <w:i/>
          <w:sz w:val="16"/>
          <w:szCs w:val="16"/>
        </w:rPr>
        <w:t>doc. Salač je započítán 2x v úv. 0,75 (katedra občanského práva a centrum zdravotnického práva)</w:t>
      </w:r>
      <w:r w:rsidR="006B5196">
        <w:rPr>
          <w:i/>
          <w:sz w:val="16"/>
          <w:szCs w:val="16"/>
        </w:rPr>
        <w:t>;</w:t>
      </w:r>
    </w:p>
    <w:p w:rsidR="00993B3E" w:rsidRPr="00CF7D45" w:rsidRDefault="00993B3E" w:rsidP="00993B3E">
      <w:pPr>
        <w:rPr>
          <w:i/>
          <w:sz w:val="16"/>
          <w:szCs w:val="16"/>
        </w:rPr>
      </w:pPr>
      <w:r w:rsidRPr="00CF7D45">
        <w:rPr>
          <w:i/>
          <w:sz w:val="16"/>
          <w:szCs w:val="16"/>
        </w:rPr>
        <w:t>doc. Pítr</w:t>
      </w:r>
      <w:r>
        <w:rPr>
          <w:i/>
          <w:sz w:val="16"/>
          <w:szCs w:val="16"/>
        </w:rPr>
        <w:t>ová je započtena 2x v úv. 0,8 (</w:t>
      </w:r>
      <w:r w:rsidRPr="00CF7D45">
        <w:rPr>
          <w:i/>
          <w:sz w:val="16"/>
          <w:szCs w:val="16"/>
        </w:rPr>
        <w:t>katedra správního práva a správní vědy a katedra evropského práva)</w:t>
      </w:r>
      <w:r w:rsidR="006B5196">
        <w:rPr>
          <w:i/>
          <w:sz w:val="16"/>
          <w:szCs w:val="16"/>
        </w:rPr>
        <w:t>;</w:t>
      </w:r>
    </w:p>
    <w:p w:rsidR="00993B3E" w:rsidRPr="00CF7D45" w:rsidRDefault="00993B3E" w:rsidP="00993B3E">
      <w:pPr>
        <w:rPr>
          <w:i/>
          <w:sz w:val="16"/>
          <w:szCs w:val="16"/>
        </w:rPr>
      </w:pPr>
      <w:r>
        <w:rPr>
          <w:i/>
          <w:sz w:val="16"/>
          <w:szCs w:val="16"/>
        </w:rPr>
        <w:t>sekretářky – úv. 12</w:t>
      </w:r>
      <w:r w:rsidRPr="00CF7D45">
        <w:rPr>
          <w:i/>
          <w:sz w:val="16"/>
          <w:szCs w:val="16"/>
        </w:rPr>
        <w:t>,05 a organizační pracovnice –</w:t>
      </w:r>
      <w:r>
        <w:rPr>
          <w:i/>
          <w:sz w:val="16"/>
          <w:szCs w:val="16"/>
        </w:rPr>
        <w:t xml:space="preserve"> úv. </w:t>
      </w:r>
      <w:proofErr w:type="gramStart"/>
      <w:r>
        <w:rPr>
          <w:i/>
          <w:sz w:val="16"/>
          <w:szCs w:val="16"/>
        </w:rPr>
        <w:t>2,2</w:t>
      </w:r>
      <w:r w:rsidRPr="00CF7D45">
        <w:rPr>
          <w:i/>
          <w:sz w:val="16"/>
          <w:szCs w:val="16"/>
        </w:rPr>
        <w:t xml:space="preserve"> –v </w:t>
      </w:r>
      <w:r w:rsidR="00433DA0">
        <w:rPr>
          <w:i/>
          <w:sz w:val="16"/>
          <w:szCs w:val="16"/>
        </w:rPr>
        <w:t xml:space="preserve"> </w:t>
      </w:r>
      <w:r w:rsidRPr="00CF7D45">
        <w:rPr>
          <w:i/>
          <w:sz w:val="16"/>
          <w:szCs w:val="16"/>
        </w:rPr>
        <w:t>tabulce</w:t>
      </w:r>
      <w:proofErr w:type="gramEnd"/>
      <w:r>
        <w:rPr>
          <w:i/>
          <w:sz w:val="16"/>
          <w:szCs w:val="16"/>
        </w:rPr>
        <w:t xml:space="preserve"> </w:t>
      </w:r>
      <w:r w:rsidRPr="00CF7D45">
        <w:rPr>
          <w:i/>
          <w:sz w:val="16"/>
          <w:szCs w:val="16"/>
        </w:rPr>
        <w:t>nejsou uvedené</w:t>
      </w:r>
      <w:r w:rsidR="006B5196">
        <w:rPr>
          <w:i/>
          <w:sz w:val="16"/>
          <w:szCs w:val="16"/>
        </w:rPr>
        <w:t>.</w:t>
      </w:r>
    </w:p>
    <w:p w:rsidR="00993B3E" w:rsidRPr="001614EC" w:rsidRDefault="00993B3E" w:rsidP="00993B3E"/>
    <w:p w:rsidR="00993B3E" w:rsidRDefault="00993B3E" w:rsidP="00993B3E">
      <w:pPr>
        <w:spacing w:after="200" w:line="276" w:lineRule="auto"/>
      </w:pPr>
      <w:r>
        <w:br w:type="page"/>
      </w:r>
    </w:p>
    <w:p w:rsidR="00993B3E" w:rsidRPr="0009590A" w:rsidRDefault="00993B3E" w:rsidP="00993B3E">
      <w:pPr>
        <w:rPr>
          <w:b/>
        </w:rPr>
      </w:pPr>
      <w:r w:rsidRPr="0009590A">
        <w:rPr>
          <w:b/>
        </w:rPr>
        <w:lastRenderedPageBreak/>
        <w:t>e) Přehled neakademických pracovníků – přepočtený stav</w:t>
      </w:r>
    </w:p>
    <w:p w:rsidR="00993B3E" w:rsidRPr="007D2017" w:rsidRDefault="00993B3E" w:rsidP="00993B3E">
      <w:r w:rsidRPr="007D2017">
        <w:t>DV – zaměstnanci, kteří by již mohli vzhledem k svému věku pobírat starobní důchod, ale ještě o něj nepožádali, D-zaměstnanci, kteří pobírají starobní důchod</w:t>
      </w:r>
    </w:p>
    <w:tbl>
      <w:tblPr>
        <w:tblW w:w="7938" w:type="dxa"/>
        <w:tblInd w:w="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Pr>
      <w:tblGrid>
        <w:gridCol w:w="2890"/>
        <w:gridCol w:w="631"/>
        <w:gridCol w:w="631"/>
        <w:gridCol w:w="631"/>
        <w:gridCol w:w="631"/>
        <w:gridCol w:w="631"/>
        <w:gridCol w:w="631"/>
        <w:gridCol w:w="631"/>
        <w:gridCol w:w="631"/>
      </w:tblGrid>
      <w:tr w:rsidR="00993B3E" w:rsidRPr="00FC014D" w:rsidTr="00C83C48">
        <w:trPr>
          <w:cantSplit/>
          <w:trHeight w:val="1026"/>
        </w:trPr>
        <w:tc>
          <w:tcPr>
            <w:tcW w:w="2890" w:type="dxa"/>
            <w:shd w:val="clear" w:color="auto" w:fill="auto"/>
            <w:vAlign w:val="center"/>
            <w:hideMark/>
          </w:tcPr>
          <w:p w:rsidR="00993B3E" w:rsidRPr="00FC014D" w:rsidRDefault="00993B3E" w:rsidP="00C83C48">
            <w:pPr>
              <w:pStyle w:val="tabmal"/>
            </w:pPr>
            <w:r w:rsidRPr="00FC014D">
              <w:t>Pracoviště</w:t>
            </w:r>
          </w:p>
        </w:tc>
        <w:tc>
          <w:tcPr>
            <w:tcW w:w="631" w:type="dxa"/>
            <w:shd w:val="clear" w:color="auto" w:fill="auto"/>
            <w:textDirection w:val="btLr"/>
            <w:vAlign w:val="center"/>
            <w:hideMark/>
          </w:tcPr>
          <w:p w:rsidR="00993B3E" w:rsidRPr="00FC014D" w:rsidRDefault="00993B3E" w:rsidP="00C83C48">
            <w:pPr>
              <w:pStyle w:val="tabmal"/>
            </w:pPr>
            <w:r w:rsidRPr="00FC014D">
              <w:t>Vedoucí</w:t>
            </w:r>
          </w:p>
        </w:tc>
        <w:tc>
          <w:tcPr>
            <w:tcW w:w="631" w:type="dxa"/>
            <w:shd w:val="clear" w:color="auto" w:fill="auto"/>
            <w:noWrap/>
            <w:textDirection w:val="btLr"/>
            <w:vAlign w:val="center"/>
            <w:hideMark/>
          </w:tcPr>
          <w:p w:rsidR="00993B3E" w:rsidRPr="00FC014D" w:rsidRDefault="00993B3E" w:rsidP="00C83C48">
            <w:pPr>
              <w:pStyle w:val="tabmal"/>
            </w:pPr>
            <w:r>
              <w:t>Odborní prac.</w:t>
            </w:r>
          </w:p>
        </w:tc>
        <w:tc>
          <w:tcPr>
            <w:tcW w:w="631" w:type="dxa"/>
            <w:shd w:val="clear" w:color="auto" w:fill="auto"/>
            <w:noWrap/>
            <w:textDirection w:val="btLr"/>
            <w:vAlign w:val="center"/>
            <w:hideMark/>
          </w:tcPr>
          <w:p w:rsidR="00993B3E" w:rsidRPr="00FC014D" w:rsidRDefault="00993B3E" w:rsidP="00C83C48">
            <w:pPr>
              <w:pStyle w:val="tabmal"/>
            </w:pPr>
            <w:r w:rsidRPr="00FC014D">
              <w:t>Technici</w:t>
            </w:r>
          </w:p>
        </w:tc>
        <w:tc>
          <w:tcPr>
            <w:tcW w:w="631" w:type="dxa"/>
            <w:shd w:val="clear" w:color="auto" w:fill="auto"/>
            <w:noWrap/>
            <w:textDirection w:val="btLr"/>
            <w:vAlign w:val="center"/>
            <w:hideMark/>
          </w:tcPr>
          <w:p w:rsidR="00993B3E" w:rsidRPr="00FC014D" w:rsidRDefault="00993B3E" w:rsidP="00C83C48">
            <w:pPr>
              <w:pStyle w:val="tabmal"/>
            </w:pPr>
            <w:r>
              <w:t>Ostatní</w:t>
            </w:r>
          </w:p>
        </w:tc>
        <w:tc>
          <w:tcPr>
            <w:tcW w:w="631" w:type="dxa"/>
            <w:shd w:val="clear" w:color="auto" w:fill="auto"/>
            <w:noWrap/>
            <w:textDirection w:val="btLr"/>
            <w:vAlign w:val="center"/>
            <w:hideMark/>
          </w:tcPr>
          <w:p w:rsidR="00993B3E" w:rsidRPr="00FC014D" w:rsidRDefault="00993B3E" w:rsidP="00C83C48">
            <w:pPr>
              <w:pStyle w:val="tabmal"/>
            </w:pPr>
            <w:r>
              <w:t>Provozní pracovnící</w:t>
            </w:r>
          </w:p>
        </w:tc>
        <w:tc>
          <w:tcPr>
            <w:tcW w:w="631" w:type="dxa"/>
            <w:shd w:val="clear" w:color="auto" w:fill="auto"/>
            <w:noWrap/>
            <w:textDirection w:val="btLr"/>
            <w:vAlign w:val="center"/>
            <w:hideMark/>
          </w:tcPr>
          <w:p w:rsidR="00993B3E" w:rsidRPr="00FC014D" w:rsidRDefault="00993B3E" w:rsidP="00C83C48">
            <w:pPr>
              <w:pStyle w:val="tabmal"/>
            </w:pPr>
            <w:r w:rsidRPr="00FC014D">
              <w:t>Celkem</w:t>
            </w:r>
          </w:p>
        </w:tc>
        <w:tc>
          <w:tcPr>
            <w:tcW w:w="631" w:type="dxa"/>
            <w:shd w:val="clear" w:color="auto" w:fill="auto"/>
            <w:noWrap/>
            <w:textDirection w:val="btLr"/>
            <w:vAlign w:val="center"/>
            <w:hideMark/>
          </w:tcPr>
          <w:p w:rsidR="00993B3E" w:rsidRPr="00FC014D" w:rsidRDefault="00993B3E" w:rsidP="00C83C48">
            <w:pPr>
              <w:pStyle w:val="tabmal"/>
            </w:pPr>
            <w:r w:rsidRPr="00FC014D">
              <w:t>DV</w:t>
            </w:r>
          </w:p>
        </w:tc>
        <w:tc>
          <w:tcPr>
            <w:tcW w:w="631" w:type="dxa"/>
            <w:shd w:val="clear" w:color="auto" w:fill="auto"/>
            <w:noWrap/>
            <w:textDirection w:val="btLr"/>
            <w:vAlign w:val="center"/>
            <w:hideMark/>
          </w:tcPr>
          <w:p w:rsidR="00993B3E" w:rsidRPr="00FC014D" w:rsidRDefault="00993B3E" w:rsidP="00C83C48">
            <w:pPr>
              <w:pStyle w:val="tabmal"/>
            </w:pPr>
            <w:r w:rsidRPr="00FC014D">
              <w:t>D</w:t>
            </w:r>
          </w:p>
        </w:tc>
      </w:tr>
      <w:tr w:rsidR="00993B3E" w:rsidRPr="00FC014D" w:rsidTr="00C83C48">
        <w:trPr>
          <w:trHeight w:val="32"/>
        </w:trPr>
        <w:tc>
          <w:tcPr>
            <w:tcW w:w="2890" w:type="dxa"/>
            <w:shd w:val="clear" w:color="auto" w:fill="auto"/>
            <w:vAlign w:val="bottom"/>
            <w:hideMark/>
          </w:tcPr>
          <w:p w:rsidR="00993B3E" w:rsidRPr="00FC014D" w:rsidRDefault="00993B3E" w:rsidP="00C83C48">
            <w:pPr>
              <w:pStyle w:val="tabmal"/>
            </w:pPr>
            <w:r w:rsidRPr="00FC014D">
              <w:t>Oddělení pro všeobecné věci</w:t>
            </w:r>
          </w:p>
        </w:tc>
        <w:tc>
          <w:tcPr>
            <w:tcW w:w="631" w:type="dxa"/>
            <w:shd w:val="clear" w:color="auto" w:fill="auto"/>
            <w:noWrap/>
            <w:vAlign w:val="bottom"/>
          </w:tcPr>
          <w:p w:rsidR="00993B3E" w:rsidRPr="00FC014D" w:rsidRDefault="00993B3E" w:rsidP="00C83C48">
            <w:pPr>
              <w:pStyle w:val="tabmal"/>
            </w:pPr>
            <w:r>
              <w:t>1</w:t>
            </w:r>
          </w:p>
        </w:tc>
        <w:tc>
          <w:tcPr>
            <w:tcW w:w="631" w:type="dxa"/>
            <w:shd w:val="clear" w:color="auto" w:fill="auto"/>
            <w:noWrap/>
            <w:vAlign w:val="bottom"/>
          </w:tcPr>
          <w:p w:rsidR="00993B3E" w:rsidRPr="00FC014D" w:rsidRDefault="00993B3E" w:rsidP="00C83C48">
            <w:pPr>
              <w:pStyle w:val="tabmal"/>
            </w:pPr>
            <w:r>
              <w:t>0</w:t>
            </w:r>
          </w:p>
        </w:tc>
        <w:tc>
          <w:tcPr>
            <w:tcW w:w="631" w:type="dxa"/>
            <w:shd w:val="clear" w:color="auto" w:fill="auto"/>
            <w:noWrap/>
            <w:vAlign w:val="bottom"/>
          </w:tcPr>
          <w:p w:rsidR="00993B3E" w:rsidRPr="00FC014D" w:rsidRDefault="00993B3E" w:rsidP="00C83C48">
            <w:pPr>
              <w:pStyle w:val="tabmal"/>
            </w:pPr>
            <w:r>
              <w:t>0</w:t>
            </w:r>
          </w:p>
        </w:tc>
        <w:tc>
          <w:tcPr>
            <w:tcW w:w="631" w:type="dxa"/>
            <w:shd w:val="clear" w:color="auto" w:fill="auto"/>
            <w:noWrap/>
            <w:vAlign w:val="bottom"/>
          </w:tcPr>
          <w:p w:rsidR="00993B3E" w:rsidRPr="00FC014D" w:rsidRDefault="00993B3E" w:rsidP="00C83C48">
            <w:pPr>
              <w:pStyle w:val="tabmal"/>
            </w:pPr>
            <w:r>
              <w:t>1,6</w:t>
            </w:r>
          </w:p>
        </w:tc>
        <w:tc>
          <w:tcPr>
            <w:tcW w:w="631" w:type="dxa"/>
            <w:shd w:val="clear" w:color="auto" w:fill="auto"/>
            <w:noWrap/>
            <w:vAlign w:val="bottom"/>
          </w:tcPr>
          <w:p w:rsidR="00993B3E" w:rsidRPr="00FC014D" w:rsidRDefault="00993B3E" w:rsidP="00C83C48">
            <w:pPr>
              <w:pStyle w:val="tabmal"/>
            </w:pPr>
            <w:r>
              <w:t>0</w:t>
            </w:r>
          </w:p>
        </w:tc>
        <w:tc>
          <w:tcPr>
            <w:tcW w:w="631" w:type="dxa"/>
            <w:shd w:val="clear" w:color="auto" w:fill="auto"/>
            <w:noWrap/>
            <w:vAlign w:val="bottom"/>
          </w:tcPr>
          <w:p w:rsidR="00993B3E" w:rsidRPr="00FC014D" w:rsidRDefault="00993B3E" w:rsidP="00C83C48">
            <w:pPr>
              <w:pStyle w:val="tabmal"/>
            </w:pPr>
            <w:r>
              <w:t>2,6</w:t>
            </w:r>
          </w:p>
        </w:tc>
        <w:tc>
          <w:tcPr>
            <w:tcW w:w="631" w:type="dxa"/>
            <w:shd w:val="clear" w:color="auto" w:fill="auto"/>
            <w:noWrap/>
            <w:vAlign w:val="bottom"/>
          </w:tcPr>
          <w:p w:rsidR="00993B3E" w:rsidRPr="00FC014D" w:rsidRDefault="00993B3E" w:rsidP="00C83C48">
            <w:pPr>
              <w:pStyle w:val="tabmal"/>
            </w:pPr>
            <w:r>
              <w:t>2</w:t>
            </w:r>
          </w:p>
        </w:tc>
        <w:tc>
          <w:tcPr>
            <w:tcW w:w="631" w:type="dxa"/>
            <w:shd w:val="clear" w:color="auto" w:fill="auto"/>
            <w:noWrap/>
            <w:vAlign w:val="bottom"/>
          </w:tcPr>
          <w:p w:rsidR="00993B3E" w:rsidRPr="00FC014D" w:rsidRDefault="00993B3E" w:rsidP="00C83C48">
            <w:pPr>
              <w:pStyle w:val="tabmal"/>
            </w:pPr>
            <w:r>
              <w:t>1</w:t>
            </w:r>
          </w:p>
        </w:tc>
      </w:tr>
      <w:tr w:rsidR="00993B3E" w:rsidRPr="00FC014D" w:rsidTr="00C83C48">
        <w:trPr>
          <w:trHeight w:val="32"/>
        </w:trPr>
        <w:tc>
          <w:tcPr>
            <w:tcW w:w="2890" w:type="dxa"/>
            <w:shd w:val="clear" w:color="auto" w:fill="auto"/>
            <w:vAlign w:val="bottom"/>
            <w:hideMark/>
          </w:tcPr>
          <w:p w:rsidR="00993B3E" w:rsidRPr="00FC014D" w:rsidRDefault="00993B3E" w:rsidP="00C83C48">
            <w:pPr>
              <w:pStyle w:val="tabmal"/>
            </w:pPr>
            <w:r w:rsidRPr="00FC014D">
              <w:t>Oddělení zaměstnanecké</w:t>
            </w:r>
          </w:p>
        </w:tc>
        <w:tc>
          <w:tcPr>
            <w:tcW w:w="631" w:type="dxa"/>
            <w:shd w:val="clear" w:color="auto" w:fill="auto"/>
            <w:noWrap/>
            <w:vAlign w:val="bottom"/>
          </w:tcPr>
          <w:p w:rsidR="00993B3E" w:rsidRPr="00FC014D" w:rsidRDefault="00993B3E" w:rsidP="00C83C48">
            <w:pPr>
              <w:pStyle w:val="tabmal"/>
            </w:pPr>
            <w:r>
              <w:t>1</w:t>
            </w:r>
          </w:p>
        </w:tc>
        <w:tc>
          <w:tcPr>
            <w:tcW w:w="631" w:type="dxa"/>
            <w:shd w:val="clear" w:color="auto" w:fill="auto"/>
            <w:noWrap/>
            <w:vAlign w:val="bottom"/>
          </w:tcPr>
          <w:p w:rsidR="00993B3E" w:rsidRPr="00FC014D" w:rsidRDefault="00993B3E" w:rsidP="00C83C48">
            <w:pPr>
              <w:pStyle w:val="tabmal"/>
            </w:pPr>
            <w:r>
              <w:t>0</w:t>
            </w:r>
          </w:p>
        </w:tc>
        <w:tc>
          <w:tcPr>
            <w:tcW w:w="631" w:type="dxa"/>
            <w:shd w:val="clear" w:color="auto" w:fill="auto"/>
            <w:noWrap/>
            <w:vAlign w:val="bottom"/>
          </w:tcPr>
          <w:p w:rsidR="00993B3E" w:rsidRPr="00FC014D" w:rsidRDefault="00993B3E" w:rsidP="00C83C48">
            <w:pPr>
              <w:pStyle w:val="tabmal"/>
            </w:pPr>
            <w:r>
              <w:t>0</w:t>
            </w:r>
          </w:p>
        </w:tc>
        <w:tc>
          <w:tcPr>
            <w:tcW w:w="631" w:type="dxa"/>
            <w:shd w:val="clear" w:color="auto" w:fill="auto"/>
            <w:noWrap/>
            <w:vAlign w:val="bottom"/>
          </w:tcPr>
          <w:p w:rsidR="00993B3E" w:rsidRPr="00FC014D" w:rsidRDefault="00993B3E" w:rsidP="00C83C48">
            <w:pPr>
              <w:pStyle w:val="tabmal"/>
            </w:pPr>
            <w:r>
              <w:t>2</w:t>
            </w:r>
          </w:p>
        </w:tc>
        <w:tc>
          <w:tcPr>
            <w:tcW w:w="631" w:type="dxa"/>
            <w:shd w:val="clear" w:color="auto" w:fill="auto"/>
            <w:noWrap/>
            <w:vAlign w:val="bottom"/>
          </w:tcPr>
          <w:p w:rsidR="00993B3E" w:rsidRPr="00FC014D" w:rsidRDefault="00993B3E" w:rsidP="00C83C48">
            <w:pPr>
              <w:pStyle w:val="tabmal"/>
            </w:pPr>
            <w:r>
              <w:t>0</w:t>
            </w:r>
          </w:p>
        </w:tc>
        <w:tc>
          <w:tcPr>
            <w:tcW w:w="631" w:type="dxa"/>
            <w:shd w:val="clear" w:color="auto" w:fill="auto"/>
            <w:noWrap/>
            <w:vAlign w:val="bottom"/>
          </w:tcPr>
          <w:p w:rsidR="00993B3E" w:rsidRPr="00FC014D" w:rsidRDefault="00993B3E" w:rsidP="00C83C48">
            <w:pPr>
              <w:pStyle w:val="tabmal"/>
            </w:pPr>
            <w:r>
              <w:t>3</w:t>
            </w:r>
          </w:p>
        </w:tc>
        <w:tc>
          <w:tcPr>
            <w:tcW w:w="631" w:type="dxa"/>
            <w:shd w:val="clear" w:color="auto" w:fill="auto"/>
            <w:noWrap/>
            <w:vAlign w:val="bottom"/>
          </w:tcPr>
          <w:p w:rsidR="00993B3E" w:rsidRPr="00FC014D" w:rsidRDefault="00993B3E" w:rsidP="00C83C48">
            <w:pPr>
              <w:pStyle w:val="tabmal"/>
            </w:pPr>
            <w:r>
              <w:t>0</w:t>
            </w:r>
          </w:p>
        </w:tc>
        <w:tc>
          <w:tcPr>
            <w:tcW w:w="631" w:type="dxa"/>
            <w:shd w:val="clear" w:color="auto" w:fill="auto"/>
            <w:noWrap/>
            <w:vAlign w:val="bottom"/>
          </w:tcPr>
          <w:p w:rsidR="00993B3E" w:rsidRPr="00FC014D" w:rsidRDefault="00993B3E" w:rsidP="00C83C48">
            <w:pPr>
              <w:pStyle w:val="tabmal"/>
            </w:pPr>
            <w:r>
              <w:t>0</w:t>
            </w:r>
          </w:p>
        </w:tc>
      </w:tr>
      <w:tr w:rsidR="00993B3E" w:rsidRPr="00FC014D" w:rsidTr="00C83C48">
        <w:trPr>
          <w:trHeight w:val="32"/>
        </w:trPr>
        <w:tc>
          <w:tcPr>
            <w:tcW w:w="2890" w:type="dxa"/>
            <w:shd w:val="clear" w:color="auto" w:fill="auto"/>
            <w:vAlign w:val="bottom"/>
            <w:hideMark/>
          </w:tcPr>
          <w:p w:rsidR="00993B3E" w:rsidRPr="00FC014D" w:rsidRDefault="00993B3E" w:rsidP="00C83C48">
            <w:pPr>
              <w:pStyle w:val="tabmal"/>
            </w:pPr>
            <w:r w:rsidRPr="00FC014D">
              <w:t>Oddělení studijní</w:t>
            </w:r>
          </w:p>
        </w:tc>
        <w:tc>
          <w:tcPr>
            <w:tcW w:w="631" w:type="dxa"/>
            <w:shd w:val="clear" w:color="auto" w:fill="auto"/>
            <w:noWrap/>
            <w:vAlign w:val="bottom"/>
          </w:tcPr>
          <w:p w:rsidR="00993B3E" w:rsidRPr="00FC014D" w:rsidRDefault="00993B3E" w:rsidP="00C83C48">
            <w:pPr>
              <w:pStyle w:val="tabmal"/>
            </w:pPr>
            <w:r>
              <w:t>1</w:t>
            </w:r>
          </w:p>
        </w:tc>
        <w:tc>
          <w:tcPr>
            <w:tcW w:w="631" w:type="dxa"/>
            <w:shd w:val="clear" w:color="auto" w:fill="auto"/>
            <w:noWrap/>
            <w:vAlign w:val="bottom"/>
          </w:tcPr>
          <w:p w:rsidR="00993B3E" w:rsidRPr="00FC014D" w:rsidRDefault="00993B3E" w:rsidP="00C83C48">
            <w:pPr>
              <w:pStyle w:val="tabmal"/>
            </w:pPr>
            <w:r>
              <w:t>12</w:t>
            </w:r>
          </w:p>
        </w:tc>
        <w:tc>
          <w:tcPr>
            <w:tcW w:w="631" w:type="dxa"/>
            <w:shd w:val="clear" w:color="auto" w:fill="auto"/>
            <w:noWrap/>
            <w:vAlign w:val="bottom"/>
          </w:tcPr>
          <w:p w:rsidR="00993B3E" w:rsidRPr="00FC014D" w:rsidRDefault="00993B3E" w:rsidP="00C83C48">
            <w:pPr>
              <w:pStyle w:val="tabmal"/>
            </w:pPr>
            <w:r>
              <w:t>0</w:t>
            </w:r>
          </w:p>
        </w:tc>
        <w:tc>
          <w:tcPr>
            <w:tcW w:w="631" w:type="dxa"/>
            <w:shd w:val="clear" w:color="auto" w:fill="auto"/>
            <w:noWrap/>
            <w:vAlign w:val="bottom"/>
          </w:tcPr>
          <w:p w:rsidR="00993B3E" w:rsidRPr="00FC014D" w:rsidRDefault="00993B3E" w:rsidP="00C83C48">
            <w:pPr>
              <w:pStyle w:val="tabmal"/>
            </w:pPr>
            <w:r>
              <w:t>0</w:t>
            </w:r>
          </w:p>
        </w:tc>
        <w:tc>
          <w:tcPr>
            <w:tcW w:w="631" w:type="dxa"/>
            <w:shd w:val="clear" w:color="auto" w:fill="auto"/>
            <w:noWrap/>
            <w:vAlign w:val="bottom"/>
          </w:tcPr>
          <w:p w:rsidR="00993B3E" w:rsidRPr="00FC014D" w:rsidRDefault="00993B3E" w:rsidP="00C83C48">
            <w:pPr>
              <w:pStyle w:val="tabmal"/>
            </w:pPr>
            <w:r>
              <w:t>0</w:t>
            </w:r>
          </w:p>
        </w:tc>
        <w:tc>
          <w:tcPr>
            <w:tcW w:w="631" w:type="dxa"/>
            <w:shd w:val="clear" w:color="auto" w:fill="auto"/>
            <w:noWrap/>
            <w:vAlign w:val="bottom"/>
          </w:tcPr>
          <w:p w:rsidR="00993B3E" w:rsidRPr="00FC014D" w:rsidRDefault="00993B3E" w:rsidP="00C83C48">
            <w:pPr>
              <w:pStyle w:val="tabmal"/>
            </w:pPr>
            <w:r>
              <w:t>13</w:t>
            </w:r>
          </w:p>
        </w:tc>
        <w:tc>
          <w:tcPr>
            <w:tcW w:w="631" w:type="dxa"/>
            <w:shd w:val="clear" w:color="auto" w:fill="auto"/>
            <w:noWrap/>
            <w:vAlign w:val="bottom"/>
          </w:tcPr>
          <w:p w:rsidR="00993B3E" w:rsidRPr="00FC014D" w:rsidRDefault="00993B3E" w:rsidP="00C83C48">
            <w:pPr>
              <w:pStyle w:val="tabmal"/>
            </w:pPr>
            <w:r>
              <w:t>0</w:t>
            </w:r>
          </w:p>
        </w:tc>
        <w:tc>
          <w:tcPr>
            <w:tcW w:w="631" w:type="dxa"/>
            <w:shd w:val="clear" w:color="auto" w:fill="auto"/>
            <w:noWrap/>
            <w:vAlign w:val="bottom"/>
          </w:tcPr>
          <w:p w:rsidR="00993B3E" w:rsidRPr="00FC014D" w:rsidRDefault="00993B3E" w:rsidP="00C83C48">
            <w:pPr>
              <w:pStyle w:val="tabmal"/>
            </w:pPr>
            <w:r>
              <w:t>1</w:t>
            </w:r>
          </w:p>
        </w:tc>
      </w:tr>
      <w:tr w:rsidR="00993B3E" w:rsidRPr="00FC014D" w:rsidTr="00C83C48">
        <w:trPr>
          <w:trHeight w:val="32"/>
        </w:trPr>
        <w:tc>
          <w:tcPr>
            <w:tcW w:w="2890" w:type="dxa"/>
            <w:shd w:val="clear" w:color="auto" w:fill="auto"/>
            <w:vAlign w:val="bottom"/>
            <w:hideMark/>
          </w:tcPr>
          <w:p w:rsidR="00993B3E" w:rsidRPr="00FC014D" w:rsidRDefault="00993B3E" w:rsidP="00C83C48">
            <w:pPr>
              <w:pStyle w:val="tabmal"/>
            </w:pPr>
            <w:r w:rsidRPr="00FC014D">
              <w:t>Oddělení</w:t>
            </w:r>
            <w:r>
              <w:t xml:space="preserve"> </w:t>
            </w:r>
            <w:r w:rsidRPr="00FC014D">
              <w:t>pro zahraniční styky</w:t>
            </w:r>
          </w:p>
        </w:tc>
        <w:tc>
          <w:tcPr>
            <w:tcW w:w="631" w:type="dxa"/>
            <w:shd w:val="clear" w:color="auto" w:fill="auto"/>
            <w:noWrap/>
            <w:vAlign w:val="bottom"/>
          </w:tcPr>
          <w:p w:rsidR="00993B3E" w:rsidRPr="00FC014D" w:rsidRDefault="00993B3E" w:rsidP="00C83C48">
            <w:pPr>
              <w:pStyle w:val="tabmal"/>
            </w:pPr>
            <w:r>
              <w:t>1</w:t>
            </w:r>
          </w:p>
        </w:tc>
        <w:tc>
          <w:tcPr>
            <w:tcW w:w="631" w:type="dxa"/>
            <w:shd w:val="clear" w:color="auto" w:fill="auto"/>
            <w:noWrap/>
            <w:vAlign w:val="bottom"/>
          </w:tcPr>
          <w:p w:rsidR="00993B3E" w:rsidRPr="00FC014D" w:rsidRDefault="00993B3E" w:rsidP="00C83C48">
            <w:pPr>
              <w:pStyle w:val="tabmal"/>
            </w:pPr>
            <w:r>
              <w:t>5</w:t>
            </w:r>
          </w:p>
        </w:tc>
        <w:tc>
          <w:tcPr>
            <w:tcW w:w="631" w:type="dxa"/>
            <w:shd w:val="clear" w:color="auto" w:fill="auto"/>
            <w:noWrap/>
            <w:vAlign w:val="bottom"/>
          </w:tcPr>
          <w:p w:rsidR="00993B3E" w:rsidRPr="00FC014D" w:rsidRDefault="00993B3E" w:rsidP="00C83C48">
            <w:pPr>
              <w:pStyle w:val="tabmal"/>
            </w:pPr>
            <w:r>
              <w:t>0</w:t>
            </w:r>
          </w:p>
        </w:tc>
        <w:tc>
          <w:tcPr>
            <w:tcW w:w="631" w:type="dxa"/>
            <w:shd w:val="clear" w:color="auto" w:fill="auto"/>
            <w:noWrap/>
            <w:vAlign w:val="bottom"/>
          </w:tcPr>
          <w:p w:rsidR="00993B3E" w:rsidRPr="00FC014D" w:rsidRDefault="00993B3E" w:rsidP="00C83C48">
            <w:pPr>
              <w:pStyle w:val="tabmal"/>
            </w:pPr>
            <w:r>
              <w:t>0</w:t>
            </w:r>
          </w:p>
        </w:tc>
        <w:tc>
          <w:tcPr>
            <w:tcW w:w="631" w:type="dxa"/>
            <w:shd w:val="clear" w:color="auto" w:fill="auto"/>
            <w:noWrap/>
            <w:vAlign w:val="bottom"/>
          </w:tcPr>
          <w:p w:rsidR="00993B3E" w:rsidRPr="00FC014D" w:rsidRDefault="00993B3E" w:rsidP="00C83C48">
            <w:pPr>
              <w:pStyle w:val="tabmal"/>
            </w:pPr>
            <w:r>
              <w:t>0</w:t>
            </w:r>
          </w:p>
        </w:tc>
        <w:tc>
          <w:tcPr>
            <w:tcW w:w="631" w:type="dxa"/>
            <w:shd w:val="clear" w:color="auto" w:fill="auto"/>
            <w:noWrap/>
            <w:vAlign w:val="bottom"/>
          </w:tcPr>
          <w:p w:rsidR="00993B3E" w:rsidRPr="00FC014D" w:rsidRDefault="00993B3E" w:rsidP="00C83C48">
            <w:pPr>
              <w:pStyle w:val="tabmal"/>
            </w:pPr>
            <w:r>
              <w:t>6</w:t>
            </w:r>
          </w:p>
        </w:tc>
        <w:tc>
          <w:tcPr>
            <w:tcW w:w="631" w:type="dxa"/>
            <w:shd w:val="clear" w:color="auto" w:fill="auto"/>
            <w:noWrap/>
            <w:vAlign w:val="bottom"/>
          </w:tcPr>
          <w:p w:rsidR="00993B3E" w:rsidRPr="00FC014D" w:rsidRDefault="00993B3E" w:rsidP="00C83C48">
            <w:pPr>
              <w:pStyle w:val="tabmal"/>
            </w:pPr>
            <w:r>
              <w:t>1</w:t>
            </w:r>
          </w:p>
        </w:tc>
        <w:tc>
          <w:tcPr>
            <w:tcW w:w="631" w:type="dxa"/>
            <w:shd w:val="clear" w:color="auto" w:fill="auto"/>
            <w:noWrap/>
            <w:vAlign w:val="bottom"/>
          </w:tcPr>
          <w:p w:rsidR="00993B3E" w:rsidRPr="00FC014D" w:rsidRDefault="00993B3E" w:rsidP="00C83C48">
            <w:pPr>
              <w:pStyle w:val="tabmal"/>
            </w:pPr>
            <w:r>
              <w:t>1</w:t>
            </w:r>
          </w:p>
        </w:tc>
      </w:tr>
      <w:tr w:rsidR="00993B3E" w:rsidRPr="00FC014D" w:rsidTr="00C83C48">
        <w:trPr>
          <w:trHeight w:val="32"/>
        </w:trPr>
        <w:tc>
          <w:tcPr>
            <w:tcW w:w="2890" w:type="dxa"/>
            <w:shd w:val="clear" w:color="auto" w:fill="auto"/>
            <w:vAlign w:val="bottom"/>
            <w:hideMark/>
          </w:tcPr>
          <w:p w:rsidR="00993B3E" w:rsidRPr="00FC014D" w:rsidRDefault="00993B3E" w:rsidP="00C83C48">
            <w:pPr>
              <w:pStyle w:val="tabmal"/>
            </w:pPr>
            <w:r w:rsidRPr="00FC014D">
              <w:t>Oddělení pro vědu, výzkum a edici</w:t>
            </w:r>
          </w:p>
        </w:tc>
        <w:tc>
          <w:tcPr>
            <w:tcW w:w="631" w:type="dxa"/>
            <w:shd w:val="clear" w:color="auto" w:fill="auto"/>
            <w:noWrap/>
            <w:vAlign w:val="bottom"/>
          </w:tcPr>
          <w:p w:rsidR="00993B3E" w:rsidRPr="00FC014D" w:rsidRDefault="00993B3E" w:rsidP="00C83C48">
            <w:pPr>
              <w:pStyle w:val="tabmal"/>
            </w:pPr>
            <w:r>
              <w:t>1</w:t>
            </w:r>
          </w:p>
        </w:tc>
        <w:tc>
          <w:tcPr>
            <w:tcW w:w="631" w:type="dxa"/>
            <w:shd w:val="clear" w:color="auto" w:fill="auto"/>
            <w:noWrap/>
            <w:vAlign w:val="bottom"/>
          </w:tcPr>
          <w:p w:rsidR="00993B3E" w:rsidRPr="00FC014D" w:rsidRDefault="00993B3E" w:rsidP="00C83C48">
            <w:pPr>
              <w:pStyle w:val="tabmal"/>
            </w:pPr>
            <w:r>
              <w:t>3,3</w:t>
            </w:r>
          </w:p>
        </w:tc>
        <w:tc>
          <w:tcPr>
            <w:tcW w:w="631" w:type="dxa"/>
            <w:shd w:val="clear" w:color="auto" w:fill="auto"/>
            <w:noWrap/>
            <w:vAlign w:val="bottom"/>
          </w:tcPr>
          <w:p w:rsidR="00993B3E" w:rsidRPr="00FC014D" w:rsidRDefault="00993B3E" w:rsidP="00C83C48">
            <w:pPr>
              <w:pStyle w:val="tabmal"/>
            </w:pPr>
            <w:r>
              <w:t>0</w:t>
            </w:r>
          </w:p>
        </w:tc>
        <w:tc>
          <w:tcPr>
            <w:tcW w:w="631" w:type="dxa"/>
            <w:shd w:val="clear" w:color="auto" w:fill="auto"/>
            <w:noWrap/>
            <w:vAlign w:val="bottom"/>
          </w:tcPr>
          <w:p w:rsidR="00993B3E" w:rsidRPr="00FC014D" w:rsidRDefault="00993B3E" w:rsidP="00C83C48">
            <w:pPr>
              <w:pStyle w:val="tabmal"/>
            </w:pPr>
            <w:r>
              <w:t>0</w:t>
            </w:r>
          </w:p>
        </w:tc>
        <w:tc>
          <w:tcPr>
            <w:tcW w:w="631" w:type="dxa"/>
            <w:shd w:val="clear" w:color="auto" w:fill="auto"/>
            <w:noWrap/>
            <w:vAlign w:val="bottom"/>
          </w:tcPr>
          <w:p w:rsidR="00993B3E" w:rsidRPr="00FC014D" w:rsidRDefault="00993B3E" w:rsidP="00C83C48">
            <w:pPr>
              <w:pStyle w:val="tabmal"/>
            </w:pPr>
            <w:r>
              <w:t>0</w:t>
            </w:r>
          </w:p>
        </w:tc>
        <w:tc>
          <w:tcPr>
            <w:tcW w:w="631" w:type="dxa"/>
            <w:shd w:val="clear" w:color="auto" w:fill="auto"/>
            <w:noWrap/>
            <w:vAlign w:val="bottom"/>
          </w:tcPr>
          <w:p w:rsidR="00993B3E" w:rsidRPr="00FC014D" w:rsidRDefault="00993B3E" w:rsidP="00C83C48">
            <w:pPr>
              <w:pStyle w:val="tabmal"/>
            </w:pPr>
            <w:r>
              <w:t>4,3</w:t>
            </w:r>
          </w:p>
        </w:tc>
        <w:tc>
          <w:tcPr>
            <w:tcW w:w="631" w:type="dxa"/>
            <w:shd w:val="clear" w:color="auto" w:fill="auto"/>
            <w:noWrap/>
            <w:vAlign w:val="bottom"/>
          </w:tcPr>
          <w:p w:rsidR="00993B3E" w:rsidRPr="00FC014D" w:rsidRDefault="00993B3E" w:rsidP="00C83C48">
            <w:pPr>
              <w:pStyle w:val="tabmal"/>
            </w:pPr>
            <w:r>
              <w:t>1</w:t>
            </w:r>
          </w:p>
        </w:tc>
        <w:tc>
          <w:tcPr>
            <w:tcW w:w="631" w:type="dxa"/>
            <w:shd w:val="clear" w:color="auto" w:fill="auto"/>
            <w:noWrap/>
            <w:vAlign w:val="bottom"/>
          </w:tcPr>
          <w:p w:rsidR="00993B3E" w:rsidRPr="00FC014D" w:rsidRDefault="00993B3E" w:rsidP="00C83C48">
            <w:pPr>
              <w:pStyle w:val="tabmal"/>
            </w:pPr>
            <w:r>
              <w:t>0</w:t>
            </w:r>
          </w:p>
        </w:tc>
      </w:tr>
      <w:tr w:rsidR="00993B3E" w:rsidRPr="00FC014D" w:rsidTr="00C83C48">
        <w:trPr>
          <w:trHeight w:val="32"/>
        </w:trPr>
        <w:tc>
          <w:tcPr>
            <w:tcW w:w="2890" w:type="dxa"/>
            <w:shd w:val="clear" w:color="auto" w:fill="auto"/>
            <w:vAlign w:val="bottom"/>
            <w:hideMark/>
          </w:tcPr>
          <w:p w:rsidR="00993B3E" w:rsidRPr="00FC014D" w:rsidRDefault="00993B3E" w:rsidP="00C83C48">
            <w:pPr>
              <w:pStyle w:val="tabmal"/>
            </w:pPr>
            <w:r w:rsidRPr="00FC014D">
              <w:t>Oddělení pro p</w:t>
            </w:r>
            <w:r w:rsidR="006B5196">
              <w:t>rofesorské, habilitační a rigoró</w:t>
            </w:r>
            <w:r w:rsidR="005456B2">
              <w:t>zní řízení</w:t>
            </w:r>
          </w:p>
        </w:tc>
        <w:tc>
          <w:tcPr>
            <w:tcW w:w="631" w:type="dxa"/>
            <w:shd w:val="clear" w:color="auto" w:fill="auto"/>
            <w:noWrap/>
            <w:vAlign w:val="center"/>
          </w:tcPr>
          <w:p w:rsidR="00993B3E" w:rsidRPr="00FC014D" w:rsidRDefault="00993B3E" w:rsidP="00C83C48">
            <w:pPr>
              <w:pStyle w:val="tabmal"/>
            </w:pPr>
            <w:r>
              <w:t>1</w:t>
            </w:r>
          </w:p>
        </w:tc>
        <w:tc>
          <w:tcPr>
            <w:tcW w:w="631" w:type="dxa"/>
            <w:shd w:val="clear" w:color="auto" w:fill="auto"/>
            <w:noWrap/>
            <w:vAlign w:val="center"/>
          </w:tcPr>
          <w:p w:rsidR="00993B3E" w:rsidRPr="00FC014D" w:rsidRDefault="00993B3E" w:rsidP="00C83C48">
            <w:pPr>
              <w:pStyle w:val="tabmal"/>
            </w:pPr>
            <w:r>
              <w:t>2</w:t>
            </w:r>
          </w:p>
        </w:tc>
        <w:tc>
          <w:tcPr>
            <w:tcW w:w="631" w:type="dxa"/>
            <w:shd w:val="clear" w:color="auto" w:fill="auto"/>
            <w:noWrap/>
            <w:vAlign w:val="center"/>
          </w:tcPr>
          <w:p w:rsidR="00993B3E" w:rsidRPr="00FC014D" w:rsidRDefault="00993B3E" w:rsidP="00C83C48">
            <w:pPr>
              <w:pStyle w:val="tabmal"/>
            </w:pPr>
            <w:r>
              <w:t>0</w:t>
            </w:r>
          </w:p>
        </w:tc>
        <w:tc>
          <w:tcPr>
            <w:tcW w:w="631" w:type="dxa"/>
            <w:shd w:val="clear" w:color="auto" w:fill="auto"/>
            <w:noWrap/>
            <w:vAlign w:val="center"/>
          </w:tcPr>
          <w:p w:rsidR="00993B3E" w:rsidRPr="00FC014D" w:rsidRDefault="00993B3E" w:rsidP="00C83C48">
            <w:pPr>
              <w:pStyle w:val="tabmal"/>
            </w:pPr>
            <w:r>
              <w:t>0</w:t>
            </w:r>
          </w:p>
        </w:tc>
        <w:tc>
          <w:tcPr>
            <w:tcW w:w="631" w:type="dxa"/>
            <w:shd w:val="clear" w:color="auto" w:fill="auto"/>
            <w:noWrap/>
            <w:vAlign w:val="center"/>
          </w:tcPr>
          <w:p w:rsidR="00993B3E" w:rsidRPr="00FC014D" w:rsidRDefault="00993B3E" w:rsidP="00C83C48">
            <w:pPr>
              <w:pStyle w:val="tabmal"/>
            </w:pPr>
            <w:r>
              <w:t>0</w:t>
            </w:r>
          </w:p>
        </w:tc>
        <w:tc>
          <w:tcPr>
            <w:tcW w:w="631" w:type="dxa"/>
            <w:shd w:val="clear" w:color="auto" w:fill="auto"/>
            <w:noWrap/>
            <w:vAlign w:val="center"/>
          </w:tcPr>
          <w:p w:rsidR="00993B3E" w:rsidRPr="00FC014D" w:rsidRDefault="00993B3E" w:rsidP="00C83C48">
            <w:pPr>
              <w:pStyle w:val="tabmal"/>
            </w:pPr>
            <w:r>
              <w:t>3</w:t>
            </w:r>
          </w:p>
        </w:tc>
        <w:tc>
          <w:tcPr>
            <w:tcW w:w="631" w:type="dxa"/>
            <w:shd w:val="clear" w:color="auto" w:fill="auto"/>
            <w:noWrap/>
            <w:vAlign w:val="center"/>
          </w:tcPr>
          <w:p w:rsidR="00993B3E" w:rsidRPr="00FC014D" w:rsidRDefault="00993B3E" w:rsidP="00C83C48">
            <w:pPr>
              <w:pStyle w:val="tabmal"/>
            </w:pPr>
            <w:r>
              <w:t>0</w:t>
            </w:r>
          </w:p>
        </w:tc>
        <w:tc>
          <w:tcPr>
            <w:tcW w:w="631" w:type="dxa"/>
            <w:shd w:val="clear" w:color="auto" w:fill="auto"/>
            <w:noWrap/>
            <w:vAlign w:val="center"/>
          </w:tcPr>
          <w:p w:rsidR="00993B3E" w:rsidRPr="00FC014D" w:rsidRDefault="00993B3E" w:rsidP="00C83C48">
            <w:pPr>
              <w:pStyle w:val="tabmal"/>
            </w:pPr>
            <w:r>
              <w:t>0</w:t>
            </w:r>
          </w:p>
        </w:tc>
      </w:tr>
      <w:tr w:rsidR="00993B3E" w:rsidRPr="00FC014D" w:rsidTr="00C83C48">
        <w:trPr>
          <w:trHeight w:val="32"/>
        </w:trPr>
        <w:tc>
          <w:tcPr>
            <w:tcW w:w="2890" w:type="dxa"/>
            <w:shd w:val="clear" w:color="auto" w:fill="auto"/>
            <w:vAlign w:val="bottom"/>
            <w:hideMark/>
          </w:tcPr>
          <w:p w:rsidR="00993B3E" w:rsidRPr="00FC014D" w:rsidRDefault="00993B3E" w:rsidP="00C83C48">
            <w:pPr>
              <w:pStyle w:val="tabmal"/>
            </w:pPr>
            <w:r w:rsidRPr="00FC014D">
              <w:t>Oddělení ekonomické</w:t>
            </w:r>
          </w:p>
        </w:tc>
        <w:tc>
          <w:tcPr>
            <w:tcW w:w="631" w:type="dxa"/>
            <w:shd w:val="clear" w:color="auto" w:fill="auto"/>
            <w:noWrap/>
            <w:vAlign w:val="bottom"/>
          </w:tcPr>
          <w:p w:rsidR="00993B3E" w:rsidRPr="00FC014D" w:rsidRDefault="00993B3E" w:rsidP="00C83C48">
            <w:pPr>
              <w:pStyle w:val="tabmal"/>
            </w:pPr>
            <w:r>
              <w:t>1</w:t>
            </w:r>
          </w:p>
        </w:tc>
        <w:tc>
          <w:tcPr>
            <w:tcW w:w="631" w:type="dxa"/>
            <w:shd w:val="clear" w:color="auto" w:fill="auto"/>
            <w:noWrap/>
            <w:vAlign w:val="bottom"/>
          </w:tcPr>
          <w:p w:rsidR="00993B3E" w:rsidRPr="00FC014D" w:rsidRDefault="00993B3E" w:rsidP="00C83C48">
            <w:pPr>
              <w:pStyle w:val="tabmal"/>
            </w:pPr>
            <w:r>
              <w:t>0</w:t>
            </w:r>
          </w:p>
        </w:tc>
        <w:tc>
          <w:tcPr>
            <w:tcW w:w="631" w:type="dxa"/>
            <w:shd w:val="clear" w:color="auto" w:fill="auto"/>
            <w:noWrap/>
            <w:vAlign w:val="bottom"/>
          </w:tcPr>
          <w:p w:rsidR="00993B3E" w:rsidRPr="00FC014D" w:rsidRDefault="00993B3E" w:rsidP="00C83C48">
            <w:pPr>
              <w:pStyle w:val="tabmal"/>
            </w:pPr>
            <w:r>
              <w:t>0</w:t>
            </w:r>
          </w:p>
        </w:tc>
        <w:tc>
          <w:tcPr>
            <w:tcW w:w="631" w:type="dxa"/>
            <w:shd w:val="clear" w:color="auto" w:fill="auto"/>
            <w:noWrap/>
            <w:vAlign w:val="bottom"/>
          </w:tcPr>
          <w:p w:rsidR="00993B3E" w:rsidRPr="00FC014D" w:rsidRDefault="00993B3E" w:rsidP="00C83C48">
            <w:pPr>
              <w:pStyle w:val="tabmal"/>
            </w:pPr>
            <w:r>
              <w:t>6</w:t>
            </w:r>
          </w:p>
        </w:tc>
        <w:tc>
          <w:tcPr>
            <w:tcW w:w="631" w:type="dxa"/>
            <w:shd w:val="clear" w:color="auto" w:fill="auto"/>
            <w:noWrap/>
            <w:vAlign w:val="bottom"/>
          </w:tcPr>
          <w:p w:rsidR="00993B3E" w:rsidRPr="00FC014D" w:rsidRDefault="00993B3E" w:rsidP="00C83C48">
            <w:pPr>
              <w:pStyle w:val="tabmal"/>
            </w:pPr>
            <w:r>
              <w:t>0</w:t>
            </w:r>
          </w:p>
        </w:tc>
        <w:tc>
          <w:tcPr>
            <w:tcW w:w="631" w:type="dxa"/>
            <w:shd w:val="clear" w:color="auto" w:fill="auto"/>
            <w:noWrap/>
            <w:vAlign w:val="bottom"/>
          </w:tcPr>
          <w:p w:rsidR="00993B3E" w:rsidRPr="00FC014D" w:rsidRDefault="00993B3E" w:rsidP="00C83C48">
            <w:pPr>
              <w:pStyle w:val="tabmal"/>
            </w:pPr>
            <w:r>
              <w:t>7</w:t>
            </w:r>
          </w:p>
        </w:tc>
        <w:tc>
          <w:tcPr>
            <w:tcW w:w="631" w:type="dxa"/>
            <w:shd w:val="clear" w:color="auto" w:fill="auto"/>
            <w:noWrap/>
            <w:vAlign w:val="bottom"/>
          </w:tcPr>
          <w:p w:rsidR="00993B3E" w:rsidRPr="00FC014D" w:rsidRDefault="00993B3E" w:rsidP="00C83C48">
            <w:pPr>
              <w:pStyle w:val="tabmal"/>
            </w:pPr>
            <w:r>
              <w:t>0</w:t>
            </w:r>
          </w:p>
        </w:tc>
        <w:tc>
          <w:tcPr>
            <w:tcW w:w="631" w:type="dxa"/>
            <w:shd w:val="clear" w:color="auto" w:fill="auto"/>
            <w:noWrap/>
            <w:vAlign w:val="bottom"/>
          </w:tcPr>
          <w:p w:rsidR="00993B3E" w:rsidRPr="00FC014D" w:rsidRDefault="00993B3E" w:rsidP="00C83C48">
            <w:pPr>
              <w:pStyle w:val="tabmal"/>
            </w:pPr>
            <w:r>
              <w:t>2</w:t>
            </w:r>
          </w:p>
        </w:tc>
      </w:tr>
      <w:tr w:rsidR="00993B3E" w:rsidRPr="00FC014D" w:rsidTr="00C83C48">
        <w:trPr>
          <w:trHeight w:val="32"/>
        </w:trPr>
        <w:tc>
          <w:tcPr>
            <w:tcW w:w="2890" w:type="dxa"/>
            <w:shd w:val="clear" w:color="auto" w:fill="auto"/>
            <w:vAlign w:val="bottom"/>
            <w:hideMark/>
          </w:tcPr>
          <w:p w:rsidR="00993B3E" w:rsidRPr="00FC014D" w:rsidRDefault="00993B3E" w:rsidP="00C83C48">
            <w:pPr>
              <w:pStyle w:val="tabmal"/>
            </w:pPr>
            <w:r w:rsidRPr="00FC014D">
              <w:t>Oddělení provozní</w:t>
            </w:r>
          </w:p>
        </w:tc>
        <w:tc>
          <w:tcPr>
            <w:tcW w:w="631" w:type="dxa"/>
            <w:shd w:val="clear" w:color="auto" w:fill="auto"/>
            <w:noWrap/>
            <w:vAlign w:val="bottom"/>
          </w:tcPr>
          <w:p w:rsidR="00993B3E" w:rsidRPr="00FC014D" w:rsidRDefault="00993B3E" w:rsidP="00C83C48">
            <w:pPr>
              <w:pStyle w:val="tabmal"/>
            </w:pPr>
            <w:r>
              <w:t>1</w:t>
            </w:r>
          </w:p>
        </w:tc>
        <w:tc>
          <w:tcPr>
            <w:tcW w:w="631" w:type="dxa"/>
            <w:shd w:val="clear" w:color="auto" w:fill="auto"/>
            <w:noWrap/>
            <w:vAlign w:val="bottom"/>
          </w:tcPr>
          <w:p w:rsidR="00993B3E" w:rsidRPr="00FC014D" w:rsidRDefault="00993B3E" w:rsidP="00C83C48">
            <w:pPr>
              <w:pStyle w:val="tabmal"/>
            </w:pPr>
            <w:r>
              <w:t>0</w:t>
            </w:r>
          </w:p>
        </w:tc>
        <w:tc>
          <w:tcPr>
            <w:tcW w:w="631" w:type="dxa"/>
            <w:shd w:val="clear" w:color="auto" w:fill="auto"/>
            <w:noWrap/>
            <w:vAlign w:val="bottom"/>
          </w:tcPr>
          <w:p w:rsidR="00993B3E" w:rsidRPr="00FC014D" w:rsidRDefault="00993B3E" w:rsidP="00C83C48">
            <w:pPr>
              <w:pStyle w:val="tabmal"/>
            </w:pPr>
            <w:r>
              <w:t>0</w:t>
            </w:r>
          </w:p>
        </w:tc>
        <w:tc>
          <w:tcPr>
            <w:tcW w:w="631" w:type="dxa"/>
            <w:shd w:val="clear" w:color="auto" w:fill="auto"/>
            <w:noWrap/>
            <w:vAlign w:val="bottom"/>
          </w:tcPr>
          <w:p w:rsidR="00993B3E" w:rsidRPr="00FC014D" w:rsidRDefault="00993B3E" w:rsidP="00C83C48">
            <w:pPr>
              <w:pStyle w:val="tabmal"/>
            </w:pPr>
            <w:r>
              <w:t>1,8</w:t>
            </w:r>
          </w:p>
        </w:tc>
        <w:tc>
          <w:tcPr>
            <w:tcW w:w="631" w:type="dxa"/>
            <w:shd w:val="clear" w:color="auto" w:fill="auto"/>
            <w:noWrap/>
            <w:vAlign w:val="bottom"/>
          </w:tcPr>
          <w:p w:rsidR="00993B3E" w:rsidRPr="00FC014D" w:rsidRDefault="00993B3E" w:rsidP="00C83C48">
            <w:pPr>
              <w:pStyle w:val="tabmal"/>
            </w:pPr>
            <w:r>
              <w:t>14,6</w:t>
            </w:r>
          </w:p>
        </w:tc>
        <w:tc>
          <w:tcPr>
            <w:tcW w:w="631" w:type="dxa"/>
            <w:shd w:val="clear" w:color="auto" w:fill="auto"/>
            <w:noWrap/>
            <w:vAlign w:val="bottom"/>
          </w:tcPr>
          <w:p w:rsidR="00993B3E" w:rsidRPr="00FC014D" w:rsidRDefault="00993B3E" w:rsidP="00C83C48">
            <w:pPr>
              <w:pStyle w:val="tabmal"/>
            </w:pPr>
            <w:r>
              <w:t>17,4</w:t>
            </w:r>
          </w:p>
        </w:tc>
        <w:tc>
          <w:tcPr>
            <w:tcW w:w="631" w:type="dxa"/>
            <w:shd w:val="clear" w:color="auto" w:fill="auto"/>
            <w:noWrap/>
            <w:vAlign w:val="bottom"/>
          </w:tcPr>
          <w:p w:rsidR="00993B3E" w:rsidRPr="00FC014D" w:rsidRDefault="00993B3E" w:rsidP="00C83C48">
            <w:pPr>
              <w:pStyle w:val="tabmal"/>
            </w:pPr>
            <w:r>
              <w:t>0</w:t>
            </w:r>
          </w:p>
        </w:tc>
        <w:tc>
          <w:tcPr>
            <w:tcW w:w="631" w:type="dxa"/>
            <w:shd w:val="clear" w:color="auto" w:fill="auto"/>
            <w:noWrap/>
            <w:vAlign w:val="bottom"/>
          </w:tcPr>
          <w:p w:rsidR="00993B3E" w:rsidRPr="00FC014D" w:rsidRDefault="00993B3E" w:rsidP="00C83C48">
            <w:pPr>
              <w:pStyle w:val="tabmal"/>
            </w:pPr>
            <w:r>
              <w:t>6</w:t>
            </w:r>
          </w:p>
        </w:tc>
      </w:tr>
      <w:tr w:rsidR="00993B3E" w:rsidRPr="00FC014D" w:rsidTr="00C83C48">
        <w:trPr>
          <w:trHeight w:val="32"/>
        </w:trPr>
        <w:tc>
          <w:tcPr>
            <w:tcW w:w="2890" w:type="dxa"/>
            <w:shd w:val="clear" w:color="auto" w:fill="auto"/>
            <w:vAlign w:val="bottom"/>
            <w:hideMark/>
          </w:tcPr>
          <w:p w:rsidR="00993B3E" w:rsidRPr="00FC014D" w:rsidRDefault="00993B3E" w:rsidP="00C83C48">
            <w:pPr>
              <w:pStyle w:val="tabmal"/>
            </w:pPr>
            <w:r w:rsidRPr="00FC014D">
              <w:t>Investiční referát</w:t>
            </w:r>
          </w:p>
        </w:tc>
        <w:tc>
          <w:tcPr>
            <w:tcW w:w="631" w:type="dxa"/>
            <w:shd w:val="clear" w:color="auto" w:fill="auto"/>
            <w:noWrap/>
            <w:vAlign w:val="bottom"/>
          </w:tcPr>
          <w:p w:rsidR="00993B3E" w:rsidRPr="00FC014D" w:rsidRDefault="00993B3E" w:rsidP="00C83C48">
            <w:pPr>
              <w:pStyle w:val="tabmal"/>
            </w:pPr>
            <w:r>
              <w:t>0</w:t>
            </w:r>
          </w:p>
        </w:tc>
        <w:tc>
          <w:tcPr>
            <w:tcW w:w="631" w:type="dxa"/>
            <w:shd w:val="clear" w:color="auto" w:fill="auto"/>
            <w:noWrap/>
            <w:vAlign w:val="bottom"/>
          </w:tcPr>
          <w:p w:rsidR="00993B3E" w:rsidRPr="00FC014D" w:rsidRDefault="00993B3E" w:rsidP="00C83C48">
            <w:pPr>
              <w:pStyle w:val="tabmal"/>
            </w:pPr>
            <w:r>
              <w:t>0</w:t>
            </w:r>
          </w:p>
        </w:tc>
        <w:tc>
          <w:tcPr>
            <w:tcW w:w="631" w:type="dxa"/>
            <w:shd w:val="clear" w:color="auto" w:fill="auto"/>
            <w:noWrap/>
            <w:vAlign w:val="bottom"/>
          </w:tcPr>
          <w:p w:rsidR="00993B3E" w:rsidRPr="00FC014D" w:rsidRDefault="00993B3E" w:rsidP="00C83C48">
            <w:pPr>
              <w:pStyle w:val="tabmal"/>
            </w:pPr>
            <w:r>
              <w:t>0</w:t>
            </w:r>
          </w:p>
        </w:tc>
        <w:tc>
          <w:tcPr>
            <w:tcW w:w="631" w:type="dxa"/>
            <w:shd w:val="clear" w:color="auto" w:fill="auto"/>
            <w:noWrap/>
            <w:vAlign w:val="bottom"/>
          </w:tcPr>
          <w:p w:rsidR="00993B3E" w:rsidRPr="00FC014D" w:rsidRDefault="00993B3E" w:rsidP="00C83C48">
            <w:pPr>
              <w:pStyle w:val="tabmal"/>
            </w:pPr>
            <w:r>
              <w:t>2</w:t>
            </w:r>
          </w:p>
        </w:tc>
        <w:tc>
          <w:tcPr>
            <w:tcW w:w="631" w:type="dxa"/>
            <w:shd w:val="clear" w:color="auto" w:fill="auto"/>
            <w:noWrap/>
            <w:vAlign w:val="bottom"/>
          </w:tcPr>
          <w:p w:rsidR="00993B3E" w:rsidRPr="00FC014D" w:rsidRDefault="00993B3E" w:rsidP="00C83C48">
            <w:pPr>
              <w:pStyle w:val="tabmal"/>
            </w:pPr>
            <w:r>
              <w:t>0</w:t>
            </w:r>
          </w:p>
        </w:tc>
        <w:tc>
          <w:tcPr>
            <w:tcW w:w="631" w:type="dxa"/>
            <w:shd w:val="clear" w:color="auto" w:fill="auto"/>
            <w:noWrap/>
            <w:vAlign w:val="bottom"/>
          </w:tcPr>
          <w:p w:rsidR="00993B3E" w:rsidRPr="00FC014D" w:rsidRDefault="00993B3E" w:rsidP="00C83C48">
            <w:pPr>
              <w:pStyle w:val="tabmal"/>
            </w:pPr>
            <w:r>
              <w:t>2</w:t>
            </w:r>
          </w:p>
        </w:tc>
        <w:tc>
          <w:tcPr>
            <w:tcW w:w="631" w:type="dxa"/>
            <w:shd w:val="clear" w:color="auto" w:fill="auto"/>
            <w:noWrap/>
            <w:vAlign w:val="bottom"/>
          </w:tcPr>
          <w:p w:rsidR="00993B3E" w:rsidRPr="00FC014D" w:rsidRDefault="00993B3E" w:rsidP="00C83C48">
            <w:pPr>
              <w:pStyle w:val="tabmal"/>
            </w:pPr>
            <w:r>
              <w:t>0</w:t>
            </w:r>
          </w:p>
        </w:tc>
        <w:tc>
          <w:tcPr>
            <w:tcW w:w="631" w:type="dxa"/>
            <w:shd w:val="clear" w:color="auto" w:fill="auto"/>
            <w:noWrap/>
            <w:vAlign w:val="bottom"/>
          </w:tcPr>
          <w:p w:rsidR="00993B3E" w:rsidRPr="00FC014D" w:rsidRDefault="00993B3E" w:rsidP="00C83C48">
            <w:pPr>
              <w:pStyle w:val="tabmal"/>
            </w:pPr>
            <w:r>
              <w:t>0</w:t>
            </w:r>
          </w:p>
        </w:tc>
      </w:tr>
      <w:tr w:rsidR="00993B3E" w:rsidRPr="00FC014D" w:rsidTr="00C83C48">
        <w:trPr>
          <w:trHeight w:val="32"/>
        </w:trPr>
        <w:tc>
          <w:tcPr>
            <w:tcW w:w="2890" w:type="dxa"/>
            <w:shd w:val="clear" w:color="auto" w:fill="auto"/>
            <w:vAlign w:val="bottom"/>
            <w:hideMark/>
          </w:tcPr>
          <w:p w:rsidR="00993B3E" w:rsidRPr="00FC014D" w:rsidRDefault="00993B3E" w:rsidP="00C83C48">
            <w:pPr>
              <w:pStyle w:val="tabmal"/>
            </w:pPr>
            <w:r w:rsidRPr="00FC014D">
              <w:t>Juridikum</w:t>
            </w:r>
          </w:p>
        </w:tc>
        <w:tc>
          <w:tcPr>
            <w:tcW w:w="631" w:type="dxa"/>
            <w:shd w:val="clear" w:color="auto" w:fill="auto"/>
            <w:noWrap/>
            <w:vAlign w:val="bottom"/>
          </w:tcPr>
          <w:p w:rsidR="00993B3E" w:rsidRPr="00FC014D" w:rsidRDefault="00993B3E" w:rsidP="00C83C48">
            <w:pPr>
              <w:pStyle w:val="tabmal"/>
            </w:pPr>
            <w:r>
              <w:t>0</w:t>
            </w:r>
          </w:p>
        </w:tc>
        <w:tc>
          <w:tcPr>
            <w:tcW w:w="631" w:type="dxa"/>
            <w:shd w:val="clear" w:color="auto" w:fill="auto"/>
            <w:noWrap/>
            <w:vAlign w:val="bottom"/>
          </w:tcPr>
          <w:p w:rsidR="00993B3E" w:rsidRPr="00FC014D" w:rsidRDefault="00993B3E" w:rsidP="00C83C48">
            <w:pPr>
              <w:pStyle w:val="tabmal"/>
            </w:pPr>
            <w:r>
              <w:t>1,8</w:t>
            </w:r>
          </w:p>
        </w:tc>
        <w:tc>
          <w:tcPr>
            <w:tcW w:w="631" w:type="dxa"/>
            <w:shd w:val="clear" w:color="auto" w:fill="auto"/>
            <w:noWrap/>
            <w:vAlign w:val="bottom"/>
          </w:tcPr>
          <w:p w:rsidR="00993B3E" w:rsidRPr="00FC014D" w:rsidRDefault="00993B3E" w:rsidP="00C83C48">
            <w:pPr>
              <w:pStyle w:val="tabmal"/>
            </w:pPr>
            <w:r>
              <w:t>0</w:t>
            </w:r>
          </w:p>
        </w:tc>
        <w:tc>
          <w:tcPr>
            <w:tcW w:w="631" w:type="dxa"/>
            <w:shd w:val="clear" w:color="auto" w:fill="auto"/>
            <w:noWrap/>
            <w:vAlign w:val="bottom"/>
          </w:tcPr>
          <w:p w:rsidR="00993B3E" w:rsidRPr="00FC014D" w:rsidRDefault="00993B3E" w:rsidP="00C83C48">
            <w:pPr>
              <w:pStyle w:val="tabmal"/>
            </w:pPr>
            <w:r>
              <w:t>0</w:t>
            </w:r>
          </w:p>
        </w:tc>
        <w:tc>
          <w:tcPr>
            <w:tcW w:w="631" w:type="dxa"/>
            <w:shd w:val="clear" w:color="auto" w:fill="auto"/>
            <w:noWrap/>
            <w:vAlign w:val="bottom"/>
          </w:tcPr>
          <w:p w:rsidR="00993B3E" w:rsidRPr="00FC014D" w:rsidRDefault="00993B3E" w:rsidP="00C83C48">
            <w:pPr>
              <w:pStyle w:val="tabmal"/>
            </w:pPr>
            <w:r>
              <w:t>0</w:t>
            </w:r>
          </w:p>
        </w:tc>
        <w:tc>
          <w:tcPr>
            <w:tcW w:w="631" w:type="dxa"/>
            <w:shd w:val="clear" w:color="auto" w:fill="auto"/>
            <w:noWrap/>
            <w:vAlign w:val="bottom"/>
          </w:tcPr>
          <w:p w:rsidR="00993B3E" w:rsidRPr="00FC014D" w:rsidRDefault="00993B3E" w:rsidP="00C83C48">
            <w:pPr>
              <w:pStyle w:val="tabmal"/>
            </w:pPr>
            <w:r>
              <w:t>1,8</w:t>
            </w:r>
          </w:p>
        </w:tc>
        <w:tc>
          <w:tcPr>
            <w:tcW w:w="631" w:type="dxa"/>
            <w:shd w:val="clear" w:color="auto" w:fill="auto"/>
            <w:noWrap/>
            <w:vAlign w:val="bottom"/>
          </w:tcPr>
          <w:p w:rsidR="00993B3E" w:rsidRPr="00FC014D" w:rsidRDefault="00993B3E" w:rsidP="00C83C48">
            <w:pPr>
              <w:pStyle w:val="tabmal"/>
            </w:pPr>
            <w:r>
              <w:t>0</w:t>
            </w:r>
          </w:p>
        </w:tc>
        <w:tc>
          <w:tcPr>
            <w:tcW w:w="631" w:type="dxa"/>
            <w:shd w:val="clear" w:color="auto" w:fill="auto"/>
            <w:noWrap/>
            <w:vAlign w:val="bottom"/>
          </w:tcPr>
          <w:p w:rsidR="00993B3E" w:rsidRPr="00FC014D" w:rsidRDefault="00993B3E" w:rsidP="00C83C48">
            <w:pPr>
              <w:pStyle w:val="tabmal"/>
            </w:pPr>
            <w:r>
              <w:t>1</w:t>
            </w:r>
          </w:p>
        </w:tc>
      </w:tr>
      <w:tr w:rsidR="00993B3E" w:rsidRPr="00FC014D" w:rsidTr="00C83C48">
        <w:trPr>
          <w:trHeight w:val="32"/>
        </w:trPr>
        <w:tc>
          <w:tcPr>
            <w:tcW w:w="2890" w:type="dxa"/>
            <w:shd w:val="clear" w:color="auto" w:fill="auto"/>
            <w:vAlign w:val="bottom"/>
            <w:hideMark/>
          </w:tcPr>
          <w:p w:rsidR="00993B3E" w:rsidRPr="00FC014D" w:rsidRDefault="00993B3E" w:rsidP="00C83C48">
            <w:pPr>
              <w:pStyle w:val="tabmal"/>
            </w:pPr>
            <w:r w:rsidRPr="00FC014D">
              <w:t>Knihovna</w:t>
            </w:r>
          </w:p>
        </w:tc>
        <w:tc>
          <w:tcPr>
            <w:tcW w:w="631" w:type="dxa"/>
            <w:shd w:val="clear" w:color="auto" w:fill="auto"/>
            <w:noWrap/>
            <w:vAlign w:val="bottom"/>
          </w:tcPr>
          <w:p w:rsidR="00993B3E" w:rsidRPr="00FC014D" w:rsidRDefault="00993B3E" w:rsidP="00C83C48">
            <w:pPr>
              <w:pStyle w:val="tabmal"/>
            </w:pPr>
            <w:r>
              <w:t>1</w:t>
            </w:r>
          </w:p>
        </w:tc>
        <w:tc>
          <w:tcPr>
            <w:tcW w:w="631" w:type="dxa"/>
            <w:shd w:val="clear" w:color="auto" w:fill="auto"/>
            <w:noWrap/>
            <w:vAlign w:val="bottom"/>
          </w:tcPr>
          <w:p w:rsidR="00993B3E" w:rsidRPr="00FC014D" w:rsidRDefault="00993B3E" w:rsidP="00C83C48">
            <w:pPr>
              <w:pStyle w:val="tabmal"/>
            </w:pPr>
            <w:r>
              <w:t>0</w:t>
            </w:r>
          </w:p>
        </w:tc>
        <w:tc>
          <w:tcPr>
            <w:tcW w:w="631" w:type="dxa"/>
            <w:shd w:val="clear" w:color="auto" w:fill="auto"/>
            <w:noWrap/>
            <w:vAlign w:val="bottom"/>
          </w:tcPr>
          <w:p w:rsidR="00993B3E" w:rsidRPr="00FC014D" w:rsidRDefault="00993B3E" w:rsidP="00C83C48">
            <w:pPr>
              <w:pStyle w:val="tabmal"/>
            </w:pPr>
            <w:r>
              <w:t>0</w:t>
            </w:r>
          </w:p>
        </w:tc>
        <w:tc>
          <w:tcPr>
            <w:tcW w:w="631" w:type="dxa"/>
            <w:shd w:val="clear" w:color="auto" w:fill="auto"/>
            <w:noWrap/>
            <w:vAlign w:val="bottom"/>
          </w:tcPr>
          <w:p w:rsidR="00993B3E" w:rsidRPr="00FC014D" w:rsidRDefault="00993B3E" w:rsidP="00C83C48">
            <w:pPr>
              <w:pStyle w:val="tabmal"/>
            </w:pPr>
            <w:r>
              <w:t>13</w:t>
            </w:r>
          </w:p>
        </w:tc>
        <w:tc>
          <w:tcPr>
            <w:tcW w:w="631" w:type="dxa"/>
            <w:shd w:val="clear" w:color="auto" w:fill="auto"/>
            <w:noWrap/>
            <w:vAlign w:val="bottom"/>
          </w:tcPr>
          <w:p w:rsidR="00993B3E" w:rsidRPr="00FC014D" w:rsidRDefault="00993B3E" w:rsidP="00C83C48">
            <w:pPr>
              <w:pStyle w:val="tabmal"/>
            </w:pPr>
            <w:r>
              <w:t>0</w:t>
            </w:r>
          </w:p>
        </w:tc>
        <w:tc>
          <w:tcPr>
            <w:tcW w:w="631" w:type="dxa"/>
            <w:shd w:val="clear" w:color="auto" w:fill="auto"/>
            <w:noWrap/>
            <w:vAlign w:val="bottom"/>
          </w:tcPr>
          <w:p w:rsidR="00993B3E" w:rsidRPr="00FC014D" w:rsidRDefault="00993B3E" w:rsidP="00C83C48">
            <w:pPr>
              <w:pStyle w:val="tabmal"/>
            </w:pPr>
            <w:r>
              <w:t>14</w:t>
            </w:r>
          </w:p>
        </w:tc>
        <w:tc>
          <w:tcPr>
            <w:tcW w:w="631" w:type="dxa"/>
            <w:shd w:val="clear" w:color="auto" w:fill="auto"/>
            <w:noWrap/>
            <w:vAlign w:val="bottom"/>
          </w:tcPr>
          <w:p w:rsidR="00993B3E" w:rsidRPr="00FC014D" w:rsidRDefault="00993B3E" w:rsidP="00C83C48">
            <w:pPr>
              <w:pStyle w:val="tabmal"/>
            </w:pPr>
            <w:r>
              <w:t>2</w:t>
            </w:r>
          </w:p>
        </w:tc>
        <w:tc>
          <w:tcPr>
            <w:tcW w:w="631" w:type="dxa"/>
            <w:shd w:val="clear" w:color="auto" w:fill="auto"/>
            <w:noWrap/>
            <w:vAlign w:val="bottom"/>
          </w:tcPr>
          <w:p w:rsidR="00993B3E" w:rsidRPr="00FC014D" w:rsidRDefault="00993B3E" w:rsidP="00C83C48">
            <w:pPr>
              <w:pStyle w:val="tabmal"/>
            </w:pPr>
            <w:r>
              <w:t>3</w:t>
            </w:r>
          </w:p>
        </w:tc>
      </w:tr>
      <w:tr w:rsidR="00993B3E" w:rsidRPr="00FC014D" w:rsidTr="00C83C48">
        <w:trPr>
          <w:trHeight w:val="32"/>
        </w:trPr>
        <w:tc>
          <w:tcPr>
            <w:tcW w:w="2890" w:type="dxa"/>
            <w:shd w:val="clear" w:color="auto" w:fill="auto"/>
            <w:vAlign w:val="bottom"/>
            <w:hideMark/>
          </w:tcPr>
          <w:p w:rsidR="00993B3E" w:rsidRPr="00FC014D" w:rsidRDefault="00993B3E" w:rsidP="00C83C48">
            <w:pPr>
              <w:pStyle w:val="tabmal"/>
            </w:pPr>
            <w:r w:rsidRPr="00FC014D">
              <w:t>Pracoviště počítačové techniky</w:t>
            </w:r>
          </w:p>
        </w:tc>
        <w:tc>
          <w:tcPr>
            <w:tcW w:w="631" w:type="dxa"/>
            <w:shd w:val="clear" w:color="auto" w:fill="auto"/>
            <w:noWrap/>
            <w:vAlign w:val="bottom"/>
          </w:tcPr>
          <w:p w:rsidR="00993B3E" w:rsidRPr="00FC014D" w:rsidRDefault="00993B3E" w:rsidP="00C83C48">
            <w:pPr>
              <w:pStyle w:val="tabmal"/>
            </w:pPr>
            <w:r>
              <w:t>1</w:t>
            </w:r>
          </w:p>
        </w:tc>
        <w:tc>
          <w:tcPr>
            <w:tcW w:w="631" w:type="dxa"/>
            <w:shd w:val="clear" w:color="auto" w:fill="auto"/>
            <w:noWrap/>
            <w:vAlign w:val="bottom"/>
          </w:tcPr>
          <w:p w:rsidR="00993B3E" w:rsidRPr="00FC014D" w:rsidRDefault="00993B3E" w:rsidP="00C83C48">
            <w:pPr>
              <w:pStyle w:val="tabmal"/>
            </w:pPr>
            <w:r>
              <w:t>0</w:t>
            </w:r>
          </w:p>
        </w:tc>
        <w:tc>
          <w:tcPr>
            <w:tcW w:w="631" w:type="dxa"/>
            <w:shd w:val="clear" w:color="auto" w:fill="auto"/>
            <w:noWrap/>
            <w:vAlign w:val="bottom"/>
          </w:tcPr>
          <w:p w:rsidR="00993B3E" w:rsidRPr="00FC014D" w:rsidRDefault="00993B3E" w:rsidP="00C83C48">
            <w:pPr>
              <w:pStyle w:val="tabmal"/>
            </w:pPr>
            <w:r>
              <w:t>6</w:t>
            </w:r>
          </w:p>
        </w:tc>
        <w:tc>
          <w:tcPr>
            <w:tcW w:w="631" w:type="dxa"/>
            <w:shd w:val="clear" w:color="auto" w:fill="auto"/>
            <w:noWrap/>
            <w:vAlign w:val="bottom"/>
          </w:tcPr>
          <w:p w:rsidR="00993B3E" w:rsidRPr="00FC014D" w:rsidRDefault="00993B3E" w:rsidP="00C83C48">
            <w:pPr>
              <w:pStyle w:val="tabmal"/>
            </w:pPr>
            <w:r>
              <w:t>0</w:t>
            </w:r>
          </w:p>
        </w:tc>
        <w:tc>
          <w:tcPr>
            <w:tcW w:w="631" w:type="dxa"/>
            <w:shd w:val="clear" w:color="auto" w:fill="auto"/>
            <w:noWrap/>
            <w:vAlign w:val="bottom"/>
          </w:tcPr>
          <w:p w:rsidR="00993B3E" w:rsidRPr="00FC014D" w:rsidRDefault="00993B3E" w:rsidP="00C83C48">
            <w:pPr>
              <w:pStyle w:val="tabmal"/>
            </w:pPr>
            <w:r>
              <w:t>0</w:t>
            </w:r>
          </w:p>
        </w:tc>
        <w:tc>
          <w:tcPr>
            <w:tcW w:w="631" w:type="dxa"/>
            <w:shd w:val="clear" w:color="auto" w:fill="auto"/>
            <w:noWrap/>
            <w:vAlign w:val="bottom"/>
          </w:tcPr>
          <w:p w:rsidR="00993B3E" w:rsidRPr="00FC014D" w:rsidRDefault="00993B3E" w:rsidP="00C83C48">
            <w:pPr>
              <w:pStyle w:val="tabmal"/>
            </w:pPr>
            <w:r>
              <w:t>7</w:t>
            </w:r>
          </w:p>
        </w:tc>
        <w:tc>
          <w:tcPr>
            <w:tcW w:w="631" w:type="dxa"/>
            <w:shd w:val="clear" w:color="auto" w:fill="auto"/>
            <w:noWrap/>
            <w:vAlign w:val="bottom"/>
          </w:tcPr>
          <w:p w:rsidR="00993B3E" w:rsidRPr="00FC014D" w:rsidRDefault="00993B3E" w:rsidP="00C83C48">
            <w:pPr>
              <w:pStyle w:val="tabmal"/>
            </w:pPr>
            <w:r>
              <w:t>0</w:t>
            </w:r>
          </w:p>
        </w:tc>
        <w:tc>
          <w:tcPr>
            <w:tcW w:w="631" w:type="dxa"/>
            <w:shd w:val="clear" w:color="auto" w:fill="auto"/>
            <w:noWrap/>
            <w:vAlign w:val="bottom"/>
          </w:tcPr>
          <w:p w:rsidR="00993B3E" w:rsidRPr="00FC014D" w:rsidRDefault="00993B3E" w:rsidP="00C83C48">
            <w:pPr>
              <w:pStyle w:val="tabmal"/>
            </w:pPr>
            <w:r>
              <w:t>0</w:t>
            </w:r>
          </w:p>
        </w:tc>
      </w:tr>
      <w:tr w:rsidR="00993B3E" w:rsidRPr="00FC014D" w:rsidTr="00C83C48">
        <w:trPr>
          <w:trHeight w:val="32"/>
        </w:trPr>
        <w:tc>
          <w:tcPr>
            <w:tcW w:w="2890" w:type="dxa"/>
            <w:shd w:val="clear" w:color="auto" w:fill="auto"/>
            <w:vAlign w:val="bottom"/>
            <w:hideMark/>
          </w:tcPr>
          <w:p w:rsidR="00993B3E" w:rsidRPr="00FC014D" w:rsidRDefault="00993B3E" w:rsidP="00C83C48">
            <w:pPr>
              <w:pStyle w:val="tabmal"/>
            </w:pPr>
            <w:r w:rsidRPr="00FC014D">
              <w:t>Celkem</w:t>
            </w:r>
          </w:p>
        </w:tc>
        <w:tc>
          <w:tcPr>
            <w:tcW w:w="631" w:type="dxa"/>
            <w:shd w:val="clear" w:color="auto" w:fill="auto"/>
            <w:noWrap/>
            <w:vAlign w:val="bottom"/>
          </w:tcPr>
          <w:p w:rsidR="00993B3E" w:rsidRPr="00FC014D" w:rsidRDefault="00993B3E" w:rsidP="00C83C48">
            <w:pPr>
              <w:pStyle w:val="tabmal"/>
            </w:pPr>
            <w:r>
              <w:t>10</w:t>
            </w:r>
          </w:p>
        </w:tc>
        <w:tc>
          <w:tcPr>
            <w:tcW w:w="631" w:type="dxa"/>
            <w:shd w:val="clear" w:color="auto" w:fill="auto"/>
            <w:noWrap/>
            <w:vAlign w:val="bottom"/>
          </w:tcPr>
          <w:p w:rsidR="00993B3E" w:rsidRPr="00FC014D" w:rsidRDefault="00993B3E" w:rsidP="00C83C48">
            <w:pPr>
              <w:pStyle w:val="tabmal"/>
            </w:pPr>
            <w:r>
              <w:t>24,1</w:t>
            </w:r>
          </w:p>
        </w:tc>
        <w:tc>
          <w:tcPr>
            <w:tcW w:w="631" w:type="dxa"/>
            <w:shd w:val="clear" w:color="auto" w:fill="auto"/>
            <w:noWrap/>
            <w:vAlign w:val="bottom"/>
          </w:tcPr>
          <w:p w:rsidR="00993B3E" w:rsidRPr="00FC014D" w:rsidRDefault="00993B3E" w:rsidP="00C83C48">
            <w:pPr>
              <w:pStyle w:val="tabmal"/>
            </w:pPr>
            <w:r>
              <w:t>6</w:t>
            </w:r>
          </w:p>
        </w:tc>
        <w:tc>
          <w:tcPr>
            <w:tcW w:w="631" w:type="dxa"/>
            <w:shd w:val="clear" w:color="auto" w:fill="auto"/>
            <w:noWrap/>
            <w:vAlign w:val="bottom"/>
          </w:tcPr>
          <w:p w:rsidR="00993B3E" w:rsidRPr="00FC014D" w:rsidRDefault="00993B3E" w:rsidP="00C83C48">
            <w:pPr>
              <w:pStyle w:val="tabmal"/>
            </w:pPr>
            <w:r>
              <w:t>26,4</w:t>
            </w:r>
          </w:p>
        </w:tc>
        <w:tc>
          <w:tcPr>
            <w:tcW w:w="631" w:type="dxa"/>
            <w:shd w:val="clear" w:color="auto" w:fill="auto"/>
            <w:noWrap/>
            <w:vAlign w:val="bottom"/>
          </w:tcPr>
          <w:p w:rsidR="00993B3E" w:rsidRPr="00FC014D" w:rsidRDefault="00993B3E" w:rsidP="00C83C48">
            <w:pPr>
              <w:pStyle w:val="tabmal"/>
            </w:pPr>
            <w:r>
              <w:t>14,6</w:t>
            </w:r>
          </w:p>
        </w:tc>
        <w:tc>
          <w:tcPr>
            <w:tcW w:w="631" w:type="dxa"/>
            <w:shd w:val="clear" w:color="auto" w:fill="auto"/>
            <w:noWrap/>
            <w:vAlign w:val="bottom"/>
          </w:tcPr>
          <w:p w:rsidR="00993B3E" w:rsidRPr="00FC014D" w:rsidRDefault="00993B3E" w:rsidP="00C83C48">
            <w:pPr>
              <w:pStyle w:val="tabmal"/>
            </w:pPr>
            <w:r>
              <w:t>81,1</w:t>
            </w:r>
          </w:p>
        </w:tc>
        <w:tc>
          <w:tcPr>
            <w:tcW w:w="631" w:type="dxa"/>
            <w:shd w:val="clear" w:color="auto" w:fill="auto"/>
            <w:noWrap/>
            <w:vAlign w:val="bottom"/>
          </w:tcPr>
          <w:p w:rsidR="00993B3E" w:rsidRPr="00FC014D" w:rsidRDefault="00993B3E" w:rsidP="00C83C48">
            <w:pPr>
              <w:pStyle w:val="tabmal"/>
            </w:pPr>
            <w:r>
              <w:t>6</w:t>
            </w:r>
          </w:p>
        </w:tc>
        <w:tc>
          <w:tcPr>
            <w:tcW w:w="631" w:type="dxa"/>
            <w:shd w:val="clear" w:color="auto" w:fill="auto"/>
            <w:noWrap/>
            <w:vAlign w:val="bottom"/>
          </w:tcPr>
          <w:p w:rsidR="00993B3E" w:rsidRPr="00FC014D" w:rsidRDefault="00993B3E" w:rsidP="00C83C48">
            <w:pPr>
              <w:pStyle w:val="tabmal"/>
            </w:pPr>
            <w:r>
              <w:t>15</w:t>
            </w:r>
          </w:p>
        </w:tc>
      </w:tr>
    </w:tbl>
    <w:p w:rsidR="00993B3E" w:rsidRPr="000A2181" w:rsidRDefault="00993B3E" w:rsidP="00993B3E">
      <w:pPr>
        <w:spacing w:before="120"/>
        <w:rPr>
          <w:i/>
          <w:spacing w:val="-4"/>
          <w:sz w:val="16"/>
          <w:szCs w:val="16"/>
        </w:rPr>
      </w:pPr>
      <w:r>
        <w:rPr>
          <w:i/>
          <w:spacing w:val="-4"/>
          <w:sz w:val="16"/>
          <w:szCs w:val="16"/>
        </w:rPr>
        <w:t>Pozn.: V rámci</w:t>
      </w:r>
      <w:r w:rsidRPr="000A2181">
        <w:rPr>
          <w:i/>
          <w:spacing w:val="-4"/>
          <w:sz w:val="16"/>
          <w:szCs w:val="16"/>
        </w:rPr>
        <w:t xml:space="preserve"> investičního </w:t>
      </w:r>
      <w:proofErr w:type="gramStart"/>
      <w:r w:rsidRPr="000A2181">
        <w:rPr>
          <w:i/>
          <w:spacing w:val="-4"/>
          <w:sz w:val="16"/>
          <w:szCs w:val="16"/>
        </w:rPr>
        <w:t xml:space="preserve">referátu </w:t>
      </w:r>
      <w:r>
        <w:rPr>
          <w:i/>
          <w:spacing w:val="-4"/>
          <w:sz w:val="16"/>
          <w:szCs w:val="16"/>
        </w:rPr>
        <w:t xml:space="preserve"> a stud</w:t>
      </w:r>
      <w:proofErr w:type="gramEnd"/>
      <w:r>
        <w:rPr>
          <w:i/>
          <w:spacing w:val="-4"/>
          <w:sz w:val="16"/>
          <w:szCs w:val="16"/>
        </w:rPr>
        <w:t>. odd  je vždy 1 pracovnice za RD ( v úv. 1,0)</w:t>
      </w:r>
      <w:r w:rsidR="00433DA0">
        <w:rPr>
          <w:i/>
          <w:spacing w:val="-4"/>
          <w:sz w:val="16"/>
          <w:szCs w:val="16"/>
        </w:rPr>
        <w:t>.</w:t>
      </w:r>
    </w:p>
    <w:p w:rsidR="00993B3E" w:rsidRPr="0009590A" w:rsidRDefault="00993B3E" w:rsidP="00993B3E">
      <w:pPr>
        <w:spacing w:before="120"/>
        <w:rPr>
          <w:b/>
        </w:rPr>
      </w:pPr>
      <w:r w:rsidRPr="0009590A">
        <w:rPr>
          <w:b/>
        </w:rPr>
        <w:t>f) Věková struktura akademických pracovníků</w:t>
      </w:r>
    </w:p>
    <w:tbl>
      <w:tblPr>
        <w:tblW w:w="7921" w:type="dxa"/>
        <w:tblInd w:w="55" w:type="dxa"/>
        <w:tblLayout w:type="fixed"/>
        <w:tblCellMar>
          <w:top w:w="28" w:type="dxa"/>
          <w:left w:w="28" w:type="dxa"/>
          <w:bottom w:w="28" w:type="dxa"/>
          <w:right w:w="28" w:type="dxa"/>
        </w:tblCellMar>
        <w:tblLook w:val="04A0" w:firstRow="1" w:lastRow="0" w:firstColumn="1" w:lastColumn="0" w:noHBand="0" w:noVBand="1"/>
      </w:tblPr>
      <w:tblGrid>
        <w:gridCol w:w="1439"/>
        <w:gridCol w:w="810"/>
        <w:gridCol w:w="810"/>
        <w:gridCol w:w="810"/>
        <w:gridCol w:w="811"/>
        <w:gridCol w:w="810"/>
        <w:gridCol w:w="810"/>
        <w:gridCol w:w="810"/>
        <w:gridCol w:w="811"/>
      </w:tblGrid>
      <w:tr w:rsidR="00993B3E" w:rsidRPr="00FC014D" w:rsidTr="00C83C48">
        <w:trPr>
          <w:trHeight w:val="37"/>
        </w:trPr>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3E" w:rsidRPr="00FC014D" w:rsidRDefault="00993B3E" w:rsidP="00C83C48">
            <w:pPr>
              <w:pStyle w:val="tabmal"/>
            </w:pPr>
            <w:r w:rsidRPr="00FC014D">
              <w:t>Kategorie</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993B3E" w:rsidRPr="00FC014D" w:rsidRDefault="00993B3E" w:rsidP="00C83C48">
            <w:pPr>
              <w:pStyle w:val="tabmal"/>
            </w:pPr>
            <w:r w:rsidRPr="00FC014D">
              <w:t>do 29 let</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993B3E" w:rsidRPr="00FC014D" w:rsidRDefault="00993B3E" w:rsidP="00C83C48">
            <w:pPr>
              <w:pStyle w:val="tabmal"/>
            </w:pPr>
            <w:r w:rsidRPr="00FC014D">
              <w:t>30-39 let</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993B3E" w:rsidRPr="00FC014D" w:rsidRDefault="00993B3E" w:rsidP="00C83C48">
            <w:pPr>
              <w:pStyle w:val="tabmal"/>
            </w:pPr>
            <w:r w:rsidRPr="00FC014D">
              <w:t>40-49 let</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993B3E" w:rsidRPr="00FC014D" w:rsidRDefault="00993B3E" w:rsidP="00C83C48">
            <w:pPr>
              <w:pStyle w:val="tabmal"/>
            </w:pPr>
            <w:r w:rsidRPr="00FC014D">
              <w:t>50-59 let</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993B3E" w:rsidRPr="00FC014D" w:rsidRDefault="00993B3E" w:rsidP="00C83C48">
            <w:pPr>
              <w:pStyle w:val="tabmal"/>
            </w:pPr>
            <w:r w:rsidRPr="00FC014D">
              <w:t>60-69 let</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993B3E" w:rsidRPr="00FC014D" w:rsidRDefault="00993B3E" w:rsidP="00C83C48">
            <w:pPr>
              <w:pStyle w:val="tabmal"/>
            </w:pPr>
            <w:r w:rsidRPr="00FC014D">
              <w:t>nad 70 let</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993B3E" w:rsidRPr="00FC014D" w:rsidRDefault="00993B3E" w:rsidP="00C83C48">
            <w:pPr>
              <w:pStyle w:val="tabmal"/>
            </w:pPr>
            <w:r w:rsidRPr="00FC014D">
              <w:t>Celkem</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993B3E" w:rsidRPr="00FC014D" w:rsidRDefault="00993B3E" w:rsidP="00C83C48">
            <w:pPr>
              <w:pStyle w:val="tabmal"/>
            </w:pPr>
            <w:r w:rsidRPr="00FC014D">
              <w:t>%</w:t>
            </w:r>
          </w:p>
        </w:tc>
      </w:tr>
      <w:tr w:rsidR="00993B3E" w:rsidRPr="00FC014D" w:rsidTr="00C83C48">
        <w:trPr>
          <w:trHeight w:val="37"/>
        </w:trPr>
        <w:tc>
          <w:tcPr>
            <w:tcW w:w="1439" w:type="dxa"/>
            <w:tcBorders>
              <w:top w:val="nil"/>
              <w:left w:val="single" w:sz="4" w:space="0" w:color="auto"/>
              <w:bottom w:val="single" w:sz="4" w:space="0" w:color="auto"/>
              <w:right w:val="single" w:sz="4" w:space="0" w:color="auto"/>
            </w:tcBorders>
            <w:shd w:val="clear" w:color="auto" w:fill="auto"/>
            <w:vAlign w:val="center"/>
            <w:hideMark/>
          </w:tcPr>
          <w:p w:rsidR="00993B3E" w:rsidRPr="00FC014D" w:rsidRDefault="00993B3E" w:rsidP="00C83C48">
            <w:pPr>
              <w:pStyle w:val="tabmal"/>
            </w:pPr>
            <w:r w:rsidRPr="00FC014D">
              <w:t>Profesoři</w:t>
            </w:r>
          </w:p>
        </w:tc>
        <w:tc>
          <w:tcPr>
            <w:tcW w:w="810" w:type="dxa"/>
            <w:tcBorders>
              <w:top w:val="nil"/>
              <w:left w:val="nil"/>
              <w:bottom w:val="single" w:sz="4" w:space="0" w:color="auto"/>
              <w:right w:val="single" w:sz="4" w:space="0" w:color="auto"/>
            </w:tcBorders>
            <w:shd w:val="clear" w:color="auto" w:fill="auto"/>
            <w:noWrap/>
            <w:vAlign w:val="center"/>
          </w:tcPr>
          <w:p w:rsidR="00993B3E" w:rsidRPr="00FC014D" w:rsidRDefault="00993B3E" w:rsidP="00C83C48">
            <w:pPr>
              <w:pStyle w:val="tabmal"/>
            </w:pPr>
            <w:r>
              <w:t>0</w:t>
            </w:r>
          </w:p>
        </w:tc>
        <w:tc>
          <w:tcPr>
            <w:tcW w:w="810" w:type="dxa"/>
            <w:tcBorders>
              <w:top w:val="nil"/>
              <w:left w:val="nil"/>
              <w:bottom w:val="single" w:sz="4" w:space="0" w:color="auto"/>
              <w:right w:val="single" w:sz="4" w:space="0" w:color="auto"/>
            </w:tcBorders>
            <w:shd w:val="clear" w:color="auto" w:fill="auto"/>
            <w:noWrap/>
            <w:vAlign w:val="center"/>
          </w:tcPr>
          <w:p w:rsidR="00993B3E" w:rsidRPr="00FC014D" w:rsidRDefault="00993B3E" w:rsidP="00C83C48">
            <w:pPr>
              <w:pStyle w:val="tabmal"/>
            </w:pPr>
            <w:r>
              <w:t>0</w:t>
            </w:r>
          </w:p>
        </w:tc>
        <w:tc>
          <w:tcPr>
            <w:tcW w:w="810" w:type="dxa"/>
            <w:tcBorders>
              <w:top w:val="nil"/>
              <w:left w:val="nil"/>
              <w:bottom w:val="single" w:sz="4" w:space="0" w:color="auto"/>
              <w:right w:val="single" w:sz="4" w:space="0" w:color="auto"/>
            </w:tcBorders>
            <w:shd w:val="clear" w:color="auto" w:fill="auto"/>
            <w:noWrap/>
            <w:vAlign w:val="center"/>
          </w:tcPr>
          <w:p w:rsidR="00993B3E" w:rsidRPr="00FC014D" w:rsidRDefault="00993B3E" w:rsidP="00C83C48">
            <w:pPr>
              <w:pStyle w:val="tabmal"/>
            </w:pPr>
            <w:r>
              <w:t>1</w:t>
            </w:r>
          </w:p>
        </w:tc>
        <w:tc>
          <w:tcPr>
            <w:tcW w:w="811" w:type="dxa"/>
            <w:tcBorders>
              <w:top w:val="nil"/>
              <w:left w:val="nil"/>
              <w:bottom w:val="single" w:sz="4" w:space="0" w:color="auto"/>
              <w:right w:val="single" w:sz="4" w:space="0" w:color="auto"/>
            </w:tcBorders>
            <w:shd w:val="clear" w:color="auto" w:fill="auto"/>
            <w:noWrap/>
            <w:vAlign w:val="center"/>
          </w:tcPr>
          <w:p w:rsidR="00993B3E" w:rsidRPr="00FC014D" w:rsidRDefault="00993B3E" w:rsidP="00C83C48">
            <w:pPr>
              <w:pStyle w:val="tabmal"/>
            </w:pPr>
            <w:r>
              <w:t>6</w:t>
            </w:r>
          </w:p>
        </w:tc>
        <w:tc>
          <w:tcPr>
            <w:tcW w:w="810" w:type="dxa"/>
            <w:tcBorders>
              <w:top w:val="nil"/>
              <w:left w:val="nil"/>
              <w:bottom w:val="single" w:sz="4" w:space="0" w:color="auto"/>
              <w:right w:val="single" w:sz="4" w:space="0" w:color="auto"/>
            </w:tcBorders>
            <w:shd w:val="clear" w:color="auto" w:fill="auto"/>
            <w:noWrap/>
            <w:vAlign w:val="center"/>
          </w:tcPr>
          <w:p w:rsidR="00993B3E" w:rsidRPr="00FC014D" w:rsidRDefault="00993B3E" w:rsidP="00C83C48">
            <w:pPr>
              <w:pStyle w:val="tabmal"/>
            </w:pPr>
            <w:r>
              <w:t>17</w:t>
            </w:r>
          </w:p>
        </w:tc>
        <w:tc>
          <w:tcPr>
            <w:tcW w:w="810" w:type="dxa"/>
            <w:tcBorders>
              <w:top w:val="nil"/>
              <w:left w:val="nil"/>
              <w:bottom w:val="single" w:sz="4" w:space="0" w:color="auto"/>
              <w:right w:val="single" w:sz="4" w:space="0" w:color="auto"/>
            </w:tcBorders>
            <w:shd w:val="clear" w:color="auto" w:fill="auto"/>
            <w:noWrap/>
            <w:vAlign w:val="center"/>
          </w:tcPr>
          <w:p w:rsidR="00993B3E" w:rsidRPr="00FC014D" w:rsidRDefault="00993B3E" w:rsidP="00C83C48">
            <w:pPr>
              <w:pStyle w:val="tabmal"/>
            </w:pPr>
            <w:r>
              <w:t>2</w:t>
            </w:r>
          </w:p>
        </w:tc>
        <w:tc>
          <w:tcPr>
            <w:tcW w:w="810" w:type="dxa"/>
            <w:tcBorders>
              <w:top w:val="nil"/>
              <w:left w:val="nil"/>
              <w:bottom w:val="single" w:sz="4" w:space="0" w:color="auto"/>
              <w:right w:val="single" w:sz="4" w:space="0" w:color="auto"/>
            </w:tcBorders>
            <w:shd w:val="clear" w:color="auto" w:fill="auto"/>
            <w:noWrap/>
            <w:vAlign w:val="center"/>
          </w:tcPr>
          <w:p w:rsidR="00993B3E" w:rsidRPr="00FC014D" w:rsidRDefault="00993B3E" w:rsidP="00C83C48">
            <w:pPr>
              <w:pStyle w:val="tabmal"/>
            </w:pPr>
            <w:r>
              <w:t>26</w:t>
            </w:r>
          </w:p>
        </w:tc>
        <w:tc>
          <w:tcPr>
            <w:tcW w:w="811" w:type="dxa"/>
            <w:tcBorders>
              <w:top w:val="nil"/>
              <w:left w:val="nil"/>
              <w:bottom w:val="single" w:sz="4" w:space="0" w:color="auto"/>
              <w:right w:val="single" w:sz="4" w:space="0" w:color="auto"/>
            </w:tcBorders>
            <w:shd w:val="clear" w:color="auto" w:fill="auto"/>
            <w:noWrap/>
            <w:vAlign w:val="center"/>
          </w:tcPr>
          <w:p w:rsidR="00993B3E" w:rsidRPr="00FC014D" w:rsidRDefault="00993B3E" w:rsidP="00C83C48">
            <w:pPr>
              <w:pStyle w:val="tabmal"/>
            </w:pPr>
            <w:r>
              <w:t>14,53</w:t>
            </w:r>
          </w:p>
        </w:tc>
      </w:tr>
      <w:tr w:rsidR="00993B3E" w:rsidRPr="00FC014D" w:rsidTr="00C83C48">
        <w:trPr>
          <w:trHeight w:val="37"/>
        </w:trPr>
        <w:tc>
          <w:tcPr>
            <w:tcW w:w="1439" w:type="dxa"/>
            <w:tcBorders>
              <w:top w:val="nil"/>
              <w:left w:val="single" w:sz="4" w:space="0" w:color="auto"/>
              <w:bottom w:val="single" w:sz="4" w:space="0" w:color="auto"/>
              <w:right w:val="single" w:sz="4" w:space="0" w:color="auto"/>
            </w:tcBorders>
            <w:shd w:val="clear" w:color="auto" w:fill="auto"/>
            <w:vAlign w:val="center"/>
            <w:hideMark/>
          </w:tcPr>
          <w:p w:rsidR="00993B3E" w:rsidRPr="00FC014D" w:rsidRDefault="00993B3E" w:rsidP="00C83C48">
            <w:pPr>
              <w:pStyle w:val="tabmal"/>
            </w:pPr>
            <w:r w:rsidRPr="00FC014D">
              <w:t>Docenti</w:t>
            </w:r>
          </w:p>
        </w:tc>
        <w:tc>
          <w:tcPr>
            <w:tcW w:w="810" w:type="dxa"/>
            <w:tcBorders>
              <w:top w:val="nil"/>
              <w:left w:val="nil"/>
              <w:bottom w:val="single" w:sz="4" w:space="0" w:color="auto"/>
              <w:right w:val="single" w:sz="4" w:space="0" w:color="auto"/>
            </w:tcBorders>
            <w:shd w:val="clear" w:color="auto" w:fill="auto"/>
            <w:noWrap/>
            <w:vAlign w:val="center"/>
          </w:tcPr>
          <w:p w:rsidR="00993B3E" w:rsidRPr="00FC014D" w:rsidRDefault="00993B3E" w:rsidP="00C83C48">
            <w:pPr>
              <w:pStyle w:val="tabmal"/>
            </w:pPr>
            <w:r>
              <w:t>0</w:t>
            </w:r>
          </w:p>
        </w:tc>
        <w:tc>
          <w:tcPr>
            <w:tcW w:w="810" w:type="dxa"/>
            <w:tcBorders>
              <w:top w:val="nil"/>
              <w:left w:val="nil"/>
              <w:bottom w:val="single" w:sz="4" w:space="0" w:color="auto"/>
              <w:right w:val="single" w:sz="4" w:space="0" w:color="auto"/>
            </w:tcBorders>
            <w:shd w:val="clear" w:color="auto" w:fill="auto"/>
            <w:noWrap/>
            <w:vAlign w:val="center"/>
          </w:tcPr>
          <w:p w:rsidR="00993B3E" w:rsidRPr="00FC014D" w:rsidRDefault="00993B3E" w:rsidP="00C83C48">
            <w:pPr>
              <w:pStyle w:val="tabmal"/>
            </w:pPr>
            <w:r>
              <w:t>3</w:t>
            </w:r>
          </w:p>
        </w:tc>
        <w:tc>
          <w:tcPr>
            <w:tcW w:w="810" w:type="dxa"/>
            <w:tcBorders>
              <w:top w:val="nil"/>
              <w:left w:val="nil"/>
              <w:bottom w:val="single" w:sz="4" w:space="0" w:color="auto"/>
              <w:right w:val="single" w:sz="4" w:space="0" w:color="auto"/>
            </w:tcBorders>
            <w:shd w:val="clear" w:color="auto" w:fill="auto"/>
            <w:noWrap/>
            <w:vAlign w:val="center"/>
          </w:tcPr>
          <w:p w:rsidR="00993B3E" w:rsidRPr="00FC014D" w:rsidRDefault="00993B3E" w:rsidP="00C83C48">
            <w:pPr>
              <w:pStyle w:val="tabmal"/>
            </w:pPr>
            <w:r>
              <w:t>15</w:t>
            </w:r>
          </w:p>
        </w:tc>
        <w:tc>
          <w:tcPr>
            <w:tcW w:w="811" w:type="dxa"/>
            <w:tcBorders>
              <w:top w:val="nil"/>
              <w:left w:val="nil"/>
              <w:bottom w:val="single" w:sz="4" w:space="0" w:color="auto"/>
              <w:right w:val="single" w:sz="4" w:space="0" w:color="auto"/>
            </w:tcBorders>
            <w:shd w:val="clear" w:color="auto" w:fill="auto"/>
            <w:noWrap/>
            <w:vAlign w:val="center"/>
          </w:tcPr>
          <w:p w:rsidR="00993B3E" w:rsidRPr="00FC014D" w:rsidRDefault="00993B3E" w:rsidP="00C83C48">
            <w:pPr>
              <w:pStyle w:val="tabmal"/>
            </w:pPr>
            <w:r>
              <w:t>12</w:t>
            </w:r>
          </w:p>
        </w:tc>
        <w:tc>
          <w:tcPr>
            <w:tcW w:w="810" w:type="dxa"/>
            <w:tcBorders>
              <w:top w:val="nil"/>
              <w:left w:val="nil"/>
              <w:bottom w:val="single" w:sz="4" w:space="0" w:color="auto"/>
              <w:right w:val="single" w:sz="4" w:space="0" w:color="auto"/>
            </w:tcBorders>
            <w:shd w:val="clear" w:color="auto" w:fill="auto"/>
            <w:noWrap/>
            <w:vAlign w:val="center"/>
          </w:tcPr>
          <w:p w:rsidR="00993B3E" w:rsidRPr="00FC014D" w:rsidRDefault="00993B3E" w:rsidP="00C83C48">
            <w:pPr>
              <w:pStyle w:val="tabmal"/>
            </w:pPr>
            <w:r>
              <w:t>5</w:t>
            </w:r>
          </w:p>
        </w:tc>
        <w:tc>
          <w:tcPr>
            <w:tcW w:w="810" w:type="dxa"/>
            <w:tcBorders>
              <w:top w:val="nil"/>
              <w:left w:val="nil"/>
              <w:bottom w:val="single" w:sz="4" w:space="0" w:color="auto"/>
              <w:right w:val="single" w:sz="4" w:space="0" w:color="auto"/>
            </w:tcBorders>
            <w:shd w:val="clear" w:color="auto" w:fill="auto"/>
            <w:noWrap/>
            <w:vAlign w:val="center"/>
          </w:tcPr>
          <w:p w:rsidR="00993B3E" w:rsidRPr="00FC014D" w:rsidRDefault="00993B3E" w:rsidP="00C83C48">
            <w:pPr>
              <w:pStyle w:val="tabmal"/>
            </w:pPr>
            <w:r>
              <w:t>3</w:t>
            </w:r>
          </w:p>
        </w:tc>
        <w:tc>
          <w:tcPr>
            <w:tcW w:w="810" w:type="dxa"/>
            <w:tcBorders>
              <w:top w:val="nil"/>
              <w:left w:val="nil"/>
              <w:bottom w:val="single" w:sz="4" w:space="0" w:color="auto"/>
              <w:right w:val="single" w:sz="4" w:space="0" w:color="auto"/>
            </w:tcBorders>
            <w:shd w:val="clear" w:color="auto" w:fill="auto"/>
            <w:noWrap/>
            <w:vAlign w:val="center"/>
          </w:tcPr>
          <w:p w:rsidR="00993B3E" w:rsidRPr="00FC014D" w:rsidRDefault="00993B3E" w:rsidP="00C83C48">
            <w:pPr>
              <w:pStyle w:val="tabmal"/>
            </w:pPr>
            <w:r>
              <w:t>38</w:t>
            </w:r>
          </w:p>
        </w:tc>
        <w:tc>
          <w:tcPr>
            <w:tcW w:w="811" w:type="dxa"/>
            <w:tcBorders>
              <w:top w:val="nil"/>
              <w:left w:val="nil"/>
              <w:bottom w:val="single" w:sz="4" w:space="0" w:color="auto"/>
              <w:right w:val="single" w:sz="4" w:space="0" w:color="auto"/>
            </w:tcBorders>
            <w:shd w:val="clear" w:color="auto" w:fill="auto"/>
            <w:noWrap/>
            <w:vAlign w:val="center"/>
          </w:tcPr>
          <w:p w:rsidR="00993B3E" w:rsidRPr="00FC014D" w:rsidRDefault="00993B3E" w:rsidP="00C83C48">
            <w:pPr>
              <w:pStyle w:val="tabmal"/>
            </w:pPr>
            <w:r>
              <w:t>21,23</w:t>
            </w:r>
          </w:p>
        </w:tc>
      </w:tr>
      <w:tr w:rsidR="00993B3E" w:rsidRPr="00FC014D" w:rsidTr="00C83C48">
        <w:trPr>
          <w:trHeight w:val="37"/>
        </w:trPr>
        <w:tc>
          <w:tcPr>
            <w:tcW w:w="1439" w:type="dxa"/>
            <w:tcBorders>
              <w:top w:val="nil"/>
              <w:left w:val="single" w:sz="4" w:space="0" w:color="auto"/>
              <w:bottom w:val="single" w:sz="4" w:space="0" w:color="auto"/>
              <w:right w:val="single" w:sz="4" w:space="0" w:color="auto"/>
            </w:tcBorders>
            <w:shd w:val="clear" w:color="auto" w:fill="auto"/>
            <w:vAlign w:val="center"/>
            <w:hideMark/>
          </w:tcPr>
          <w:p w:rsidR="00993B3E" w:rsidRPr="00FC014D" w:rsidRDefault="00993B3E" w:rsidP="00C83C48">
            <w:pPr>
              <w:pStyle w:val="tabmal"/>
            </w:pPr>
            <w:r w:rsidRPr="00FC014D">
              <w:t>Odborní asistenti</w:t>
            </w:r>
          </w:p>
        </w:tc>
        <w:tc>
          <w:tcPr>
            <w:tcW w:w="810" w:type="dxa"/>
            <w:tcBorders>
              <w:top w:val="nil"/>
              <w:left w:val="nil"/>
              <w:bottom w:val="single" w:sz="4" w:space="0" w:color="auto"/>
              <w:right w:val="single" w:sz="4" w:space="0" w:color="auto"/>
            </w:tcBorders>
            <w:shd w:val="clear" w:color="auto" w:fill="auto"/>
            <w:noWrap/>
            <w:vAlign w:val="center"/>
          </w:tcPr>
          <w:p w:rsidR="00993B3E" w:rsidRPr="00FC014D" w:rsidRDefault="00993B3E" w:rsidP="00C83C48">
            <w:pPr>
              <w:pStyle w:val="tabmal"/>
            </w:pPr>
            <w:r>
              <w:t>1</w:t>
            </w:r>
          </w:p>
        </w:tc>
        <w:tc>
          <w:tcPr>
            <w:tcW w:w="810" w:type="dxa"/>
            <w:tcBorders>
              <w:top w:val="nil"/>
              <w:left w:val="nil"/>
              <w:bottom w:val="single" w:sz="4" w:space="0" w:color="auto"/>
              <w:right w:val="single" w:sz="4" w:space="0" w:color="auto"/>
            </w:tcBorders>
            <w:shd w:val="clear" w:color="auto" w:fill="auto"/>
            <w:noWrap/>
            <w:vAlign w:val="center"/>
          </w:tcPr>
          <w:p w:rsidR="00993B3E" w:rsidRPr="00FC014D" w:rsidRDefault="00993B3E" w:rsidP="00C83C48">
            <w:pPr>
              <w:pStyle w:val="tabmal"/>
            </w:pPr>
            <w:r>
              <w:t>49</w:t>
            </w:r>
          </w:p>
        </w:tc>
        <w:tc>
          <w:tcPr>
            <w:tcW w:w="810" w:type="dxa"/>
            <w:tcBorders>
              <w:top w:val="nil"/>
              <w:left w:val="nil"/>
              <w:bottom w:val="single" w:sz="4" w:space="0" w:color="auto"/>
              <w:right w:val="single" w:sz="4" w:space="0" w:color="auto"/>
            </w:tcBorders>
            <w:shd w:val="clear" w:color="auto" w:fill="auto"/>
            <w:noWrap/>
            <w:vAlign w:val="center"/>
          </w:tcPr>
          <w:p w:rsidR="00993B3E" w:rsidRPr="00FC014D" w:rsidRDefault="00993B3E" w:rsidP="00C83C48">
            <w:pPr>
              <w:pStyle w:val="tabmal"/>
            </w:pPr>
            <w:r>
              <w:t>29</w:t>
            </w:r>
          </w:p>
        </w:tc>
        <w:tc>
          <w:tcPr>
            <w:tcW w:w="811" w:type="dxa"/>
            <w:tcBorders>
              <w:top w:val="nil"/>
              <w:left w:val="nil"/>
              <w:bottom w:val="single" w:sz="4" w:space="0" w:color="auto"/>
              <w:right w:val="single" w:sz="4" w:space="0" w:color="auto"/>
            </w:tcBorders>
            <w:shd w:val="clear" w:color="auto" w:fill="auto"/>
            <w:noWrap/>
            <w:vAlign w:val="center"/>
          </w:tcPr>
          <w:p w:rsidR="00993B3E" w:rsidRPr="00FC014D" w:rsidRDefault="00993B3E" w:rsidP="00C83C48">
            <w:pPr>
              <w:pStyle w:val="tabmal"/>
            </w:pPr>
            <w:r>
              <w:t>12</w:t>
            </w:r>
          </w:p>
        </w:tc>
        <w:tc>
          <w:tcPr>
            <w:tcW w:w="810" w:type="dxa"/>
            <w:tcBorders>
              <w:top w:val="nil"/>
              <w:left w:val="nil"/>
              <w:bottom w:val="single" w:sz="4" w:space="0" w:color="auto"/>
              <w:right w:val="single" w:sz="4" w:space="0" w:color="auto"/>
            </w:tcBorders>
            <w:shd w:val="clear" w:color="auto" w:fill="auto"/>
            <w:noWrap/>
            <w:vAlign w:val="center"/>
          </w:tcPr>
          <w:p w:rsidR="00993B3E" w:rsidRPr="00FC014D" w:rsidRDefault="00993B3E" w:rsidP="00C83C48">
            <w:pPr>
              <w:pStyle w:val="tabmal"/>
            </w:pPr>
            <w:r>
              <w:t>15</w:t>
            </w:r>
          </w:p>
        </w:tc>
        <w:tc>
          <w:tcPr>
            <w:tcW w:w="810" w:type="dxa"/>
            <w:tcBorders>
              <w:top w:val="nil"/>
              <w:left w:val="nil"/>
              <w:bottom w:val="single" w:sz="4" w:space="0" w:color="auto"/>
              <w:right w:val="single" w:sz="4" w:space="0" w:color="auto"/>
            </w:tcBorders>
            <w:shd w:val="clear" w:color="auto" w:fill="auto"/>
            <w:noWrap/>
            <w:vAlign w:val="center"/>
          </w:tcPr>
          <w:p w:rsidR="00993B3E" w:rsidRPr="00FC014D" w:rsidRDefault="00993B3E" w:rsidP="00C83C48">
            <w:pPr>
              <w:pStyle w:val="tabmal"/>
            </w:pPr>
            <w:r>
              <w:t>0</w:t>
            </w:r>
          </w:p>
        </w:tc>
        <w:tc>
          <w:tcPr>
            <w:tcW w:w="810" w:type="dxa"/>
            <w:tcBorders>
              <w:top w:val="nil"/>
              <w:left w:val="nil"/>
              <w:bottom w:val="single" w:sz="4" w:space="0" w:color="auto"/>
              <w:right w:val="single" w:sz="4" w:space="0" w:color="auto"/>
            </w:tcBorders>
            <w:shd w:val="clear" w:color="auto" w:fill="auto"/>
            <w:noWrap/>
            <w:vAlign w:val="center"/>
          </w:tcPr>
          <w:p w:rsidR="00993B3E" w:rsidRPr="00FC014D" w:rsidRDefault="00993B3E" w:rsidP="00C83C48">
            <w:pPr>
              <w:pStyle w:val="tabmal"/>
            </w:pPr>
            <w:r>
              <w:t>106</w:t>
            </w:r>
          </w:p>
        </w:tc>
        <w:tc>
          <w:tcPr>
            <w:tcW w:w="811" w:type="dxa"/>
            <w:tcBorders>
              <w:top w:val="nil"/>
              <w:left w:val="nil"/>
              <w:bottom w:val="single" w:sz="4" w:space="0" w:color="auto"/>
              <w:right w:val="single" w:sz="4" w:space="0" w:color="auto"/>
            </w:tcBorders>
            <w:shd w:val="clear" w:color="auto" w:fill="auto"/>
            <w:noWrap/>
            <w:vAlign w:val="center"/>
          </w:tcPr>
          <w:p w:rsidR="00993B3E" w:rsidRPr="00FC014D" w:rsidRDefault="00993B3E" w:rsidP="00C83C48">
            <w:pPr>
              <w:pStyle w:val="tabmal"/>
            </w:pPr>
            <w:r>
              <w:t>59,21</w:t>
            </w:r>
          </w:p>
        </w:tc>
      </w:tr>
      <w:tr w:rsidR="00993B3E" w:rsidRPr="00FC014D" w:rsidTr="00C83C48">
        <w:trPr>
          <w:trHeight w:val="37"/>
        </w:trPr>
        <w:tc>
          <w:tcPr>
            <w:tcW w:w="1439" w:type="dxa"/>
            <w:tcBorders>
              <w:top w:val="nil"/>
              <w:left w:val="single" w:sz="4" w:space="0" w:color="auto"/>
              <w:bottom w:val="single" w:sz="4" w:space="0" w:color="auto"/>
              <w:right w:val="single" w:sz="4" w:space="0" w:color="auto"/>
            </w:tcBorders>
            <w:shd w:val="clear" w:color="auto" w:fill="auto"/>
            <w:vAlign w:val="center"/>
            <w:hideMark/>
          </w:tcPr>
          <w:p w:rsidR="00993B3E" w:rsidRPr="00FC014D" w:rsidRDefault="00993B3E" w:rsidP="00C83C48">
            <w:pPr>
              <w:pStyle w:val="tabmal"/>
            </w:pPr>
            <w:r w:rsidRPr="00FC014D">
              <w:t>Asistenti</w:t>
            </w:r>
          </w:p>
        </w:tc>
        <w:tc>
          <w:tcPr>
            <w:tcW w:w="810" w:type="dxa"/>
            <w:tcBorders>
              <w:top w:val="nil"/>
              <w:left w:val="nil"/>
              <w:bottom w:val="single" w:sz="4" w:space="0" w:color="auto"/>
              <w:right w:val="single" w:sz="4" w:space="0" w:color="auto"/>
            </w:tcBorders>
            <w:shd w:val="clear" w:color="auto" w:fill="auto"/>
            <w:noWrap/>
            <w:vAlign w:val="center"/>
          </w:tcPr>
          <w:p w:rsidR="00993B3E" w:rsidRPr="00FC014D" w:rsidRDefault="00993B3E" w:rsidP="00C83C48">
            <w:pPr>
              <w:pStyle w:val="tabmal"/>
            </w:pPr>
            <w:r>
              <w:t>3</w:t>
            </w:r>
          </w:p>
        </w:tc>
        <w:tc>
          <w:tcPr>
            <w:tcW w:w="810" w:type="dxa"/>
            <w:tcBorders>
              <w:top w:val="nil"/>
              <w:left w:val="nil"/>
              <w:bottom w:val="single" w:sz="4" w:space="0" w:color="auto"/>
              <w:right w:val="single" w:sz="4" w:space="0" w:color="auto"/>
            </w:tcBorders>
            <w:shd w:val="clear" w:color="auto" w:fill="auto"/>
            <w:noWrap/>
            <w:vAlign w:val="center"/>
          </w:tcPr>
          <w:p w:rsidR="00993B3E" w:rsidRPr="00FC014D" w:rsidRDefault="00993B3E" w:rsidP="00C83C48">
            <w:pPr>
              <w:pStyle w:val="tabmal"/>
            </w:pPr>
            <w:r>
              <w:t>5</w:t>
            </w:r>
          </w:p>
        </w:tc>
        <w:tc>
          <w:tcPr>
            <w:tcW w:w="810" w:type="dxa"/>
            <w:tcBorders>
              <w:top w:val="nil"/>
              <w:left w:val="nil"/>
              <w:bottom w:val="single" w:sz="4" w:space="0" w:color="auto"/>
              <w:right w:val="single" w:sz="4" w:space="0" w:color="auto"/>
            </w:tcBorders>
            <w:shd w:val="clear" w:color="auto" w:fill="auto"/>
            <w:noWrap/>
            <w:vAlign w:val="center"/>
          </w:tcPr>
          <w:p w:rsidR="00993B3E" w:rsidRPr="00FC014D" w:rsidRDefault="00993B3E" w:rsidP="00C83C48">
            <w:pPr>
              <w:pStyle w:val="tabmal"/>
            </w:pPr>
            <w:r>
              <w:t>1</w:t>
            </w:r>
          </w:p>
        </w:tc>
        <w:tc>
          <w:tcPr>
            <w:tcW w:w="811" w:type="dxa"/>
            <w:tcBorders>
              <w:top w:val="nil"/>
              <w:left w:val="nil"/>
              <w:bottom w:val="single" w:sz="4" w:space="0" w:color="auto"/>
              <w:right w:val="single" w:sz="4" w:space="0" w:color="auto"/>
            </w:tcBorders>
            <w:shd w:val="clear" w:color="auto" w:fill="auto"/>
            <w:noWrap/>
            <w:vAlign w:val="center"/>
          </w:tcPr>
          <w:p w:rsidR="00993B3E" w:rsidRPr="00FC014D" w:rsidRDefault="00993B3E" w:rsidP="00C83C48">
            <w:pPr>
              <w:pStyle w:val="tabmal"/>
            </w:pPr>
            <w:r>
              <w:t>0</w:t>
            </w:r>
          </w:p>
        </w:tc>
        <w:tc>
          <w:tcPr>
            <w:tcW w:w="810" w:type="dxa"/>
            <w:tcBorders>
              <w:top w:val="nil"/>
              <w:left w:val="nil"/>
              <w:bottom w:val="single" w:sz="4" w:space="0" w:color="auto"/>
              <w:right w:val="single" w:sz="4" w:space="0" w:color="auto"/>
            </w:tcBorders>
            <w:shd w:val="clear" w:color="auto" w:fill="auto"/>
            <w:noWrap/>
            <w:vAlign w:val="center"/>
          </w:tcPr>
          <w:p w:rsidR="00993B3E" w:rsidRPr="00FC014D" w:rsidRDefault="00993B3E" w:rsidP="00C83C48">
            <w:pPr>
              <w:pStyle w:val="tabmal"/>
            </w:pPr>
            <w:r>
              <w:t>0</w:t>
            </w:r>
          </w:p>
        </w:tc>
        <w:tc>
          <w:tcPr>
            <w:tcW w:w="810" w:type="dxa"/>
            <w:tcBorders>
              <w:top w:val="nil"/>
              <w:left w:val="nil"/>
              <w:bottom w:val="single" w:sz="4" w:space="0" w:color="auto"/>
              <w:right w:val="single" w:sz="4" w:space="0" w:color="auto"/>
            </w:tcBorders>
            <w:shd w:val="clear" w:color="auto" w:fill="auto"/>
            <w:noWrap/>
            <w:vAlign w:val="center"/>
          </w:tcPr>
          <w:p w:rsidR="00993B3E" w:rsidRPr="00FC014D" w:rsidRDefault="00993B3E" w:rsidP="00C83C48">
            <w:pPr>
              <w:pStyle w:val="tabmal"/>
            </w:pPr>
            <w:r>
              <w:t>0</w:t>
            </w:r>
          </w:p>
        </w:tc>
        <w:tc>
          <w:tcPr>
            <w:tcW w:w="810" w:type="dxa"/>
            <w:tcBorders>
              <w:top w:val="nil"/>
              <w:left w:val="nil"/>
              <w:bottom w:val="single" w:sz="4" w:space="0" w:color="auto"/>
              <w:right w:val="single" w:sz="4" w:space="0" w:color="auto"/>
            </w:tcBorders>
            <w:shd w:val="clear" w:color="auto" w:fill="auto"/>
            <w:noWrap/>
            <w:vAlign w:val="center"/>
          </w:tcPr>
          <w:p w:rsidR="00993B3E" w:rsidRPr="00FC014D" w:rsidRDefault="00993B3E" w:rsidP="00C83C48">
            <w:pPr>
              <w:pStyle w:val="tabmal"/>
            </w:pPr>
            <w:r>
              <w:t>9</w:t>
            </w:r>
          </w:p>
        </w:tc>
        <w:tc>
          <w:tcPr>
            <w:tcW w:w="811" w:type="dxa"/>
            <w:tcBorders>
              <w:top w:val="nil"/>
              <w:left w:val="nil"/>
              <w:bottom w:val="single" w:sz="4" w:space="0" w:color="auto"/>
              <w:right w:val="single" w:sz="4" w:space="0" w:color="auto"/>
            </w:tcBorders>
            <w:shd w:val="clear" w:color="auto" w:fill="auto"/>
            <w:noWrap/>
            <w:vAlign w:val="center"/>
          </w:tcPr>
          <w:p w:rsidR="00993B3E" w:rsidRPr="00FC014D" w:rsidRDefault="00993B3E" w:rsidP="00C83C48">
            <w:pPr>
              <w:pStyle w:val="tabmal"/>
            </w:pPr>
            <w:r>
              <w:t>5,03</w:t>
            </w:r>
          </w:p>
        </w:tc>
      </w:tr>
      <w:tr w:rsidR="00993B3E" w:rsidRPr="00FC014D" w:rsidTr="00C83C48">
        <w:trPr>
          <w:trHeight w:val="37"/>
        </w:trPr>
        <w:tc>
          <w:tcPr>
            <w:tcW w:w="1439" w:type="dxa"/>
            <w:tcBorders>
              <w:top w:val="nil"/>
              <w:left w:val="single" w:sz="4" w:space="0" w:color="auto"/>
              <w:bottom w:val="single" w:sz="4" w:space="0" w:color="auto"/>
              <w:right w:val="single" w:sz="4" w:space="0" w:color="auto"/>
            </w:tcBorders>
            <w:shd w:val="clear" w:color="auto" w:fill="auto"/>
            <w:vAlign w:val="center"/>
            <w:hideMark/>
          </w:tcPr>
          <w:p w:rsidR="00993B3E" w:rsidRPr="00FC014D" w:rsidRDefault="00993B3E" w:rsidP="00C83C48">
            <w:pPr>
              <w:pStyle w:val="tabmal"/>
            </w:pPr>
            <w:r w:rsidRPr="00FC014D">
              <w:t>Celkem</w:t>
            </w:r>
          </w:p>
        </w:tc>
        <w:tc>
          <w:tcPr>
            <w:tcW w:w="810" w:type="dxa"/>
            <w:tcBorders>
              <w:top w:val="nil"/>
              <w:left w:val="nil"/>
              <w:bottom w:val="single" w:sz="4" w:space="0" w:color="auto"/>
              <w:right w:val="single" w:sz="4" w:space="0" w:color="auto"/>
            </w:tcBorders>
            <w:shd w:val="clear" w:color="auto" w:fill="auto"/>
            <w:noWrap/>
            <w:vAlign w:val="center"/>
          </w:tcPr>
          <w:p w:rsidR="00993B3E" w:rsidRPr="00FC014D" w:rsidRDefault="00993B3E" w:rsidP="00C83C48">
            <w:pPr>
              <w:pStyle w:val="tabmal"/>
            </w:pPr>
            <w:r>
              <w:t>4</w:t>
            </w:r>
          </w:p>
        </w:tc>
        <w:tc>
          <w:tcPr>
            <w:tcW w:w="810" w:type="dxa"/>
            <w:tcBorders>
              <w:top w:val="nil"/>
              <w:left w:val="nil"/>
              <w:bottom w:val="single" w:sz="4" w:space="0" w:color="auto"/>
              <w:right w:val="single" w:sz="4" w:space="0" w:color="auto"/>
            </w:tcBorders>
            <w:shd w:val="clear" w:color="auto" w:fill="auto"/>
            <w:noWrap/>
            <w:vAlign w:val="center"/>
          </w:tcPr>
          <w:p w:rsidR="00993B3E" w:rsidRPr="00FC014D" w:rsidRDefault="00993B3E" w:rsidP="00C83C48">
            <w:pPr>
              <w:pStyle w:val="tabmal"/>
            </w:pPr>
            <w:r>
              <w:t>57</w:t>
            </w:r>
          </w:p>
        </w:tc>
        <w:tc>
          <w:tcPr>
            <w:tcW w:w="810" w:type="dxa"/>
            <w:tcBorders>
              <w:top w:val="nil"/>
              <w:left w:val="nil"/>
              <w:bottom w:val="single" w:sz="4" w:space="0" w:color="auto"/>
              <w:right w:val="single" w:sz="4" w:space="0" w:color="auto"/>
            </w:tcBorders>
            <w:shd w:val="clear" w:color="auto" w:fill="auto"/>
            <w:noWrap/>
            <w:vAlign w:val="center"/>
          </w:tcPr>
          <w:p w:rsidR="00993B3E" w:rsidRPr="00FC014D" w:rsidRDefault="00993B3E" w:rsidP="00C83C48">
            <w:pPr>
              <w:pStyle w:val="tabmal"/>
            </w:pPr>
            <w:r>
              <w:t>46</w:t>
            </w:r>
          </w:p>
        </w:tc>
        <w:tc>
          <w:tcPr>
            <w:tcW w:w="811" w:type="dxa"/>
            <w:tcBorders>
              <w:top w:val="nil"/>
              <w:left w:val="nil"/>
              <w:bottom w:val="single" w:sz="4" w:space="0" w:color="auto"/>
              <w:right w:val="single" w:sz="4" w:space="0" w:color="auto"/>
            </w:tcBorders>
            <w:shd w:val="clear" w:color="auto" w:fill="auto"/>
            <w:noWrap/>
            <w:vAlign w:val="center"/>
          </w:tcPr>
          <w:p w:rsidR="00993B3E" w:rsidRPr="00FC014D" w:rsidRDefault="00993B3E" w:rsidP="00C83C48">
            <w:pPr>
              <w:pStyle w:val="tabmal"/>
            </w:pPr>
            <w:r>
              <w:t>30</w:t>
            </w:r>
          </w:p>
        </w:tc>
        <w:tc>
          <w:tcPr>
            <w:tcW w:w="810" w:type="dxa"/>
            <w:tcBorders>
              <w:top w:val="nil"/>
              <w:left w:val="nil"/>
              <w:bottom w:val="single" w:sz="4" w:space="0" w:color="auto"/>
              <w:right w:val="single" w:sz="4" w:space="0" w:color="auto"/>
            </w:tcBorders>
            <w:shd w:val="clear" w:color="auto" w:fill="auto"/>
            <w:noWrap/>
            <w:vAlign w:val="center"/>
          </w:tcPr>
          <w:p w:rsidR="00993B3E" w:rsidRPr="00FC014D" w:rsidRDefault="00993B3E" w:rsidP="00C83C48">
            <w:pPr>
              <w:pStyle w:val="tabmal"/>
            </w:pPr>
            <w:r>
              <w:t>37</w:t>
            </w:r>
          </w:p>
        </w:tc>
        <w:tc>
          <w:tcPr>
            <w:tcW w:w="810" w:type="dxa"/>
            <w:tcBorders>
              <w:top w:val="nil"/>
              <w:left w:val="nil"/>
              <w:bottom w:val="single" w:sz="4" w:space="0" w:color="auto"/>
              <w:right w:val="single" w:sz="4" w:space="0" w:color="auto"/>
            </w:tcBorders>
            <w:shd w:val="clear" w:color="auto" w:fill="auto"/>
            <w:noWrap/>
            <w:vAlign w:val="center"/>
          </w:tcPr>
          <w:p w:rsidR="00993B3E" w:rsidRPr="00FC014D" w:rsidRDefault="00993B3E" w:rsidP="00C83C48">
            <w:pPr>
              <w:pStyle w:val="tabmal"/>
            </w:pPr>
            <w:r>
              <w:t>5</w:t>
            </w:r>
          </w:p>
        </w:tc>
        <w:tc>
          <w:tcPr>
            <w:tcW w:w="810" w:type="dxa"/>
            <w:tcBorders>
              <w:top w:val="nil"/>
              <w:left w:val="nil"/>
              <w:bottom w:val="single" w:sz="4" w:space="0" w:color="auto"/>
              <w:right w:val="single" w:sz="4" w:space="0" w:color="auto"/>
            </w:tcBorders>
            <w:shd w:val="clear" w:color="auto" w:fill="auto"/>
            <w:noWrap/>
            <w:vAlign w:val="center"/>
          </w:tcPr>
          <w:p w:rsidR="00993B3E" w:rsidRPr="00FC014D" w:rsidRDefault="00993B3E" w:rsidP="00C83C48">
            <w:pPr>
              <w:pStyle w:val="tabmal"/>
            </w:pPr>
            <w:r>
              <w:t>179</w:t>
            </w:r>
          </w:p>
        </w:tc>
        <w:tc>
          <w:tcPr>
            <w:tcW w:w="811" w:type="dxa"/>
            <w:tcBorders>
              <w:top w:val="nil"/>
              <w:left w:val="nil"/>
              <w:bottom w:val="single" w:sz="4" w:space="0" w:color="auto"/>
              <w:right w:val="single" w:sz="4" w:space="0" w:color="auto"/>
            </w:tcBorders>
            <w:shd w:val="clear" w:color="auto" w:fill="auto"/>
            <w:noWrap/>
            <w:vAlign w:val="center"/>
          </w:tcPr>
          <w:p w:rsidR="00993B3E" w:rsidRPr="00FC014D" w:rsidRDefault="00993B3E" w:rsidP="00C83C48">
            <w:pPr>
              <w:pStyle w:val="tabmal"/>
            </w:pPr>
            <w:r>
              <w:t>100</w:t>
            </w:r>
          </w:p>
        </w:tc>
      </w:tr>
      <w:tr w:rsidR="00993B3E" w:rsidRPr="00FC014D" w:rsidTr="00C83C48">
        <w:trPr>
          <w:trHeight w:val="37"/>
        </w:trPr>
        <w:tc>
          <w:tcPr>
            <w:tcW w:w="1439" w:type="dxa"/>
            <w:tcBorders>
              <w:top w:val="nil"/>
              <w:left w:val="single" w:sz="4" w:space="0" w:color="auto"/>
              <w:bottom w:val="single" w:sz="4" w:space="0" w:color="auto"/>
              <w:right w:val="single" w:sz="4" w:space="0" w:color="auto"/>
            </w:tcBorders>
            <w:shd w:val="clear" w:color="auto" w:fill="auto"/>
            <w:vAlign w:val="center"/>
            <w:hideMark/>
          </w:tcPr>
          <w:p w:rsidR="00993B3E" w:rsidRPr="00FC014D" w:rsidRDefault="00993B3E" w:rsidP="00C83C48">
            <w:pPr>
              <w:pStyle w:val="tabmal"/>
            </w:pPr>
            <w:r w:rsidRPr="00FC014D">
              <w:t>%</w:t>
            </w:r>
          </w:p>
        </w:tc>
        <w:tc>
          <w:tcPr>
            <w:tcW w:w="810" w:type="dxa"/>
            <w:tcBorders>
              <w:top w:val="nil"/>
              <w:left w:val="nil"/>
              <w:bottom w:val="single" w:sz="4" w:space="0" w:color="auto"/>
              <w:right w:val="single" w:sz="4" w:space="0" w:color="auto"/>
            </w:tcBorders>
            <w:shd w:val="clear" w:color="auto" w:fill="auto"/>
            <w:noWrap/>
            <w:vAlign w:val="center"/>
          </w:tcPr>
          <w:p w:rsidR="00993B3E" w:rsidRPr="00FC014D" w:rsidRDefault="00993B3E" w:rsidP="00C83C48">
            <w:pPr>
              <w:pStyle w:val="tabmal"/>
            </w:pPr>
            <w:r>
              <w:t>2,24</w:t>
            </w:r>
          </w:p>
        </w:tc>
        <w:tc>
          <w:tcPr>
            <w:tcW w:w="810" w:type="dxa"/>
            <w:tcBorders>
              <w:top w:val="nil"/>
              <w:left w:val="nil"/>
              <w:bottom w:val="single" w:sz="4" w:space="0" w:color="auto"/>
              <w:right w:val="single" w:sz="4" w:space="0" w:color="auto"/>
            </w:tcBorders>
            <w:shd w:val="clear" w:color="auto" w:fill="auto"/>
            <w:noWrap/>
            <w:vAlign w:val="center"/>
          </w:tcPr>
          <w:p w:rsidR="00993B3E" w:rsidRPr="00FC014D" w:rsidRDefault="00993B3E" w:rsidP="00C83C48">
            <w:pPr>
              <w:pStyle w:val="tabmal"/>
            </w:pPr>
            <w:r>
              <w:t>31,84</w:t>
            </w:r>
          </w:p>
        </w:tc>
        <w:tc>
          <w:tcPr>
            <w:tcW w:w="810" w:type="dxa"/>
            <w:tcBorders>
              <w:top w:val="nil"/>
              <w:left w:val="nil"/>
              <w:bottom w:val="single" w:sz="4" w:space="0" w:color="auto"/>
              <w:right w:val="single" w:sz="4" w:space="0" w:color="auto"/>
            </w:tcBorders>
            <w:shd w:val="clear" w:color="auto" w:fill="auto"/>
            <w:noWrap/>
            <w:vAlign w:val="center"/>
          </w:tcPr>
          <w:p w:rsidR="00993B3E" w:rsidRPr="00FC014D" w:rsidRDefault="00993B3E" w:rsidP="00C83C48">
            <w:pPr>
              <w:pStyle w:val="tabmal"/>
            </w:pPr>
            <w:r>
              <w:t>25,7</w:t>
            </w:r>
          </w:p>
        </w:tc>
        <w:tc>
          <w:tcPr>
            <w:tcW w:w="811" w:type="dxa"/>
            <w:tcBorders>
              <w:top w:val="nil"/>
              <w:left w:val="nil"/>
              <w:bottom w:val="single" w:sz="4" w:space="0" w:color="auto"/>
              <w:right w:val="single" w:sz="4" w:space="0" w:color="auto"/>
            </w:tcBorders>
            <w:shd w:val="clear" w:color="auto" w:fill="auto"/>
            <w:noWrap/>
            <w:vAlign w:val="center"/>
          </w:tcPr>
          <w:p w:rsidR="00993B3E" w:rsidRPr="00FC014D" w:rsidRDefault="00993B3E" w:rsidP="00C83C48">
            <w:pPr>
              <w:pStyle w:val="tabmal"/>
            </w:pPr>
            <w:r>
              <w:t>16,76</w:t>
            </w:r>
          </w:p>
        </w:tc>
        <w:tc>
          <w:tcPr>
            <w:tcW w:w="810" w:type="dxa"/>
            <w:tcBorders>
              <w:top w:val="nil"/>
              <w:left w:val="nil"/>
              <w:bottom w:val="single" w:sz="4" w:space="0" w:color="auto"/>
              <w:right w:val="single" w:sz="4" w:space="0" w:color="auto"/>
            </w:tcBorders>
            <w:shd w:val="clear" w:color="auto" w:fill="auto"/>
            <w:noWrap/>
            <w:vAlign w:val="center"/>
          </w:tcPr>
          <w:p w:rsidR="00993B3E" w:rsidRPr="00FC014D" w:rsidRDefault="00993B3E" w:rsidP="00C83C48">
            <w:pPr>
              <w:pStyle w:val="tabmal"/>
            </w:pPr>
            <w:r>
              <w:t>20,67</w:t>
            </w:r>
          </w:p>
        </w:tc>
        <w:tc>
          <w:tcPr>
            <w:tcW w:w="810" w:type="dxa"/>
            <w:tcBorders>
              <w:top w:val="nil"/>
              <w:left w:val="nil"/>
              <w:bottom w:val="single" w:sz="4" w:space="0" w:color="auto"/>
              <w:right w:val="single" w:sz="4" w:space="0" w:color="auto"/>
            </w:tcBorders>
            <w:shd w:val="clear" w:color="auto" w:fill="auto"/>
            <w:noWrap/>
            <w:vAlign w:val="center"/>
          </w:tcPr>
          <w:p w:rsidR="00993B3E" w:rsidRPr="00FC014D" w:rsidRDefault="00993B3E" w:rsidP="00C83C48">
            <w:pPr>
              <w:pStyle w:val="tabmal"/>
            </w:pPr>
            <w:r>
              <w:t>2,79</w:t>
            </w:r>
          </w:p>
        </w:tc>
        <w:tc>
          <w:tcPr>
            <w:tcW w:w="810" w:type="dxa"/>
            <w:tcBorders>
              <w:top w:val="nil"/>
              <w:left w:val="nil"/>
              <w:bottom w:val="single" w:sz="4" w:space="0" w:color="auto"/>
              <w:right w:val="single" w:sz="4" w:space="0" w:color="auto"/>
            </w:tcBorders>
            <w:shd w:val="clear" w:color="auto" w:fill="auto"/>
            <w:noWrap/>
            <w:vAlign w:val="center"/>
          </w:tcPr>
          <w:p w:rsidR="00993B3E" w:rsidRPr="00FC014D" w:rsidRDefault="00993B3E" w:rsidP="00C83C48">
            <w:pPr>
              <w:pStyle w:val="tabmal"/>
            </w:pPr>
            <w:r>
              <w:t>100</w:t>
            </w:r>
          </w:p>
        </w:tc>
        <w:tc>
          <w:tcPr>
            <w:tcW w:w="811" w:type="dxa"/>
            <w:tcBorders>
              <w:top w:val="nil"/>
              <w:left w:val="nil"/>
              <w:bottom w:val="single" w:sz="4" w:space="0" w:color="auto"/>
              <w:right w:val="single" w:sz="4" w:space="0" w:color="auto"/>
            </w:tcBorders>
            <w:shd w:val="clear" w:color="auto" w:fill="auto"/>
            <w:noWrap/>
            <w:vAlign w:val="center"/>
          </w:tcPr>
          <w:p w:rsidR="00993B3E" w:rsidRPr="00FC014D" w:rsidRDefault="00993B3E" w:rsidP="00C83C48">
            <w:pPr>
              <w:pStyle w:val="tabmal"/>
            </w:pPr>
          </w:p>
        </w:tc>
      </w:tr>
    </w:tbl>
    <w:p w:rsidR="00993B3E" w:rsidRPr="000A2181" w:rsidRDefault="00993B3E" w:rsidP="00993B3E">
      <w:pPr>
        <w:spacing w:before="120"/>
        <w:rPr>
          <w:b/>
        </w:rPr>
      </w:pPr>
      <w:r w:rsidRPr="000A2181">
        <w:rPr>
          <w:b/>
        </w:rPr>
        <w:t xml:space="preserve">g) Poměrné zastoupení věkových skupin akademických pracovníků </w:t>
      </w:r>
    </w:p>
    <w:p w:rsidR="00993B3E" w:rsidRPr="007D2017" w:rsidRDefault="00993B3E" w:rsidP="00993B3E">
      <w:r w:rsidRPr="007D2017">
        <w:t>(v rámci jednotlivých kategorií)</w:t>
      </w:r>
    </w:p>
    <w:tbl>
      <w:tblPr>
        <w:tblW w:w="8003" w:type="dxa"/>
        <w:tblInd w:w="55" w:type="dxa"/>
        <w:tblLayout w:type="fixed"/>
        <w:tblCellMar>
          <w:left w:w="70" w:type="dxa"/>
          <w:right w:w="70" w:type="dxa"/>
        </w:tblCellMar>
        <w:tblLook w:val="04A0" w:firstRow="1" w:lastRow="0" w:firstColumn="1" w:lastColumn="0" w:noHBand="0" w:noVBand="1"/>
      </w:tblPr>
      <w:tblGrid>
        <w:gridCol w:w="1589"/>
        <w:gridCol w:w="1069"/>
        <w:gridCol w:w="1069"/>
        <w:gridCol w:w="1069"/>
        <w:gridCol w:w="1069"/>
        <w:gridCol w:w="1069"/>
        <w:gridCol w:w="1069"/>
      </w:tblGrid>
      <w:tr w:rsidR="00993B3E" w:rsidRPr="000A2181" w:rsidTr="00C83C48">
        <w:trPr>
          <w:trHeight w:val="34"/>
        </w:trPr>
        <w:tc>
          <w:tcPr>
            <w:tcW w:w="15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3E" w:rsidRPr="000A2181" w:rsidRDefault="00993B3E" w:rsidP="00C83C48">
            <w:pPr>
              <w:pStyle w:val="tabmal"/>
            </w:pPr>
            <w:r w:rsidRPr="000A2181">
              <w:t>Kategorie</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rsidR="00993B3E" w:rsidRPr="000A2181" w:rsidRDefault="00993B3E" w:rsidP="00C83C48">
            <w:pPr>
              <w:pStyle w:val="tabmal"/>
            </w:pPr>
            <w:r w:rsidRPr="000A2181">
              <w:t>do 29 let</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rsidR="00993B3E" w:rsidRPr="000A2181" w:rsidRDefault="00993B3E" w:rsidP="00C83C48">
            <w:pPr>
              <w:pStyle w:val="tabmal"/>
            </w:pPr>
            <w:r w:rsidRPr="000A2181">
              <w:t>30-39 let</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rsidR="00993B3E" w:rsidRPr="000A2181" w:rsidRDefault="00993B3E" w:rsidP="00C83C48">
            <w:pPr>
              <w:pStyle w:val="tabmal"/>
            </w:pPr>
            <w:r w:rsidRPr="000A2181">
              <w:t>40-49 let</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rsidR="00993B3E" w:rsidRPr="000A2181" w:rsidRDefault="00993B3E" w:rsidP="00C83C48">
            <w:pPr>
              <w:pStyle w:val="tabmal"/>
            </w:pPr>
            <w:r w:rsidRPr="000A2181">
              <w:t>50-59 let</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rsidR="00993B3E" w:rsidRPr="000A2181" w:rsidRDefault="00993B3E" w:rsidP="00C83C48">
            <w:pPr>
              <w:pStyle w:val="tabmal"/>
            </w:pPr>
            <w:r w:rsidRPr="000A2181">
              <w:t>60-69 let</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rsidR="00993B3E" w:rsidRPr="000A2181" w:rsidRDefault="00993B3E" w:rsidP="00C83C48">
            <w:pPr>
              <w:pStyle w:val="tabmal"/>
            </w:pPr>
            <w:r w:rsidRPr="000A2181">
              <w:t>nad 70 let</w:t>
            </w:r>
          </w:p>
        </w:tc>
      </w:tr>
      <w:tr w:rsidR="00993B3E" w:rsidRPr="000A2181" w:rsidTr="00C83C48">
        <w:trPr>
          <w:trHeight w:val="34"/>
        </w:trPr>
        <w:tc>
          <w:tcPr>
            <w:tcW w:w="1589" w:type="dxa"/>
            <w:tcBorders>
              <w:top w:val="nil"/>
              <w:left w:val="single" w:sz="4" w:space="0" w:color="auto"/>
              <w:bottom w:val="single" w:sz="4" w:space="0" w:color="auto"/>
              <w:right w:val="single" w:sz="4" w:space="0" w:color="auto"/>
            </w:tcBorders>
            <w:shd w:val="clear" w:color="auto" w:fill="auto"/>
            <w:vAlign w:val="bottom"/>
            <w:hideMark/>
          </w:tcPr>
          <w:p w:rsidR="00993B3E" w:rsidRPr="000A2181" w:rsidRDefault="00993B3E" w:rsidP="00C83C48">
            <w:pPr>
              <w:pStyle w:val="tabmal"/>
            </w:pPr>
            <w:r w:rsidRPr="000A2181">
              <w:t>Profesoři</w:t>
            </w:r>
          </w:p>
        </w:tc>
        <w:tc>
          <w:tcPr>
            <w:tcW w:w="1069" w:type="dxa"/>
            <w:tcBorders>
              <w:top w:val="nil"/>
              <w:left w:val="nil"/>
              <w:bottom w:val="single" w:sz="4" w:space="0" w:color="auto"/>
              <w:right w:val="single" w:sz="4" w:space="0" w:color="auto"/>
            </w:tcBorders>
            <w:shd w:val="clear" w:color="auto" w:fill="auto"/>
            <w:noWrap/>
            <w:vAlign w:val="center"/>
          </w:tcPr>
          <w:p w:rsidR="00993B3E" w:rsidRPr="000A2181" w:rsidRDefault="00993B3E" w:rsidP="00C83C48">
            <w:pPr>
              <w:pStyle w:val="tabmal"/>
            </w:pPr>
            <w:r>
              <w:t>0</w:t>
            </w:r>
          </w:p>
        </w:tc>
        <w:tc>
          <w:tcPr>
            <w:tcW w:w="1069" w:type="dxa"/>
            <w:tcBorders>
              <w:top w:val="nil"/>
              <w:left w:val="nil"/>
              <w:bottom w:val="single" w:sz="4" w:space="0" w:color="auto"/>
              <w:right w:val="single" w:sz="4" w:space="0" w:color="auto"/>
            </w:tcBorders>
            <w:shd w:val="clear" w:color="auto" w:fill="auto"/>
            <w:noWrap/>
            <w:vAlign w:val="center"/>
          </w:tcPr>
          <w:p w:rsidR="00993B3E" w:rsidRPr="000A2181" w:rsidRDefault="00993B3E" w:rsidP="00C83C48">
            <w:pPr>
              <w:pStyle w:val="tabmal"/>
            </w:pPr>
            <w:r>
              <w:t>0</w:t>
            </w:r>
          </w:p>
        </w:tc>
        <w:tc>
          <w:tcPr>
            <w:tcW w:w="1069" w:type="dxa"/>
            <w:tcBorders>
              <w:top w:val="nil"/>
              <w:left w:val="nil"/>
              <w:bottom w:val="single" w:sz="4" w:space="0" w:color="auto"/>
              <w:right w:val="single" w:sz="4" w:space="0" w:color="auto"/>
            </w:tcBorders>
            <w:shd w:val="clear" w:color="auto" w:fill="auto"/>
            <w:noWrap/>
            <w:vAlign w:val="center"/>
          </w:tcPr>
          <w:p w:rsidR="00993B3E" w:rsidRPr="000A2181" w:rsidRDefault="00993B3E" w:rsidP="00C83C48">
            <w:pPr>
              <w:pStyle w:val="tabmal"/>
            </w:pPr>
            <w:r>
              <w:t>3,85</w:t>
            </w:r>
          </w:p>
        </w:tc>
        <w:tc>
          <w:tcPr>
            <w:tcW w:w="1069" w:type="dxa"/>
            <w:tcBorders>
              <w:top w:val="nil"/>
              <w:left w:val="nil"/>
              <w:bottom w:val="single" w:sz="4" w:space="0" w:color="auto"/>
              <w:right w:val="single" w:sz="4" w:space="0" w:color="auto"/>
            </w:tcBorders>
            <w:shd w:val="clear" w:color="auto" w:fill="auto"/>
            <w:noWrap/>
            <w:vAlign w:val="center"/>
          </w:tcPr>
          <w:p w:rsidR="00993B3E" w:rsidRPr="000A2181" w:rsidRDefault="00993B3E" w:rsidP="00C83C48">
            <w:pPr>
              <w:pStyle w:val="tabmal"/>
            </w:pPr>
            <w:r>
              <w:t>23,08</w:t>
            </w:r>
          </w:p>
        </w:tc>
        <w:tc>
          <w:tcPr>
            <w:tcW w:w="1069" w:type="dxa"/>
            <w:tcBorders>
              <w:top w:val="nil"/>
              <w:left w:val="nil"/>
              <w:bottom w:val="single" w:sz="4" w:space="0" w:color="auto"/>
              <w:right w:val="single" w:sz="4" w:space="0" w:color="auto"/>
            </w:tcBorders>
            <w:shd w:val="clear" w:color="auto" w:fill="auto"/>
            <w:noWrap/>
            <w:vAlign w:val="center"/>
          </w:tcPr>
          <w:p w:rsidR="00993B3E" w:rsidRPr="000A2181" w:rsidRDefault="00993B3E" w:rsidP="00C83C48">
            <w:pPr>
              <w:pStyle w:val="tabmal"/>
            </w:pPr>
            <w:r>
              <w:t>65,38</w:t>
            </w:r>
          </w:p>
        </w:tc>
        <w:tc>
          <w:tcPr>
            <w:tcW w:w="1069" w:type="dxa"/>
            <w:tcBorders>
              <w:top w:val="nil"/>
              <w:left w:val="nil"/>
              <w:bottom w:val="single" w:sz="4" w:space="0" w:color="auto"/>
              <w:right w:val="single" w:sz="4" w:space="0" w:color="auto"/>
            </w:tcBorders>
            <w:shd w:val="clear" w:color="auto" w:fill="auto"/>
            <w:noWrap/>
            <w:vAlign w:val="center"/>
          </w:tcPr>
          <w:p w:rsidR="00993B3E" w:rsidRPr="000A2181" w:rsidRDefault="00993B3E" w:rsidP="00C83C48">
            <w:pPr>
              <w:pStyle w:val="tabmal"/>
            </w:pPr>
            <w:r>
              <w:t>7,69</w:t>
            </w:r>
          </w:p>
        </w:tc>
      </w:tr>
      <w:tr w:rsidR="00993B3E" w:rsidRPr="000A2181" w:rsidTr="00C83C48">
        <w:trPr>
          <w:trHeight w:val="34"/>
        </w:trPr>
        <w:tc>
          <w:tcPr>
            <w:tcW w:w="1589" w:type="dxa"/>
            <w:tcBorders>
              <w:top w:val="nil"/>
              <w:left w:val="single" w:sz="4" w:space="0" w:color="auto"/>
              <w:bottom w:val="single" w:sz="4" w:space="0" w:color="auto"/>
              <w:right w:val="single" w:sz="4" w:space="0" w:color="auto"/>
            </w:tcBorders>
            <w:shd w:val="clear" w:color="auto" w:fill="auto"/>
            <w:vAlign w:val="bottom"/>
            <w:hideMark/>
          </w:tcPr>
          <w:p w:rsidR="00993B3E" w:rsidRPr="000A2181" w:rsidRDefault="00993B3E" w:rsidP="00C83C48">
            <w:pPr>
              <w:pStyle w:val="tabmal"/>
            </w:pPr>
            <w:r w:rsidRPr="000A2181">
              <w:t>Docenti</w:t>
            </w:r>
          </w:p>
        </w:tc>
        <w:tc>
          <w:tcPr>
            <w:tcW w:w="1069" w:type="dxa"/>
            <w:tcBorders>
              <w:top w:val="nil"/>
              <w:left w:val="nil"/>
              <w:bottom w:val="single" w:sz="4" w:space="0" w:color="auto"/>
              <w:right w:val="single" w:sz="4" w:space="0" w:color="auto"/>
            </w:tcBorders>
            <w:shd w:val="clear" w:color="auto" w:fill="auto"/>
            <w:noWrap/>
            <w:vAlign w:val="center"/>
          </w:tcPr>
          <w:p w:rsidR="00993B3E" w:rsidRPr="000A2181" w:rsidRDefault="00993B3E" w:rsidP="00C83C48">
            <w:pPr>
              <w:pStyle w:val="tabmal"/>
            </w:pPr>
            <w:r>
              <w:t>0</w:t>
            </w:r>
          </w:p>
        </w:tc>
        <w:tc>
          <w:tcPr>
            <w:tcW w:w="1069" w:type="dxa"/>
            <w:tcBorders>
              <w:top w:val="nil"/>
              <w:left w:val="nil"/>
              <w:bottom w:val="single" w:sz="4" w:space="0" w:color="auto"/>
              <w:right w:val="single" w:sz="4" w:space="0" w:color="auto"/>
            </w:tcBorders>
            <w:shd w:val="clear" w:color="auto" w:fill="auto"/>
            <w:noWrap/>
            <w:vAlign w:val="center"/>
          </w:tcPr>
          <w:p w:rsidR="00993B3E" w:rsidRPr="000A2181" w:rsidRDefault="00993B3E" w:rsidP="00C83C48">
            <w:pPr>
              <w:pStyle w:val="tabmal"/>
            </w:pPr>
            <w:r>
              <w:t>7,89</w:t>
            </w:r>
          </w:p>
        </w:tc>
        <w:tc>
          <w:tcPr>
            <w:tcW w:w="1069" w:type="dxa"/>
            <w:tcBorders>
              <w:top w:val="nil"/>
              <w:left w:val="nil"/>
              <w:bottom w:val="single" w:sz="4" w:space="0" w:color="auto"/>
              <w:right w:val="single" w:sz="4" w:space="0" w:color="auto"/>
            </w:tcBorders>
            <w:shd w:val="clear" w:color="auto" w:fill="auto"/>
            <w:noWrap/>
            <w:vAlign w:val="center"/>
          </w:tcPr>
          <w:p w:rsidR="00993B3E" w:rsidRPr="000A2181" w:rsidRDefault="00993B3E" w:rsidP="00C83C48">
            <w:pPr>
              <w:pStyle w:val="tabmal"/>
            </w:pPr>
            <w:r>
              <w:t>39,48</w:t>
            </w:r>
          </w:p>
        </w:tc>
        <w:tc>
          <w:tcPr>
            <w:tcW w:w="1069" w:type="dxa"/>
            <w:tcBorders>
              <w:top w:val="nil"/>
              <w:left w:val="nil"/>
              <w:bottom w:val="single" w:sz="4" w:space="0" w:color="auto"/>
              <w:right w:val="single" w:sz="4" w:space="0" w:color="auto"/>
            </w:tcBorders>
            <w:shd w:val="clear" w:color="auto" w:fill="auto"/>
            <w:noWrap/>
            <w:vAlign w:val="center"/>
          </w:tcPr>
          <w:p w:rsidR="00993B3E" w:rsidRPr="000A2181" w:rsidRDefault="00993B3E" w:rsidP="00C83C48">
            <w:pPr>
              <w:pStyle w:val="tabmal"/>
            </w:pPr>
            <w:r>
              <w:t>31,58</w:t>
            </w:r>
          </w:p>
        </w:tc>
        <w:tc>
          <w:tcPr>
            <w:tcW w:w="1069" w:type="dxa"/>
            <w:tcBorders>
              <w:top w:val="nil"/>
              <w:left w:val="nil"/>
              <w:bottom w:val="single" w:sz="4" w:space="0" w:color="auto"/>
              <w:right w:val="single" w:sz="4" w:space="0" w:color="auto"/>
            </w:tcBorders>
            <w:shd w:val="clear" w:color="auto" w:fill="auto"/>
            <w:noWrap/>
            <w:vAlign w:val="center"/>
          </w:tcPr>
          <w:p w:rsidR="00993B3E" w:rsidRPr="000A2181" w:rsidRDefault="00993B3E" w:rsidP="00C83C48">
            <w:pPr>
              <w:pStyle w:val="tabmal"/>
            </w:pPr>
            <w:r>
              <w:t>13,16</w:t>
            </w:r>
          </w:p>
        </w:tc>
        <w:tc>
          <w:tcPr>
            <w:tcW w:w="1069" w:type="dxa"/>
            <w:tcBorders>
              <w:top w:val="nil"/>
              <w:left w:val="nil"/>
              <w:bottom w:val="single" w:sz="4" w:space="0" w:color="auto"/>
              <w:right w:val="single" w:sz="4" w:space="0" w:color="auto"/>
            </w:tcBorders>
            <w:shd w:val="clear" w:color="auto" w:fill="auto"/>
            <w:noWrap/>
            <w:vAlign w:val="center"/>
          </w:tcPr>
          <w:p w:rsidR="00993B3E" w:rsidRPr="000A2181" w:rsidRDefault="00993B3E" w:rsidP="00C83C48">
            <w:pPr>
              <w:pStyle w:val="tabmal"/>
            </w:pPr>
            <w:r>
              <w:t>7,89</w:t>
            </w:r>
          </w:p>
        </w:tc>
      </w:tr>
      <w:tr w:rsidR="00993B3E" w:rsidRPr="000A2181" w:rsidTr="00C83C48">
        <w:trPr>
          <w:trHeight w:val="34"/>
        </w:trPr>
        <w:tc>
          <w:tcPr>
            <w:tcW w:w="1589" w:type="dxa"/>
            <w:tcBorders>
              <w:top w:val="nil"/>
              <w:left w:val="single" w:sz="4" w:space="0" w:color="auto"/>
              <w:bottom w:val="single" w:sz="4" w:space="0" w:color="auto"/>
              <w:right w:val="single" w:sz="4" w:space="0" w:color="auto"/>
            </w:tcBorders>
            <w:shd w:val="clear" w:color="auto" w:fill="auto"/>
            <w:vAlign w:val="bottom"/>
            <w:hideMark/>
          </w:tcPr>
          <w:p w:rsidR="00993B3E" w:rsidRPr="000A2181" w:rsidRDefault="00993B3E" w:rsidP="00C83C48">
            <w:pPr>
              <w:pStyle w:val="tabmal"/>
            </w:pPr>
            <w:r w:rsidRPr="000A2181">
              <w:t>Odborní asistenti</w:t>
            </w:r>
          </w:p>
        </w:tc>
        <w:tc>
          <w:tcPr>
            <w:tcW w:w="1069" w:type="dxa"/>
            <w:tcBorders>
              <w:top w:val="nil"/>
              <w:left w:val="nil"/>
              <w:bottom w:val="single" w:sz="4" w:space="0" w:color="auto"/>
              <w:right w:val="single" w:sz="4" w:space="0" w:color="auto"/>
            </w:tcBorders>
            <w:shd w:val="clear" w:color="auto" w:fill="auto"/>
            <w:noWrap/>
            <w:vAlign w:val="center"/>
          </w:tcPr>
          <w:p w:rsidR="00993B3E" w:rsidRPr="000A2181" w:rsidRDefault="00993B3E" w:rsidP="00C83C48">
            <w:pPr>
              <w:pStyle w:val="tabmal"/>
            </w:pPr>
            <w:r>
              <w:t>0,94</w:t>
            </w:r>
          </w:p>
        </w:tc>
        <w:tc>
          <w:tcPr>
            <w:tcW w:w="1069" w:type="dxa"/>
            <w:tcBorders>
              <w:top w:val="nil"/>
              <w:left w:val="nil"/>
              <w:bottom w:val="single" w:sz="4" w:space="0" w:color="auto"/>
              <w:right w:val="single" w:sz="4" w:space="0" w:color="auto"/>
            </w:tcBorders>
            <w:shd w:val="clear" w:color="auto" w:fill="auto"/>
            <w:noWrap/>
            <w:vAlign w:val="center"/>
          </w:tcPr>
          <w:p w:rsidR="00993B3E" w:rsidRPr="000A2181" w:rsidRDefault="00993B3E" w:rsidP="00C83C48">
            <w:pPr>
              <w:pStyle w:val="tabmal"/>
            </w:pPr>
            <w:r>
              <w:t>46,23</w:t>
            </w:r>
          </w:p>
        </w:tc>
        <w:tc>
          <w:tcPr>
            <w:tcW w:w="1069" w:type="dxa"/>
            <w:tcBorders>
              <w:top w:val="nil"/>
              <w:left w:val="nil"/>
              <w:bottom w:val="single" w:sz="4" w:space="0" w:color="auto"/>
              <w:right w:val="single" w:sz="4" w:space="0" w:color="auto"/>
            </w:tcBorders>
            <w:shd w:val="clear" w:color="auto" w:fill="auto"/>
            <w:noWrap/>
            <w:vAlign w:val="center"/>
          </w:tcPr>
          <w:p w:rsidR="00993B3E" w:rsidRPr="000A2181" w:rsidRDefault="00993B3E" w:rsidP="00C83C48">
            <w:pPr>
              <w:pStyle w:val="tabmal"/>
            </w:pPr>
            <w:r>
              <w:t>27,36</w:t>
            </w:r>
          </w:p>
        </w:tc>
        <w:tc>
          <w:tcPr>
            <w:tcW w:w="1069" w:type="dxa"/>
            <w:tcBorders>
              <w:top w:val="nil"/>
              <w:left w:val="nil"/>
              <w:bottom w:val="single" w:sz="4" w:space="0" w:color="auto"/>
              <w:right w:val="single" w:sz="4" w:space="0" w:color="auto"/>
            </w:tcBorders>
            <w:shd w:val="clear" w:color="auto" w:fill="auto"/>
            <w:noWrap/>
            <w:vAlign w:val="center"/>
          </w:tcPr>
          <w:p w:rsidR="00993B3E" w:rsidRPr="000A2181" w:rsidRDefault="00993B3E" w:rsidP="00C83C48">
            <w:pPr>
              <w:pStyle w:val="tabmal"/>
            </w:pPr>
            <w:r>
              <w:t>11,32</w:t>
            </w:r>
          </w:p>
        </w:tc>
        <w:tc>
          <w:tcPr>
            <w:tcW w:w="1069" w:type="dxa"/>
            <w:tcBorders>
              <w:top w:val="nil"/>
              <w:left w:val="nil"/>
              <w:bottom w:val="single" w:sz="4" w:space="0" w:color="auto"/>
              <w:right w:val="single" w:sz="4" w:space="0" w:color="auto"/>
            </w:tcBorders>
            <w:shd w:val="clear" w:color="auto" w:fill="auto"/>
            <w:noWrap/>
            <w:vAlign w:val="center"/>
          </w:tcPr>
          <w:p w:rsidR="00993B3E" w:rsidRPr="000A2181" w:rsidRDefault="00993B3E" w:rsidP="00C83C48">
            <w:pPr>
              <w:pStyle w:val="tabmal"/>
            </w:pPr>
            <w:r>
              <w:t>14,15</w:t>
            </w:r>
          </w:p>
        </w:tc>
        <w:tc>
          <w:tcPr>
            <w:tcW w:w="1069" w:type="dxa"/>
            <w:tcBorders>
              <w:top w:val="nil"/>
              <w:left w:val="nil"/>
              <w:bottom w:val="single" w:sz="4" w:space="0" w:color="auto"/>
              <w:right w:val="single" w:sz="4" w:space="0" w:color="auto"/>
            </w:tcBorders>
            <w:shd w:val="clear" w:color="auto" w:fill="auto"/>
            <w:noWrap/>
            <w:vAlign w:val="center"/>
          </w:tcPr>
          <w:p w:rsidR="00993B3E" w:rsidRPr="000A2181" w:rsidRDefault="00993B3E" w:rsidP="00C83C48">
            <w:pPr>
              <w:pStyle w:val="tabmal"/>
            </w:pPr>
            <w:r>
              <w:t>0</w:t>
            </w:r>
          </w:p>
        </w:tc>
      </w:tr>
      <w:tr w:rsidR="00993B3E" w:rsidRPr="000A2181" w:rsidTr="00C83C48">
        <w:trPr>
          <w:trHeight w:val="34"/>
        </w:trPr>
        <w:tc>
          <w:tcPr>
            <w:tcW w:w="1589" w:type="dxa"/>
            <w:tcBorders>
              <w:top w:val="nil"/>
              <w:left w:val="single" w:sz="4" w:space="0" w:color="auto"/>
              <w:bottom w:val="single" w:sz="4" w:space="0" w:color="auto"/>
              <w:right w:val="single" w:sz="4" w:space="0" w:color="auto"/>
            </w:tcBorders>
            <w:shd w:val="clear" w:color="auto" w:fill="auto"/>
            <w:vAlign w:val="bottom"/>
            <w:hideMark/>
          </w:tcPr>
          <w:p w:rsidR="00993B3E" w:rsidRPr="000A2181" w:rsidRDefault="00993B3E" w:rsidP="00C83C48">
            <w:pPr>
              <w:pStyle w:val="tabmal"/>
            </w:pPr>
            <w:r w:rsidRPr="000A2181">
              <w:t>Asistenti</w:t>
            </w:r>
          </w:p>
        </w:tc>
        <w:tc>
          <w:tcPr>
            <w:tcW w:w="1069" w:type="dxa"/>
            <w:tcBorders>
              <w:top w:val="nil"/>
              <w:left w:val="nil"/>
              <w:bottom w:val="single" w:sz="4" w:space="0" w:color="auto"/>
              <w:right w:val="single" w:sz="4" w:space="0" w:color="auto"/>
            </w:tcBorders>
            <w:shd w:val="clear" w:color="auto" w:fill="auto"/>
            <w:noWrap/>
            <w:vAlign w:val="center"/>
          </w:tcPr>
          <w:p w:rsidR="00993B3E" w:rsidRPr="000A2181" w:rsidRDefault="00993B3E" w:rsidP="00C83C48">
            <w:pPr>
              <w:pStyle w:val="tabmal"/>
            </w:pPr>
            <w:r>
              <w:t>33,33</w:t>
            </w:r>
          </w:p>
        </w:tc>
        <w:tc>
          <w:tcPr>
            <w:tcW w:w="1069" w:type="dxa"/>
            <w:tcBorders>
              <w:top w:val="nil"/>
              <w:left w:val="nil"/>
              <w:bottom w:val="single" w:sz="4" w:space="0" w:color="auto"/>
              <w:right w:val="single" w:sz="4" w:space="0" w:color="auto"/>
            </w:tcBorders>
            <w:shd w:val="clear" w:color="auto" w:fill="auto"/>
            <w:noWrap/>
            <w:vAlign w:val="center"/>
          </w:tcPr>
          <w:p w:rsidR="00993B3E" w:rsidRPr="000A2181" w:rsidRDefault="00993B3E" w:rsidP="00C83C48">
            <w:pPr>
              <w:pStyle w:val="tabmal"/>
            </w:pPr>
            <w:r>
              <w:t>55,56</w:t>
            </w:r>
          </w:p>
        </w:tc>
        <w:tc>
          <w:tcPr>
            <w:tcW w:w="1069" w:type="dxa"/>
            <w:tcBorders>
              <w:top w:val="nil"/>
              <w:left w:val="nil"/>
              <w:bottom w:val="single" w:sz="4" w:space="0" w:color="auto"/>
              <w:right w:val="single" w:sz="4" w:space="0" w:color="auto"/>
            </w:tcBorders>
            <w:shd w:val="clear" w:color="auto" w:fill="auto"/>
            <w:noWrap/>
            <w:vAlign w:val="center"/>
          </w:tcPr>
          <w:p w:rsidR="00993B3E" w:rsidRPr="000A2181" w:rsidRDefault="00993B3E" w:rsidP="00C83C48">
            <w:pPr>
              <w:pStyle w:val="tabmal"/>
            </w:pPr>
            <w:r>
              <w:t>11,11</w:t>
            </w:r>
          </w:p>
        </w:tc>
        <w:tc>
          <w:tcPr>
            <w:tcW w:w="1069" w:type="dxa"/>
            <w:tcBorders>
              <w:top w:val="nil"/>
              <w:left w:val="nil"/>
              <w:bottom w:val="single" w:sz="4" w:space="0" w:color="auto"/>
              <w:right w:val="single" w:sz="4" w:space="0" w:color="auto"/>
            </w:tcBorders>
            <w:shd w:val="clear" w:color="auto" w:fill="auto"/>
            <w:noWrap/>
            <w:vAlign w:val="center"/>
          </w:tcPr>
          <w:p w:rsidR="00993B3E" w:rsidRPr="000A2181" w:rsidRDefault="00993B3E" w:rsidP="00C83C48">
            <w:pPr>
              <w:pStyle w:val="tabmal"/>
            </w:pPr>
            <w:r>
              <w:t>0</w:t>
            </w:r>
          </w:p>
        </w:tc>
        <w:tc>
          <w:tcPr>
            <w:tcW w:w="1069" w:type="dxa"/>
            <w:tcBorders>
              <w:top w:val="nil"/>
              <w:left w:val="nil"/>
              <w:bottom w:val="single" w:sz="4" w:space="0" w:color="auto"/>
              <w:right w:val="single" w:sz="4" w:space="0" w:color="auto"/>
            </w:tcBorders>
            <w:shd w:val="clear" w:color="auto" w:fill="auto"/>
            <w:noWrap/>
            <w:vAlign w:val="center"/>
          </w:tcPr>
          <w:p w:rsidR="00993B3E" w:rsidRPr="000A2181" w:rsidRDefault="00993B3E" w:rsidP="00C83C48">
            <w:pPr>
              <w:pStyle w:val="tabmal"/>
            </w:pPr>
            <w:r>
              <w:t>0</w:t>
            </w:r>
          </w:p>
        </w:tc>
        <w:tc>
          <w:tcPr>
            <w:tcW w:w="1069" w:type="dxa"/>
            <w:tcBorders>
              <w:top w:val="nil"/>
              <w:left w:val="nil"/>
              <w:bottom w:val="single" w:sz="4" w:space="0" w:color="auto"/>
              <w:right w:val="single" w:sz="4" w:space="0" w:color="auto"/>
            </w:tcBorders>
            <w:shd w:val="clear" w:color="auto" w:fill="auto"/>
            <w:noWrap/>
            <w:vAlign w:val="center"/>
          </w:tcPr>
          <w:p w:rsidR="00993B3E" w:rsidRPr="000A2181" w:rsidRDefault="00993B3E" w:rsidP="00C83C48">
            <w:pPr>
              <w:pStyle w:val="tabmal"/>
            </w:pPr>
            <w:r>
              <w:t>0</w:t>
            </w:r>
          </w:p>
        </w:tc>
      </w:tr>
    </w:tbl>
    <w:p w:rsidR="00993B3E" w:rsidRDefault="00993B3E" w:rsidP="00993B3E"/>
    <w:p w:rsidR="00993B3E" w:rsidRDefault="00993B3E" w:rsidP="00993B3E">
      <w:pPr>
        <w:pStyle w:val="Nadpis3"/>
        <w:rPr>
          <w:sz w:val="22"/>
          <w:szCs w:val="22"/>
        </w:rPr>
      </w:pPr>
      <w:r w:rsidRPr="00A94ADF">
        <w:rPr>
          <w:sz w:val="22"/>
          <w:szCs w:val="22"/>
        </w:rPr>
        <w:t xml:space="preserve">Závěrečný komentář: </w:t>
      </w:r>
    </w:p>
    <w:p w:rsidR="00A94ADF" w:rsidRPr="00A94ADF" w:rsidRDefault="00A94ADF" w:rsidP="00A94ADF"/>
    <w:p w:rsidR="00993B3E" w:rsidRPr="007D2017" w:rsidRDefault="00993B3E" w:rsidP="00993B3E">
      <w:r w:rsidRPr="007D2017">
        <w:t>V tabulkách nejsou uvedeni ani započítáni vědečtí pracovníci,</w:t>
      </w:r>
      <w:r>
        <w:t xml:space="preserve"> </w:t>
      </w:r>
      <w:r w:rsidRPr="007D2017">
        <w:t>s</w:t>
      </w:r>
      <w:r w:rsidR="005456B2">
        <w:t xml:space="preserve">e </w:t>
      </w:r>
      <w:r w:rsidRPr="007D2017">
        <w:t>kterými byl uzavřen pracovní poměr pro práci na grantech, projektech atd. a kteří již</w:t>
      </w:r>
      <w:r>
        <w:t xml:space="preserve"> </w:t>
      </w:r>
      <w:r w:rsidRPr="007D2017">
        <w:t>na fakultě pracují na základě jiného pracovního poměru.</w:t>
      </w:r>
      <w:r>
        <w:t xml:space="preserve"> </w:t>
      </w:r>
      <w:r w:rsidRPr="007D2017">
        <w:t>Tajemník fakulty, který má dva pracovněprávní vztahy, je započítán pouze v přepočtených stavech.</w:t>
      </w:r>
      <w:r>
        <w:t xml:space="preserve"> </w:t>
      </w:r>
    </w:p>
    <w:p w:rsidR="00993B3E" w:rsidRDefault="00993B3E" w:rsidP="00993B3E"/>
    <w:p w:rsidR="00993B3E" w:rsidRPr="007D2017" w:rsidRDefault="00993B3E" w:rsidP="00993B3E">
      <w:pPr>
        <w:sectPr w:rsidR="00993B3E" w:rsidRPr="007D2017" w:rsidSect="00697BC5">
          <w:footerReference w:type="even" r:id="rId14"/>
          <w:footerReference w:type="default" r:id="rId15"/>
          <w:pgSz w:w="11907" w:h="16839" w:code="9"/>
          <w:pgMar w:top="964" w:right="851" w:bottom="1247" w:left="1134" w:header="709" w:footer="709" w:gutter="0"/>
          <w:cols w:space="708"/>
          <w:docGrid w:linePitch="360"/>
        </w:sectPr>
      </w:pPr>
    </w:p>
    <w:p w:rsidR="00CE60A3" w:rsidRPr="00C43F4A" w:rsidRDefault="00C43F4A" w:rsidP="0044532F">
      <w:pPr>
        <w:jc w:val="both"/>
        <w:rPr>
          <w:b/>
          <w:color w:val="000000"/>
          <w:sz w:val="28"/>
          <w:szCs w:val="28"/>
        </w:rPr>
      </w:pPr>
      <w:proofErr w:type="gramStart"/>
      <w:r>
        <w:rPr>
          <w:b/>
          <w:color w:val="000000"/>
          <w:sz w:val="28"/>
          <w:szCs w:val="28"/>
        </w:rPr>
        <w:lastRenderedPageBreak/>
        <w:t>Část X</w:t>
      </w:r>
      <w:r w:rsidR="00170E32">
        <w:rPr>
          <w:b/>
          <w:color w:val="000000"/>
          <w:sz w:val="28"/>
          <w:szCs w:val="28"/>
        </w:rPr>
        <w:t>.</w:t>
      </w:r>
      <w:r>
        <w:rPr>
          <w:b/>
          <w:color w:val="000000"/>
          <w:sz w:val="28"/>
          <w:szCs w:val="28"/>
        </w:rPr>
        <w:t xml:space="preserve">  Přílohy</w:t>
      </w:r>
      <w:proofErr w:type="gramEnd"/>
    </w:p>
    <w:p w:rsidR="00C43F4A" w:rsidRDefault="00C43F4A" w:rsidP="0044532F">
      <w:pPr>
        <w:jc w:val="both"/>
        <w:rPr>
          <w:b/>
          <w:color w:val="000000"/>
        </w:rPr>
      </w:pPr>
    </w:p>
    <w:p w:rsidR="00C43F4A" w:rsidRDefault="00C43F4A" w:rsidP="0044532F">
      <w:pPr>
        <w:jc w:val="both"/>
        <w:rPr>
          <w:b/>
          <w:color w:val="000000"/>
        </w:rPr>
      </w:pPr>
    </w:p>
    <w:p w:rsidR="00C43F4A" w:rsidRDefault="00347ED7" w:rsidP="0044532F">
      <w:pPr>
        <w:jc w:val="both"/>
        <w:rPr>
          <w:b/>
          <w:color w:val="000000"/>
        </w:rPr>
      </w:pPr>
      <w:r>
        <w:rPr>
          <w:b/>
          <w:color w:val="000000"/>
        </w:rPr>
        <w:t>Příloha</w:t>
      </w:r>
      <w:r w:rsidR="005456B2">
        <w:rPr>
          <w:b/>
          <w:color w:val="000000"/>
        </w:rPr>
        <w:t xml:space="preserve"> č. 1</w:t>
      </w:r>
      <w:r>
        <w:rPr>
          <w:b/>
          <w:color w:val="000000"/>
        </w:rPr>
        <w:t xml:space="preserve">  </w:t>
      </w:r>
      <w:r w:rsidR="005456B2">
        <w:rPr>
          <w:b/>
          <w:color w:val="000000"/>
        </w:rPr>
        <w:t xml:space="preserve"> </w:t>
      </w:r>
    </w:p>
    <w:p w:rsidR="00347ED7" w:rsidRDefault="00347ED7" w:rsidP="0044532F">
      <w:pPr>
        <w:jc w:val="both"/>
        <w:rPr>
          <w:b/>
          <w:color w:val="000000"/>
        </w:rPr>
      </w:pPr>
    </w:p>
    <w:p w:rsidR="002F5551" w:rsidRDefault="002F5551" w:rsidP="002F5551">
      <w:pPr>
        <w:jc w:val="center"/>
        <w:rPr>
          <w:rFonts w:ascii="Cambria" w:hAnsi="Cambria" w:cs="Cambria"/>
          <w:b/>
          <w:bCs/>
          <w:sz w:val="22"/>
          <w:szCs w:val="22"/>
        </w:rPr>
      </w:pPr>
      <w:r>
        <w:rPr>
          <w:lang w:val="en-CA"/>
        </w:rPr>
        <w:fldChar w:fldCharType="begin"/>
      </w:r>
      <w:r w:rsidRPr="002F5551">
        <w:instrText xml:space="preserve"> SEQ CHAPTER \h \r 1</w:instrText>
      </w:r>
      <w:r>
        <w:rPr>
          <w:lang w:val="en-CA"/>
        </w:rPr>
        <w:fldChar w:fldCharType="end"/>
      </w:r>
      <w:r>
        <w:rPr>
          <w:rFonts w:ascii="Cambria" w:hAnsi="Cambria" w:cs="Cambria"/>
          <w:b/>
          <w:bCs/>
          <w:sz w:val="22"/>
          <w:szCs w:val="22"/>
        </w:rPr>
        <w:t>PODMÍNKY PRO PŘIJETÍ KE STUDIU</w:t>
      </w:r>
    </w:p>
    <w:p w:rsidR="002F5551" w:rsidRDefault="002F5551" w:rsidP="002F5551">
      <w:pPr>
        <w:jc w:val="center"/>
        <w:rPr>
          <w:rFonts w:ascii="Cambria" w:hAnsi="Cambria" w:cs="Cambria"/>
          <w:sz w:val="22"/>
          <w:szCs w:val="22"/>
        </w:rPr>
      </w:pPr>
      <w:r>
        <w:rPr>
          <w:rFonts w:ascii="Cambria" w:hAnsi="Cambria" w:cs="Cambria"/>
          <w:sz w:val="22"/>
          <w:szCs w:val="22"/>
        </w:rPr>
        <w:t>do magisterského studijního programu na PF UK pro akademický rok 2015/2016 (§ 49 odst. 1 záko</w:t>
      </w:r>
      <w:r w:rsidR="005456B2">
        <w:rPr>
          <w:rFonts w:ascii="Cambria" w:hAnsi="Cambria" w:cs="Cambria"/>
          <w:sz w:val="22"/>
          <w:szCs w:val="22"/>
        </w:rPr>
        <w:t xml:space="preserve">na o vysokých školách) </w:t>
      </w:r>
      <w:proofErr w:type="gramStart"/>
      <w:r w:rsidR="005456B2">
        <w:rPr>
          <w:rFonts w:ascii="Cambria" w:hAnsi="Cambria" w:cs="Cambria"/>
          <w:sz w:val="22"/>
          <w:szCs w:val="22"/>
        </w:rPr>
        <w:t>schválené</w:t>
      </w:r>
      <w:r>
        <w:rPr>
          <w:rFonts w:ascii="Cambria" w:hAnsi="Cambria" w:cs="Cambria"/>
          <w:sz w:val="22"/>
          <w:szCs w:val="22"/>
        </w:rPr>
        <w:t xml:space="preserve">  </w:t>
      </w:r>
      <w:r w:rsidR="005456B2">
        <w:rPr>
          <w:rFonts w:ascii="Cambria" w:hAnsi="Cambria" w:cs="Cambria"/>
          <w:sz w:val="22"/>
          <w:szCs w:val="22"/>
        </w:rPr>
        <w:t>A</w:t>
      </w:r>
      <w:r>
        <w:rPr>
          <w:rFonts w:ascii="Cambria" w:hAnsi="Cambria" w:cs="Cambria"/>
          <w:sz w:val="22"/>
          <w:szCs w:val="22"/>
        </w:rPr>
        <w:t>kademickým</w:t>
      </w:r>
      <w:proofErr w:type="gramEnd"/>
      <w:r>
        <w:rPr>
          <w:rFonts w:ascii="Cambria" w:hAnsi="Cambria" w:cs="Cambria"/>
          <w:sz w:val="22"/>
          <w:szCs w:val="22"/>
        </w:rPr>
        <w:t xml:space="preserve"> senátem Právnické fakulty UK podle čl. 13 odst. 1 písm. e) Statutu Právnické fakulty UK</w:t>
      </w:r>
    </w:p>
    <w:p w:rsidR="002F5551" w:rsidRDefault="002F5551" w:rsidP="002F5551">
      <w:pPr>
        <w:jc w:val="both"/>
        <w:rPr>
          <w:rFonts w:ascii="Cambria" w:hAnsi="Cambria" w:cs="Cambria"/>
          <w:sz w:val="22"/>
          <w:szCs w:val="22"/>
        </w:rPr>
      </w:pPr>
    </w:p>
    <w:p w:rsidR="002F5551" w:rsidRDefault="002F5551" w:rsidP="002F5551">
      <w:pPr>
        <w:jc w:val="both"/>
        <w:rPr>
          <w:rFonts w:ascii="Cambria" w:hAnsi="Cambria" w:cs="Cambria"/>
          <w:sz w:val="22"/>
          <w:szCs w:val="22"/>
        </w:rPr>
      </w:pPr>
    </w:p>
    <w:p w:rsidR="002F5551" w:rsidRDefault="002F5551" w:rsidP="002F5551">
      <w:pPr>
        <w:jc w:val="both"/>
        <w:rPr>
          <w:rFonts w:ascii="Cambria" w:hAnsi="Cambria" w:cs="Cambria"/>
          <w:b/>
          <w:bCs/>
          <w:smallCaps/>
          <w:sz w:val="22"/>
          <w:szCs w:val="22"/>
        </w:rPr>
      </w:pPr>
      <w:r>
        <w:rPr>
          <w:rFonts w:ascii="Cambria" w:hAnsi="Cambria" w:cs="Cambria"/>
          <w:b/>
          <w:bCs/>
          <w:smallCaps/>
          <w:sz w:val="22"/>
          <w:szCs w:val="22"/>
        </w:rPr>
        <w:t>A. Termín pro podání přihlášky ke studiu na PF UK</w:t>
      </w:r>
    </w:p>
    <w:p w:rsidR="002F5551" w:rsidRDefault="002F5551" w:rsidP="002F5551">
      <w:pPr>
        <w:jc w:val="both"/>
        <w:rPr>
          <w:rFonts w:ascii="Cambria" w:hAnsi="Cambria" w:cs="Cambria"/>
          <w:sz w:val="22"/>
          <w:szCs w:val="22"/>
        </w:rPr>
      </w:pPr>
    </w:p>
    <w:p w:rsidR="002F5551" w:rsidRDefault="002F5551" w:rsidP="002F5551">
      <w:pPr>
        <w:ind w:firstLine="283"/>
        <w:jc w:val="both"/>
        <w:rPr>
          <w:rFonts w:ascii="Cambria" w:hAnsi="Cambria" w:cs="Cambria"/>
          <w:sz w:val="22"/>
          <w:szCs w:val="22"/>
        </w:rPr>
      </w:pPr>
      <w:r>
        <w:rPr>
          <w:rFonts w:ascii="Cambria" w:hAnsi="Cambria" w:cs="Cambria"/>
          <w:sz w:val="22"/>
          <w:szCs w:val="22"/>
        </w:rPr>
        <w:t xml:space="preserve">Termín pro podávání přihlášek ke studiu pro akademický rok 2015/2016 určí rektor. Přihlášky bude možné podat pouze v elektronické podobě prostřednictvím Informačního systému Univerzity Karlovy. </w:t>
      </w:r>
    </w:p>
    <w:p w:rsidR="002F5551" w:rsidRDefault="002F5551" w:rsidP="002F5551">
      <w:pPr>
        <w:ind w:firstLine="283"/>
        <w:jc w:val="both"/>
        <w:rPr>
          <w:rFonts w:ascii="Cambria" w:hAnsi="Cambria" w:cs="Cambria"/>
          <w:sz w:val="22"/>
          <w:szCs w:val="22"/>
        </w:rPr>
      </w:pPr>
      <w:r>
        <w:rPr>
          <w:rFonts w:ascii="Cambria" w:hAnsi="Cambria" w:cs="Cambria"/>
          <w:sz w:val="22"/>
          <w:szCs w:val="22"/>
        </w:rPr>
        <w:t>Součástí přihlášky ke studiu bude ověřená kopie maturitního vysvědčení (bez ohledu na to, zda uchazeč žádá či nežádá o bonifikaci za maturitní zkoušku) a certifikátu z jazyka/ků u uchazečů, kteří maturovali před rokem 2015, zaslaná poštou na adresu Právnické fakulty UK, studijní oddělení</w:t>
      </w:r>
      <w:r w:rsidR="005456B2">
        <w:rPr>
          <w:rFonts w:ascii="Cambria" w:hAnsi="Cambria" w:cs="Cambria"/>
          <w:sz w:val="22"/>
          <w:szCs w:val="22"/>
        </w:rPr>
        <w:t xml:space="preserve"> – </w:t>
      </w:r>
      <w:r>
        <w:rPr>
          <w:rFonts w:ascii="Cambria" w:hAnsi="Cambria" w:cs="Cambria"/>
          <w:sz w:val="22"/>
          <w:szCs w:val="22"/>
        </w:rPr>
        <w:t xml:space="preserve">přijímací řízení, nám. Curieových 7, 116 40 Praha 1, nebo podaná osobně v podatelně PF UK. </w:t>
      </w:r>
    </w:p>
    <w:p w:rsidR="002F5551" w:rsidRDefault="002F5551" w:rsidP="002F5551">
      <w:pPr>
        <w:ind w:firstLine="283"/>
        <w:jc w:val="both"/>
        <w:rPr>
          <w:rFonts w:ascii="Cambria" w:hAnsi="Cambria" w:cs="Cambria"/>
          <w:sz w:val="22"/>
          <w:szCs w:val="22"/>
        </w:rPr>
      </w:pPr>
      <w:r>
        <w:rPr>
          <w:rFonts w:ascii="Cambria" w:hAnsi="Cambria" w:cs="Cambria"/>
          <w:sz w:val="22"/>
          <w:szCs w:val="22"/>
        </w:rPr>
        <w:t xml:space="preserve">Uchazeči, kteří budou maturovat a skládat státní nebo mezinárodní zkoušku z jazyka ve školním roce 2014/2015, budou doručovat materiály na studijní oddělení průběžně (poštou nebo osobně). </w:t>
      </w:r>
    </w:p>
    <w:p w:rsidR="002F5551" w:rsidRDefault="002F5551" w:rsidP="002F5551">
      <w:pPr>
        <w:ind w:firstLine="283"/>
        <w:jc w:val="both"/>
        <w:rPr>
          <w:rFonts w:ascii="Cambria" w:hAnsi="Cambria" w:cs="Cambria"/>
          <w:sz w:val="22"/>
          <w:szCs w:val="22"/>
        </w:rPr>
      </w:pPr>
      <w:r>
        <w:rPr>
          <w:rFonts w:ascii="Cambria" w:hAnsi="Cambria" w:cs="Cambria"/>
          <w:sz w:val="22"/>
          <w:szCs w:val="22"/>
        </w:rPr>
        <w:t>Materiály doručené po termínu zasedání hlavní přijímací komise mohou být zohledněny až v rámci přezkumného řízení.</w:t>
      </w:r>
    </w:p>
    <w:p w:rsidR="002F5551" w:rsidRDefault="002F5551" w:rsidP="002F5551">
      <w:pPr>
        <w:ind w:firstLine="283"/>
        <w:jc w:val="both"/>
        <w:rPr>
          <w:rFonts w:ascii="Cambria" w:hAnsi="Cambria" w:cs="Cambria"/>
          <w:sz w:val="22"/>
          <w:szCs w:val="22"/>
        </w:rPr>
      </w:pPr>
    </w:p>
    <w:p w:rsidR="002F5551" w:rsidRDefault="002F5551" w:rsidP="002F5551">
      <w:pPr>
        <w:ind w:firstLine="283"/>
        <w:jc w:val="both"/>
        <w:rPr>
          <w:rFonts w:ascii="Cambria" w:hAnsi="Cambria" w:cs="Cambria"/>
          <w:sz w:val="22"/>
          <w:szCs w:val="22"/>
        </w:rPr>
      </w:pPr>
    </w:p>
    <w:p w:rsidR="002F5551" w:rsidRDefault="002F5551" w:rsidP="002F5551">
      <w:pPr>
        <w:jc w:val="both"/>
        <w:rPr>
          <w:rFonts w:ascii="Cambria" w:hAnsi="Cambria" w:cs="Cambria"/>
          <w:b/>
          <w:bCs/>
          <w:smallCaps/>
          <w:sz w:val="22"/>
          <w:szCs w:val="22"/>
        </w:rPr>
      </w:pPr>
      <w:r>
        <w:rPr>
          <w:rFonts w:ascii="Cambria" w:hAnsi="Cambria" w:cs="Cambria"/>
          <w:b/>
          <w:bCs/>
          <w:smallCaps/>
          <w:sz w:val="22"/>
          <w:szCs w:val="22"/>
        </w:rPr>
        <w:t>B. Požadavky na uchazeče</w:t>
      </w:r>
    </w:p>
    <w:p w:rsidR="002F5551" w:rsidRDefault="002F5551" w:rsidP="002F5551">
      <w:pPr>
        <w:ind w:firstLine="283"/>
        <w:jc w:val="both"/>
        <w:rPr>
          <w:rFonts w:ascii="Cambria" w:hAnsi="Cambria" w:cs="Cambria"/>
          <w:sz w:val="22"/>
          <w:szCs w:val="22"/>
        </w:rPr>
      </w:pPr>
    </w:p>
    <w:p w:rsidR="002F5551" w:rsidRDefault="002F5551" w:rsidP="002F5551">
      <w:pPr>
        <w:ind w:firstLine="283"/>
        <w:jc w:val="both"/>
        <w:rPr>
          <w:rFonts w:ascii="Cambria" w:hAnsi="Cambria" w:cs="Cambria"/>
          <w:sz w:val="22"/>
          <w:szCs w:val="22"/>
        </w:rPr>
      </w:pPr>
      <w:r>
        <w:rPr>
          <w:rFonts w:ascii="Cambria" w:hAnsi="Cambria" w:cs="Cambria"/>
          <w:sz w:val="22"/>
          <w:szCs w:val="22"/>
        </w:rPr>
        <w:t>Předpoklady ke studiu magisterského studijního programu právo a právní věda se ověřují účastí na Národních srovnávacích zkouškách (NSZ) organizovaných společností www.Scio.cz mezi prosincem 2014 a červnem 2015, a to z testů Obecných studijních předpokladů (OSP) a Základů společenských věd (ZSV).</w:t>
      </w:r>
    </w:p>
    <w:p w:rsidR="002F5551" w:rsidRDefault="002F5551" w:rsidP="002F5551">
      <w:pPr>
        <w:ind w:firstLine="283"/>
        <w:jc w:val="both"/>
        <w:rPr>
          <w:rFonts w:ascii="Cambria" w:hAnsi="Cambria" w:cs="Cambria"/>
          <w:sz w:val="22"/>
          <w:szCs w:val="22"/>
        </w:rPr>
      </w:pPr>
      <w:r>
        <w:rPr>
          <w:rFonts w:ascii="Cambria" w:hAnsi="Cambria" w:cs="Cambria"/>
          <w:sz w:val="22"/>
          <w:szCs w:val="22"/>
        </w:rPr>
        <w:t>Pokud se uchazeč zúčastní více jak jednoho termínu NSZ, bude mu zohledněn nejlepší dosažený výsledek. Výsledky předá společnost www.Scio.cz Právnické fakultě UK v elektronické podobě po posledním termínu NSZ, který se uskuteční v květnu 2015.</w:t>
      </w:r>
    </w:p>
    <w:p w:rsidR="002F5551" w:rsidRDefault="002F5551" w:rsidP="002F5551">
      <w:pPr>
        <w:ind w:firstLine="283"/>
        <w:jc w:val="both"/>
        <w:rPr>
          <w:rFonts w:ascii="Cambria" w:hAnsi="Cambria" w:cs="Cambria"/>
          <w:sz w:val="22"/>
          <w:szCs w:val="22"/>
        </w:rPr>
      </w:pPr>
      <w:r>
        <w:rPr>
          <w:rFonts w:ascii="Cambria" w:hAnsi="Cambria" w:cs="Cambria"/>
          <w:sz w:val="22"/>
          <w:szCs w:val="22"/>
        </w:rPr>
        <w:t>Výsledek Národních srovnávacích zkoušek – tzv. harmonizovaný percentil zaokrouhlený na jedno desetinné místo – bude pro účely přijímacího řízení přepočten následujícím koeficientem:</w:t>
      </w:r>
    </w:p>
    <w:p w:rsidR="002F5551" w:rsidRDefault="005456B2" w:rsidP="002F5551">
      <w:pPr>
        <w:tabs>
          <w:tab w:val="left" w:pos="720"/>
          <w:tab w:val="left" w:pos="1440"/>
          <w:tab w:val="left" w:pos="2160"/>
          <w:tab w:val="left" w:pos="2880"/>
          <w:tab w:val="left" w:pos="3600"/>
        </w:tabs>
        <w:ind w:left="3729" w:hanging="3446"/>
        <w:jc w:val="both"/>
        <w:rPr>
          <w:rFonts w:ascii="Cambria" w:hAnsi="Cambria" w:cs="Cambria"/>
          <w:sz w:val="22"/>
          <w:szCs w:val="22"/>
        </w:rPr>
      </w:pPr>
      <w:r>
        <w:rPr>
          <w:rFonts w:ascii="Cambria" w:hAnsi="Cambria" w:cs="Cambria"/>
          <w:sz w:val="22"/>
          <w:szCs w:val="22"/>
        </w:rPr>
        <w:t>o</w:t>
      </w:r>
      <w:r w:rsidR="002F5551">
        <w:rPr>
          <w:rFonts w:ascii="Cambria" w:hAnsi="Cambria" w:cs="Cambria"/>
          <w:sz w:val="22"/>
          <w:szCs w:val="22"/>
        </w:rPr>
        <w:t>becné studijní předpoklady (OSP)</w:t>
      </w:r>
      <w:r w:rsidR="002F5551">
        <w:rPr>
          <w:rFonts w:ascii="Cambria" w:hAnsi="Cambria" w:cs="Cambria"/>
          <w:sz w:val="22"/>
          <w:szCs w:val="22"/>
        </w:rPr>
        <w:tab/>
      </w:r>
      <w:r w:rsidR="002F5551">
        <w:rPr>
          <w:rFonts w:ascii="Cambria" w:hAnsi="Cambria" w:cs="Cambria"/>
          <w:sz w:val="22"/>
          <w:szCs w:val="22"/>
        </w:rPr>
        <w:tab/>
        <w:t>koeficientem 1,25</w:t>
      </w:r>
      <w:r>
        <w:rPr>
          <w:rFonts w:ascii="Cambria" w:hAnsi="Cambria" w:cs="Cambria"/>
          <w:sz w:val="22"/>
          <w:szCs w:val="22"/>
        </w:rPr>
        <w:t>;</w:t>
      </w:r>
    </w:p>
    <w:p w:rsidR="002F5551" w:rsidRDefault="005456B2" w:rsidP="002F5551">
      <w:pPr>
        <w:tabs>
          <w:tab w:val="left" w:pos="720"/>
          <w:tab w:val="left" w:pos="1440"/>
          <w:tab w:val="left" w:pos="2160"/>
          <w:tab w:val="left" w:pos="2880"/>
          <w:tab w:val="left" w:pos="3600"/>
        </w:tabs>
        <w:ind w:left="3729" w:hanging="3446"/>
        <w:jc w:val="both"/>
        <w:rPr>
          <w:rFonts w:ascii="Cambria" w:hAnsi="Cambria" w:cs="Cambria"/>
          <w:sz w:val="22"/>
          <w:szCs w:val="22"/>
        </w:rPr>
      </w:pPr>
      <w:r>
        <w:rPr>
          <w:rFonts w:ascii="Cambria" w:hAnsi="Cambria" w:cs="Cambria"/>
          <w:sz w:val="22"/>
          <w:szCs w:val="22"/>
        </w:rPr>
        <w:t>z</w:t>
      </w:r>
      <w:r w:rsidR="002F5551">
        <w:rPr>
          <w:rFonts w:ascii="Cambria" w:hAnsi="Cambria" w:cs="Cambria"/>
          <w:sz w:val="22"/>
          <w:szCs w:val="22"/>
        </w:rPr>
        <w:t xml:space="preserve">áklady společenských věd (ZSV) </w:t>
      </w:r>
      <w:r w:rsidR="002F5551">
        <w:rPr>
          <w:rFonts w:ascii="Cambria" w:hAnsi="Cambria" w:cs="Cambria"/>
          <w:sz w:val="22"/>
          <w:szCs w:val="22"/>
        </w:rPr>
        <w:tab/>
      </w:r>
      <w:r w:rsidR="002F5551">
        <w:rPr>
          <w:rFonts w:ascii="Cambria" w:hAnsi="Cambria" w:cs="Cambria"/>
          <w:sz w:val="22"/>
          <w:szCs w:val="22"/>
        </w:rPr>
        <w:tab/>
        <w:t>koeficientem 0,75</w:t>
      </w:r>
      <w:r>
        <w:rPr>
          <w:rFonts w:ascii="Cambria" w:hAnsi="Cambria" w:cs="Cambria"/>
          <w:sz w:val="22"/>
          <w:szCs w:val="22"/>
        </w:rPr>
        <w:t>.</w:t>
      </w:r>
    </w:p>
    <w:p w:rsidR="002F5551" w:rsidRDefault="002F5551" w:rsidP="002F5551">
      <w:pPr>
        <w:ind w:firstLine="283"/>
        <w:jc w:val="both"/>
        <w:rPr>
          <w:rFonts w:ascii="Cambria" w:hAnsi="Cambria" w:cs="Cambria"/>
          <w:sz w:val="22"/>
          <w:szCs w:val="22"/>
        </w:rPr>
      </w:pPr>
      <w:r>
        <w:rPr>
          <w:rFonts w:ascii="Cambria" w:hAnsi="Cambria" w:cs="Cambria"/>
          <w:sz w:val="22"/>
          <w:szCs w:val="22"/>
        </w:rPr>
        <w:t>Takto získané výsledky budou matematicky zaokrouhleny, a to opět na jedno desetinné místo.</w:t>
      </w:r>
    </w:p>
    <w:p w:rsidR="002F5551" w:rsidRDefault="002F5551" w:rsidP="002F5551">
      <w:pPr>
        <w:ind w:firstLine="283"/>
        <w:jc w:val="both"/>
        <w:rPr>
          <w:rFonts w:ascii="Cambria" w:hAnsi="Cambria" w:cs="Cambria"/>
          <w:sz w:val="22"/>
          <w:szCs w:val="22"/>
        </w:rPr>
      </w:pPr>
    </w:p>
    <w:p w:rsidR="002F5551" w:rsidRDefault="002F5551" w:rsidP="002F5551">
      <w:pPr>
        <w:ind w:firstLine="283"/>
        <w:jc w:val="both"/>
        <w:rPr>
          <w:rFonts w:ascii="Cambria" w:hAnsi="Cambria" w:cs="Cambria"/>
          <w:sz w:val="22"/>
          <w:szCs w:val="22"/>
        </w:rPr>
      </w:pPr>
    </w:p>
    <w:p w:rsidR="002F5551" w:rsidRDefault="002F5551" w:rsidP="002F5551">
      <w:pPr>
        <w:jc w:val="both"/>
        <w:rPr>
          <w:rFonts w:ascii="Cambria" w:hAnsi="Cambria" w:cs="Cambria"/>
          <w:b/>
          <w:bCs/>
          <w:smallCaps/>
          <w:sz w:val="22"/>
          <w:szCs w:val="22"/>
        </w:rPr>
      </w:pPr>
      <w:r>
        <w:rPr>
          <w:rFonts w:ascii="Cambria" w:hAnsi="Cambria" w:cs="Cambria"/>
          <w:b/>
          <w:bCs/>
          <w:smallCaps/>
          <w:sz w:val="22"/>
          <w:szCs w:val="22"/>
        </w:rPr>
        <w:t>C. Organizace přijímacího řízení a hodnocení uchazečů</w:t>
      </w:r>
    </w:p>
    <w:p w:rsidR="002F5551" w:rsidRDefault="002F5551" w:rsidP="002F5551">
      <w:pPr>
        <w:ind w:firstLine="283"/>
        <w:jc w:val="both"/>
        <w:rPr>
          <w:rFonts w:ascii="Cambria" w:hAnsi="Cambria" w:cs="Cambria"/>
          <w:sz w:val="22"/>
          <w:szCs w:val="22"/>
        </w:rPr>
      </w:pPr>
    </w:p>
    <w:p w:rsidR="002F5551" w:rsidRDefault="002F5551" w:rsidP="002F5551">
      <w:pPr>
        <w:ind w:firstLine="283"/>
        <w:jc w:val="both"/>
        <w:rPr>
          <w:rFonts w:ascii="Cambria" w:hAnsi="Cambria" w:cs="Cambria"/>
          <w:sz w:val="22"/>
          <w:szCs w:val="22"/>
        </w:rPr>
      </w:pPr>
      <w:r>
        <w:rPr>
          <w:rFonts w:ascii="Cambria" w:hAnsi="Cambria" w:cs="Cambria"/>
          <w:sz w:val="22"/>
          <w:szCs w:val="22"/>
        </w:rPr>
        <w:t>Celkově do</w:t>
      </w:r>
      <w:r w:rsidR="005456B2">
        <w:rPr>
          <w:rFonts w:ascii="Cambria" w:hAnsi="Cambria" w:cs="Cambria"/>
          <w:sz w:val="22"/>
          <w:szCs w:val="22"/>
        </w:rPr>
        <w:t xml:space="preserve">sažený počet bodů rozhodující </w:t>
      </w:r>
      <w:r>
        <w:rPr>
          <w:rFonts w:ascii="Cambria" w:hAnsi="Cambria" w:cs="Cambria"/>
          <w:sz w:val="22"/>
          <w:szCs w:val="22"/>
        </w:rPr>
        <w:t xml:space="preserve">o přijetí uchazeče ke studiu bude dán součtem uchazečových bodů z nejlepšího výsledku z Národních srovnávacích zkoušek přepočítaného výše </w:t>
      </w:r>
      <w:r>
        <w:rPr>
          <w:rFonts w:ascii="Cambria" w:hAnsi="Cambria" w:cs="Cambria"/>
          <w:sz w:val="22"/>
          <w:szCs w:val="22"/>
        </w:rPr>
        <w:lastRenderedPageBreak/>
        <w:t>uvedeným koeficientem a bonifikace za maturitu s vyznamenáním a státní nebo mezinárodně uznávanou zkoušku z cizího jazyka.</w:t>
      </w:r>
    </w:p>
    <w:p w:rsidR="002F5551" w:rsidRDefault="002F5551" w:rsidP="002F5551">
      <w:pPr>
        <w:ind w:firstLine="283"/>
        <w:jc w:val="both"/>
        <w:rPr>
          <w:rFonts w:ascii="Cambria" w:hAnsi="Cambria" w:cs="Cambria"/>
          <w:sz w:val="22"/>
          <w:szCs w:val="22"/>
        </w:rPr>
      </w:pPr>
      <w:r>
        <w:rPr>
          <w:rFonts w:ascii="Cambria" w:hAnsi="Cambria" w:cs="Cambria"/>
          <w:sz w:val="22"/>
          <w:szCs w:val="22"/>
        </w:rPr>
        <w:t xml:space="preserve">V přijímacím řízení budou zohledněny </w:t>
      </w:r>
      <w:r>
        <w:rPr>
          <w:rFonts w:ascii="Cambria" w:hAnsi="Cambria" w:cs="Cambria"/>
          <w:b/>
          <w:bCs/>
          <w:sz w:val="22"/>
          <w:szCs w:val="22"/>
        </w:rPr>
        <w:t>výsledky maturity</w:t>
      </w:r>
      <w:r>
        <w:rPr>
          <w:rFonts w:ascii="Cambria" w:hAnsi="Cambria" w:cs="Cambria"/>
          <w:sz w:val="22"/>
          <w:szCs w:val="22"/>
        </w:rPr>
        <w:t xml:space="preserve"> </w:t>
      </w:r>
      <w:r>
        <w:rPr>
          <w:rFonts w:ascii="Cambria" w:hAnsi="Cambria" w:cs="Cambria"/>
          <w:b/>
          <w:bCs/>
          <w:sz w:val="22"/>
          <w:szCs w:val="22"/>
        </w:rPr>
        <w:t xml:space="preserve">s  celkovým hodnocením „prospěl/a s vyznamenáním“ </w:t>
      </w:r>
      <w:r>
        <w:rPr>
          <w:rFonts w:ascii="Cambria" w:hAnsi="Cambria" w:cs="Cambria"/>
          <w:sz w:val="22"/>
          <w:szCs w:val="22"/>
        </w:rPr>
        <w:t>s připočtením:</w:t>
      </w:r>
    </w:p>
    <w:p w:rsidR="002F5551" w:rsidRDefault="002F5551" w:rsidP="002F5551">
      <w:pPr>
        <w:ind w:firstLine="283"/>
        <w:jc w:val="both"/>
        <w:rPr>
          <w:rFonts w:ascii="Cambria" w:hAnsi="Cambria" w:cs="Cambria"/>
          <w:sz w:val="22"/>
          <w:szCs w:val="22"/>
        </w:rPr>
      </w:pPr>
    </w:p>
    <w:p w:rsidR="002F5551" w:rsidRDefault="002F5551" w:rsidP="002F5551">
      <w:pPr>
        <w:tabs>
          <w:tab w:val="left" w:pos="720"/>
          <w:tab w:val="left" w:pos="1440"/>
          <w:tab w:val="left" w:pos="2160"/>
          <w:tab w:val="left" w:pos="2880"/>
        </w:tabs>
        <w:ind w:left="3009" w:hanging="2597"/>
        <w:jc w:val="both"/>
        <w:rPr>
          <w:rFonts w:ascii="Cambria" w:hAnsi="Cambria" w:cs="Cambria"/>
          <w:sz w:val="22"/>
          <w:szCs w:val="22"/>
        </w:rPr>
      </w:pPr>
      <w:r>
        <w:rPr>
          <w:rFonts w:ascii="Cambria" w:hAnsi="Cambria" w:cs="Cambria"/>
          <w:sz w:val="22"/>
          <w:szCs w:val="22"/>
        </w:rPr>
        <w:t>a) 5 bodů v případě maturit s vyznamenáním úspěšně vykonaných do roku 2010</w:t>
      </w:r>
      <w:r>
        <w:rPr>
          <w:rFonts w:ascii="Cambria" w:hAnsi="Cambria" w:cs="Cambria"/>
          <w:sz w:val="22"/>
          <w:szCs w:val="22"/>
        </w:rPr>
        <w:tab/>
      </w:r>
    </w:p>
    <w:p w:rsidR="002F5551" w:rsidRDefault="002F5551" w:rsidP="002F5551">
      <w:pPr>
        <w:ind w:left="129" w:firstLine="283"/>
        <w:jc w:val="both"/>
        <w:rPr>
          <w:rFonts w:ascii="Cambria" w:hAnsi="Cambria" w:cs="Cambria"/>
          <w:sz w:val="22"/>
          <w:szCs w:val="22"/>
        </w:rPr>
      </w:pPr>
      <w:r>
        <w:rPr>
          <w:rFonts w:ascii="Cambria" w:hAnsi="Cambria" w:cs="Cambria"/>
          <w:sz w:val="22"/>
          <w:szCs w:val="22"/>
        </w:rPr>
        <w:t>b) 5 bodů v případě státních maturit s vyznamenáním vykonaných v letech 2011, 2012, pokud byly předměty ve společné části státní maturitní zkoušky složeny z předmětů ve vyšší úrovni obtížnosti</w:t>
      </w:r>
    </w:p>
    <w:p w:rsidR="002F5551" w:rsidRDefault="002F5551" w:rsidP="002F5551">
      <w:pPr>
        <w:ind w:left="129" w:firstLine="283"/>
        <w:jc w:val="both"/>
        <w:rPr>
          <w:rFonts w:ascii="Cambria" w:hAnsi="Cambria" w:cs="Cambria"/>
          <w:sz w:val="22"/>
          <w:szCs w:val="22"/>
        </w:rPr>
      </w:pPr>
      <w:r>
        <w:rPr>
          <w:rFonts w:ascii="Cambria" w:hAnsi="Cambria" w:cs="Cambria"/>
          <w:sz w:val="22"/>
          <w:szCs w:val="22"/>
        </w:rPr>
        <w:t xml:space="preserve">c) 5 bodů v případě státních maturit s vyznamenáním vykonaných v letech 2013, 2014 a 2015 </w:t>
      </w:r>
    </w:p>
    <w:p w:rsidR="002F5551" w:rsidRDefault="002F5551" w:rsidP="002F5551">
      <w:pPr>
        <w:ind w:firstLine="283"/>
        <w:jc w:val="both"/>
        <w:rPr>
          <w:rFonts w:ascii="Cambria" w:hAnsi="Cambria" w:cs="Cambria"/>
          <w:sz w:val="22"/>
          <w:szCs w:val="22"/>
        </w:rPr>
      </w:pPr>
    </w:p>
    <w:p w:rsidR="002F5551" w:rsidRDefault="002F5551" w:rsidP="002F5551">
      <w:pPr>
        <w:ind w:firstLine="283"/>
        <w:jc w:val="both"/>
        <w:rPr>
          <w:rFonts w:ascii="Cambria" w:hAnsi="Cambria" w:cs="Cambria"/>
          <w:sz w:val="22"/>
          <w:szCs w:val="22"/>
        </w:rPr>
      </w:pPr>
      <w:r>
        <w:rPr>
          <w:rFonts w:ascii="Cambria" w:hAnsi="Cambria" w:cs="Cambria"/>
          <w:sz w:val="22"/>
          <w:szCs w:val="22"/>
        </w:rPr>
        <w:t xml:space="preserve">V přijímacím řízení budou zohledněny </w:t>
      </w:r>
      <w:r>
        <w:rPr>
          <w:rFonts w:ascii="Cambria" w:hAnsi="Cambria" w:cs="Cambria"/>
          <w:b/>
          <w:bCs/>
          <w:sz w:val="22"/>
          <w:szCs w:val="22"/>
        </w:rPr>
        <w:t xml:space="preserve">státní nebo mezinárodně uznávané zkoušky z cizích jazyků </w:t>
      </w:r>
      <w:r>
        <w:rPr>
          <w:rFonts w:ascii="Cambria" w:hAnsi="Cambria" w:cs="Cambria"/>
          <w:sz w:val="22"/>
          <w:szCs w:val="22"/>
        </w:rPr>
        <w:t>(od úrovně obtížnosti B2 včetně podle Evropského referenčního rámce</w:t>
      </w:r>
      <w:r w:rsidR="005456B2">
        <w:rPr>
          <w:rFonts w:ascii="Cambria" w:hAnsi="Cambria" w:cs="Cambria"/>
          <w:sz w:val="22"/>
          <w:szCs w:val="22"/>
        </w:rPr>
        <w:t>,</w:t>
      </w:r>
      <w:r>
        <w:rPr>
          <w:rFonts w:ascii="Cambria" w:hAnsi="Cambria" w:cs="Cambria"/>
          <w:sz w:val="22"/>
          <w:szCs w:val="22"/>
        </w:rPr>
        <w:t xml:space="preserve"> a z dalších jazyků, z nichž bylo získáno vysvědčení o státní jazykové zkoušce na akreditované jazykové škole v České republice) připočtením až 10 bodů: </w:t>
      </w:r>
    </w:p>
    <w:p w:rsidR="002F5551" w:rsidRDefault="002F5551" w:rsidP="002F5551">
      <w:pPr>
        <w:ind w:firstLine="283"/>
        <w:jc w:val="both"/>
        <w:rPr>
          <w:rFonts w:ascii="Cambria" w:hAnsi="Cambria" w:cs="Cambria"/>
          <w:sz w:val="22"/>
          <w:szCs w:val="22"/>
        </w:rPr>
      </w:pPr>
      <w:r>
        <w:rPr>
          <w:rFonts w:ascii="Cambria" w:hAnsi="Cambria" w:cs="Cambria"/>
          <w:sz w:val="22"/>
          <w:szCs w:val="22"/>
        </w:rPr>
        <w:t xml:space="preserve">5 bodů bude započteno za jednu ze státních nebo mezinárodně uznávaných zkoušek z cizího jazyka nebo za zkoušku z cizího jazyka ve vyšší úrovni obtížnosti (tj. B2) složenou v rámci státní maturitní zkoušky; eventuálních dalších 5 bodů bude započteno za další státní nebo mezinárodně uznávanou zkoušku nebo za zkoušku z cizího jazyka ve vyšší úrovni obtížnosti (tj. B2) složenou v rámci státní maturitní zkoušky, avšak z jiného jazyka. </w:t>
      </w:r>
    </w:p>
    <w:p w:rsidR="002F5551" w:rsidRDefault="002F5551" w:rsidP="002F5551">
      <w:pPr>
        <w:ind w:firstLine="283"/>
        <w:jc w:val="both"/>
        <w:rPr>
          <w:rFonts w:ascii="Cambria" w:hAnsi="Cambria" w:cs="Cambria"/>
          <w:sz w:val="22"/>
          <w:szCs w:val="22"/>
        </w:rPr>
      </w:pPr>
      <w:r>
        <w:rPr>
          <w:rFonts w:ascii="Cambria" w:hAnsi="Cambria" w:cs="Cambria"/>
          <w:sz w:val="22"/>
          <w:szCs w:val="22"/>
        </w:rPr>
        <w:t xml:space="preserve">Uchazeči budou tyto body připočteny i za zkoušku složenou v minulosti, avšak pouze za zkoušku vykonanou </w:t>
      </w:r>
      <w:r>
        <w:rPr>
          <w:rFonts w:ascii="Cambria" w:hAnsi="Cambria" w:cs="Cambria"/>
          <w:b/>
          <w:bCs/>
          <w:sz w:val="22"/>
          <w:szCs w:val="22"/>
        </w:rPr>
        <w:t>po 1. 6. 2005</w:t>
      </w:r>
      <w:r>
        <w:rPr>
          <w:rFonts w:ascii="Cambria" w:hAnsi="Cambria" w:cs="Cambria"/>
          <w:sz w:val="22"/>
          <w:szCs w:val="22"/>
        </w:rPr>
        <w:t xml:space="preserve">, doručí-li na studijní oddělení Právnické fakulty UK v Praze příslušný certifikát o složení zkoušky. Státní a mezinárodně uznávané jazykové zkoušky budou zohledněny jen u těch uchazečů, pro něž bude daný jazyk jazykem cizím, nikoliv mateřským. </w:t>
      </w:r>
    </w:p>
    <w:p w:rsidR="002F5551" w:rsidRDefault="002F5551" w:rsidP="002F5551">
      <w:pPr>
        <w:ind w:firstLine="283"/>
        <w:jc w:val="both"/>
        <w:rPr>
          <w:rFonts w:ascii="Cambria" w:hAnsi="Cambria" w:cs="Cambria"/>
          <w:sz w:val="22"/>
          <w:szCs w:val="22"/>
        </w:rPr>
      </w:pPr>
      <w:r>
        <w:rPr>
          <w:rFonts w:ascii="Cambria" w:hAnsi="Cambria" w:cs="Cambria"/>
          <w:sz w:val="22"/>
          <w:szCs w:val="22"/>
        </w:rPr>
        <w:t xml:space="preserve">Pro získání bonifikace je nutné předat studijnímu oddělení Právnické fakulty Univerzity Karlovy </w:t>
      </w:r>
      <w:r>
        <w:rPr>
          <w:rFonts w:ascii="Cambria" w:hAnsi="Cambria" w:cs="Cambria"/>
          <w:b/>
          <w:bCs/>
          <w:sz w:val="22"/>
          <w:szCs w:val="22"/>
        </w:rPr>
        <w:t>úředně ověřenou kopii vysvědčení</w:t>
      </w:r>
      <w:r>
        <w:rPr>
          <w:rFonts w:ascii="Cambria" w:hAnsi="Cambria" w:cs="Cambria"/>
          <w:sz w:val="22"/>
          <w:szCs w:val="22"/>
        </w:rPr>
        <w:t>. Jiná forma nebude pro potřeby bonifikace uznána.</w:t>
      </w:r>
    </w:p>
    <w:p w:rsidR="002F5551" w:rsidRDefault="002F5551" w:rsidP="002F5551">
      <w:pPr>
        <w:ind w:firstLine="283"/>
        <w:jc w:val="both"/>
        <w:rPr>
          <w:rFonts w:ascii="Cambria" w:hAnsi="Cambria" w:cs="Cambria"/>
          <w:sz w:val="22"/>
          <w:szCs w:val="22"/>
        </w:rPr>
      </w:pPr>
      <w:r>
        <w:rPr>
          <w:rFonts w:ascii="Cambria" w:hAnsi="Cambria" w:cs="Cambria"/>
          <w:sz w:val="22"/>
          <w:szCs w:val="22"/>
        </w:rPr>
        <w:t xml:space="preserve">Zkoušky z cizího jazyka musí být pro účely přijímacího řízení (přiznání bonifikace) vykonány nejpozději </w:t>
      </w:r>
      <w:r>
        <w:rPr>
          <w:rFonts w:ascii="Cambria" w:hAnsi="Cambria" w:cs="Cambria"/>
          <w:b/>
          <w:bCs/>
          <w:sz w:val="22"/>
          <w:szCs w:val="22"/>
        </w:rPr>
        <w:t>do 1. 6. 2015</w:t>
      </w:r>
      <w:r>
        <w:rPr>
          <w:rFonts w:ascii="Cambria" w:hAnsi="Cambria" w:cs="Cambria"/>
          <w:sz w:val="22"/>
          <w:szCs w:val="22"/>
        </w:rPr>
        <w:t>. K později složené zkoušce se v přijímacím řízení nepřihlíží.</w:t>
      </w:r>
    </w:p>
    <w:p w:rsidR="002F5551" w:rsidRDefault="002F5551" w:rsidP="002F5551">
      <w:pPr>
        <w:ind w:firstLine="283"/>
        <w:jc w:val="both"/>
        <w:rPr>
          <w:rFonts w:ascii="Cambria" w:hAnsi="Cambria" w:cs="Cambria"/>
          <w:sz w:val="22"/>
          <w:szCs w:val="22"/>
        </w:rPr>
      </w:pPr>
      <w:r>
        <w:rPr>
          <w:rFonts w:ascii="Cambria" w:hAnsi="Cambria" w:cs="Cambria"/>
          <w:sz w:val="22"/>
          <w:szCs w:val="22"/>
        </w:rPr>
        <w:t>Seznam standardizovaných zkoušek pro jednotlivé jazyky včetně upřesňujících informací je v </w:t>
      </w:r>
      <w:r>
        <w:rPr>
          <w:rFonts w:ascii="Cambria" w:hAnsi="Cambria" w:cs="Cambria"/>
          <w:b/>
          <w:bCs/>
          <w:sz w:val="22"/>
          <w:szCs w:val="22"/>
        </w:rPr>
        <w:t xml:space="preserve">příloze 1 </w:t>
      </w:r>
      <w:r>
        <w:rPr>
          <w:rFonts w:ascii="Cambria" w:hAnsi="Cambria" w:cs="Cambria"/>
          <w:sz w:val="22"/>
          <w:szCs w:val="22"/>
        </w:rPr>
        <w:t>a je součástí těchto podmínek.</w:t>
      </w:r>
    </w:p>
    <w:p w:rsidR="002F5551" w:rsidRDefault="002F5551" w:rsidP="002F5551">
      <w:pPr>
        <w:ind w:firstLine="283"/>
        <w:jc w:val="both"/>
        <w:rPr>
          <w:rFonts w:ascii="Cambria" w:hAnsi="Cambria" w:cs="Cambria"/>
          <w:sz w:val="22"/>
          <w:szCs w:val="22"/>
        </w:rPr>
      </w:pPr>
    </w:p>
    <w:p w:rsidR="002F5551" w:rsidRDefault="002F5551" w:rsidP="002F5551">
      <w:pPr>
        <w:ind w:firstLine="283"/>
        <w:jc w:val="both"/>
        <w:rPr>
          <w:rFonts w:ascii="Cambria" w:hAnsi="Cambria" w:cs="Cambria"/>
          <w:sz w:val="22"/>
          <w:szCs w:val="22"/>
        </w:rPr>
      </w:pPr>
      <w:r>
        <w:rPr>
          <w:rFonts w:ascii="Cambria" w:hAnsi="Cambria" w:cs="Cambria"/>
          <w:sz w:val="22"/>
          <w:szCs w:val="22"/>
        </w:rPr>
        <w:t>Uchazeče, kteří absolvovali kurz celoživotního vzdělávání (CŽV) podle zvláštní smlouvy a splní do 30. června 2015 všechny předepsané povinnosti kurzu, dosáhnou šedesáti kreditů a průměru výsledků zkoušek a klasifikovaných zápočtů do 2</w:t>
      </w:r>
      <w:r w:rsidR="005456B2">
        <w:rPr>
          <w:rFonts w:ascii="Cambria" w:hAnsi="Cambria" w:cs="Cambria"/>
          <w:sz w:val="22"/>
          <w:szCs w:val="22"/>
        </w:rPr>
        <w:t>,</w:t>
      </w:r>
      <w:r>
        <w:rPr>
          <w:rFonts w:ascii="Cambria" w:hAnsi="Cambria" w:cs="Cambria"/>
          <w:sz w:val="22"/>
          <w:szCs w:val="22"/>
        </w:rPr>
        <w:t>25 (včetně hodnocení „neprospěl“), přijme děkan PF UK ke studiu s prominutím přijímací zkoušky.</w:t>
      </w:r>
    </w:p>
    <w:p w:rsidR="002F5551" w:rsidRDefault="002F5551" w:rsidP="002F5551">
      <w:pPr>
        <w:ind w:firstLine="283"/>
        <w:jc w:val="both"/>
        <w:rPr>
          <w:rFonts w:ascii="Cambria" w:hAnsi="Cambria" w:cs="Cambria"/>
          <w:sz w:val="22"/>
          <w:szCs w:val="22"/>
        </w:rPr>
      </w:pPr>
      <w:r>
        <w:rPr>
          <w:rFonts w:ascii="Cambria" w:hAnsi="Cambria" w:cs="Cambria"/>
          <w:sz w:val="22"/>
          <w:szCs w:val="22"/>
        </w:rPr>
        <w:t xml:space="preserve">V jiném případě budou účastníci kurzu CŽV v přijímacím řízení hodnoceni jako ostatní uchazeči o studium. </w:t>
      </w:r>
    </w:p>
    <w:p w:rsidR="002F5551" w:rsidRDefault="002F5551" w:rsidP="002F5551">
      <w:pPr>
        <w:ind w:firstLine="283"/>
        <w:jc w:val="both"/>
        <w:rPr>
          <w:rFonts w:ascii="Cambria" w:hAnsi="Cambria" w:cs="Cambria"/>
          <w:sz w:val="22"/>
          <w:szCs w:val="22"/>
        </w:rPr>
      </w:pPr>
      <w:r>
        <w:rPr>
          <w:rFonts w:ascii="Cambria" w:hAnsi="Cambria" w:cs="Cambria"/>
          <w:sz w:val="22"/>
          <w:szCs w:val="22"/>
        </w:rPr>
        <w:t xml:space="preserve">Bližší podmínky pro konání kurzu CŽV jsou uvedeny v </w:t>
      </w:r>
      <w:r>
        <w:rPr>
          <w:rFonts w:ascii="Cambria" w:hAnsi="Cambria" w:cs="Cambria"/>
          <w:b/>
          <w:bCs/>
          <w:sz w:val="22"/>
          <w:szCs w:val="22"/>
        </w:rPr>
        <w:t>příloze č. 2</w:t>
      </w:r>
      <w:r w:rsidR="005456B2">
        <w:rPr>
          <w:rFonts w:ascii="Cambria" w:hAnsi="Cambria" w:cs="Cambria"/>
          <w:b/>
          <w:bCs/>
          <w:sz w:val="22"/>
          <w:szCs w:val="22"/>
        </w:rPr>
        <w:t>.</w:t>
      </w:r>
    </w:p>
    <w:p w:rsidR="002F5551" w:rsidRDefault="002F5551" w:rsidP="002F5551">
      <w:pPr>
        <w:ind w:firstLine="283"/>
        <w:jc w:val="both"/>
        <w:rPr>
          <w:rFonts w:ascii="Cambria" w:hAnsi="Cambria" w:cs="Cambria"/>
          <w:sz w:val="22"/>
          <w:szCs w:val="22"/>
        </w:rPr>
      </w:pPr>
    </w:p>
    <w:p w:rsidR="002F5551" w:rsidRDefault="002F5551" w:rsidP="002F5551">
      <w:pPr>
        <w:ind w:firstLine="283"/>
        <w:jc w:val="both"/>
        <w:rPr>
          <w:rFonts w:ascii="Cambria" w:hAnsi="Cambria" w:cs="Cambria"/>
          <w:sz w:val="22"/>
          <w:szCs w:val="22"/>
        </w:rPr>
      </w:pPr>
      <w:r>
        <w:rPr>
          <w:rFonts w:ascii="Cambria" w:hAnsi="Cambria" w:cs="Cambria"/>
          <w:sz w:val="22"/>
          <w:szCs w:val="22"/>
        </w:rPr>
        <w:t>Ve výjimečných a zvlášť odůvodněných případech, tj. pokud požádají o modifikaci přijímací zkoušky uchazeči se specifickými potřebami (držitelé průkazů TP, ZTP a ZTP/P), může děkan na základě individuální žádosti povolit vykonání přijímací zkoušky ústní formou v rozsahu přiměřeném testu u Národních srovnávacích zkoušek. Termín přijímací zkoušky pro tyto uchazeče bude 5. června 2015.</w:t>
      </w:r>
    </w:p>
    <w:p w:rsidR="002F5551" w:rsidRDefault="002F5551" w:rsidP="002F5551">
      <w:pPr>
        <w:ind w:firstLine="283"/>
        <w:jc w:val="both"/>
        <w:rPr>
          <w:rFonts w:ascii="Cambria" w:hAnsi="Cambria" w:cs="Cambria"/>
          <w:sz w:val="22"/>
          <w:szCs w:val="22"/>
        </w:rPr>
      </w:pPr>
    </w:p>
    <w:p w:rsidR="002F5551" w:rsidRDefault="002F5551" w:rsidP="002F5551">
      <w:pPr>
        <w:ind w:firstLine="283"/>
        <w:jc w:val="both"/>
        <w:rPr>
          <w:rFonts w:ascii="Cambria" w:hAnsi="Cambria" w:cs="Cambria"/>
          <w:sz w:val="22"/>
          <w:szCs w:val="22"/>
        </w:rPr>
      </w:pPr>
    </w:p>
    <w:p w:rsidR="002F5551" w:rsidRDefault="002F5551" w:rsidP="002F5551">
      <w:pPr>
        <w:jc w:val="both"/>
        <w:rPr>
          <w:rFonts w:ascii="Cambria" w:hAnsi="Cambria" w:cs="Cambria"/>
          <w:b/>
          <w:bCs/>
          <w:smallCaps/>
          <w:sz w:val="22"/>
          <w:szCs w:val="22"/>
        </w:rPr>
      </w:pPr>
      <w:r>
        <w:rPr>
          <w:rFonts w:ascii="Cambria" w:hAnsi="Cambria" w:cs="Cambria"/>
          <w:b/>
          <w:bCs/>
          <w:smallCaps/>
          <w:sz w:val="22"/>
          <w:szCs w:val="22"/>
        </w:rPr>
        <w:t>D. Počet přijatých uchazečů</w:t>
      </w:r>
    </w:p>
    <w:p w:rsidR="002F5551" w:rsidRDefault="002F5551" w:rsidP="002F5551">
      <w:pPr>
        <w:ind w:firstLine="283"/>
        <w:jc w:val="both"/>
        <w:rPr>
          <w:rFonts w:ascii="Cambria" w:hAnsi="Cambria" w:cs="Cambria"/>
          <w:sz w:val="22"/>
          <w:szCs w:val="22"/>
        </w:rPr>
      </w:pPr>
    </w:p>
    <w:p w:rsidR="002F5551" w:rsidRDefault="002F5551" w:rsidP="002F5551">
      <w:pPr>
        <w:ind w:firstLine="283"/>
        <w:jc w:val="both"/>
        <w:rPr>
          <w:rFonts w:ascii="Cambria" w:hAnsi="Cambria" w:cs="Cambria"/>
          <w:sz w:val="22"/>
          <w:szCs w:val="22"/>
        </w:rPr>
      </w:pPr>
      <w:r>
        <w:rPr>
          <w:rFonts w:ascii="Cambria" w:hAnsi="Cambria" w:cs="Cambria"/>
          <w:sz w:val="22"/>
          <w:szCs w:val="22"/>
        </w:rPr>
        <w:lastRenderedPageBreak/>
        <w:t xml:space="preserve">Počet přijatých uchazečů na základě výsledků přijímací zkoušky je </w:t>
      </w:r>
      <w:r>
        <w:rPr>
          <w:rFonts w:ascii="Cambria" w:hAnsi="Cambria" w:cs="Cambria"/>
          <w:b/>
          <w:bCs/>
          <w:sz w:val="22"/>
          <w:szCs w:val="22"/>
        </w:rPr>
        <w:t>600</w:t>
      </w:r>
      <w:r>
        <w:rPr>
          <w:rFonts w:ascii="Cambria" w:hAnsi="Cambria" w:cs="Cambria"/>
          <w:sz w:val="22"/>
          <w:szCs w:val="22"/>
        </w:rPr>
        <w:t xml:space="preserve"> plus každý další uchazeč, který dosáhne stejného počtu bodů jako uchazeč na 600. místě. Pokud se ke studiu nezapíše či závazně sdělí, že nemá zájem se zapsat více než 40 ke studiu přijatých uchazečů, může děkan vypsat doplňovací přijímací řízení a snížit bodovou hranici nutnou pro přijetí tak, aby počet skutečně zapsaných dosáhl počtu 600.</w:t>
      </w:r>
    </w:p>
    <w:p w:rsidR="002F5551" w:rsidRDefault="002F5551" w:rsidP="002F5551">
      <w:pPr>
        <w:ind w:firstLine="283"/>
        <w:jc w:val="both"/>
        <w:rPr>
          <w:rFonts w:ascii="Cambria" w:hAnsi="Cambria" w:cs="Cambria"/>
          <w:sz w:val="22"/>
          <w:szCs w:val="22"/>
        </w:rPr>
      </w:pPr>
    </w:p>
    <w:p w:rsidR="002F5551" w:rsidRDefault="002F5551" w:rsidP="002F5551">
      <w:pPr>
        <w:ind w:firstLine="283"/>
        <w:jc w:val="both"/>
        <w:rPr>
          <w:rFonts w:ascii="Cambria" w:hAnsi="Cambria" w:cs="Cambria"/>
          <w:sz w:val="22"/>
          <w:szCs w:val="22"/>
        </w:rPr>
      </w:pPr>
    </w:p>
    <w:p w:rsidR="002F5551" w:rsidRDefault="002F5551" w:rsidP="002F5551">
      <w:pPr>
        <w:jc w:val="both"/>
        <w:rPr>
          <w:rFonts w:ascii="Cambria" w:hAnsi="Cambria" w:cs="Cambria"/>
          <w:b/>
          <w:bCs/>
          <w:smallCaps/>
          <w:sz w:val="22"/>
          <w:szCs w:val="22"/>
        </w:rPr>
      </w:pPr>
    </w:p>
    <w:p w:rsidR="002F5551" w:rsidRDefault="002F5551" w:rsidP="002F5551">
      <w:pPr>
        <w:jc w:val="both"/>
        <w:rPr>
          <w:rFonts w:ascii="Cambria" w:hAnsi="Cambria" w:cs="Cambria"/>
          <w:b/>
          <w:bCs/>
          <w:smallCaps/>
          <w:sz w:val="22"/>
          <w:szCs w:val="22"/>
        </w:rPr>
      </w:pPr>
      <w:r>
        <w:rPr>
          <w:rFonts w:ascii="Cambria" w:hAnsi="Cambria" w:cs="Cambria"/>
          <w:b/>
          <w:bCs/>
          <w:smallCaps/>
          <w:sz w:val="22"/>
          <w:szCs w:val="22"/>
        </w:rPr>
        <w:t>E. Přezkumné řízení na PF UK</w:t>
      </w:r>
    </w:p>
    <w:p w:rsidR="002F5551" w:rsidRDefault="002F5551" w:rsidP="002F5551">
      <w:pPr>
        <w:ind w:firstLine="283"/>
        <w:jc w:val="both"/>
        <w:rPr>
          <w:rFonts w:ascii="Cambria" w:hAnsi="Cambria" w:cs="Cambria"/>
          <w:sz w:val="22"/>
          <w:szCs w:val="22"/>
        </w:rPr>
      </w:pPr>
    </w:p>
    <w:p w:rsidR="002F5551" w:rsidRDefault="002F5551" w:rsidP="002F5551">
      <w:pPr>
        <w:ind w:firstLine="283"/>
        <w:jc w:val="both"/>
        <w:rPr>
          <w:rFonts w:ascii="Cambria" w:hAnsi="Cambria" w:cs="Cambria"/>
          <w:sz w:val="22"/>
          <w:szCs w:val="22"/>
        </w:rPr>
      </w:pPr>
      <w:r>
        <w:rPr>
          <w:rFonts w:ascii="Cambria" w:hAnsi="Cambria" w:cs="Cambria"/>
          <w:sz w:val="22"/>
          <w:szCs w:val="22"/>
        </w:rPr>
        <w:t xml:space="preserve">Rozhodnutí o přijetí či nepřijetí bude vydáno pro ty uchazeče, kteří dodají materiály rozhodující pro toto rozhodnutí (maturitní vysvědčení a certifikát o jazykové zkoušce) do termínu zasedání přijímací komise, které se uskuteční v červnu 2015 (v závislosti na harmonogramu státních maturit). </w:t>
      </w:r>
    </w:p>
    <w:p w:rsidR="002F5551" w:rsidRDefault="002F5551" w:rsidP="002F5551">
      <w:pPr>
        <w:ind w:firstLine="283"/>
        <w:jc w:val="both"/>
        <w:rPr>
          <w:rFonts w:ascii="Cambria" w:hAnsi="Cambria" w:cs="Cambria"/>
          <w:sz w:val="22"/>
          <w:szCs w:val="22"/>
        </w:rPr>
      </w:pPr>
      <w:r>
        <w:rPr>
          <w:rFonts w:ascii="Cambria" w:hAnsi="Cambria" w:cs="Cambria"/>
          <w:sz w:val="22"/>
          <w:szCs w:val="22"/>
        </w:rPr>
        <w:t xml:space="preserve">Pozdější dodání materiálů rozhodných pro přiznání bonifikace bude zohledněno v přezkumném řízení. </w:t>
      </w:r>
    </w:p>
    <w:p w:rsidR="002F5551" w:rsidRDefault="002F5551" w:rsidP="002F5551">
      <w:pPr>
        <w:ind w:firstLine="283"/>
        <w:jc w:val="both"/>
        <w:rPr>
          <w:rFonts w:ascii="Cambria" w:hAnsi="Cambria" w:cs="Cambria"/>
          <w:sz w:val="22"/>
          <w:szCs w:val="22"/>
        </w:rPr>
      </w:pPr>
      <w:r>
        <w:rPr>
          <w:rFonts w:ascii="Cambria" w:hAnsi="Cambria" w:cs="Cambria"/>
          <w:sz w:val="22"/>
          <w:szCs w:val="22"/>
        </w:rPr>
        <w:t xml:space="preserve">Termín pro odevzdání materiálů rozhodných pro bonifikaci za jazykovou zkoušku je v takovém případě nejpozději do konce září 2015. </w:t>
      </w:r>
    </w:p>
    <w:p w:rsidR="002F5551" w:rsidRDefault="002F5551" w:rsidP="002F5551">
      <w:pPr>
        <w:ind w:firstLine="283"/>
        <w:jc w:val="both"/>
        <w:rPr>
          <w:rFonts w:ascii="Cambria" w:hAnsi="Cambria" w:cs="Cambria"/>
          <w:sz w:val="22"/>
          <w:szCs w:val="22"/>
        </w:rPr>
      </w:pPr>
      <w:r>
        <w:rPr>
          <w:rFonts w:ascii="Cambria" w:hAnsi="Cambria" w:cs="Cambria"/>
          <w:sz w:val="22"/>
          <w:szCs w:val="22"/>
        </w:rPr>
        <w:t>Pro uchazeče přijaté na základě žádosti o přezkum s přiznáním bonifikace bude organizován zápis v náhradním termínu v měsíci září a říjnu 2015.</w:t>
      </w:r>
    </w:p>
    <w:p w:rsidR="002F5551" w:rsidRDefault="002F5551" w:rsidP="002F5551">
      <w:pPr>
        <w:ind w:firstLine="283"/>
        <w:jc w:val="both"/>
        <w:rPr>
          <w:rFonts w:ascii="Cambria" w:hAnsi="Cambria" w:cs="Cambria"/>
          <w:sz w:val="22"/>
          <w:szCs w:val="22"/>
        </w:rPr>
      </w:pPr>
    </w:p>
    <w:p w:rsidR="002F5551" w:rsidRDefault="002F5551" w:rsidP="002F5551">
      <w:pPr>
        <w:ind w:firstLine="283"/>
        <w:jc w:val="both"/>
        <w:rPr>
          <w:rFonts w:ascii="Cambria" w:hAnsi="Cambria" w:cs="Cambria"/>
          <w:sz w:val="22"/>
          <w:szCs w:val="22"/>
        </w:rPr>
      </w:pPr>
      <w:r>
        <w:rPr>
          <w:rFonts w:ascii="Cambria" w:hAnsi="Cambria" w:cs="Cambria"/>
          <w:sz w:val="22"/>
          <w:szCs w:val="22"/>
        </w:rPr>
        <w:tab/>
      </w:r>
    </w:p>
    <w:p w:rsidR="002F5551" w:rsidRDefault="002F5551" w:rsidP="002F5551">
      <w:pPr>
        <w:ind w:firstLine="283"/>
        <w:jc w:val="center"/>
        <w:rPr>
          <w:rFonts w:ascii="Cambria" w:hAnsi="Cambria" w:cs="Cambria"/>
          <w:sz w:val="22"/>
          <w:szCs w:val="22"/>
        </w:rPr>
      </w:pPr>
      <w:r w:rsidRPr="00496A6B">
        <w:rPr>
          <w:sz w:val="22"/>
          <w:szCs w:val="22"/>
        </w:rPr>
        <w:br w:type="page"/>
      </w:r>
      <w:r w:rsidR="00EF47C5">
        <w:rPr>
          <w:rFonts w:ascii="Cambria" w:hAnsi="Cambria" w:cs="Cambria"/>
          <w:sz w:val="22"/>
          <w:szCs w:val="22"/>
        </w:rPr>
        <w:lastRenderedPageBreak/>
        <w:t xml:space="preserve"> </w:t>
      </w:r>
    </w:p>
    <w:p w:rsidR="002F5551" w:rsidRDefault="002F5551" w:rsidP="002F5551">
      <w:pPr>
        <w:ind w:firstLine="283"/>
        <w:jc w:val="center"/>
        <w:rPr>
          <w:rFonts w:ascii="Cambria" w:hAnsi="Cambria" w:cs="Cambria"/>
          <w:b/>
          <w:bCs/>
          <w:sz w:val="22"/>
          <w:szCs w:val="22"/>
        </w:rPr>
      </w:pPr>
      <w:r>
        <w:rPr>
          <w:rFonts w:ascii="Cambria" w:hAnsi="Cambria" w:cs="Cambria"/>
          <w:b/>
          <w:bCs/>
          <w:sz w:val="22"/>
          <w:szCs w:val="22"/>
        </w:rPr>
        <w:t>Informace o bonifikaci standardizovaných zkoušek z cizích jazyků pro přijímací řízení do magisterského studijního programu pro akademický rok 2015/2016</w:t>
      </w:r>
    </w:p>
    <w:p w:rsidR="002F5551" w:rsidRDefault="002F5551" w:rsidP="002F5551">
      <w:pPr>
        <w:ind w:firstLine="283"/>
        <w:rPr>
          <w:rFonts w:ascii="Cambria" w:hAnsi="Cambria" w:cs="Cambria"/>
          <w:sz w:val="22"/>
          <w:szCs w:val="22"/>
        </w:rPr>
      </w:pPr>
    </w:p>
    <w:p w:rsidR="002F5551" w:rsidRDefault="002F5551" w:rsidP="002F5551">
      <w:pPr>
        <w:ind w:firstLine="283"/>
        <w:rPr>
          <w:rFonts w:ascii="Cambria" w:hAnsi="Cambria" w:cs="Cambria"/>
          <w:sz w:val="22"/>
          <w:szCs w:val="22"/>
        </w:rPr>
      </w:pPr>
      <w:r>
        <w:rPr>
          <w:rFonts w:ascii="Cambria" w:hAnsi="Cambria" w:cs="Cambria"/>
          <w:sz w:val="22"/>
          <w:szCs w:val="22"/>
        </w:rPr>
        <w:t>V přijímacím řízení lze získat bonifikaci na základě předložení osvědčení o složení standardizované zkoušky z cizích jazyků s těmito pravidly:</w:t>
      </w:r>
    </w:p>
    <w:p w:rsidR="002F5551" w:rsidRDefault="002F5551" w:rsidP="002F5551">
      <w:pPr>
        <w:ind w:firstLine="283"/>
        <w:rPr>
          <w:rFonts w:ascii="Cambria" w:hAnsi="Cambria" w:cs="Cambria"/>
          <w:sz w:val="22"/>
          <w:szCs w:val="22"/>
        </w:rPr>
      </w:pPr>
    </w:p>
    <w:p w:rsidR="002F5551" w:rsidRDefault="002F5551" w:rsidP="002F5551">
      <w:pPr>
        <w:ind w:firstLine="283"/>
        <w:rPr>
          <w:rFonts w:ascii="Cambria" w:hAnsi="Cambria" w:cs="Cambria"/>
          <w:sz w:val="22"/>
          <w:szCs w:val="22"/>
        </w:rPr>
      </w:pPr>
      <w:r>
        <w:rPr>
          <w:rFonts w:ascii="Cambria" w:hAnsi="Cambria" w:cs="Cambria"/>
          <w:b/>
          <w:bCs/>
          <w:sz w:val="22"/>
          <w:szCs w:val="22"/>
        </w:rPr>
        <w:t xml:space="preserve">1. </w:t>
      </w:r>
      <w:r>
        <w:rPr>
          <w:rFonts w:ascii="Cambria" w:hAnsi="Cambria" w:cs="Cambria"/>
          <w:sz w:val="22"/>
          <w:szCs w:val="22"/>
        </w:rPr>
        <w:t>V přijímacím řízení lze uplatnit mezinárodně uznatelné vysvědčení o složení standardizovaných zkoušek z cizích jazyků, které se na Právnické fakultě vyučují. Jedná se o tyto jazyky: angličtina, němčina, francouzština, španělština, italština a ruština. Minimální úroveň je B2 podle Evropského referenčního rámce (společný evropský referenční rámec Rady Evropy – Doporučení č. (82)18 Výboru ministrů členských států Rady Evropy).</w:t>
      </w:r>
    </w:p>
    <w:p w:rsidR="002F5551" w:rsidRDefault="002F5551" w:rsidP="002F5551">
      <w:pPr>
        <w:ind w:firstLine="283"/>
        <w:rPr>
          <w:rFonts w:ascii="Cambria" w:hAnsi="Cambria" w:cs="Cambria"/>
          <w:sz w:val="22"/>
          <w:szCs w:val="22"/>
        </w:rPr>
      </w:pPr>
    </w:p>
    <w:p w:rsidR="002F5551" w:rsidRDefault="002F5551" w:rsidP="002F5551">
      <w:pPr>
        <w:ind w:firstLine="283"/>
        <w:rPr>
          <w:rFonts w:ascii="Cambria" w:hAnsi="Cambria" w:cs="Cambria"/>
          <w:sz w:val="22"/>
          <w:szCs w:val="22"/>
        </w:rPr>
      </w:pPr>
      <w:r>
        <w:rPr>
          <w:rFonts w:ascii="Cambria" w:hAnsi="Cambria" w:cs="Cambria"/>
          <w:b/>
          <w:bCs/>
          <w:sz w:val="22"/>
          <w:szCs w:val="22"/>
        </w:rPr>
        <w:t xml:space="preserve">2. </w:t>
      </w:r>
      <w:r>
        <w:rPr>
          <w:rFonts w:ascii="Cambria" w:hAnsi="Cambria" w:cs="Cambria"/>
          <w:sz w:val="22"/>
          <w:szCs w:val="22"/>
        </w:rPr>
        <w:t xml:space="preserve">Dále lze uplatnit vysvědčení o státní jazykové zkoušce z kteréhokoliv cizího jazyka na úrovní B2 a vyšší (tj. základní, všeobecná nebo překladatelská státní zkouška), jež byla složena na českých jazykových školách s oprávněním MŠMT konat státní jazykové zkoušky. </w:t>
      </w:r>
    </w:p>
    <w:p w:rsidR="002F5551" w:rsidRDefault="002F5551" w:rsidP="002F5551">
      <w:pPr>
        <w:ind w:firstLine="283"/>
        <w:rPr>
          <w:rFonts w:ascii="Cambria" w:hAnsi="Cambria" w:cs="Cambria"/>
          <w:sz w:val="22"/>
          <w:szCs w:val="22"/>
        </w:rPr>
      </w:pPr>
    </w:p>
    <w:p w:rsidR="002F5551" w:rsidRDefault="002F5551" w:rsidP="002F5551">
      <w:pPr>
        <w:ind w:firstLine="283"/>
        <w:rPr>
          <w:rFonts w:ascii="Cambria" w:hAnsi="Cambria" w:cs="Cambria"/>
          <w:sz w:val="22"/>
          <w:szCs w:val="22"/>
        </w:rPr>
      </w:pPr>
      <w:r>
        <w:rPr>
          <w:rFonts w:ascii="Cambria" w:hAnsi="Cambria" w:cs="Cambria"/>
          <w:b/>
          <w:bCs/>
          <w:sz w:val="22"/>
          <w:szCs w:val="22"/>
        </w:rPr>
        <w:t xml:space="preserve">3. </w:t>
      </w:r>
      <w:r>
        <w:rPr>
          <w:rFonts w:ascii="Cambria" w:hAnsi="Cambria" w:cs="Cambria"/>
          <w:sz w:val="22"/>
          <w:szCs w:val="22"/>
        </w:rPr>
        <w:t xml:space="preserve">V rámci státní maturity se uznává zkouška z cizího jazyka na vyšší úrovni obtížnosti s prospěchem „výborně“ a „velmi dobře“. </w:t>
      </w:r>
    </w:p>
    <w:p w:rsidR="002F5551" w:rsidRDefault="002F5551" w:rsidP="002F5551">
      <w:pPr>
        <w:ind w:firstLine="283"/>
        <w:rPr>
          <w:rFonts w:ascii="Cambria" w:hAnsi="Cambria" w:cs="Cambria"/>
          <w:sz w:val="22"/>
          <w:szCs w:val="22"/>
        </w:rPr>
      </w:pPr>
    </w:p>
    <w:p w:rsidR="002F5551" w:rsidRDefault="002F5551" w:rsidP="002F5551">
      <w:pPr>
        <w:ind w:firstLine="283"/>
        <w:rPr>
          <w:rFonts w:ascii="Cambria" w:hAnsi="Cambria" w:cs="Cambria"/>
          <w:sz w:val="22"/>
          <w:szCs w:val="22"/>
        </w:rPr>
      </w:pPr>
      <w:r>
        <w:rPr>
          <w:rFonts w:ascii="Cambria" w:hAnsi="Cambria" w:cs="Cambria"/>
          <w:b/>
          <w:bCs/>
          <w:sz w:val="22"/>
          <w:szCs w:val="22"/>
        </w:rPr>
        <w:t xml:space="preserve">4. </w:t>
      </w:r>
      <w:r>
        <w:rPr>
          <w:rFonts w:ascii="Cambria" w:hAnsi="Cambria" w:cs="Cambria"/>
          <w:sz w:val="22"/>
          <w:szCs w:val="22"/>
        </w:rPr>
        <w:t xml:space="preserve">Zkoušky z cizího jazyka musí být pro účely přijímacího řízení </w:t>
      </w:r>
      <w:r>
        <w:rPr>
          <w:rFonts w:ascii="Cambria" w:hAnsi="Cambria" w:cs="Cambria"/>
          <w:b/>
          <w:bCs/>
          <w:sz w:val="22"/>
          <w:szCs w:val="22"/>
        </w:rPr>
        <w:t xml:space="preserve">vykonány v rozmezí od 1. června 2005 do 1. června 2015 včetně. </w:t>
      </w:r>
    </w:p>
    <w:p w:rsidR="002F5551" w:rsidRDefault="002F5551" w:rsidP="002F5551">
      <w:pPr>
        <w:ind w:firstLine="283"/>
        <w:rPr>
          <w:rFonts w:ascii="Cambria" w:hAnsi="Cambria" w:cs="Cambria"/>
          <w:sz w:val="22"/>
          <w:szCs w:val="22"/>
        </w:rPr>
      </w:pPr>
    </w:p>
    <w:p w:rsidR="002F5551" w:rsidRDefault="002F5551" w:rsidP="002F5551">
      <w:pPr>
        <w:ind w:firstLine="283"/>
        <w:rPr>
          <w:rFonts w:ascii="Cambria" w:hAnsi="Cambria" w:cs="Cambria"/>
          <w:sz w:val="22"/>
          <w:szCs w:val="22"/>
        </w:rPr>
      </w:pPr>
      <w:r>
        <w:rPr>
          <w:rFonts w:ascii="Cambria" w:hAnsi="Cambria" w:cs="Cambria"/>
          <w:b/>
          <w:bCs/>
          <w:sz w:val="22"/>
          <w:szCs w:val="22"/>
        </w:rPr>
        <w:t>5.</w:t>
      </w:r>
      <w:r>
        <w:rPr>
          <w:rFonts w:ascii="Cambria" w:hAnsi="Cambria" w:cs="Cambria"/>
          <w:sz w:val="22"/>
          <w:szCs w:val="22"/>
        </w:rPr>
        <w:t xml:space="preserve"> Úředně ověřené kopie vysvědčení o složení zkoušky z cizího jazyka pro přepočet bodů doporučuje fakulta </w:t>
      </w:r>
      <w:r>
        <w:rPr>
          <w:rFonts w:ascii="Cambria" w:hAnsi="Cambria" w:cs="Cambria"/>
          <w:b/>
          <w:bCs/>
          <w:sz w:val="22"/>
          <w:szCs w:val="22"/>
        </w:rPr>
        <w:t>doručit</w:t>
      </w:r>
      <w:r>
        <w:rPr>
          <w:rFonts w:ascii="Cambria" w:hAnsi="Cambria" w:cs="Cambria"/>
          <w:sz w:val="22"/>
          <w:szCs w:val="22"/>
        </w:rPr>
        <w:t xml:space="preserve"> na studijní odděle</w:t>
      </w:r>
      <w:r w:rsidR="005456B2">
        <w:rPr>
          <w:rFonts w:ascii="Cambria" w:hAnsi="Cambria" w:cs="Cambria"/>
          <w:sz w:val="22"/>
          <w:szCs w:val="22"/>
        </w:rPr>
        <w:t>ní – přijímací řízení, Právnická</w:t>
      </w:r>
      <w:r>
        <w:rPr>
          <w:rFonts w:ascii="Cambria" w:hAnsi="Cambria" w:cs="Cambria"/>
          <w:sz w:val="22"/>
          <w:szCs w:val="22"/>
        </w:rPr>
        <w:t xml:space="preserve"> fakult</w:t>
      </w:r>
      <w:r w:rsidR="005456B2">
        <w:rPr>
          <w:rFonts w:ascii="Cambria" w:hAnsi="Cambria" w:cs="Cambria"/>
          <w:sz w:val="22"/>
          <w:szCs w:val="22"/>
        </w:rPr>
        <w:t>a</w:t>
      </w:r>
      <w:r>
        <w:rPr>
          <w:rFonts w:ascii="Cambria" w:hAnsi="Cambria" w:cs="Cambria"/>
          <w:sz w:val="22"/>
          <w:szCs w:val="22"/>
        </w:rPr>
        <w:t xml:space="preserve"> UK v Praze, nám. Curieových 7, 116 40 Praha 1, před zasedáním hlavní přijímací komise fakulty.</w:t>
      </w:r>
    </w:p>
    <w:p w:rsidR="002F5551" w:rsidRDefault="002F5551" w:rsidP="002F5551">
      <w:pPr>
        <w:ind w:firstLine="283"/>
        <w:rPr>
          <w:rFonts w:ascii="Cambria" w:hAnsi="Cambria" w:cs="Cambria"/>
          <w:sz w:val="22"/>
          <w:szCs w:val="22"/>
        </w:rPr>
      </w:pPr>
    </w:p>
    <w:p w:rsidR="002F5551" w:rsidRDefault="002F5551" w:rsidP="002F5551">
      <w:pPr>
        <w:ind w:firstLine="283"/>
        <w:rPr>
          <w:rFonts w:ascii="Cambria" w:hAnsi="Cambria" w:cs="Cambria"/>
          <w:sz w:val="22"/>
          <w:szCs w:val="22"/>
        </w:rPr>
      </w:pPr>
      <w:r>
        <w:rPr>
          <w:rFonts w:ascii="Cambria" w:hAnsi="Cambria" w:cs="Cambria"/>
          <w:b/>
          <w:bCs/>
          <w:sz w:val="22"/>
          <w:szCs w:val="22"/>
        </w:rPr>
        <w:t xml:space="preserve">6. </w:t>
      </w:r>
      <w:r>
        <w:rPr>
          <w:rFonts w:ascii="Cambria" w:hAnsi="Cambria" w:cs="Cambria"/>
          <w:sz w:val="22"/>
          <w:szCs w:val="22"/>
        </w:rPr>
        <w:t xml:space="preserve">Každý uchazeč může uplatnit pro udělení bonifikace </w:t>
      </w:r>
      <w:r>
        <w:rPr>
          <w:rFonts w:ascii="Cambria" w:hAnsi="Cambria" w:cs="Cambria"/>
          <w:b/>
          <w:bCs/>
          <w:sz w:val="22"/>
          <w:szCs w:val="22"/>
        </w:rPr>
        <w:t>maximálně dvě vysvědčení o zkoušce</w:t>
      </w:r>
      <w:r>
        <w:rPr>
          <w:rFonts w:ascii="Cambria" w:hAnsi="Cambria" w:cs="Cambria"/>
          <w:sz w:val="22"/>
          <w:szCs w:val="22"/>
        </w:rPr>
        <w:t xml:space="preserve"> z různých cizích jazyků, které nejsou jeho jazykem mateřským. Osvědčení o absolvování přípravného kurzu nelze pro potřeby bonifikace zohlednit.</w:t>
      </w:r>
    </w:p>
    <w:p w:rsidR="002F5551" w:rsidRDefault="002F5551" w:rsidP="002F5551">
      <w:pPr>
        <w:ind w:firstLine="283"/>
        <w:rPr>
          <w:rFonts w:ascii="Cambria" w:hAnsi="Cambria" w:cs="Cambria"/>
          <w:sz w:val="22"/>
          <w:szCs w:val="22"/>
        </w:rPr>
      </w:pPr>
    </w:p>
    <w:p w:rsidR="002F5551" w:rsidRDefault="002F5551" w:rsidP="002F5551">
      <w:pPr>
        <w:ind w:firstLine="283"/>
        <w:rPr>
          <w:rFonts w:ascii="Cambria" w:hAnsi="Cambria" w:cs="Cambria"/>
          <w:sz w:val="22"/>
          <w:szCs w:val="22"/>
        </w:rPr>
      </w:pPr>
      <w:r>
        <w:rPr>
          <w:rFonts w:ascii="Cambria" w:hAnsi="Cambria" w:cs="Cambria"/>
          <w:b/>
          <w:bCs/>
          <w:sz w:val="22"/>
          <w:szCs w:val="22"/>
        </w:rPr>
        <w:t xml:space="preserve">7. </w:t>
      </w:r>
      <w:r>
        <w:rPr>
          <w:rFonts w:ascii="Cambria" w:hAnsi="Cambria" w:cs="Cambria"/>
          <w:sz w:val="22"/>
          <w:szCs w:val="22"/>
        </w:rPr>
        <w:t xml:space="preserve">Pro uznání maturitní zkoušky z prvního cizího jazyka ve třídách gymnázií s výukou vybraných předmětů v cizím jazyce a v Rakouské škole v Praze platí Rozhodnutí Ministerstva školství, mládeže a tělovýchovy podle § 58 písm. a) zákona č. 29/1984 Sb., o soustavě základních škol, středních škol a vyšších odborných škol (školský zákon), ve znění pozdějších předpisů, o experimentálním ověřování maturitních zkoušek ve třídách gymnázií s výukou vybraných předmětů v cizím jazyce, zřízených ve spolupráci s Velkou Británií, Francií, Francouzským společenstvím Belgie, Spolkovou republikou Německo, Rakouskem, Itálií, Španělskem a v Rakouské škole v Praze, o. p. </w:t>
      </w:r>
      <w:proofErr w:type="gramStart"/>
      <w:r>
        <w:rPr>
          <w:rFonts w:ascii="Cambria" w:hAnsi="Cambria" w:cs="Cambria"/>
          <w:sz w:val="22"/>
          <w:szCs w:val="22"/>
        </w:rPr>
        <w:t>s. , č.</w:t>
      </w:r>
      <w:proofErr w:type="gramEnd"/>
      <w:r>
        <w:rPr>
          <w:rFonts w:ascii="Cambria" w:hAnsi="Cambria" w:cs="Cambria"/>
          <w:sz w:val="22"/>
          <w:szCs w:val="22"/>
        </w:rPr>
        <w:t xml:space="preserve"> j. 28 019/2001-23 ze dne 1. 2. 2002, ve znění pozdějších předpisů. Seznam bilingvních škol schválených MŠMT je přiložen na konci tohoto dokumentu.</w:t>
      </w:r>
    </w:p>
    <w:p w:rsidR="002F5551" w:rsidRDefault="002F5551" w:rsidP="002F5551">
      <w:pPr>
        <w:ind w:firstLine="283"/>
        <w:rPr>
          <w:rFonts w:ascii="Cambria" w:hAnsi="Cambria" w:cs="Cambria"/>
          <w:sz w:val="22"/>
          <w:szCs w:val="22"/>
        </w:rPr>
      </w:pPr>
      <w:r>
        <w:rPr>
          <w:rFonts w:ascii="Cambria" w:hAnsi="Cambria" w:cs="Cambria"/>
          <w:sz w:val="22"/>
          <w:szCs w:val="22"/>
        </w:rPr>
        <w:t xml:space="preserve"> </w:t>
      </w:r>
    </w:p>
    <w:p w:rsidR="002F5551" w:rsidRDefault="002F5551" w:rsidP="002F5551">
      <w:pPr>
        <w:ind w:firstLine="283"/>
        <w:rPr>
          <w:rFonts w:ascii="Cambria" w:hAnsi="Cambria" w:cs="Cambria"/>
          <w:sz w:val="22"/>
          <w:szCs w:val="22"/>
        </w:rPr>
      </w:pPr>
      <w:r>
        <w:rPr>
          <w:rFonts w:ascii="Cambria" w:hAnsi="Cambria" w:cs="Cambria"/>
          <w:b/>
          <w:bCs/>
          <w:sz w:val="22"/>
          <w:szCs w:val="22"/>
        </w:rPr>
        <w:t xml:space="preserve">8. </w:t>
      </w:r>
      <w:r>
        <w:rPr>
          <w:rFonts w:ascii="Cambria" w:hAnsi="Cambria" w:cs="Cambria"/>
          <w:sz w:val="22"/>
          <w:szCs w:val="22"/>
        </w:rPr>
        <w:t xml:space="preserve">Mezinárodní maturitní zkouška International Baccalaureat z cizího jazyka bude uznána pro bonifikaci tehdy, je-li tento cizí jazyk na diplomu IB označen jako předmět </w:t>
      </w:r>
      <w:r>
        <w:rPr>
          <w:rFonts w:ascii="Cambria" w:hAnsi="Cambria" w:cs="Cambria"/>
          <w:b/>
          <w:bCs/>
          <w:sz w:val="22"/>
          <w:szCs w:val="22"/>
        </w:rPr>
        <w:t>A1</w:t>
      </w:r>
      <w:r>
        <w:rPr>
          <w:rFonts w:ascii="Cambria" w:hAnsi="Cambria" w:cs="Cambria"/>
          <w:sz w:val="22"/>
          <w:szCs w:val="22"/>
        </w:rPr>
        <w:t xml:space="preserve"> nebo </w:t>
      </w:r>
      <w:r>
        <w:rPr>
          <w:rFonts w:ascii="Cambria" w:hAnsi="Cambria" w:cs="Cambria"/>
          <w:b/>
          <w:bCs/>
          <w:sz w:val="22"/>
          <w:szCs w:val="22"/>
        </w:rPr>
        <w:t>A2.</w:t>
      </w:r>
      <w:r>
        <w:rPr>
          <w:rFonts w:ascii="Cambria" w:hAnsi="Cambria" w:cs="Cambria"/>
          <w:sz w:val="22"/>
          <w:szCs w:val="22"/>
        </w:rPr>
        <w:t xml:space="preserve"> Týká se IB vydan</w:t>
      </w:r>
      <w:r w:rsidR="005456B2">
        <w:rPr>
          <w:rFonts w:ascii="Cambria" w:hAnsi="Cambria" w:cs="Cambria"/>
          <w:sz w:val="22"/>
          <w:szCs w:val="22"/>
        </w:rPr>
        <w:t>ého</w:t>
      </w:r>
      <w:r>
        <w:rPr>
          <w:rFonts w:ascii="Cambria" w:hAnsi="Cambria" w:cs="Cambria"/>
          <w:sz w:val="22"/>
          <w:szCs w:val="22"/>
        </w:rPr>
        <w:t xml:space="preserve"> institucí, která je na seznamu škol MŠMT, tedy: The English College in Prague - Anglické gymnázium; 1st International School of </w:t>
      </w:r>
      <w:proofErr w:type="gramStart"/>
      <w:r>
        <w:rPr>
          <w:rFonts w:ascii="Cambria" w:hAnsi="Cambria" w:cs="Cambria"/>
          <w:sz w:val="22"/>
          <w:szCs w:val="22"/>
        </w:rPr>
        <w:t>Ostrava</w:t>
      </w:r>
      <w:proofErr w:type="gramEnd"/>
      <w:r>
        <w:rPr>
          <w:rFonts w:ascii="Cambria" w:hAnsi="Cambria" w:cs="Cambria"/>
          <w:sz w:val="22"/>
          <w:szCs w:val="22"/>
        </w:rPr>
        <w:t>; PORG - gymnázium a základní škola, o.p.s.; Open Gate - Boarding School. Uchazeči, kteří získali International Baccalaureat na těchto školách ve šk. roce 2014-2015</w:t>
      </w:r>
      <w:r>
        <w:rPr>
          <w:rFonts w:ascii="Cambria" w:hAnsi="Cambria" w:cs="Cambria"/>
          <w:b/>
          <w:bCs/>
          <w:sz w:val="22"/>
          <w:szCs w:val="22"/>
        </w:rPr>
        <w:t xml:space="preserve">, musí IB předložit spolu s maturitním vysvědčením z českého jazyka, </w:t>
      </w:r>
      <w:r>
        <w:rPr>
          <w:rFonts w:ascii="Cambria" w:hAnsi="Cambria" w:cs="Cambria"/>
          <w:sz w:val="22"/>
          <w:szCs w:val="22"/>
        </w:rPr>
        <w:t>protože</w:t>
      </w:r>
      <w:r>
        <w:rPr>
          <w:rFonts w:ascii="Cambria" w:hAnsi="Cambria" w:cs="Cambria"/>
          <w:b/>
          <w:bCs/>
          <w:sz w:val="22"/>
          <w:szCs w:val="22"/>
        </w:rPr>
        <w:t xml:space="preserve"> </w:t>
      </w:r>
      <w:r>
        <w:rPr>
          <w:rFonts w:ascii="Cambria" w:hAnsi="Cambria" w:cs="Cambria"/>
          <w:sz w:val="22"/>
          <w:szCs w:val="22"/>
        </w:rPr>
        <w:t>formálně je IB dodatek k maturitnímu vysvědčení a samostatně se nepovažuje za doklad o ukončeném středoškolském vzdělání s maturitou.</w:t>
      </w:r>
    </w:p>
    <w:p w:rsidR="002F5551" w:rsidRDefault="002F5551" w:rsidP="002F5551">
      <w:pPr>
        <w:ind w:firstLine="283"/>
        <w:rPr>
          <w:rFonts w:ascii="Cambria" w:hAnsi="Cambria" w:cs="Cambria"/>
          <w:sz w:val="22"/>
          <w:szCs w:val="22"/>
        </w:rPr>
      </w:pPr>
    </w:p>
    <w:p w:rsidR="002F5551" w:rsidRDefault="002F5551" w:rsidP="002F5551">
      <w:pPr>
        <w:ind w:firstLine="283"/>
        <w:rPr>
          <w:rFonts w:ascii="Cambria" w:hAnsi="Cambria" w:cs="Cambria"/>
          <w:sz w:val="22"/>
          <w:szCs w:val="22"/>
        </w:rPr>
      </w:pPr>
      <w:r>
        <w:rPr>
          <w:rFonts w:ascii="Cambria" w:hAnsi="Cambria" w:cs="Cambria"/>
          <w:sz w:val="22"/>
          <w:szCs w:val="22"/>
        </w:rPr>
        <w:t>IB vydaný jakoukoliv jinou institucí v ČR nebo v zahraničí není ekvivalentem maturitního vysvědčení</w:t>
      </w:r>
      <w:r w:rsidR="005456B2">
        <w:rPr>
          <w:rFonts w:ascii="Cambria" w:hAnsi="Cambria" w:cs="Cambria"/>
          <w:sz w:val="22"/>
          <w:szCs w:val="22"/>
        </w:rPr>
        <w:t>;</w:t>
      </w:r>
      <w:r>
        <w:rPr>
          <w:rFonts w:ascii="Cambria" w:hAnsi="Cambria" w:cs="Cambria"/>
          <w:sz w:val="22"/>
          <w:szCs w:val="22"/>
        </w:rPr>
        <w:t xml:space="preserve"> jako maturitní </w:t>
      </w:r>
      <w:proofErr w:type="gramStart"/>
      <w:r>
        <w:rPr>
          <w:rFonts w:ascii="Cambria" w:hAnsi="Cambria" w:cs="Cambria"/>
          <w:sz w:val="22"/>
          <w:szCs w:val="22"/>
        </w:rPr>
        <w:t xml:space="preserve">vysvědčení </w:t>
      </w:r>
      <w:r w:rsidR="005456B2">
        <w:rPr>
          <w:rFonts w:ascii="Cambria" w:hAnsi="Cambria" w:cs="Cambria"/>
          <w:sz w:val="22"/>
          <w:szCs w:val="22"/>
        </w:rPr>
        <w:t xml:space="preserve"> musí</w:t>
      </w:r>
      <w:proofErr w:type="gramEnd"/>
      <w:r w:rsidR="005456B2">
        <w:rPr>
          <w:rFonts w:ascii="Cambria" w:hAnsi="Cambria" w:cs="Cambria"/>
          <w:sz w:val="22"/>
          <w:szCs w:val="22"/>
        </w:rPr>
        <w:t xml:space="preserve"> být </w:t>
      </w:r>
      <w:r>
        <w:rPr>
          <w:rFonts w:ascii="Cambria" w:hAnsi="Cambria" w:cs="Cambria"/>
          <w:sz w:val="22"/>
          <w:szCs w:val="22"/>
        </w:rPr>
        <w:t xml:space="preserve">nostrifikován. Pokud je instituce zařazena do celosvětové sítě škol oprávněných vydávat International Baccalaureat a vyučovacím jazykem je angličtina v anglicky mluvící oblasti, němčina v regionech s němčinou jako úředním jazykem (Internationales Baccalaureat), francouzština ve frankofonních oblastech (Baccalauréat International), italština (Baccellierato Internacionale) v regionech s italštinou jako úředním jazykem a španělština v zemích se španělštinou jako úředním jazykem (Bachillerato Internacional), pak je IB vysvědčení pro potřeby bonifikace v rámci přijímacího řízení na PF UK bráno jako mezinárodně uznávané vysvědčení o složení zkoušky z cizího jazyka. </w:t>
      </w:r>
    </w:p>
    <w:p w:rsidR="002F5551" w:rsidRDefault="002F5551" w:rsidP="002F5551">
      <w:pPr>
        <w:ind w:firstLine="283"/>
        <w:rPr>
          <w:rFonts w:ascii="Cambria" w:hAnsi="Cambria" w:cs="Cambria"/>
          <w:sz w:val="22"/>
          <w:szCs w:val="22"/>
        </w:rPr>
      </w:pPr>
    </w:p>
    <w:p w:rsidR="002F5551" w:rsidRDefault="002F5551" w:rsidP="002F5551">
      <w:pPr>
        <w:ind w:firstLine="283"/>
        <w:rPr>
          <w:rFonts w:ascii="Cambria" w:hAnsi="Cambria" w:cs="Cambria"/>
          <w:sz w:val="22"/>
          <w:szCs w:val="22"/>
        </w:rPr>
      </w:pPr>
    </w:p>
    <w:p w:rsidR="002F5551" w:rsidRDefault="002F5551" w:rsidP="002F5551">
      <w:pPr>
        <w:ind w:firstLine="283"/>
        <w:rPr>
          <w:rFonts w:ascii="Cambria" w:hAnsi="Cambria" w:cs="Cambria"/>
          <w:sz w:val="22"/>
          <w:szCs w:val="22"/>
        </w:rPr>
      </w:pPr>
    </w:p>
    <w:p w:rsidR="002F5551" w:rsidRPr="00496A6B" w:rsidRDefault="002F5551" w:rsidP="002F5551">
      <w:pPr>
        <w:ind w:firstLine="283"/>
        <w:rPr>
          <w:sz w:val="22"/>
          <w:szCs w:val="22"/>
        </w:rPr>
        <w:sectPr w:rsidR="002F5551" w:rsidRPr="00496A6B" w:rsidSect="002F5551">
          <w:pgSz w:w="12240" w:h="15840"/>
          <w:pgMar w:top="1417" w:right="1440" w:bottom="1417" w:left="1440" w:header="1440" w:footer="1440" w:gutter="0"/>
          <w:cols w:space="720"/>
        </w:sectPr>
      </w:pPr>
      <w:r w:rsidRPr="00496A6B">
        <w:rPr>
          <w:sz w:val="22"/>
          <w:szCs w:val="22"/>
        </w:rPr>
        <w:br w:type="page"/>
      </w:r>
    </w:p>
    <w:p w:rsidR="002F5551" w:rsidRDefault="002F5551" w:rsidP="002F5551">
      <w:pPr>
        <w:ind w:firstLine="283"/>
        <w:jc w:val="center"/>
        <w:rPr>
          <w:rFonts w:ascii="Cambria" w:hAnsi="Cambria" w:cs="Cambria"/>
          <w:smallCaps/>
          <w:sz w:val="22"/>
          <w:szCs w:val="22"/>
        </w:rPr>
      </w:pPr>
      <w:r>
        <w:rPr>
          <w:rFonts w:ascii="Cambria" w:hAnsi="Cambria" w:cs="Cambria"/>
          <w:smallCaps/>
          <w:sz w:val="22"/>
          <w:szCs w:val="22"/>
        </w:rPr>
        <w:lastRenderedPageBreak/>
        <w:t xml:space="preserve">Přehled zkoušek pro přidělení bodů v přijímacím řízení </w:t>
      </w:r>
    </w:p>
    <w:p w:rsidR="002F5551" w:rsidRDefault="002F5551" w:rsidP="002F5551">
      <w:pPr>
        <w:ind w:firstLine="283"/>
        <w:jc w:val="center"/>
        <w:rPr>
          <w:rFonts w:ascii="Cambria" w:hAnsi="Cambria" w:cs="Cambria"/>
          <w:sz w:val="22"/>
          <w:szCs w:val="22"/>
        </w:rPr>
      </w:pPr>
      <w:r>
        <w:rPr>
          <w:rFonts w:ascii="Cambria" w:hAnsi="Cambria" w:cs="Cambria"/>
          <w:smallCaps/>
          <w:sz w:val="22"/>
          <w:szCs w:val="22"/>
        </w:rPr>
        <w:t>na PF UK pro akademický rok 2015/2016</w:t>
      </w:r>
    </w:p>
    <w:p w:rsidR="002F5551" w:rsidRDefault="002F5551" w:rsidP="002F5551">
      <w:pPr>
        <w:ind w:firstLine="283"/>
        <w:jc w:val="both"/>
        <w:rPr>
          <w:rFonts w:ascii="Cambria" w:hAnsi="Cambria" w:cs="Cambria"/>
          <w:sz w:val="22"/>
          <w:szCs w:val="22"/>
        </w:rPr>
      </w:pPr>
    </w:p>
    <w:p w:rsidR="002F5551" w:rsidRDefault="002F5551" w:rsidP="002F5551">
      <w:pPr>
        <w:jc w:val="both"/>
        <w:rPr>
          <w:rFonts w:ascii="Cambria" w:hAnsi="Cambria" w:cs="Cambria"/>
          <w:b/>
          <w:bCs/>
          <w:smallCaps/>
          <w:sz w:val="22"/>
          <w:szCs w:val="22"/>
        </w:rPr>
      </w:pPr>
      <w:r>
        <w:rPr>
          <w:rFonts w:ascii="Cambria" w:hAnsi="Cambria" w:cs="Cambria"/>
          <w:b/>
          <w:bCs/>
          <w:smallCaps/>
          <w:sz w:val="22"/>
          <w:szCs w:val="22"/>
        </w:rPr>
        <w:t>angličtina</w:t>
      </w:r>
    </w:p>
    <w:p w:rsidR="002F5551" w:rsidRDefault="002F5551" w:rsidP="002F5551">
      <w:p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rPr>
          <w:rFonts w:ascii="Cambria" w:hAnsi="Cambria" w:cs="Cambria"/>
          <w:b/>
          <w:bCs/>
          <w:sz w:val="22"/>
          <w:szCs w:val="22"/>
        </w:rPr>
      </w:pPr>
      <w:r>
        <w:rPr>
          <w:rFonts w:ascii="Cambria" w:hAnsi="Cambria" w:cs="Cambria"/>
          <w:b/>
          <w:bCs/>
        </w:rPr>
        <w:t>Úroveň B2</w:t>
      </w:r>
    </w:p>
    <w:p w:rsidR="002F5551" w:rsidRDefault="002F5551" w:rsidP="002F5551">
      <w:p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rPr>
          <w:sz w:val="22"/>
          <w:szCs w:val="22"/>
          <w:lang w:val="en-GB"/>
        </w:rPr>
        <w:sectPr w:rsidR="002F5551">
          <w:type w:val="continuous"/>
          <w:pgSz w:w="12240" w:h="15840"/>
          <w:pgMar w:top="1417" w:right="1440" w:bottom="450" w:left="1440" w:header="1440" w:footer="1440" w:gutter="0"/>
          <w:cols w:space="720"/>
        </w:sectPr>
      </w:pP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lastRenderedPageBreak/>
        <w:t>FCE - First Certificate in English</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IELTS 5,5 – 6,4</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BEC 2 - The Business English Certificate 2</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STANAG 6001 - 2. stupeň (zkouška MO ČR)</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státní základní jazyková zkouška (státní jazyková zkouška základní)</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TOEFL paper 513 - 549</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TOEFL CB 183-212</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TOEFL iBT 65-78</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TELC (The European Language Certificates) - Certificate in English - advantage (B2)</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TELC - Certificate in English for Business Purposes - B2</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TELC - B2 English for Technical Purposes</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International ESOL and Spoken ESOL – Communicator (City&amp;Guilds)</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Pitman Intermediate (Level 2) – Intermediate First Class Pass - B2 Vantage</w:t>
      </w:r>
    </w:p>
    <w:p w:rsidR="002F5551" w:rsidRDefault="005456B2"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z</w:t>
      </w:r>
      <w:r w:rsidR="002F5551">
        <w:rPr>
          <w:rFonts w:ascii="Cambria" w:hAnsi="Cambria" w:cs="Cambria"/>
          <w:sz w:val="22"/>
          <w:szCs w:val="22"/>
          <w:lang w:val="cs-CZ"/>
        </w:rPr>
        <w:t xml:space="preserve">kouška z angličtiny na vyšší úrovni obtížnosti s prospěchem „výborně“ nebo „velmi dobře“ vykonaná jako součást státní maturitní zkoušky </w:t>
      </w:r>
    </w:p>
    <w:p w:rsidR="002F5551" w:rsidRPr="00496A6B"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cs="Times New Roman"/>
          <w:sz w:val="22"/>
          <w:szCs w:val="22"/>
          <w:lang w:val="cs-CZ"/>
        </w:rPr>
        <w:sectPr w:rsidR="002F5551" w:rsidRPr="00496A6B">
          <w:type w:val="continuous"/>
          <w:pgSz w:w="12240" w:h="15840"/>
          <w:pgMar w:top="1417" w:right="1440" w:bottom="450" w:left="1440" w:header="1440" w:footer="1440" w:gutter="0"/>
          <w:cols w:space="720"/>
        </w:sectPr>
      </w:pPr>
    </w:p>
    <w:p w:rsidR="002F5551" w:rsidRPr="00496A6B" w:rsidRDefault="002F5551" w:rsidP="002F5551">
      <w:pPr>
        <w:spacing w:line="2" w:lineRule="exact"/>
        <w:rPr>
          <w:sz w:val="22"/>
          <w:szCs w:val="22"/>
        </w:rPr>
      </w:pPr>
    </w:p>
    <w:p w:rsidR="002F5551" w:rsidRDefault="002F5551" w:rsidP="002F5551">
      <w:pPr>
        <w:numPr>
          <w:ilvl w:val="12"/>
          <w:numId w:val="0"/>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rPr>
          <w:rFonts w:ascii="Cambria" w:hAnsi="Cambria" w:cs="Cambria"/>
          <w:sz w:val="22"/>
          <w:szCs w:val="22"/>
        </w:rPr>
      </w:pPr>
      <w:r>
        <w:rPr>
          <w:rFonts w:ascii="Cambria" w:hAnsi="Cambria" w:cs="Cambria"/>
          <w:b/>
          <w:bCs/>
        </w:rPr>
        <w:t>Úroveň C1-C2</w:t>
      </w:r>
    </w:p>
    <w:p w:rsidR="002F5551" w:rsidRDefault="002F5551" w:rsidP="002F5551">
      <w:pPr>
        <w:numPr>
          <w:ilvl w:val="12"/>
          <w:numId w:val="0"/>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rPr>
          <w:sz w:val="22"/>
          <w:szCs w:val="22"/>
          <w:lang w:val="en-GB"/>
        </w:rPr>
        <w:sectPr w:rsidR="002F5551">
          <w:type w:val="continuous"/>
          <w:pgSz w:w="12240" w:h="15840"/>
          <w:pgMar w:top="1417" w:right="1440" w:bottom="450" w:left="1440" w:header="1440" w:footer="1440" w:gutter="0"/>
          <w:cols w:space="720"/>
        </w:sectPr>
      </w:pPr>
    </w:p>
    <w:p w:rsidR="002F5551" w:rsidRDefault="002F5551" w:rsidP="002F5551">
      <w:pPr>
        <w:spacing w:line="2" w:lineRule="exact"/>
        <w:rPr>
          <w:sz w:val="22"/>
          <w:szCs w:val="22"/>
          <w:lang w:val="en-GB"/>
        </w:rPr>
      </w:pP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IELTS 6,5 – 9</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CAE - Certificate in Advanced English</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CPE - Certificate of Proficiency in English</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BEC 3 - The Business English Certificate 3</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CEIBT - Certificate in English for International Business and Trade</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STANAG 6001 - 3. stupeň (zkouška MO ČR)</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TOEFL paper 550-677</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TOEFL CB 213-300</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TOEFL iBT 79-120</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Pitman Higher Intermediate (Level 2)</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Pitman Advanced (Level 3)</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International ESOL and Spoken ESOL – Expert (City&amp;Guilds)</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International ESOL and Spoken ESOL – Mastery (City&amp;Guilds)</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ILEC – International Legal English Examination (Cambridge)</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státní jazyková zkouška speciální -- tlumočnická, překladatelská</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státní všeobecná jazyková zkouška (státní jazyková zkouška všeobecná)</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maturitní zkouška z angličtiny jako prvního cizího jazyka ve třídách gymnázií s výukou vybraných předmětů v cizím jazyce</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 xml:space="preserve">diplom o absolvování </w:t>
      </w:r>
      <w:r>
        <w:rPr>
          <w:rFonts w:ascii="Cambria" w:hAnsi="Cambria" w:cs="Cambria"/>
          <w:b/>
          <w:bCs/>
          <w:sz w:val="22"/>
          <w:szCs w:val="22"/>
          <w:lang w:val="cs-CZ"/>
        </w:rPr>
        <w:t>oborového</w:t>
      </w:r>
      <w:r>
        <w:rPr>
          <w:rFonts w:ascii="Cambria" w:hAnsi="Cambria" w:cs="Cambria"/>
          <w:sz w:val="22"/>
          <w:szCs w:val="22"/>
          <w:lang w:val="cs-CZ"/>
        </w:rPr>
        <w:t xml:space="preserve"> studia angličtiny (anglistiky/amerikanistiky) na filozofické nebo pedagogické fakultě</w:t>
      </w:r>
    </w:p>
    <w:p w:rsidR="002F5551" w:rsidRPr="00496A6B"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cs="Times New Roman"/>
          <w:sz w:val="22"/>
          <w:szCs w:val="22"/>
          <w:lang w:val="cs-CZ"/>
        </w:rPr>
        <w:sectPr w:rsidR="002F5551" w:rsidRPr="00496A6B">
          <w:type w:val="continuous"/>
          <w:pgSz w:w="12240" w:h="15840"/>
          <w:pgMar w:top="1417" w:right="1440" w:bottom="450" w:left="1440" w:header="1440" w:footer="1440" w:gutter="0"/>
          <w:cols w:space="720"/>
        </w:sectPr>
      </w:pPr>
    </w:p>
    <w:p w:rsidR="002F5551" w:rsidRPr="00496A6B" w:rsidRDefault="002F5551" w:rsidP="002F5551">
      <w:pPr>
        <w:spacing w:line="2" w:lineRule="exact"/>
        <w:rPr>
          <w:sz w:val="22"/>
          <w:szCs w:val="22"/>
        </w:rPr>
      </w:pPr>
    </w:p>
    <w:p w:rsidR="002F5551" w:rsidRDefault="002F5551" w:rsidP="002F5551">
      <w:pPr>
        <w:numPr>
          <w:ilvl w:val="12"/>
          <w:numId w:val="0"/>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rPr>
          <w:rFonts w:ascii="Cambria" w:hAnsi="Cambria" w:cs="Cambria"/>
          <w:sz w:val="22"/>
          <w:szCs w:val="22"/>
        </w:rPr>
      </w:pPr>
    </w:p>
    <w:p w:rsidR="002F5551" w:rsidRDefault="002F5551" w:rsidP="002F5551">
      <w:pPr>
        <w:numPr>
          <w:ilvl w:val="12"/>
          <w:numId w:val="0"/>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rPr>
          <w:rFonts w:ascii="Cambria" w:hAnsi="Cambria" w:cs="Cambria"/>
          <w:b/>
          <w:bCs/>
          <w:smallCaps/>
          <w:sz w:val="22"/>
          <w:szCs w:val="22"/>
        </w:rPr>
      </w:pPr>
      <w:r>
        <w:rPr>
          <w:rFonts w:ascii="Cambria" w:hAnsi="Cambria" w:cs="Cambria"/>
          <w:b/>
          <w:bCs/>
          <w:smallCaps/>
          <w:sz w:val="22"/>
          <w:szCs w:val="22"/>
        </w:rPr>
        <w:t>Němčina</w:t>
      </w:r>
    </w:p>
    <w:p w:rsidR="002F5551" w:rsidRDefault="002F5551" w:rsidP="002F5551">
      <w:pPr>
        <w:numPr>
          <w:ilvl w:val="12"/>
          <w:numId w:val="0"/>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rPr>
          <w:rFonts w:ascii="Cambria" w:hAnsi="Cambria" w:cs="Cambria"/>
          <w:sz w:val="22"/>
          <w:szCs w:val="22"/>
        </w:rPr>
      </w:pPr>
      <w:r>
        <w:rPr>
          <w:rFonts w:ascii="Cambria" w:hAnsi="Cambria" w:cs="Cambria"/>
          <w:b/>
          <w:bCs/>
        </w:rPr>
        <w:t>Úroveň B2</w:t>
      </w:r>
    </w:p>
    <w:p w:rsidR="002F5551" w:rsidRDefault="002F5551" w:rsidP="002F5551">
      <w:pPr>
        <w:numPr>
          <w:ilvl w:val="12"/>
          <w:numId w:val="0"/>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rPr>
          <w:sz w:val="22"/>
          <w:szCs w:val="22"/>
          <w:lang w:val="en-GB"/>
        </w:rPr>
        <w:sectPr w:rsidR="002F5551">
          <w:type w:val="continuous"/>
          <w:pgSz w:w="12240" w:h="15840"/>
          <w:pgMar w:top="1417" w:right="1440" w:bottom="450" w:left="1440" w:header="1440" w:footer="1440" w:gutter="0"/>
          <w:cols w:space="720"/>
        </w:sectPr>
      </w:pPr>
    </w:p>
    <w:p w:rsidR="002F5551" w:rsidRDefault="002F5551" w:rsidP="002F5551">
      <w:pPr>
        <w:spacing w:line="2" w:lineRule="exact"/>
        <w:rPr>
          <w:sz w:val="22"/>
          <w:szCs w:val="22"/>
          <w:lang w:val="en-GB"/>
        </w:rPr>
      </w:pP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TELC (The European Language Certificates) - Zertifikat Deutsch Plus (B2)</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Goethe-Zertifikat B2</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ÖSD - Mittelstufe Deutsch - B2</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TestDaf - (B2)</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lastRenderedPageBreak/>
        <w:t>Goethe-Zertifikat B2</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Zertifikat Deutsch für den Beruf</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státní základní jazyková zkouška (státní jazyková zkouška základní)</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STANAG 6001 - 2. stupeň (zkouška MO ČR)</w:t>
      </w:r>
    </w:p>
    <w:p w:rsidR="002F5551" w:rsidRDefault="005456B2"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z</w:t>
      </w:r>
      <w:r w:rsidR="002F5551">
        <w:rPr>
          <w:rFonts w:ascii="Cambria" w:hAnsi="Cambria" w:cs="Cambria"/>
          <w:sz w:val="22"/>
          <w:szCs w:val="22"/>
          <w:lang w:val="cs-CZ"/>
        </w:rPr>
        <w:t>kouška z němčiny na vyšší úrovni obtížnosti s prospěchem „výborně“ nebo „velmi dobře“ vykonaná jako součást státní maturitní zkoušky</w:t>
      </w:r>
    </w:p>
    <w:p w:rsidR="002F5551" w:rsidRPr="00496A6B"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cs="Times New Roman"/>
          <w:sz w:val="22"/>
          <w:szCs w:val="22"/>
          <w:lang w:val="cs-CZ"/>
        </w:rPr>
        <w:sectPr w:rsidR="002F5551" w:rsidRPr="00496A6B">
          <w:type w:val="continuous"/>
          <w:pgSz w:w="12240" w:h="15840"/>
          <w:pgMar w:top="1417" w:right="1440" w:bottom="450" w:left="1440" w:header="1440" w:footer="1440" w:gutter="0"/>
          <w:cols w:space="720"/>
        </w:sectPr>
      </w:pPr>
    </w:p>
    <w:p w:rsidR="002F5551" w:rsidRPr="00496A6B" w:rsidRDefault="002F5551" w:rsidP="002F5551">
      <w:pPr>
        <w:spacing w:line="2" w:lineRule="exact"/>
        <w:rPr>
          <w:sz w:val="22"/>
          <w:szCs w:val="22"/>
        </w:rPr>
      </w:pPr>
    </w:p>
    <w:p w:rsidR="002F5551" w:rsidRDefault="002F5551" w:rsidP="002F5551">
      <w:pPr>
        <w:numPr>
          <w:ilvl w:val="12"/>
          <w:numId w:val="0"/>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rPr>
          <w:rFonts w:ascii="Cambria" w:hAnsi="Cambria" w:cs="Cambria"/>
          <w:sz w:val="22"/>
          <w:szCs w:val="22"/>
        </w:rPr>
      </w:pPr>
      <w:r>
        <w:rPr>
          <w:rFonts w:ascii="Cambria" w:hAnsi="Cambria" w:cs="Cambria"/>
          <w:b/>
          <w:bCs/>
        </w:rPr>
        <w:t>Úroveň C1-C2</w:t>
      </w:r>
    </w:p>
    <w:p w:rsidR="002F5551" w:rsidRDefault="002F5551" w:rsidP="002F5551">
      <w:pPr>
        <w:numPr>
          <w:ilvl w:val="12"/>
          <w:numId w:val="0"/>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rPr>
          <w:sz w:val="22"/>
          <w:szCs w:val="22"/>
          <w:lang w:val="en-GB"/>
        </w:rPr>
        <w:sectPr w:rsidR="002F5551">
          <w:type w:val="continuous"/>
          <w:pgSz w:w="12240" w:h="15840"/>
          <w:pgMar w:top="1417" w:right="1440" w:bottom="450" w:left="1440" w:header="1440" w:footer="1440" w:gutter="0"/>
          <w:cols w:space="720"/>
        </w:sectPr>
      </w:pPr>
    </w:p>
    <w:p w:rsidR="002F5551" w:rsidRDefault="002F5551" w:rsidP="002F5551">
      <w:pPr>
        <w:spacing w:line="2" w:lineRule="exact"/>
        <w:rPr>
          <w:sz w:val="22"/>
          <w:szCs w:val="22"/>
          <w:lang w:val="en-GB"/>
        </w:rPr>
      </w:pP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ZMP - Zentrale Mittelstufenprüfung</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ÖSD-Mittelstufe (dnes Mittelstufe Deutsch - MD)</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ÖSD - Oberstufe Deutsch C1</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DSH (Deutsche Sprachprüfung für den Hochschulzugang)</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PWD - Prüfung Wirtschaftsdeutsch InternationalKDS - Kleines Deutsches Sprachdiplom</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GDS - Grosses Deutsches Sprachdiplom</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Goethe-Zertifikat C1</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Goethe-Zertifikat C2</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TestDaf - 3 (C1)</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TestDaf - 4 (C2)</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STANAG 6001 - 3. stupeň (zkouška MO ČR)</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 xml:space="preserve">DWD - Diplom Wirtschaftssprache Deutsch </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WD - Wirtschachftssprache Deutsch</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DSD - Deutsches Sprachdiplom (Stufe 2) der KMK</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státní všeobecná jazyková zkouška (státní jazyková zkouška všeobecná)</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maturitní zkouška z němčiny jako prvního cizího jazyka ve třídách gymnázií s výukou vybraných předmětů v cizím jazyce</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 xml:space="preserve">diplom o absolvování </w:t>
      </w:r>
      <w:r>
        <w:rPr>
          <w:rFonts w:ascii="Cambria" w:hAnsi="Cambria" w:cs="Cambria"/>
          <w:b/>
          <w:bCs/>
          <w:sz w:val="22"/>
          <w:szCs w:val="22"/>
          <w:lang w:val="cs-CZ"/>
        </w:rPr>
        <w:t>oborového</w:t>
      </w:r>
      <w:r>
        <w:rPr>
          <w:rFonts w:ascii="Cambria" w:hAnsi="Cambria" w:cs="Cambria"/>
          <w:sz w:val="22"/>
          <w:szCs w:val="22"/>
          <w:lang w:val="cs-CZ"/>
        </w:rPr>
        <w:t xml:space="preserve"> studia němčiny (germanistiky) na filozofické nebo pedagogické fakultě</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cs-CZ"/>
        </w:rPr>
      </w:pPr>
      <w:r>
        <w:rPr>
          <w:rFonts w:ascii="Cambria" w:hAnsi="Cambria" w:cs="Cambria"/>
          <w:sz w:val="22"/>
          <w:szCs w:val="22"/>
          <w:lang w:val="cs-CZ"/>
        </w:rPr>
        <w:t>státní jazyková zkouška speciální -- tlumočnická, překladatelská</w:t>
      </w:r>
    </w:p>
    <w:p w:rsidR="002F5551" w:rsidRPr="00496A6B"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cs="Times New Roman"/>
          <w:sz w:val="22"/>
          <w:szCs w:val="22"/>
          <w:lang w:val="cs-CZ"/>
        </w:rPr>
        <w:sectPr w:rsidR="002F5551" w:rsidRPr="00496A6B">
          <w:type w:val="continuous"/>
          <w:pgSz w:w="12240" w:h="15840"/>
          <w:pgMar w:top="1417" w:right="1440" w:bottom="450" w:left="1440" w:header="1440" w:footer="1440" w:gutter="0"/>
          <w:cols w:space="720"/>
        </w:sectPr>
      </w:pPr>
    </w:p>
    <w:p w:rsidR="002F5551" w:rsidRPr="00496A6B" w:rsidRDefault="002F5551" w:rsidP="002F5551">
      <w:pPr>
        <w:spacing w:line="2" w:lineRule="exact"/>
        <w:rPr>
          <w:sz w:val="22"/>
          <w:szCs w:val="22"/>
        </w:rPr>
      </w:pPr>
    </w:p>
    <w:p w:rsidR="002F5551" w:rsidRDefault="002F5551" w:rsidP="002F5551">
      <w:pPr>
        <w:numPr>
          <w:ilvl w:val="12"/>
          <w:numId w:val="0"/>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rPr>
          <w:rFonts w:ascii="Cambria" w:hAnsi="Cambria" w:cs="Cambria"/>
          <w:sz w:val="22"/>
          <w:szCs w:val="22"/>
        </w:rPr>
      </w:pPr>
    </w:p>
    <w:p w:rsidR="002F5551" w:rsidRDefault="002F5551" w:rsidP="002F5551">
      <w:pPr>
        <w:numPr>
          <w:ilvl w:val="12"/>
          <w:numId w:val="0"/>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rPr>
          <w:rFonts w:ascii="Cambria" w:hAnsi="Cambria" w:cs="Cambria"/>
          <w:b/>
          <w:bCs/>
          <w:smallCaps/>
          <w:sz w:val="22"/>
          <w:szCs w:val="22"/>
        </w:rPr>
      </w:pPr>
      <w:r>
        <w:rPr>
          <w:rFonts w:ascii="Cambria" w:hAnsi="Cambria" w:cs="Cambria"/>
          <w:b/>
          <w:bCs/>
          <w:smallCaps/>
          <w:sz w:val="22"/>
          <w:szCs w:val="22"/>
        </w:rPr>
        <w:t>Francouzština</w:t>
      </w:r>
    </w:p>
    <w:p w:rsidR="002F5551" w:rsidRDefault="002F5551" w:rsidP="002F5551">
      <w:pPr>
        <w:numPr>
          <w:ilvl w:val="12"/>
          <w:numId w:val="0"/>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rPr>
          <w:rFonts w:ascii="Cambria" w:hAnsi="Cambria" w:cs="Cambria"/>
          <w:b/>
          <w:bCs/>
          <w:sz w:val="22"/>
          <w:szCs w:val="22"/>
          <w:lang w:val="fr-FR"/>
        </w:rPr>
      </w:pPr>
      <w:r>
        <w:rPr>
          <w:rFonts w:ascii="Cambria" w:hAnsi="Cambria" w:cs="Cambria"/>
          <w:b/>
          <w:bCs/>
        </w:rPr>
        <w:t>Úroveň B2</w:t>
      </w:r>
    </w:p>
    <w:p w:rsidR="002F5551" w:rsidRDefault="002F5551" w:rsidP="002F5551">
      <w:pPr>
        <w:numPr>
          <w:ilvl w:val="12"/>
          <w:numId w:val="0"/>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rPr>
          <w:sz w:val="22"/>
          <w:szCs w:val="22"/>
          <w:lang w:val="en-GB"/>
        </w:rPr>
        <w:sectPr w:rsidR="002F5551">
          <w:type w:val="continuous"/>
          <w:pgSz w:w="12240" w:h="15840"/>
          <w:pgMar w:top="1417" w:right="1440" w:bottom="450" w:left="1440" w:header="1440" w:footer="1440" w:gutter="0"/>
          <w:cols w:space="720"/>
        </w:sectPr>
      </w:pPr>
    </w:p>
    <w:p w:rsidR="002F5551" w:rsidRDefault="002F5551" w:rsidP="002F5551">
      <w:pPr>
        <w:spacing w:line="2" w:lineRule="exact"/>
        <w:rPr>
          <w:sz w:val="22"/>
          <w:szCs w:val="22"/>
          <w:lang w:val="en-GB"/>
        </w:rPr>
      </w:pP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fr-FR"/>
        </w:rPr>
      </w:pPr>
      <w:r>
        <w:rPr>
          <w:rFonts w:ascii="Cambria" w:hAnsi="Cambria" w:cs="Cambria"/>
          <w:sz w:val="22"/>
          <w:szCs w:val="22"/>
          <w:lang w:val="fr-FR"/>
        </w:rPr>
        <w:t xml:space="preserve">DELF 2 (A5, A6) -- Diplôme élémentaire de </w:t>
      </w:r>
      <w:r w:rsidR="005456B2">
        <w:rPr>
          <w:rFonts w:ascii="Cambria" w:hAnsi="Cambria" w:cs="Cambria"/>
          <w:sz w:val="22"/>
          <w:szCs w:val="22"/>
          <w:lang w:val="fr-FR"/>
        </w:rPr>
        <w:t xml:space="preserve">la </w:t>
      </w:r>
      <w:r>
        <w:rPr>
          <w:rFonts w:ascii="Cambria" w:hAnsi="Cambria" w:cs="Cambria"/>
          <w:sz w:val="22"/>
          <w:szCs w:val="22"/>
          <w:lang w:val="fr-FR"/>
        </w:rPr>
        <w:t>langue française</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fr-FR"/>
        </w:rPr>
      </w:pPr>
      <w:r>
        <w:rPr>
          <w:rFonts w:ascii="Cambria" w:hAnsi="Cambria" w:cs="Cambria"/>
          <w:sz w:val="22"/>
          <w:szCs w:val="22"/>
          <w:lang w:val="fr-FR"/>
        </w:rPr>
        <w:t>DELF B2 – Diplôme d´études en langue française (Minis</w:t>
      </w:r>
      <w:r w:rsidR="005456B2">
        <w:rPr>
          <w:rFonts w:ascii="Cambria" w:hAnsi="Cambria" w:cs="Cambria"/>
          <w:sz w:val="22"/>
          <w:szCs w:val="22"/>
          <w:lang w:val="fr-FR"/>
        </w:rPr>
        <w:t>te</w:t>
      </w:r>
      <w:r>
        <w:rPr>
          <w:rFonts w:ascii="Cambria" w:hAnsi="Cambria" w:cs="Cambria"/>
          <w:sz w:val="22"/>
          <w:szCs w:val="22"/>
          <w:lang w:val="fr-FR"/>
        </w:rPr>
        <w:t>re de l</w:t>
      </w:r>
      <w:r w:rsidR="005456B2">
        <w:rPr>
          <w:rFonts w:ascii="Cambria" w:hAnsi="Cambria" w:cs="Cambria"/>
          <w:sz w:val="22"/>
          <w:szCs w:val="22"/>
          <w:lang w:val="fr-FR"/>
        </w:rPr>
        <w:t>´</w:t>
      </w:r>
      <w:r>
        <w:rPr>
          <w:rFonts w:ascii="Cambria" w:hAnsi="Cambria" w:cs="Cambria"/>
          <w:sz w:val="22"/>
          <w:szCs w:val="22"/>
          <w:lang w:val="fr-FR"/>
        </w:rPr>
        <w:t xml:space="preserve"> éducation)</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fr-FR"/>
        </w:rPr>
      </w:pPr>
      <w:r>
        <w:rPr>
          <w:rFonts w:ascii="Cambria" w:hAnsi="Cambria" w:cs="Cambria"/>
          <w:sz w:val="22"/>
          <w:szCs w:val="22"/>
          <w:lang w:val="fr-FR"/>
        </w:rPr>
        <w:t xml:space="preserve">DL - Diplôme de </w:t>
      </w:r>
      <w:r w:rsidR="005456B2">
        <w:rPr>
          <w:rFonts w:ascii="Cambria" w:hAnsi="Cambria" w:cs="Cambria"/>
          <w:sz w:val="22"/>
          <w:szCs w:val="22"/>
          <w:lang w:val="fr-FR"/>
        </w:rPr>
        <w:t xml:space="preserve">la </w:t>
      </w:r>
      <w:r>
        <w:rPr>
          <w:rFonts w:ascii="Cambria" w:hAnsi="Cambria" w:cs="Cambria"/>
          <w:sz w:val="22"/>
          <w:szCs w:val="22"/>
          <w:lang w:val="fr-FR"/>
        </w:rPr>
        <w:t>Langue Française B2 (Alliance française)</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fr-FR"/>
        </w:rPr>
      </w:pPr>
      <w:r>
        <w:rPr>
          <w:rFonts w:ascii="Cambria" w:hAnsi="Cambria" w:cs="Cambria"/>
          <w:sz w:val="22"/>
          <w:szCs w:val="22"/>
          <w:lang w:val="fr-FR"/>
        </w:rPr>
        <w:t>DFP affaires B2 (Chambre</w:t>
      </w:r>
      <w:r w:rsidR="005456B2">
        <w:rPr>
          <w:rFonts w:ascii="Cambria" w:hAnsi="Cambria" w:cs="Cambria"/>
          <w:sz w:val="22"/>
          <w:szCs w:val="22"/>
          <w:lang w:val="fr-FR"/>
        </w:rPr>
        <w:t xml:space="preserve"> </w:t>
      </w:r>
      <w:r w:rsidR="00BC5AB7">
        <w:rPr>
          <w:rFonts w:ascii="Cambria" w:hAnsi="Cambria" w:cs="Cambria"/>
          <w:sz w:val="22"/>
          <w:szCs w:val="22"/>
          <w:lang w:val="fr-FR"/>
        </w:rPr>
        <w:t xml:space="preserve"> de commerce et d</w:t>
      </w:r>
      <w:r w:rsidR="005456B2">
        <w:rPr>
          <w:rFonts w:ascii="Cambria" w:hAnsi="Cambria" w:cs="Cambria"/>
          <w:sz w:val="22"/>
          <w:szCs w:val="22"/>
          <w:lang w:val="fr-FR"/>
        </w:rPr>
        <w:t>´</w:t>
      </w:r>
      <w:r>
        <w:rPr>
          <w:rFonts w:ascii="Cambria" w:hAnsi="Cambria" w:cs="Cambria"/>
          <w:sz w:val="22"/>
          <w:szCs w:val="22"/>
          <w:lang w:val="fr-FR"/>
        </w:rPr>
        <w:t xml:space="preserve"> industrie de Paris)</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fr-FR"/>
        </w:rPr>
      </w:pPr>
      <w:r>
        <w:rPr>
          <w:rFonts w:ascii="Cambria" w:hAnsi="Cambria" w:cs="Cambria"/>
          <w:sz w:val="22"/>
          <w:szCs w:val="22"/>
          <w:lang w:val="fr-FR"/>
        </w:rPr>
        <w:t>Dříve: DFA 1, DFA 2 - Diplôme de français des affaires</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fr-FR"/>
        </w:rPr>
      </w:pPr>
      <w:r>
        <w:rPr>
          <w:rFonts w:ascii="Cambria" w:hAnsi="Cambria" w:cs="Cambria"/>
          <w:sz w:val="22"/>
          <w:szCs w:val="22"/>
          <w:lang w:val="fr-FR"/>
        </w:rPr>
        <w:t>DFP juridique B2 (Chambre de commerce et d industrie de Paris)</w:t>
      </w:r>
      <w:r w:rsidR="005456B2">
        <w:rPr>
          <w:rFonts w:ascii="Cambria" w:hAnsi="Cambria" w:cs="Cambria"/>
          <w:sz w:val="22"/>
          <w:szCs w:val="22"/>
          <w:lang w:val="fr-FR"/>
        </w:rPr>
        <w:t>,</w:t>
      </w:r>
      <w:r>
        <w:rPr>
          <w:rFonts w:ascii="Cambria" w:hAnsi="Cambria" w:cs="Cambria"/>
          <w:sz w:val="22"/>
          <w:szCs w:val="22"/>
          <w:lang w:val="fr-FR"/>
        </w:rPr>
        <w:t xml:space="preserve"> </w:t>
      </w:r>
      <w:r w:rsidR="005456B2">
        <w:rPr>
          <w:rFonts w:ascii="Cambria" w:hAnsi="Cambria" w:cs="Cambria"/>
          <w:sz w:val="22"/>
          <w:szCs w:val="22"/>
          <w:lang w:val="fr-FR"/>
        </w:rPr>
        <w:t>d</w:t>
      </w:r>
      <w:r>
        <w:rPr>
          <w:rFonts w:ascii="Cambria" w:hAnsi="Cambria" w:cs="Cambria"/>
          <w:sz w:val="22"/>
          <w:szCs w:val="22"/>
          <w:lang w:val="fr-FR"/>
        </w:rPr>
        <w:t>říve: CFJ - Certificat de français juridique</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fr-FR"/>
        </w:rPr>
      </w:pPr>
      <w:r>
        <w:rPr>
          <w:rFonts w:ascii="Cambria" w:hAnsi="Cambria" w:cs="Cambria"/>
          <w:sz w:val="22"/>
          <w:szCs w:val="22"/>
          <w:lang w:val="fr-FR"/>
        </w:rPr>
        <w:t>DEF (B2): Diplôme d’études françaises (univerzitní diplom)</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fr-FR"/>
        </w:rPr>
      </w:pPr>
      <w:r>
        <w:rPr>
          <w:rFonts w:ascii="Cambria" w:hAnsi="Cambria" w:cs="Cambria"/>
          <w:sz w:val="22"/>
          <w:szCs w:val="22"/>
          <w:lang w:val="fr-FR"/>
        </w:rPr>
        <w:t>CFJ - Certificat de français juridique</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fr-FR"/>
        </w:rPr>
      </w:pPr>
      <w:r>
        <w:rPr>
          <w:rFonts w:ascii="Cambria" w:hAnsi="Cambria" w:cs="Cambria"/>
          <w:sz w:val="22"/>
          <w:szCs w:val="22"/>
          <w:lang w:val="fr-FR"/>
        </w:rPr>
        <w:t>CFS - Certificat de français de secrétariat</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fr-FR"/>
        </w:rPr>
      </w:pPr>
      <w:r>
        <w:rPr>
          <w:rFonts w:ascii="Cambria" w:hAnsi="Cambria" w:cs="Cambria"/>
          <w:sz w:val="22"/>
          <w:szCs w:val="22"/>
          <w:lang w:val="fr-FR"/>
        </w:rPr>
        <w:t>CFTH - Certificat de français du tourisme et de l'hôtellerie</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fr-FR"/>
        </w:rPr>
      </w:pPr>
      <w:r>
        <w:rPr>
          <w:rFonts w:ascii="Cambria" w:hAnsi="Cambria" w:cs="Cambria"/>
          <w:sz w:val="22"/>
          <w:szCs w:val="22"/>
          <w:lang w:val="fr-FR"/>
        </w:rPr>
        <w:t>CFST - Certificat de français scientifique et technique</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fr-FR"/>
        </w:rPr>
      </w:pPr>
      <w:r>
        <w:rPr>
          <w:rFonts w:ascii="Cambria" w:hAnsi="Cambria" w:cs="Cambria"/>
          <w:sz w:val="22"/>
          <w:szCs w:val="22"/>
          <w:lang w:val="fr-FR"/>
        </w:rPr>
        <w:t>TELC (The European Language Certificates) - B2 Certificat Supérieur de Français</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fr-FR"/>
        </w:rPr>
      </w:pPr>
      <w:r>
        <w:rPr>
          <w:rFonts w:ascii="Cambria" w:hAnsi="Cambria" w:cs="Cambria"/>
          <w:sz w:val="22"/>
          <w:szCs w:val="22"/>
          <w:lang w:val="fr-FR"/>
        </w:rPr>
        <w:t>STANAG 6001 - 2. stupeň (zkouška MO ČR)</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fr-FR"/>
        </w:rPr>
      </w:pPr>
      <w:r>
        <w:rPr>
          <w:rFonts w:ascii="Cambria" w:hAnsi="Cambria" w:cs="Cambria"/>
          <w:sz w:val="22"/>
          <w:szCs w:val="22"/>
          <w:lang w:val="fr-FR"/>
        </w:rPr>
        <w:t>státní základní jazyková zkouška (státní jazyková zkouška základní)</w:t>
      </w:r>
    </w:p>
    <w:p w:rsidR="002F5551" w:rsidRDefault="005456B2"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fr-FR"/>
        </w:rPr>
      </w:pPr>
      <w:r>
        <w:rPr>
          <w:rFonts w:ascii="Cambria" w:hAnsi="Cambria" w:cs="Cambria"/>
          <w:sz w:val="22"/>
          <w:szCs w:val="22"/>
          <w:lang w:val="fr-FR"/>
        </w:rPr>
        <w:t>z</w:t>
      </w:r>
      <w:r w:rsidR="002F5551">
        <w:rPr>
          <w:rFonts w:ascii="Cambria" w:hAnsi="Cambria" w:cs="Cambria"/>
          <w:sz w:val="22"/>
          <w:szCs w:val="22"/>
          <w:lang w:val="fr-FR"/>
        </w:rPr>
        <w:t>kouška z</w:t>
      </w:r>
      <w:r>
        <w:rPr>
          <w:rFonts w:ascii="Cambria" w:hAnsi="Cambria" w:cs="Cambria"/>
          <w:sz w:val="22"/>
          <w:szCs w:val="22"/>
          <w:lang w:val="fr-FR"/>
        </w:rPr>
        <w:t xml:space="preserve"> </w:t>
      </w:r>
      <w:r w:rsidR="002F5551">
        <w:rPr>
          <w:rFonts w:ascii="Cambria" w:hAnsi="Cambria" w:cs="Cambria"/>
          <w:sz w:val="22"/>
          <w:szCs w:val="22"/>
          <w:lang w:val="fr-FR"/>
        </w:rPr>
        <w:t>francouzštiny na vyšší úrovni obtížnosti</w:t>
      </w:r>
      <w:r>
        <w:rPr>
          <w:rFonts w:ascii="Cambria" w:hAnsi="Cambria" w:cs="Cambria"/>
          <w:sz w:val="22"/>
          <w:szCs w:val="22"/>
          <w:lang w:val="fr-FR"/>
        </w:rPr>
        <w:t>,</w:t>
      </w:r>
      <w:r w:rsidR="002F5551">
        <w:rPr>
          <w:rFonts w:ascii="Cambria" w:hAnsi="Cambria" w:cs="Cambria"/>
          <w:sz w:val="22"/>
          <w:szCs w:val="22"/>
          <w:lang w:val="fr-FR"/>
        </w:rPr>
        <w:t xml:space="preserve"> s</w:t>
      </w:r>
      <w:r>
        <w:rPr>
          <w:rFonts w:ascii="Cambria" w:hAnsi="Cambria" w:cs="Cambria"/>
          <w:sz w:val="22"/>
          <w:szCs w:val="22"/>
          <w:lang w:val="fr-FR"/>
        </w:rPr>
        <w:t xml:space="preserve"> </w:t>
      </w:r>
      <w:r w:rsidR="002F5551">
        <w:rPr>
          <w:rFonts w:ascii="Cambria" w:hAnsi="Cambria" w:cs="Cambria"/>
          <w:sz w:val="22"/>
          <w:szCs w:val="22"/>
          <w:lang w:val="fr-FR"/>
        </w:rPr>
        <w:t>prospěchem „výborně“ nebo „velmi dobře“</w:t>
      </w:r>
      <w:r>
        <w:rPr>
          <w:rFonts w:ascii="Cambria" w:hAnsi="Cambria" w:cs="Cambria"/>
          <w:sz w:val="22"/>
          <w:szCs w:val="22"/>
          <w:lang w:val="fr-FR"/>
        </w:rPr>
        <w:t>,</w:t>
      </w:r>
      <w:r w:rsidR="002F5551">
        <w:rPr>
          <w:rFonts w:ascii="Cambria" w:hAnsi="Cambria" w:cs="Cambria"/>
          <w:sz w:val="22"/>
          <w:szCs w:val="22"/>
          <w:lang w:val="fr-FR"/>
        </w:rPr>
        <w:t xml:space="preserve"> vykonaná jako součást státní maturitní zkoušky</w:t>
      </w:r>
    </w:p>
    <w:p w:rsidR="002F5551" w:rsidRPr="00496A6B"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cs="Times New Roman"/>
          <w:sz w:val="22"/>
          <w:szCs w:val="22"/>
          <w:lang w:val="fr-FR"/>
        </w:rPr>
        <w:sectPr w:rsidR="002F5551" w:rsidRPr="00496A6B">
          <w:type w:val="continuous"/>
          <w:pgSz w:w="12240" w:h="15840"/>
          <w:pgMar w:top="1417" w:right="1440" w:bottom="450" w:left="1440" w:header="1440" w:footer="1440" w:gutter="0"/>
          <w:cols w:space="720"/>
        </w:sectPr>
      </w:pPr>
    </w:p>
    <w:p w:rsidR="002F5551" w:rsidRPr="00496A6B" w:rsidRDefault="002F5551" w:rsidP="002F5551">
      <w:pPr>
        <w:spacing w:line="2" w:lineRule="exact"/>
        <w:rPr>
          <w:sz w:val="22"/>
          <w:szCs w:val="22"/>
          <w:lang w:val="fr-FR"/>
        </w:rPr>
      </w:pPr>
    </w:p>
    <w:p w:rsidR="002F5551" w:rsidRDefault="002F5551" w:rsidP="002F5551">
      <w:pPr>
        <w:numPr>
          <w:ilvl w:val="12"/>
          <w:numId w:val="0"/>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rPr>
          <w:rFonts w:ascii="Cambria" w:hAnsi="Cambria" w:cs="Cambria"/>
          <w:sz w:val="22"/>
          <w:szCs w:val="22"/>
          <w:lang w:val="fr-FR"/>
        </w:rPr>
      </w:pPr>
      <w:r>
        <w:rPr>
          <w:rFonts w:ascii="Cambria" w:hAnsi="Cambria" w:cs="Cambria"/>
          <w:b/>
          <w:bCs/>
          <w:lang w:val="fr-FR"/>
        </w:rPr>
        <w:t>Úroveň C1-C2</w:t>
      </w:r>
    </w:p>
    <w:p w:rsidR="002F5551" w:rsidRDefault="002F5551" w:rsidP="002F5551">
      <w:pPr>
        <w:numPr>
          <w:ilvl w:val="12"/>
          <w:numId w:val="0"/>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rPr>
          <w:sz w:val="22"/>
          <w:szCs w:val="22"/>
          <w:lang w:val="en-GB"/>
        </w:rPr>
        <w:sectPr w:rsidR="002F5551">
          <w:type w:val="continuous"/>
          <w:pgSz w:w="12240" w:h="15840"/>
          <w:pgMar w:top="1417" w:right="1440" w:bottom="450" w:left="1440" w:header="1440" w:footer="1440" w:gutter="0"/>
          <w:cols w:space="720"/>
        </w:sectPr>
      </w:pPr>
    </w:p>
    <w:p w:rsidR="002F5551" w:rsidRDefault="002F5551" w:rsidP="002F5551">
      <w:pPr>
        <w:spacing w:line="2" w:lineRule="exact"/>
        <w:rPr>
          <w:sz w:val="22"/>
          <w:szCs w:val="22"/>
          <w:lang w:val="en-GB"/>
        </w:rPr>
      </w:pP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fr-FR"/>
        </w:rPr>
      </w:pPr>
      <w:r>
        <w:rPr>
          <w:rFonts w:ascii="Cambria" w:hAnsi="Cambria" w:cs="Cambria"/>
          <w:sz w:val="22"/>
          <w:szCs w:val="22"/>
          <w:lang w:val="fr-FR"/>
        </w:rPr>
        <w:lastRenderedPageBreak/>
        <w:t xml:space="preserve">DALF - Diplôme approfondi de </w:t>
      </w:r>
      <w:r w:rsidR="005456B2">
        <w:rPr>
          <w:rFonts w:ascii="Cambria" w:hAnsi="Cambria" w:cs="Cambria"/>
          <w:sz w:val="22"/>
          <w:szCs w:val="22"/>
          <w:lang w:val="fr-FR"/>
        </w:rPr>
        <w:t xml:space="preserve">la </w:t>
      </w:r>
      <w:r>
        <w:rPr>
          <w:rFonts w:ascii="Cambria" w:hAnsi="Cambria" w:cs="Cambria"/>
          <w:sz w:val="22"/>
          <w:szCs w:val="22"/>
          <w:lang w:val="fr-FR"/>
        </w:rPr>
        <w:t>langue française (1. a 2. stupeň) (Minist</w:t>
      </w:r>
      <w:r w:rsidR="00BC5AB7">
        <w:rPr>
          <w:rFonts w:ascii="Cambria" w:hAnsi="Cambria" w:cs="Cambria"/>
          <w:sz w:val="22"/>
          <w:szCs w:val="22"/>
          <w:lang w:val="fr-FR"/>
        </w:rPr>
        <w:t>e</w:t>
      </w:r>
      <w:r>
        <w:rPr>
          <w:rFonts w:ascii="Cambria" w:hAnsi="Cambria" w:cs="Cambria"/>
          <w:sz w:val="22"/>
          <w:szCs w:val="22"/>
          <w:lang w:val="fr-FR"/>
        </w:rPr>
        <w:t>re de l éducation)</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fr-FR"/>
        </w:rPr>
      </w:pPr>
      <w:r>
        <w:rPr>
          <w:rFonts w:ascii="Cambria" w:hAnsi="Cambria" w:cs="Cambria"/>
          <w:sz w:val="22"/>
          <w:szCs w:val="22"/>
          <w:lang w:val="fr-FR"/>
        </w:rPr>
        <w:t>DS - Diplôme Supérieur d'Etudes Françaises Modernes</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fr-FR"/>
        </w:rPr>
      </w:pPr>
      <w:r>
        <w:rPr>
          <w:rFonts w:ascii="Cambria" w:hAnsi="Cambria" w:cs="Cambria"/>
          <w:sz w:val="22"/>
          <w:szCs w:val="22"/>
          <w:lang w:val="fr-FR"/>
        </w:rPr>
        <w:t>DHEF - Diplôme de Hautes Etudes Françaises (Alliance française)</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fr-FR"/>
        </w:rPr>
      </w:pPr>
      <w:r>
        <w:rPr>
          <w:rFonts w:ascii="Cambria" w:hAnsi="Cambria" w:cs="Cambria"/>
          <w:sz w:val="22"/>
          <w:szCs w:val="22"/>
          <w:lang w:val="fr-FR"/>
        </w:rPr>
        <w:t>CFP - Certificat de français professionnel</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fr-FR"/>
        </w:rPr>
      </w:pPr>
      <w:r>
        <w:rPr>
          <w:rFonts w:ascii="Cambria" w:hAnsi="Cambria" w:cs="Cambria"/>
          <w:sz w:val="22"/>
          <w:szCs w:val="22"/>
          <w:lang w:val="fr-FR"/>
        </w:rPr>
        <w:t>DSEF - Diplôme Supérieur d'Etudes Françaises Modernes C2 (Alliance française)</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fr-FR"/>
        </w:rPr>
      </w:pPr>
      <w:r>
        <w:rPr>
          <w:rFonts w:ascii="Cambria" w:hAnsi="Cambria" w:cs="Cambria"/>
          <w:sz w:val="22"/>
          <w:szCs w:val="22"/>
          <w:lang w:val="fr-FR"/>
        </w:rPr>
        <w:t>DSEF C2++: Diplôme supérieur d’études françaises (vydává Université Paris-Sorbonne)</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fr-FR"/>
        </w:rPr>
      </w:pPr>
      <w:r>
        <w:rPr>
          <w:rFonts w:ascii="Cambria" w:hAnsi="Cambria" w:cs="Cambria"/>
          <w:sz w:val="22"/>
          <w:szCs w:val="22"/>
          <w:lang w:val="fr-FR"/>
        </w:rPr>
        <w:t>DAEF (C1): Diplôme approfondi d’études françaises (univerzitní diplom 3. stupně)</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fr-FR"/>
        </w:rPr>
      </w:pPr>
      <w:r>
        <w:rPr>
          <w:rFonts w:ascii="Cambria" w:hAnsi="Cambria" w:cs="Cambria"/>
          <w:sz w:val="22"/>
          <w:szCs w:val="22"/>
          <w:lang w:val="fr-FR"/>
        </w:rPr>
        <w:t>DAFA - Diplôme approfondi de français des affaires C1 – C2 (Chambre de commerce et d</w:t>
      </w:r>
      <w:r w:rsidR="00BC5AB7">
        <w:rPr>
          <w:rFonts w:ascii="Cambria" w:hAnsi="Cambria" w:cs="Cambria"/>
          <w:sz w:val="22"/>
          <w:szCs w:val="22"/>
          <w:lang w:val="fr-FR"/>
        </w:rPr>
        <w:t>´</w:t>
      </w:r>
      <w:r>
        <w:rPr>
          <w:rFonts w:ascii="Cambria" w:hAnsi="Cambria" w:cs="Cambria"/>
          <w:sz w:val="22"/>
          <w:szCs w:val="22"/>
          <w:lang w:val="fr-FR"/>
        </w:rPr>
        <w:t xml:space="preserve"> industrie de Paris)</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fr-FR"/>
        </w:rPr>
      </w:pPr>
      <w:r>
        <w:rPr>
          <w:rFonts w:ascii="Cambria" w:hAnsi="Cambria" w:cs="Cambria"/>
          <w:sz w:val="22"/>
          <w:szCs w:val="22"/>
          <w:lang w:val="fr-FR"/>
        </w:rPr>
        <w:t>DFP affaires C1 – C2 (Chambre de commerce et d</w:t>
      </w:r>
      <w:r w:rsidR="00BC5AB7">
        <w:rPr>
          <w:rFonts w:ascii="Cambria" w:hAnsi="Cambria" w:cs="Cambria"/>
          <w:sz w:val="22"/>
          <w:szCs w:val="22"/>
          <w:lang w:val="fr-FR"/>
        </w:rPr>
        <w:t>´</w:t>
      </w:r>
      <w:r>
        <w:rPr>
          <w:rFonts w:ascii="Cambria" w:hAnsi="Cambria" w:cs="Cambria"/>
          <w:sz w:val="22"/>
          <w:szCs w:val="22"/>
          <w:lang w:val="fr-FR"/>
        </w:rPr>
        <w:t xml:space="preserve"> industrie de Paris)</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fr-FR"/>
        </w:rPr>
      </w:pPr>
      <w:r>
        <w:rPr>
          <w:rFonts w:ascii="Cambria" w:hAnsi="Cambria" w:cs="Cambria"/>
          <w:sz w:val="22"/>
          <w:szCs w:val="22"/>
          <w:lang w:val="fr-FR"/>
        </w:rPr>
        <w:t xml:space="preserve">DSLCF Diplôme supérieur </w:t>
      </w:r>
      <w:r w:rsidR="00BC5AB7">
        <w:rPr>
          <w:rFonts w:ascii="Cambria" w:hAnsi="Cambria" w:cs="Cambria"/>
          <w:sz w:val="22"/>
          <w:szCs w:val="22"/>
          <w:lang w:val="fr-FR"/>
        </w:rPr>
        <w:t xml:space="preserve">– </w:t>
      </w:r>
      <w:r>
        <w:rPr>
          <w:rFonts w:ascii="Cambria" w:hAnsi="Cambria" w:cs="Cambria"/>
          <w:sz w:val="22"/>
          <w:szCs w:val="22"/>
          <w:lang w:val="fr-FR"/>
        </w:rPr>
        <w:t xml:space="preserve">langue et culture française (Alliance française) </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fr-FR"/>
        </w:rPr>
      </w:pPr>
      <w:r>
        <w:rPr>
          <w:rFonts w:ascii="Cambria" w:hAnsi="Cambria" w:cs="Cambria"/>
          <w:sz w:val="22"/>
          <w:szCs w:val="22"/>
          <w:lang w:val="fr-FR"/>
        </w:rPr>
        <w:t>STANAG 6001 - 3. stupeň (zkouška MO ČR)</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fr-FR"/>
        </w:rPr>
      </w:pPr>
      <w:r>
        <w:rPr>
          <w:rFonts w:ascii="Cambria" w:hAnsi="Cambria" w:cs="Cambria"/>
          <w:sz w:val="22"/>
          <w:szCs w:val="22"/>
          <w:lang w:val="fr-FR"/>
        </w:rPr>
        <w:t>státní všeobecná jazyková zkouška (státní jazyková zkouška všeobecná) z francouzštiny</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fr-FR"/>
        </w:rPr>
      </w:pPr>
      <w:r>
        <w:rPr>
          <w:rFonts w:ascii="Cambria" w:hAnsi="Cambria" w:cs="Cambria"/>
          <w:sz w:val="22"/>
          <w:szCs w:val="22"/>
          <w:lang w:val="fr-FR"/>
        </w:rPr>
        <w:t>maturitní zkouška z francouzštiny jako prvního cizího jazyka ve třídách gymnázií s výukou vybraných předmětů v cizím jazyce</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fr-FR"/>
        </w:rPr>
      </w:pPr>
      <w:r>
        <w:rPr>
          <w:rFonts w:ascii="Cambria" w:hAnsi="Cambria" w:cs="Cambria"/>
          <w:sz w:val="22"/>
          <w:szCs w:val="22"/>
          <w:lang w:val="fr-FR"/>
        </w:rPr>
        <w:t xml:space="preserve">diplom o absolvování </w:t>
      </w:r>
      <w:r>
        <w:rPr>
          <w:rFonts w:ascii="Cambria" w:hAnsi="Cambria" w:cs="Cambria"/>
          <w:b/>
          <w:bCs/>
          <w:sz w:val="22"/>
          <w:szCs w:val="22"/>
          <w:lang w:val="fr-FR"/>
        </w:rPr>
        <w:t>oborového</w:t>
      </w:r>
      <w:r>
        <w:rPr>
          <w:rFonts w:ascii="Cambria" w:hAnsi="Cambria" w:cs="Cambria"/>
          <w:sz w:val="22"/>
          <w:szCs w:val="22"/>
          <w:lang w:val="fr-FR"/>
        </w:rPr>
        <w:t xml:space="preserve"> studia francouzštiny (romanistiky) na filozofické nebo pedagogické fakultě</w:t>
      </w:r>
    </w:p>
    <w:p w:rsidR="002F5551"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ascii="Cambria" w:hAnsi="Cambria" w:cs="Cambria"/>
          <w:sz w:val="22"/>
          <w:szCs w:val="22"/>
          <w:lang w:val="fr-FR"/>
        </w:rPr>
      </w:pPr>
      <w:r>
        <w:rPr>
          <w:rFonts w:ascii="Cambria" w:hAnsi="Cambria" w:cs="Cambria"/>
          <w:sz w:val="22"/>
          <w:szCs w:val="22"/>
          <w:lang w:val="fr-FR"/>
        </w:rPr>
        <w:t>státní jazyková zkouška speciální -- tlumočnická, překladatelská</w:t>
      </w:r>
    </w:p>
    <w:p w:rsidR="002F5551" w:rsidRPr="00496A6B" w:rsidRDefault="002F5551" w:rsidP="002F5551">
      <w:pPr>
        <w:pStyle w:val="Level1"/>
        <w:numPr>
          <w:ilvl w:val="0"/>
          <w:numId w:val="23"/>
        </w:num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ind w:left="720" w:hanging="720"/>
        <w:rPr>
          <w:rFonts w:cs="Times New Roman"/>
          <w:sz w:val="22"/>
          <w:szCs w:val="22"/>
          <w:lang w:val="fr-FR"/>
        </w:rPr>
        <w:sectPr w:rsidR="002F5551" w:rsidRPr="00496A6B">
          <w:type w:val="continuous"/>
          <w:pgSz w:w="12240" w:h="15840"/>
          <w:pgMar w:top="1417" w:right="1440" w:bottom="450" w:left="1440" w:header="1440" w:footer="1440" w:gutter="0"/>
          <w:cols w:space="720"/>
        </w:sectPr>
      </w:pPr>
    </w:p>
    <w:p w:rsidR="002F5551" w:rsidRPr="00496A6B" w:rsidRDefault="002F5551" w:rsidP="002F5551">
      <w:pPr>
        <w:spacing w:line="2" w:lineRule="exact"/>
        <w:rPr>
          <w:sz w:val="22"/>
          <w:szCs w:val="22"/>
          <w:lang w:val="fr-FR"/>
        </w:rPr>
      </w:pPr>
    </w:p>
    <w:p w:rsidR="002F5551" w:rsidRDefault="002F5551" w:rsidP="002F5551">
      <w:pPr>
        <w:numPr>
          <w:ilvl w:val="12"/>
          <w:numId w:val="0"/>
        </w:numPr>
        <w:ind w:firstLine="283"/>
        <w:rPr>
          <w:rFonts w:ascii="Cambria" w:hAnsi="Cambria" w:cs="Cambria"/>
          <w:sz w:val="22"/>
          <w:szCs w:val="22"/>
        </w:rPr>
      </w:pPr>
    </w:p>
    <w:p w:rsidR="002F5551" w:rsidRDefault="002F5551" w:rsidP="002F5551">
      <w:pPr>
        <w:numPr>
          <w:ilvl w:val="12"/>
          <w:numId w:val="0"/>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cs="Cambria"/>
          <w:b/>
          <w:bCs/>
          <w:smallCaps/>
          <w:sz w:val="22"/>
          <w:szCs w:val="22"/>
        </w:rPr>
      </w:pPr>
      <w:r>
        <w:rPr>
          <w:rFonts w:ascii="Cambria" w:hAnsi="Cambria" w:cs="Cambria"/>
          <w:b/>
          <w:bCs/>
          <w:smallCaps/>
          <w:sz w:val="22"/>
          <w:szCs w:val="22"/>
        </w:rPr>
        <w:t>Italština</w:t>
      </w:r>
    </w:p>
    <w:p w:rsidR="002F5551" w:rsidRDefault="002F5551" w:rsidP="002F5551">
      <w:pPr>
        <w:numPr>
          <w:ilvl w:val="12"/>
          <w:numId w:val="0"/>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lang w:val="en-GB"/>
        </w:rPr>
        <w:sectPr w:rsidR="002F5551">
          <w:type w:val="continuous"/>
          <w:pgSz w:w="12240" w:h="15840"/>
          <w:pgMar w:top="1417" w:right="1440" w:bottom="450" w:left="1440" w:header="1440" w:footer="1440" w:gutter="0"/>
          <w:cols w:space="720"/>
        </w:sectPr>
      </w:pPr>
    </w:p>
    <w:p w:rsidR="002F5551" w:rsidRDefault="002F5551" w:rsidP="002F5551">
      <w:pPr>
        <w:spacing w:line="2" w:lineRule="exact"/>
        <w:rPr>
          <w:sz w:val="22"/>
          <w:szCs w:val="22"/>
          <w:lang w:val="en-GB"/>
        </w:rPr>
      </w:pPr>
    </w:p>
    <w:p w:rsidR="002F5551" w:rsidRDefault="00BC5AB7" w:rsidP="002F5551">
      <w:pPr>
        <w:pStyle w:val="Level1"/>
        <w:numPr>
          <w:ilvl w:val="0"/>
          <w:numId w:val="23"/>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mbria" w:hAnsi="Cambria" w:cs="Cambria"/>
          <w:sz w:val="22"/>
          <w:szCs w:val="22"/>
          <w:lang w:val="cs-CZ"/>
        </w:rPr>
      </w:pPr>
      <w:r>
        <w:rPr>
          <w:rFonts w:ascii="Cambria" w:hAnsi="Cambria" w:cs="Cambria"/>
          <w:sz w:val="22"/>
          <w:szCs w:val="22"/>
          <w:lang w:val="cs-CZ"/>
        </w:rPr>
        <w:t>z</w:t>
      </w:r>
      <w:r w:rsidR="002F5551">
        <w:rPr>
          <w:rFonts w:ascii="Cambria" w:hAnsi="Cambria" w:cs="Cambria"/>
          <w:sz w:val="22"/>
          <w:szCs w:val="22"/>
          <w:lang w:val="cs-CZ"/>
        </w:rPr>
        <w:t xml:space="preserve">ákladní státní zkouška z italštiny (státní jazyková zkouška základní) </w:t>
      </w:r>
    </w:p>
    <w:p w:rsidR="002F5551" w:rsidRDefault="00BC5AB7" w:rsidP="002F5551">
      <w:pPr>
        <w:pStyle w:val="Level1"/>
        <w:numPr>
          <w:ilvl w:val="0"/>
          <w:numId w:val="23"/>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mbria" w:hAnsi="Cambria" w:cs="Cambria"/>
          <w:sz w:val="22"/>
          <w:szCs w:val="22"/>
          <w:lang w:val="cs-CZ"/>
        </w:rPr>
      </w:pPr>
      <w:r>
        <w:rPr>
          <w:rFonts w:ascii="Cambria" w:hAnsi="Cambria" w:cs="Cambria"/>
          <w:sz w:val="22"/>
          <w:szCs w:val="22"/>
          <w:lang w:val="cs-CZ"/>
        </w:rPr>
        <w:t>v</w:t>
      </w:r>
      <w:r w:rsidR="002F5551">
        <w:rPr>
          <w:rFonts w:ascii="Cambria" w:hAnsi="Cambria" w:cs="Cambria"/>
          <w:sz w:val="22"/>
          <w:szCs w:val="22"/>
          <w:lang w:val="cs-CZ"/>
        </w:rPr>
        <w:t xml:space="preserve">šeobecná státní zkouška z italštiny (státní jazyková zkouška všeobecná) </w:t>
      </w:r>
    </w:p>
    <w:p w:rsidR="002F5551" w:rsidRDefault="00BC5AB7" w:rsidP="002F5551">
      <w:pPr>
        <w:pStyle w:val="Level1"/>
        <w:numPr>
          <w:ilvl w:val="0"/>
          <w:numId w:val="23"/>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mbria" w:hAnsi="Cambria" w:cs="Cambria"/>
          <w:sz w:val="22"/>
          <w:szCs w:val="22"/>
          <w:lang w:val="cs-CZ"/>
        </w:rPr>
      </w:pPr>
      <w:r>
        <w:rPr>
          <w:rFonts w:ascii="Cambria" w:hAnsi="Cambria" w:cs="Cambria"/>
          <w:sz w:val="22"/>
          <w:szCs w:val="22"/>
          <w:lang w:val="cs-CZ"/>
        </w:rPr>
        <w:t>p</w:t>
      </w:r>
      <w:r w:rsidR="002F5551">
        <w:rPr>
          <w:rFonts w:ascii="Cambria" w:hAnsi="Cambria" w:cs="Cambria"/>
          <w:sz w:val="22"/>
          <w:szCs w:val="22"/>
          <w:lang w:val="cs-CZ"/>
        </w:rPr>
        <w:t xml:space="preserve">řekladatelsko-tlumočnická státní zkouška z italštiny (státní jazyková zkouška speciální) </w:t>
      </w:r>
    </w:p>
    <w:p w:rsidR="002F5551" w:rsidRDefault="00BC5AB7" w:rsidP="002F5551">
      <w:pPr>
        <w:pStyle w:val="Level1"/>
        <w:numPr>
          <w:ilvl w:val="0"/>
          <w:numId w:val="23"/>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mbria" w:hAnsi="Cambria" w:cs="Cambria"/>
          <w:sz w:val="22"/>
          <w:szCs w:val="22"/>
          <w:lang w:val="cs-CZ"/>
        </w:rPr>
      </w:pPr>
      <w:r>
        <w:rPr>
          <w:rFonts w:ascii="Cambria" w:hAnsi="Cambria" w:cs="Cambria"/>
          <w:sz w:val="22"/>
          <w:szCs w:val="22"/>
          <w:lang w:val="cs-CZ"/>
        </w:rPr>
        <w:t>m</w:t>
      </w:r>
      <w:r w:rsidR="002F5551">
        <w:rPr>
          <w:rFonts w:ascii="Cambria" w:hAnsi="Cambria" w:cs="Cambria"/>
          <w:sz w:val="22"/>
          <w:szCs w:val="22"/>
          <w:lang w:val="cs-CZ"/>
        </w:rPr>
        <w:t xml:space="preserve">aturitní zkouška z italštiny jako prvního cizího jazyka ve třídách gymnázií s výukou vybraných předmětů v cizím jazyce </w:t>
      </w:r>
    </w:p>
    <w:p w:rsidR="002F5551" w:rsidRDefault="00BC5AB7" w:rsidP="002F5551">
      <w:pPr>
        <w:pStyle w:val="Level1"/>
        <w:numPr>
          <w:ilvl w:val="0"/>
          <w:numId w:val="23"/>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mbria" w:hAnsi="Cambria" w:cs="Cambria"/>
          <w:sz w:val="22"/>
          <w:szCs w:val="22"/>
          <w:lang w:val="cs-CZ"/>
        </w:rPr>
      </w:pPr>
      <w:r>
        <w:rPr>
          <w:rFonts w:ascii="Cambria" w:hAnsi="Cambria" w:cs="Cambria"/>
          <w:sz w:val="22"/>
          <w:szCs w:val="22"/>
          <w:lang w:val="cs-CZ"/>
        </w:rPr>
        <w:t>z</w:t>
      </w:r>
      <w:r w:rsidR="002F5551">
        <w:rPr>
          <w:rFonts w:ascii="Cambria" w:hAnsi="Cambria" w:cs="Cambria"/>
          <w:sz w:val="22"/>
          <w:szCs w:val="22"/>
          <w:lang w:val="cs-CZ"/>
        </w:rPr>
        <w:t>kouška z italštiny na vyšší úrovni obtížnosti s prospěchem „výborně“ nebo „velmi dobře“ vykonaná jako součást státní maturitní zkoušky</w:t>
      </w:r>
    </w:p>
    <w:p w:rsidR="002F5551" w:rsidRDefault="00BC5AB7" w:rsidP="002F5551">
      <w:pPr>
        <w:pStyle w:val="Level1"/>
        <w:numPr>
          <w:ilvl w:val="0"/>
          <w:numId w:val="23"/>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mbria" w:hAnsi="Cambria" w:cs="Cambria"/>
          <w:sz w:val="22"/>
          <w:szCs w:val="22"/>
          <w:lang w:val="cs-CZ"/>
        </w:rPr>
      </w:pPr>
      <w:r>
        <w:rPr>
          <w:rFonts w:ascii="Cambria" w:hAnsi="Cambria" w:cs="Cambria"/>
          <w:sz w:val="22"/>
          <w:szCs w:val="22"/>
          <w:lang w:val="cs-CZ"/>
        </w:rPr>
        <w:t>d</w:t>
      </w:r>
      <w:r w:rsidR="002F5551">
        <w:rPr>
          <w:rFonts w:ascii="Cambria" w:hAnsi="Cambria" w:cs="Cambria"/>
          <w:sz w:val="22"/>
          <w:szCs w:val="22"/>
          <w:lang w:val="cs-CZ"/>
        </w:rPr>
        <w:t xml:space="preserve">iplom o absolvování </w:t>
      </w:r>
      <w:r w:rsidR="002F5551">
        <w:rPr>
          <w:rFonts w:ascii="Cambria" w:hAnsi="Cambria" w:cs="Cambria"/>
          <w:b/>
          <w:bCs/>
          <w:sz w:val="22"/>
          <w:szCs w:val="22"/>
          <w:lang w:val="cs-CZ"/>
        </w:rPr>
        <w:t>oborového</w:t>
      </w:r>
      <w:r w:rsidR="002F5551">
        <w:rPr>
          <w:rFonts w:ascii="Cambria" w:hAnsi="Cambria" w:cs="Cambria"/>
          <w:sz w:val="22"/>
          <w:szCs w:val="22"/>
          <w:lang w:val="cs-CZ"/>
        </w:rPr>
        <w:t xml:space="preserve"> studia italštiny na filozofické nebo pedagogické fakultě </w:t>
      </w:r>
    </w:p>
    <w:p w:rsidR="002F5551" w:rsidRDefault="002F5551" w:rsidP="002F5551">
      <w:pPr>
        <w:pStyle w:val="Level1"/>
        <w:numPr>
          <w:ilvl w:val="0"/>
          <w:numId w:val="23"/>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mbria" w:hAnsi="Cambria" w:cs="Cambria"/>
          <w:sz w:val="22"/>
          <w:szCs w:val="22"/>
          <w:lang w:val="cs-CZ"/>
        </w:rPr>
      </w:pPr>
      <w:r>
        <w:rPr>
          <w:rFonts w:ascii="Cambria" w:hAnsi="Cambria" w:cs="Cambria"/>
          <w:sz w:val="22"/>
          <w:szCs w:val="22"/>
          <w:lang w:val="cs-CZ"/>
        </w:rPr>
        <w:t xml:space="preserve">TELC (The European Language Certificates) - B2 Certificato Superiore d'Italiano </w:t>
      </w:r>
    </w:p>
    <w:p w:rsidR="002F5551" w:rsidRDefault="002F5551" w:rsidP="002F5551">
      <w:pPr>
        <w:pStyle w:val="Level1"/>
        <w:numPr>
          <w:ilvl w:val="0"/>
          <w:numId w:val="23"/>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mbria" w:hAnsi="Cambria" w:cs="Cambria"/>
          <w:sz w:val="22"/>
          <w:szCs w:val="22"/>
          <w:lang w:val="cs-CZ"/>
        </w:rPr>
      </w:pPr>
      <w:r>
        <w:rPr>
          <w:rFonts w:ascii="Cambria" w:hAnsi="Cambria" w:cs="Cambria"/>
          <w:sz w:val="22"/>
          <w:szCs w:val="22"/>
          <w:lang w:val="cs-CZ"/>
        </w:rPr>
        <w:t>PLIDA (Progetto Italiano Dante Alighieri) : úrovně B2, C+, C2</w:t>
      </w:r>
    </w:p>
    <w:p w:rsidR="002F5551" w:rsidRDefault="002F5551" w:rsidP="002F5551">
      <w:pPr>
        <w:pStyle w:val="Level1"/>
        <w:numPr>
          <w:ilvl w:val="0"/>
          <w:numId w:val="23"/>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mbria" w:hAnsi="Cambria" w:cs="Cambria"/>
          <w:sz w:val="22"/>
          <w:szCs w:val="22"/>
          <w:lang w:val="cs-CZ"/>
        </w:rPr>
      </w:pPr>
      <w:r>
        <w:rPr>
          <w:rFonts w:ascii="Cambria" w:hAnsi="Cambria" w:cs="Cambria"/>
          <w:sz w:val="22"/>
          <w:szCs w:val="22"/>
          <w:lang w:val="cs-CZ"/>
        </w:rPr>
        <w:t>CILS (Certificazione di Italiano come Lingua Straniera) - Università per Stranieri di Siena</w:t>
      </w:r>
    </w:p>
    <w:p w:rsidR="002F5551" w:rsidRDefault="002F5551" w:rsidP="002F5551">
      <w:pPr>
        <w:numPr>
          <w:ilvl w:val="12"/>
          <w:numId w:val="0"/>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3" w:hanging="543"/>
        <w:rPr>
          <w:rFonts w:ascii="Cambria" w:hAnsi="Cambria" w:cs="Cambria"/>
          <w:sz w:val="22"/>
          <w:szCs w:val="22"/>
        </w:rPr>
      </w:pPr>
      <w:r>
        <w:rPr>
          <w:rFonts w:ascii="Cambria" w:hAnsi="Cambria" w:cs="Cambria"/>
          <w:sz w:val="22"/>
          <w:szCs w:val="22"/>
        </w:rPr>
        <w:tab/>
      </w:r>
      <w:r>
        <w:rPr>
          <w:rFonts w:ascii="Cambria" w:hAnsi="Cambria" w:cs="Cambria"/>
          <w:sz w:val="22"/>
          <w:szCs w:val="22"/>
        </w:rPr>
        <w:tab/>
      </w:r>
      <w:r>
        <w:rPr>
          <w:rFonts w:ascii="Cambria" w:hAnsi="Cambria" w:cs="Cambria"/>
          <w:sz w:val="22"/>
          <w:szCs w:val="22"/>
        </w:rPr>
        <w:tab/>
        <w:t xml:space="preserve">CILS 2: obtížnostní </w:t>
      </w:r>
      <w:proofErr w:type="gramStart"/>
      <w:r>
        <w:rPr>
          <w:rFonts w:ascii="Cambria" w:hAnsi="Cambria" w:cs="Cambria"/>
          <w:sz w:val="22"/>
          <w:szCs w:val="22"/>
        </w:rPr>
        <w:t>stupeň : B2</w:t>
      </w:r>
      <w:proofErr w:type="gramEnd"/>
    </w:p>
    <w:p w:rsidR="002F5551" w:rsidRDefault="002F5551" w:rsidP="002F5551">
      <w:pPr>
        <w:numPr>
          <w:ilvl w:val="12"/>
          <w:numId w:val="0"/>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3" w:hanging="543"/>
        <w:rPr>
          <w:rFonts w:ascii="Cambria" w:hAnsi="Cambria" w:cs="Cambria"/>
          <w:sz w:val="22"/>
          <w:szCs w:val="22"/>
        </w:rPr>
      </w:pPr>
      <w:r>
        <w:rPr>
          <w:rFonts w:ascii="Cambria" w:hAnsi="Cambria" w:cs="Cambria"/>
          <w:sz w:val="22"/>
          <w:szCs w:val="22"/>
        </w:rPr>
        <w:tab/>
      </w:r>
      <w:r>
        <w:rPr>
          <w:rFonts w:ascii="Cambria" w:hAnsi="Cambria" w:cs="Cambria"/>
          <w:sz w:val="22"/>
          <w:szCs w:val="22"/>
        </w:rPr>
        <w:tab/>
      </w:r>
      <w:r>
        <w:rPr>
          <w:rFonts w:ascii="Cambria" w:hAnsi="Cambria" w:cs="Cambria"/>
          <w:sz w:val="22"/>
          <w:szCs w:val="22"/>
        </w:rPr>
        <w:tab/>
        <w:t xml:space="preserve">CILS 3: obtížnostní </w:t>
      </w:r>
      <w:proofErr w:type="gramStart"/>
      <w:r>
        <w:rPr>
          <w:rFonts w:ascii="Cambria" w:hAnsi="Cambria" w:cs="Cambria"/>
          <w:sz w:val="22"/>
          <w:szCs w:val="22"/>
        </w:rPr>
        <w:t>stupeň : C1</w:t>
      </w:r>
      <w:proofErr w:type="gramEnd"/>
    </w:p>
    <w:p w:rsidR="002F5551" w:rsidRDefault="002F5551" w:rsidP="002F5551">
      <w:pPr>
        <w:numPr>
          <w:ilvl w:val="12"/>
          <w:numId w:val="0"/>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3" w:hanging="543"/>
        <w:rPr>
          <w:rFonts w:ascii="Cambria" w:hAnsi="Cambria" w:cs="Cambria"/>
          <w:sz w:val="22"/>
          <w:szCs w:val="22"/>
        </w:rPr>
      </w:pPr>
      <w:r>
        <w:rPr>
          <w:rFonts w:ascii="Cambria" w:hAnsi="Cambria" w:cs="Cambria"/>
          <w:sz w:val="22"/>
          <w:szCs w:val="22"/>
        </w:rPr>
        <w:tab/>
      </w:r>
      <w:r>
        <w:rPr>
          <w:rFonts w:ascii="Cambria" w:hAnsi="Cambria" w:cs="Cambria"/>
          <w:sz w:val="22"/>
          <w:szCs w:val="22"/>
        </w:rPr>
        <w:tab/>
      </w:r>
      <w:r>
        <w:rPr>
          <w:rFonts w:ascii="Cambria" w:hAnsi="Cambria" w:cs="Cambria"/>
          <w:sz w:val="22"/>
          <w:szCs w:val="22"/>
        </w:rPr>
        <w:tab/>
        <w:t xml:space="preserve">CILS 4: obtížnostní </w:t>
      </w:r>
      <w:proofErr w:type="gramStart"/>
      <w:r>
        <w:rPr>
          <w:rFonts w:ascii="Cambria" w:hAnsi="Cambria" w:cs="Cambria"/>
          <w:sz w:val="22"/>
          <w:szCs w:val="22"/>
        </w:rPr>
        <w:t>stupeň : C2</w:t>
      </w:r>
      <w:proofErr w:type="gramEnd"/>
    </w:p>
    <w:p w:rsidR="002F5551" w:rsidRDefault="002F5551" w:rsidP="002F5551">
      <w:pPr>
        <w:pStyle w:val="Level1"/>
        <w:numPr>
          <w:ilvl w:val="0"/>
          <w:numId w:val="23"/>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mbria" w:hAnsi="Cambria" w:cs="Cambria"/>
          <w:sz w:val="22"/>
          <w:szCs w:val="22"/>
          <w:lang w:val="cs-CZ"/>
        </w:rPr>
      </w:pPr>
      <w:r>
        <w:rPr>
          <w:rFonts w:ascii="Cambria" w:hAnsi="Cambria" w:cs="Cambria"/>
          <w:sz w:val="22"/>
          <w:szCs w:val="22"/>
          <w:lang w:val="cs-CZ"/>
        </w:rPr>
        <w:t>CELI (Cer</w:t>
      </w:r>
      <w:r w:rsidR="00BC5AB7">
        <w:rPr>
          <w:rFonts w:ascii="Cambria" w:hAnsi="Cambria" w:cs="Cambria"/>
          <w:sz w:val="22"/>
          <w:szCs w:val="22"/>
          <w:lang w:val="cs-CZ"/>
        </w:rPr>
        <w:t>t</w:t>
      </w:r>
      <w:r>
        <w:rPr>
          <w:rFonts w:ascii="Cambria" w:hAnsi="Cambria" w:cs="Cambria"/>
          <w:sz w:val="22"/>
          <w:szCs w:val="22"/>
          <w:lang w:val="cs-CZ"/>
        </w:rPr>
        <w:t>i</w:t>
      </w:r>
      <w:r w:rsidR="00BC5AB7">
        <w:rPr>
          <w:rFonts w:ascii="Cambria" w:hAnsi="Cambria" w:cs="Cambria"/>
          <w:sz w:val="22"/>
          <w:szCs w:val="22"/>
          <w:lang w:val="cs-CZ"/>
        </w:rPr>
        <w:t>f</w:t>
      </w:r>
      <w:r>
        <w:rPr>
          <w:rFonts w:ascii="Cambria" w:hAnsi="Cambria" w:cs="Cambria"/>
          <w:sz w:val="22"/>
          <w:szCs w:val="22"/>
          <w:lang w:val="cs-CZ"/>
        </w:rPr>
        <w:t>icato di lingua italiana) – Università per Stranieri di Perugia</w:t>
      </w:r>
    </w:p>
    <w:p w:rsidR="002F5551" w:rsidRDefault="002F5551" w:rsidP="002F5551">
      <w:pPr>
        <w:pStyle w:val="Level1"/>
        <w:numPr>
          <w:ilvl w:val="0"/>
          <w:numId w:val="23"/>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cs="Times New Roman"/>
          <w:sz w:val="22"/>
          <w:szCs w:val="22"/>
          <w:lang w:val="en-GB"/>
        </w:rPr>
        <w:sectPr w:rsidR="002F5551">
          <w:type w:val="continuous"/>
          <w:pgSz w:w="12240" w:h="15840"/>
          <w:pgMar w:top="1417" w:right="1440" w:bottom="450" w:left="1440" w:header="1440" w:footer="1440" w:gutter="0"/>
          <w:cols w:space="720"/>
        </w:sectPr>
      </w:pPr>
    </w:p>
    <w:p w:rsidR="002F5551" w:rsidRDefault="002F5551" w:rsidP="002F5551">
      <w:pPr>
        <w:spacing w:line="2" w:lineRule="exact"/>
        <w:rPr>
          <w:sz w:val="22"/>
          <w:szCs w:val="22"/>
          <w:lang w:val="en-GB"/>
        </w:rPr>
      </w:pPr>
    </w:p>
    <w:p w:rsidR="002F5551" w:rsidRDefault="002F5551" w:rsidP="002F5551">
      <w:pPr>
        <w:numPr>
          <w:ilvl w:val="12"/>
          <w:numId w:val="0"/>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3" w:hanging="543"/>
        <w:rPr>
          <w:rFonts w:ascii="Cambria" w:hAnsi="Cambria" w:cs="Cambria"/>
          <w:sz w:val="22"/>
          <w:szCs w:val="22"/>
        </w:rPr>
      </w:pPr>
      <w:r>
        <w:rPr>
          <w:rFonts w:ascii="Cambria" w:hAnsi="Cambria" w:cs="Cambria"/>
          <w:sz w:val="22"/>
          <w:szCs w:val="22"/>
        </w:rPr>
        <w:tab/>
      </w:r>
      <w:r>
        <w:rPr>
          <w:rFonts w:ascii="Cambria" w:hAnsi="Cambria" w:cs="Cambria"/>
          <w:sz w:val="22"/>
          <w:szCs w:val="22"/>
        </w:rPr>
        <w:tab/>
      </w:r>
      <w:r>
        <w:rPr>
          <w:rFonts w:ascii="Cambria" w:hAnsi="Cambria" w:cs="Cambria"/>
          <w:sz w:val="22"/>
          <w:szCs w:val="22"/>
        </w:rPr>
        <w:tab/>
        <w:t>CELI 3: obtížnost B2</w:t>
      </w:r>
    </w:p>
    <w:p w:rsidR="002F5551" w:rsidRDefault="002F5551" w:rsidP="002F5551">
      <w:pPr>
        <w:numPr>
          <w:ilvl w:val="12"/>
          <w:numId w:val="0"/>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3" w:hanging="543"/>
        <w:rPr>
          <w:rFonts w:ascii="Cambria" w:hAnsi="Cambria" w:cs="Cambria"/>
          <w:sz w:val="22"/>
          <w:szCs w:val="22"/>
        </w:rPr>
      </w:pPr>
      <w:r>
        <w:rPr>
          <w:rFonts w:ascii="Cambria" w:hAnsi="Cambria" w:cs="Cambria"/>
          <w:sz w:val="22"/>
          <w:szCs w:val="22"/>
        </w:rPr>
        <w:tab/>
      </w:r>
      <w:r>
        <w:rPr>
          <w:rFonts w:ascii="Cambria" w:hAnsi="Cambria" w:cs="Cambria"/>
          <w:sz w:val="22"/>
          <w:szCs w:val="22"/>
        </w:rPr>
        <w:tab/>
      </w:r>
      <w:r>
        <w:rPr>
          <w:rFonts w:ascii="Cambria" w:hAnsi="Cambria" w:cs="Cambria"/>
          <w:sz w:val="22"/>
          <w:szCs w:val="22"/>
        </w:rPr>
        <w:tab/>
        <w:t>CELI 4: obtížnost C1</w:t>
      </w:r>
    </w:p>
    <w:p w:rsidR="002F5551" w:rsidRDefault="002F5551" w:rsidP="002F5551">
      <w:pPr>
        <w:numPr>
          <w:ilvl w:val="12"/>
          <w:numId w:val="0"/>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3" w:hanging="543"/>
        <w:rPr>
          <w:rFonts w:ascii="Cambria" w:hAnsi="Cambria" w:cs="Cambria"/>
          <w:sz w:val="22"/>
          <w:szCs w:val="22"/>
        </w:rPr>
      </w:pPr>
      <w:r>
        <w:rPr>
          <w:rFonts w:ascii="Cambria" w:hAnsi="Cambria" w:cs="Cambria"/>
          <w:sz w:val="22"/>
          <w:szCs w:val="22"/>
        </w:rPr>
        <w:tab/>
      </w:r>
      <w:r>
        <w:rPr>
          <w:rFonts w:ascii="Cambria" w:hAnsi="Cambria" w:cs="Cambria"/>
          <w:sz w:val="22"/>
          <w:szCs w:val="22"/>
        </w:rPr>
        <w:tab/>
      </w:r>
      <w:r>
        <w:rPr>
          <w:rFonts w:ascii="Cambria" w:hAnsi="Cambria" w:cs="Cambria"/>
          <w:sz w:val="22"/>
          <w:szCs w:val="22"/>
        </w:rPr>
        <w:tab/>
        <w:t xml:space="preserve">CELI 5: obtížnost C2 </w:t>
      </w:r>
    </w:p>
    <w:p w:rsidR="002F5551" w:rsidRDefault="002F5551" w:rsidP="002F5551">
      <w:pPr>
        <w:numPr>
          <w:ilvl w:val="12"/>
          <w:numId w:val="0"/>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cs="Cambria"/>
          <w:sz w:val="22"/>
          <w:szCs w:val="22"/>
        </w:rPr>
      </w:pPr>
    </w:p>
    <w:p w:rsidR="002F5551" w:rsidRDefault="002F5551" w:rsidP="002F5551">
      <w:pPr>
        <w:numPr>
          <w:ilvl w:val="12"/>
          <w:numId w:val="0"/>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cs="Cambria"/>
          <w:b/>
          <w:bCs/>
          <w:smallCaps/>
          <w:sz w:val="22"/>
          <w:szCs w:val="22"/>
        </w:rPr>
      </w:pPr>
      <w:r>
        <w:rPr>
          <w:rFonts w:ascii="Cambria" w:hAnsi="Cambria" w:cs="Cambria"/>
          <w:b/>
          <w:bCs/>
          <w:smallCaps/>
          <w:sz w:val="22"/>
          <w:szCs w:val="22"/>
        </w:rPr>
        <w:t>Španělština</w:t>
      </w:r>
    </w:p>
    <w:p w:rsidR="002F5551" w:rsidRDefault="002F5551" w:rsidP="002F5551">
      <w:pPr>
        <w:numPr>
          <w:ilvl w:val="12"/>
          <w:numId w:val="0"/>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lang w:val="en-GB"/>
        </w:rPr>
        <w:sectPr w:rsidR="002F5551">
          <w:type w:val="continuous"/>
          <w:pgSz w:w="12240" w:h="15840"/>
          <w:pgMar w:top="1417" w:right="1440" w:bottom="450" w:left="1440" w:header="1440" w:footer="1440" w:gutter="0"/>
          <w:cols w:space="720"/>
        </w:sectPr>
      </w:pPr>
    </w:p>
    <w:p w:rsidR="002F5551" w:rsidRDefault="002F5551" w:rsidP="002F5551">
      <w:pPr>
        <w:spacing w:line="2" w:lineRule="exact"/>
        <w:rPr>
          <w:sz w:val="22"/>
          <w:szCs w:val="22"/>
          <w:lang w:val="en-GB"/>
        </w:rPr>
      </w:pPr>
    </w:p>
    <w:p w:rsidR="002F5551" w:rsidRDefault="00BC5AB7" w:rsidP="002F5551">
      <w:pPr>
        <w:pStyle w:val="Level1"/>
        <w:numPr>
          <w:ilvl w:val="0"/>
          <w:numId w:val="23"/>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mbria" w:hAnsi="Cambria" w:cs="Cambria"/>
          <w:sz w:val="22"/>
          <w:szCs w:val="22"/>
          <w:lang w:val="cs-CZ"/>
        </w:rPr>
      </w:pPr>
      <w:r>
        <w:rPr>
          <w:rFonts w:ascii="Cambria" w:hAnsi="Cambria" w:cs="Cambria"/>
          <w:sz w:val="22"/>
          <w:szCs w:val="22"/>
          <w:lang w:val="cs-CZ"/>
        </w:rPr>
        <w:t>z</w:t>
      </w:r>
      <w:r w:rsidR="002F5551">
        <w:rPr>
          <w:rFonts w:ascii="Cambria" w:hAnsi="Cambria" w:cs="Cambria"/>
          <w:sz w:val="22"/>
          <w:szCs w:val="22"/>
          <w:lang w:val="cs-CZ"/>
        </w:rPr>
        <w:t xml:space="preserve">ákladní státní zkouška ze španělštiny (státní jazyková zkouška základní) </w:t>
      </w:r>
    </w:p>
    <w:p w:rsidR="002F5551" w:rsidRDefault="00BC5AB7" w:rsidP="002F5551">
      <w:pPr>
        <w:pStyle w:val="Level1"/>
        <w:numPr>
          <w:ilvl w:val="0"/>
          <w:numId w:val="23"/>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mbria" w:hAnsi="Cambria" w:cs="Cambria"/>
          <w:sz w:val="22"/>
          <w:szCs w:val="22"/>
          <w:lang w:val="cs-CZ"/>
        </w:rPr>
      </w:pPr>
      <w:r>
        <w:rPr>
          <w:rFonts w:ascii="Cambria" w:hAnsi="Cambria" w:cs="Cambria"/>
          <w:sz w:val="22"/>
          <w:szCs w:val="22"/>
          <w:lang w:val="cs-CZ"/>
        </w:rPr>
        <w:t>v</w:t>
      </w:r>
      <w:r w:rsidR="002F5551">
        <w:rPr>
          <w:rFonts w:ascii="Cambria" w:hAnsi="Cambria" w:cs="Cambria"/>
          <w:sz w:val="22"/>
          <w:szCs w:val="22"/>
          <w:lang w:val="cs-CZ"/>
        </w:rPr>
        <w:t xml:space="preserve">šeobecná státní zkouška ze španělštiny (státní jazyková zkouška všeobecná) </w:t>
      </w:r>
    </w:p>
    <w:p w:rsidR="002F5551" w:rsidRDefault="00BC5AB7" w:rsidP="002F5551">
      <w:pPr>
        <w:pStyle w:val="Level1"/>
        <w:numPr>
          <w:ilvl w:val="0"/>
          <w:numId w:val="23"/>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mbria" w:hAnsi="Cambria" w:cs="Cambria"/>
          <w:sz w:val="22"/>
          <w:szCs w:val="22"/>
          <w:lang w:val="cs-CZ"/>
        </w:rPr>
      </w:pPr>
      <w:r>
        <w:rPr>
          <w:rFonts w:ascii="Cambria" w:hAnsi="Cambria" w:cs="Cambria"/>
          <w:sz w:val="22"/>
          <w:szCs w:val="22"/>
          <w:lang w:val="cs-CZ"/>
        </w:rPr>
        <w:t>p</w:t>
      </w:r>
      <w:r w:rsidR="002F5551">
        <w:rPr>
          <w:rFonts w:ascii="Cambria" w:hAnsi="Cambria" w:cs="Cambria"/>
          <w:sz w:val="22"/>
          <w:szCs w:val="22"/>
          <w:lang w:val="cs-CZ"/>
        </w:rPr>
        <w:t xml:space="preserve">řekladatelsko-tlumočnická státní zkouška ze španělštiny (státní jazyková zkouška speciální) </w:t>
      </w:r>
    </w:p>
    <w:p w:rsidR="002F5551" w:rsidRDefault="00BC5AB7" w:rsidP="002F5551">
      <w:pPr>
        <w:pStyle w:val="Level1"/>
        <w:numPr>
          <w:ilvl w:val="0"/>
          <w:numId w:val="23"/>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mbria" w:hAnsi="Cambria" w:cs="Cambria"/>
          <w:sz w:val="22"/>
          <w:szCs w:val="22"/>
          <w:lang w:val="cs-CZ"/>
        </w:rPr>
      </w:pPr>
      <w:r>
        <w:rPr>
          <w:rFonts w:ascii="Cambria" w:hAnsi="Cambria" w:cs="Cambria"/>
          <w:sz w:val="22"/>
          <w:szCs w:val="22"/>
          <w:lang w:val="cs-CZ"/>
        </w:rPr>
        <w:t>m</w:t>
      </w:r>
      <w:r w:rsidR="002F5551">
        <w:rPr>
          <w:rFonts w:ascii="Cambria" w:hAnsi="Cambria" w:cs="Cambria"/>
          <w:sz w:val="22"/>
          <w:szCs w:val="22"/>
          <w:lang w:val="cs-CZ"/>
        </w:rPr>
        <w:t xml:space="preserve">aturitní zkouška ze španělštiny jako prvního cizího jazyka ve třídách gymnázií s výukou vybraných předmětů v cizím jazyce </w:t>
      </w:r>
    </w:p>
    <w:p w:rsidR="002F5551" w:rsidRDefault="00BC5AB7" w:rsidP="002F5551">
      <w:pPr>
        <w:pStyle w:val="Level1"/>
        <w:numPr>
          <w:ilvl w:val="0"/>
          <w:numId w:val="23"/>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mbria" w:hAnsi="Cambria" w:cs="Cambria"/>
          <w:sz w:val="22"/>
          <w:szCs w:val="22"/>
          <w:lang w:val="cs-CZ"/>
        </w:rPr>
      </w:pPr>
      <w:r>
        <w:rPr>
          <w:rFonts w:ascii="Cambria" w:hAnsi="Cambria" w:cs="Cambria"/>
          <w:sz w:val="22"/>
          <w:szCs w:val="22"/>
          <w:lang w:val="cs-CZ"/>
        </w:rPr>
        <w:t>z</w:t>
      </w:r>
      <w:r w:rsidR="002F5551">
        <w:rPr>
          <w:rFonts w:ascii="Cambria" w:hAnsi="Cambria" w:cs="Cambria"/>
          <w:sz w:val="22"/>
          <w:szCs w:val="22"/>
          <w:lang w:val="cs-CZ"/>
        </w:rPr>
        <w:t>kouška ze španělštiny na vyšší úrovni obtížnosti s prospěchem „výborně“ nebo „velmi dobře“ vykonaná jako součást státní maturitní zkoušky</w:t>
      </w:r>
    </w:p>
    <w:p w:rsidR="002F5551" w:rsidRDefault="00BC5AB7" w:rsidP="002F5551">
      <w:pPr>
        <w:pStyle w:val="Level1"/>
        <w:numPr>
          <w:ilvl w:val="0"/>
          <w:numId w:val="23"/>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mbria" w:hAnsi="Cambria" w:cs="Cambria"/>
          <w:sz w:val="22"/>
          <w:szCs w:val="22"/>
          <w:lang w:val="cs-CZ"/>
        </w:rPr>
      </w:pPr>
      <w:r>
        <w:rPr>
          <w:rFonts w:ascii="Cambria" w:hAnsi="Cambria" w:cs="Cambria"/>
          <w:sz w:val="22"/>
          <w:szCs w:val="22"/>
          <w:lang w:val="cs-CZ"/>
        </w:rPr>
        <w:t>d</w:t>
      </w:r>
      <w:r w:rsidR="002F5551">
        <w:rPr>
          <w:rFonts w:ascii="Cambria" w:hAnsi="Cambria" w:cs="Cambria"/>
          <w:sz w:val="22"/>
          <w:szCs w:val="22"/>
          <w:lang w:val="cs-CZ"/>
        </w:rPr>
        <w:t xml:space="preserve">iplom o absolvování oborového studia španělštiny na filozofické nebo pedagogické fakultě </w:t>
      </w:r>
    </w:p>
    <w:p w:rsidR="002F5551" w:rsidRDefault="002F5551" w:rsidP="002F5551">
      <w:pPr>
        <w:pStyle w:val="Level1"/>
        <w:numPr>
          <w:ilvl w:val="0"/>
          <w:numId w:val="23"/>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mbria" w:hAnsi="Cambria" w:cs="Cambria"/>
          <w:sz w:val="22"/>
          <w:szCs w:val="22"/>
          <w:lang w:val="cs-CZ"/>
        </w:rPr>
      </w:pPr>
      <w:r>
        <w:rPr>
          <w:rFonts w:ascii="Cambria" w:hAnsi="Cambria" w:cs="Cambria"/>
          <w:sz w:val="22"/>
          <w:szCs w:val="22"/>
          <w:lang w:val="cs-CZ"/>
        </w:rPr>
        <w:lastRenderedPageBreak/>
        <w:t xml:space="preserve">TELC (The European Language Certificates) - B2 Certificato de </w:t>
      </w:r>
      <w:proofErr w:type="gramStart"/>
      <w:r>
        <w:rPr>
          <w:rFonts w:ascii="Cambria" w:hAnsi="Cambria" w:cs="Cambria"/>
          <w:sz w:val="22"/>
          <w:szCs w:val="22"/>
          <w:lang w:val="cs-CZ"/>
        </w:rPr>
        <w:t>Espanol</w:t>
      </w:r>
      <w:proofErr w:type="gramEnd"/>
      <w:r>
        <w:rPr>
          <w:rFonts w:ascii="Cambria" w:hAnsi="Cambria" w:cs="Cambria"/>
          <w:sz w:val="22"/>
          <w:szCs w:val="22"/>
          <w:lang w:val="cs-CZ"/>
        </w:rPr>
        <w:t xml:space="preserve"> para relaciones profesionales </w:t>
      </w:r>
    </w:p>
    <w:p w:rsidR="002F5551" w:rsidRDefault="00BC5AB7" w:rsidP="002F5551">
      <w:pPr>
        <w:pStyle w:val="Level1"/>
        <w:numPr>
          <w:ilvl w:val="0"/>
          <w:numId w:val="23"/>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mbria" w:hAnsi="Cambria" w:cs="Cambria"/>
          <w:sz w:val="22"/>
          <w:szCs w:val="22"/>
          <w:lang w:val="cs-CZ"/>
        </w:rPr>
      </w:pPr>
      <w:r>
        <w:rPr>
          <w:rFonts w:ascii="Cambria" w:hAnsi="Cambria" w:cs="Cambria"/>
          <w:sz w:val="22"/>
          <w:szCs w:val="22"/>
          <w:lang w:val="cs-CZ"/>
        </w:rPr>
        <w:t xml:space="preserve">Diploma </w:t>
      </w:r>
      <w:r w:rsidR="002F5551">
        <w:rPr>
          <w:rFonts w:ascii="Cambria" w:hAnsi="Cambria" w:cs="Cambria"/>
          <w:sz w:val="22"/>
          <w:szCs w:val="22"/>
          <w:lang w:val="cs-CZ"/>
        </w:rPr>
        <w:t xml:space="preserve"> de Espanol como Lengua Extranjera (DELE), organizuje univerzita v Salamance a Instituto Cervantes.</w:t>
      </w:r>
    </w:p>
    <w:p w:rsidR="002F5551" w:rsidRDefault="002F5551" w:rsidP="002F5551">
      <w:pPr>
        <w:pStyle w:val="Level1"/>
        <w:numPr>
          <w:ilvl w:val="0"/>
          <w:numId w:val="23"/>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mbria" w:hAnsi="Cambria" w:cs="Cambria"/>
          <w:sz w:val="22"/>
          <w:szCs w:val="22"/>
          <w:lang w:val="cs-CZ"/>
        </w:rPr>
      </w:pPr>
      <w:r>
        <w:rPr>
          <w:rFonts w:ascii="Cambria" w:hAnsi="Cambria" w:cs="Cambria"/>
          <w:sz w:val="22"/>
          <w:szCs w:val="22"/>
          <w:lang w:val="cs-CZ"/>
        </w:rPr>
        <w:t xml:space="preserve">Diploma Básico obtížnostní </w:t>
      </w:r>
      <w:proofErr w:type="gramStart"/>
      <w:r>
        <w:rPr>
          <w:rFonts w:ascii="Cambria" w:hAnsi="Cambria" w:cs="Cambria"/>
          <w:sz w:val="22"/>
          <w:szCs w:val="22"/>
          <w:lang w:val="cs-CZ"/>
        </w:rPr>
        <w:t>stupeň : B2</w:t>
      </w:r>
      <w:proofErr w:type="gramEnd"/>
    </w:p>
    <w:p w:rsidR="002F5551" w:rsidRDefault="002F5551" w:rsidP="002F5551">
      <w:pPr>
        <w:pStyle w:val="Level1"/>
        <w:numPr>
          <w:ilvl w:val="0"/>
          <w:numId w:val="23"/>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mbria" w:hAnsi="Cambria" w:cs="Cambria"/>
          <w:sz w:val="22"/>
          <w:szCs w:val="22"/>
          <w:lang w:val="cs-CZ"/>
        </w:rPr>
      </w:pPr>
      <w:r>
        <w:rPr>
          <w:rFonts w:ascii="Cambria" w:hAnsi="Cambria" w:cs="Cambria"/>
          <w:sz w:val="22"/>
          <w:szCs w:val="22"/>
          <w:lang w:val="cs-CZ"/>
        </w:rPr>
        <w:t xml:space="preserve">Diploma Superior obtížnostní </w:t>
      </w:r>
      <w:proofErr w:type="gramStart"/>
      <w:r>
        <w:rPr>
          <w:rFonts w:ascii="Cambria" w:hAnsi="Cambria" w:cs="Cambria"/>
          <w:sz w:val="22"/>
          <w:szCs w:val="22"/>
          <w:lang w:val="cs-CZ"/>
        </w:rPr>
        <w:t>stupeň : C2</w:t>
      </w:r>
      <w:proofErr w:type="gramEnd"/>
    </w:p>
    <w:p w:rsidR="002F5551" w:rsidRDefault="002F5551" w:rsidP="002F5551">
      <w:pPr>
        <w:pStyle w:val="Level1"/>
        <w:numPr>
          <w:ilvl w:val="0"/>
          <w:numId w:val="23"/>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mbria" w:hAnsi="Cambria" w:cs="Cambria"/>
          <w:sz w:val="22"/>
          <w:szCs w:val="22"/>
          <w:lang w:val="cs-CZ"/>
        </w:rPr>
      </w:pPr>
      <w:r>
        <w:rPr>
          <w:rFonts w:ascii="Cambria" w:hAnsi="Cambria" w:cs="Cambria"/>
          <w:sz w:val="22"/>
          <w:szCs w:val="22"/>
          <w:lang w:val="cs-CZ"/>
        </w:rPr>
        <w:t>Certifikáty za španělského jazyka garantované Madridskou obchodní a průmyslovou komorou (Cámara Oficial de Comercio e Industria de Madrid)</w:t>
      </w:r>
    </w:p>
    <w:p w:rsidR="002F5551" w:rsidRPr="00496A6B" w:rsidRDefault="002F5551" w:rsidP="002F5551">
      <w:pPr>
        <w:pStyle w:val="Level1"/>
        <w:numPr>
          <w:ilvl w:val="0"/>
          <w:numId w:val="23"/>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cs="Times New Roman"/>
          <w:sz w:val="22"/>
          <w:szCs w:val="22"/>
          <w:lang w:val="cs-CZ"/>
        </w:rPr>
        <w:sectPr w:rsidR="002F5551" w:rsidRPr="00496A6B">
          <w:type w:val="continuous"/>
          <w:pgSz w:w="12240" w:h="15840"/>
          <w:pgMar w:top="1417" w:right="1440" w:bottom="450" w:left="1440" w:header="1440" w:footer="1440" w:gutter="0"/>
          <w:cols w:space="720"/>
        </w:sectPr>
      </w:pPr>
    </w:p>
    <w:p w:rsidR="002F5551" w:rsidRPr="00496A6B" w:rsidRDefault="002F5551" w:rsidP="002F5551">
      <w:pPr>
        <w:spacing w:line="2" w:lineRule="exact"/>
        <w:rPr>
          <w:sz w:val="22"/>
          <w:szCs w:val="22"/>
        </w:rPr>
      </w:pPr>
    </w:p>
    <w:p w:rsidR="002F5551" w:rsidRDefault="002F5551" w:rsidP="002F5551">
      <w:pPr>
        <w:numPr>
          <w:ilvl w:val="12"/>
          <w:numId w:val="0"/>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3" w:hanging="414"/>
        <w:rPr>
          <w:rFonts w:ascii="Cambria" w:hAnsi="Cambria" w:cs="Cambria"/>
          <w:sz w:val="22"/>
          <w:szCs w:val="22"/>
        </w:rPr>
      </w:pPr>
      <w:r>
        <w:rPr>
          <w:rFonts w:ascii="Cambria" w:hAnsi="Cambria" w:cs="Cambria"/>
          <w:sz w:val="22"/>
          <w:szCs w:val="22"/>
        </w:rPr>
        <w:t>i.</w:t>
      </w:r>
      <w:r>
        <w:rPr>
          <w:rFonts w:ascii="Cambria" w:hAnsi="Cambria" w:cs="Cambria"/>
          <w:sz w:val="22"/>
          <w:szCs w:val="22"/>
        </w:rPr>
        <w:tab/>
        <w:t>Certificado Básico de Español de los Negocios - obchodní španělština základní B2</w:t>
      </w:r>
    </w:p>
    <w:p w:rsidR="002F5551" w:rsidRDefault="002F5551" w:rsidP="002F5551">
      <w:pPr>
        <w:numPr>
          <w:ilvl w:val="12"/>
          <w:numId w:val="0"/>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3" w:hanging="414"/>
        <w:rPr>
          <w:rFonts w:ascii="Cambria" w:hAnsi="Cambria" w:cs="Cambria"/>
          <w:sz w:val="22"/>
          <w:szCs w:val="22"/>
        </w:rPr>
      </w:pPr>
      <w:r>
        <w:rPr>
          <w:rFonts w:ascii="Cambria" w:hAnsi="Cambria" w:cs="Cambria"/>
          <w:sz w:val="22"/>
          <w:szCs w:val="22"/>
        </w:rPr>
        <w:t>ii.</w:t>
      </w:r>
      <w:r>
        <w:rPr>
          <w:rFonts w:ascii="Cambria" w:hAnsi="Cambria" w:cs="Cambria"/>
          <w:sz w:val="22"/>
          <w:szCs w:val="22"/>
        </w:rPr>
        <w:tab/>
        <w:t>Certificado Superior de Español de los Negocios - obchodní španělština vyšší C1</w:t>
      </w:r>
    </w:p>
    <w:p w:rsidR="002F5551" w:rsidRDefault="002F5551" w:rsidP="002F5551">
      <w:pPr>
        <w:numPr>
          <w:ilvl w:val="12"/>
          <w:numId w:val="0"/>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3" w:hanging="414"/>
        <w:rPr>
          <w:rFonts w:ascii="Cambria" w:hAnsi="Cambria" w:cs="Cambria"/>
          <w:sz w:val="22"/>
          <w:szCs w:val="22"/>
        </w:rPr>
      </w:pPr>
      <w:r>
        <w:rPr>
          <w:rFonts w:ascii="Cambria" w:hAnsi="Cambria" w:cs="Cambria"/>
          <w:sz w:val="22"/>
          <w:szCs w:val="22"/>
        </w:rPr>
        <w:t>iii.</w:t>
      </w:r>
      <w:r>
        <w:rPr>
          <w:rFonts w:ascii="Cambria" w:hAnsi="Cambria" w:cs="Cambria"/>
          <w:sz w:val="22"/>
          <w:szCs w:val="22"/>
        </w:rPr>
        <w:tab/>
        <w:t>Diploma de Español de los Negocios - obchodní španělština C2</w:t>
      </w:r>
    </w:p>
    <w:p w:rsidR="002F5551" w:rsidRDefault="002F5551" w:rsidP="002F5551">
      <w:pPr>
        <w:numPr>
          <w:ilvl w:val="12"/>
          <w:numId w:val="0"/>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3" w:hanging="414"/>
        <w:rPr>
          <w:rFonts w:ascii="Cambria" w:hAnsi="Cambria" w:cs="Cambria"/>
          <w:sz w:val="22"/>
          <w:szCs w:val="22"/>
        </w:rPr>
      </w:pPr>
      <w:r>
        <w:rPr>
          <w:rFonts w:ascii="Cambria" w:hAnsi="Cambria" w:cs="Cambria"/>
          <w:sz w:val="22"/>
          <w:szCs w:val="22"/>
        </w:rPr>
        <w:t>iv.</w:t>
      </w:r>
      <w:r>
        <w:rPr>
          <w:rFonts w:ascii="Cambria" w:hAnsi="Cambria" w:cs="Cambria"/>
          <w:sz w:val="22"/>
          <w:szCs w:val="22"/>
        </w:rPr>
        <w:tab/>
        <w:t>Certificado Básico de Español del Turismo - španělština pro turistický ruch základní B2</w:t>
      </w:r>
    </w:p>
    <w:p w:rsidR="002F5551" w:rsidRDefault="002F5551" w:rsidP="002F5551">
      <w:pPr>
        <w:numPr>
          <w:ilvl w:val="12"/>
          <w:numId w:val="0"/>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3" w:hanging="414"/>
        <w:rPr>
          <w:rFonts w:ascii="Cambria" w:hAnsi="Cambria" w:cs="Cambria"/>
          <w:sz w:val="22"/>
          <w:szCs w:val="22"/>
        </w:rPr>
      </w:pPr>
      <w:r>
        <w:rPr>
          <w:rFonts w:ascii="Cambria" w:hAnsi="Cambria" w:cs="Cambria"/>
          <w:sz w:val="22"/>
          <w:szCs w:val="22"/>
        </w:rPr>
        <w:t>v.</w:t>
      </w:r>
      <w:r>
        <w:rPr>
          <w:rFonts w:ascii="Cambria" w:hAnsi="Cambria" w:cs="Cambria"/>
          <w:sz w:val="22"/>
          <w:szCs w:val="22"/>
        </w:rPr>
        <w:tab/>
        <w:t>Certificado Superior de Español del Turismo - španělština pro turistický ruch vyšší C1</w:t>
      </w:r>
    </w:p>
    <w:p w:rsidR="002F5551" w:rsidRDefault="002F5551" w:rsidP="002F5551">
      <w:pPr>
        <w:numPr>
          <w:ilvl w:val="12"/>
          <w:numId w:val="0"/>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3" w:hanging="414"/>
        <w:rPr>
          <w:rFonts w:ascii="Cambria" w:hAnsi="Cambria" w:cs="Cambria"/>
          <w:sz w:val="22"/>
          <w:szCs w:val="22"/>
        </w:rPr>
      </w:pPr>
      <w:r>
        <w:rPr>
          <w:rFonts w:ascii="Cambria" w:hAnsi="Cambria" w:cs="Cambria"/>
          <w:sz w:val="22"/>
          <w:szCs w:val="22"/>
        </w:rPr>
        <w:t>vi.</w:t>
      </w:r>
      <w:r>
        <w:rPr>
          <w:rFonts w:ascii="Cambria" w:hAnsi="Cambria" w:cs="Cambria"/>
          <w:sz w:val="22"/>
          <w:szCs w:val="22"/>
        </w:rPr>
        <w:tab/>
        <w:t>Certificado Básico de Español de las Ciencias de la Salud - španělština pro zdravotnictví základní B2</w:t>
      </w:r>
    </w:p>
    <w:p w:rsidR="002F5551" w:rsidRDefault="002F5551" w:rsidP="002F5551">
      <w:pPr>
        <w:numPr>
          <w:ilvl w:val="12"/>
          <w:numId w:val="0"/>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3" w:hanging="414"/>
        <w:rPr>
          <w:rFonts w:ascii="Cambria" w:hAnsi="Cambria" w:cs="Cambria"/>
          <w:sz w:val="22"/>
          <w:szCs w:val="22"/>
        </w:rPr>
      </w:pPr>
      <w:r>
        <w:rPr>
          <w:rFonts w:ascii="Cambria" w:hAnsi="Cambria" w:cs="Cambria"/>
          <w:sz w:val="22"/>
          <w:szCs w:val="22"/>
        </w:rPr>
        <w:t>vii.</w:t>
      </w:r>
      <w:r>
        <w:rPr>
          <w:rFonts w:ascii="Cambria" w:hAnsi="Cambria" w:cs="Cambria"/>
          <w:sz w:val="22"/>
          <w:szCs w:val="22"/>
        </w:rPr>
        <w:tab/>
        <w:t>Certificado Superior de Español de las Ciencias de la Salud - španělština pro zdravotnictví vyšší C1</w:t>
      </w:r>
    </w:p>
    <w:p w:rsidR="002F5551" w:rsidRDefault="002F5551" w:rsidP="002F5551">
      <w:pPr>
        <w:numPr>
          <w:ilvl w:val="12"/>
          <w:numId w:val="0"/>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cs="Cambria"/>
          <w:sz w:val="22"/>
          <w:szCs w:val="22"/>
        </w:rPr>
      </w:pPr>
    </w:p>
    <w:p w:rsidR="002F5551" w:rsidRDefault="002F5551" w:rsidP="002F5551">
      <w:pPr>
        <w:numPr>
          <w:ilvl w:val="12"/>
          <w:numId w:val="0"/>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cs="Cambria"/>
          <w:sz w:val="22"/>
          <w:szCs w:val="22"/>
        </w:rPr>
      </w:pPr>
    </w:p>
    <w:p w:rsidR="002F5551" w:rsidRDefault="002F5551" w:rsidP="002F5551">
      <w:pPr>
        <w:numPr>
          <w:ilvl w:val="12"/>
          <w:numId w:val="0"/>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cs="Cambria"/>
          <w:b/>
          <w:bCs/>
          <w:smallCaps/>
          <w:sz w:val="22"/>
          <w:szCs w:val="22"/>
        </w:rPr>
      </w:pPr>
      <w:r>
        <w:rPr>
          <w:rFonts w:ascii="Cambria" w:hAnsi="Cambria" w:cs="Cambria"/>
          <w:b/>
          <w:bCs/>
          <w:smallCaps/>
          <w:sz w:val="22"/>
          <w:szCs w:val="22"/>
        </w:rPr>
        <w:t>Ruština</w:t>
      </w:r>
    </w:p>
    <w:p w:rsidR="002F5551" w:rsidRDefault="002F5551" w:rsidP="002F5551">
      <w:pPr>
        <w:numPr>
          <w:ilvl w:val="12"/>
          <w:numId w:val="0"/>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lang w:val="en-GB"/>
        </w:rPr>
        <w:sectPr w:rsidR="002F5551">
          <w:type w:val="continuous"/>
          <w:pgSz w:w="12240" w:h="15840"/>
          <w:pgMar w:top="1417" w:right="1440" w:bottom="450" w:left="1440" w:header="1440" w:footer="1440" w:gutter="0"/>
          <w:cols w:space="720"/>
        </w:sectPr>
      </w:pPr>
    </w:p>
    <w:p w:rsidR="002F5551" w:rsidRDefault="002F5551" w:rsidP="002F5551">
      <w:pPr>
        <w:spacing w:line="2" w:lineRule="exact"/>
        <w:rPr>
          <w:sz w:val="22"/>
          <w:szCs w:val="22"/>
          <w:lang w:val="en-GB"/>
        </w:rPr>
      </w:pPr>
    </w:p>
    <w:p w:rsidR="002F5551" w:rsidRDefault="00BC5AB7" w:rsidP="002F5551">
      <w:pPr>
        <w:pStyle w:val="Level1"/>
        <w:numPr>
          <w:ilvl w:val="0"/>
          <w:numId w:val="23"/>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mbria" w:hAnsi="Cambria" w:cs="Cambria"/>
          <w:sz w:val="22"/>
          <w:szCs w:val="22"/>
          <w:lang w:val="cs-CZ"/>
        </w:rPr>
      </w:pPr>
      <w:r>
        <w:rPr>
          <w:rFonts w:ascii="Cambria" w:hAnsi="Cambria" w:cs="Cambria"/>
          <w:sz w:val="22"/>
          <w:szCs w:val="22"/>
          <w:lang w:val="en-GB"/>
        </w:rPr>
        <w:t>z</w:t>
      </w:r>
      <w:r w:rsidR="002F5551">
        <w:rPr>
          <w:rFonts w:ascii="Cambria" w:hAnsi="Cambria" w:cs="Cambria"/>
          <w:sz w:val="22"/>
          <w:szCs w:val="22"/>
          <w:lang w:val="cs-CZ"/>
        </w:rPr>
        <w:t>ákladní státní zkouška z ruštiny (státní jazyková zkouška základní)</w:t>
      </w:r>
      <w:r>
        <w:rPr>
          <w:rFonts w:ascii="Cambria" w:hAnsi="Cambria" w:cs="Cambria"/>
          <w:sz w:val="22"/>
          <w:szCs w:val="22"/>
          <w:lang w:val="cs-CZ"/>
        </w:rPr>
        <w:t>; v</w:t>
      </w:r>
      <w:r w:rsidR="002F5551">
        <w:rPr>
          <w:rFonts w:ascii="Cambria" w:hAnsi="Cambria" w:cs="Cambria"/>
          <w:sz w:val="22"/>
          <w:szCs w:val="22"/>
          <w:lang w:val="cs-CZ"/>
        </w:rPr>
        <w:t xml:space="preserve">šeobecná státní zkouška z ruštiny (státní jazyková zkouška všeobecná) </w:t>
      </w:r>
    </w:p>
    <w:p w:rsidR="002F5551" w:rsidRDefault="00BC5AB7" w:rsidP="002F5551">
      <w:pPr>
        <w:pStyle w:val="Level1"/>
        <w:numPr>
          <w:ilvl w:val="0"/>
          <w:numId w:val="23"/>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mbria" w:hAnsi="Cambria" w:cs="Cambria"/>
          <w:sz w:val="22"/>
          <w:szCs w:val="22"/>
          <w:lang w:val="cs-CZ"/>
        </w:rPr>
      </w:pPr>
      <w:r>
        <w:rPr>
          <w:rFonts w:ascii="Cambria" w:hAnsi="Cambria" w:cs="Cambria"/>
          <w:sz w:val="22"/>
          <w:szCs w:val="22"/>
          <w:lang w:val="cs-CZ"/>
        </w:rPr>
        <w:t>p</w:t>
      </w:r>
      <w:r w:rsidR="002F5551">
        <w:rPr>
          <w:rFonts w:ascii="Cambria" w:hAnsi="Cambria" w:cs="Cambria"/>
          <w:sz w:val="22"/>
          <w:szCs w:val="22"/>
          <w:lang w:val="cs-CZ"/>
        </w:rPr>
        <w:t xml:space="preserve">řekladatelsko-tlumočnická státní zkouška z ruštiny (státní jazyková zkouška speciální) </w:t>
      </w:r>
    </w:p>
    <w:p w:rsidR="002F5551" w:rsidRDefault="00BC5AB7" w:rsidP="002F5551">
      <w:pPr>
        <w:pStyle w:val="Level1"/>
        <w:numPr>
          <w:ilvl w:val="0"/>
          <w:numId w:val="23"/>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mbria" w:hAnsi="Cambria" w:cs="Cambria"/>
          <w:sz w:val="22"/>
          <w:szCs w:val="22"/>
          <w:lang w:val="cs-CZ"/>
        </w:rPr>
      </w:pPr>
      <w:r>
        <w:rPr>
          <w:rFonts w:ascii="Cambria" w:hAnsi="Cambria" w:cs="Cambria"/>
          <w:sz w:val="22"/>
          <w:szCs w:val="22"/>
          <w:lang w:val="cs-CZ"/>
        </w:rPr>
        <w:t>d</w:t>
      </w:r>
      <w:r w:rsidR="002F5551">
        <w:rPr>
          <w:rFonts w:ascii="Cambria" w:hAnsi="Cambria" w:cs="Cambria"/>
          <w:sz w:val="22"/>
          <w:szCs w:val="22"/>
          <w:lang w:val="cs-CZ"/>
        </w:rPr>
        <w:t xml:space="preserve">iplom o absolvování </w:t>
      </w:r>
      <w:r w:rsidR="002F5551">
        <w:rPr>
          <w:rFonts w:ascii="Cambria" w:hAnsi="Cambria" w:cs="Cambria"/>
          <w:b/>
          <w:bCs/>
          <w:sz w:val="22"/>
          <w:szCs w:val="22"/>
          <w:lang w:val="cs-CZ"/>
        </w:rPr>
        <w:t>oborového</w:t>
      </w:r>
      <w:r w:rsidR="002F5551">
        <w:rPr>
          <w:rFonts w:ascii="Cambria" w:hAnsi="Cambria" w:cs="Cambria"/>
          <w:sz w:val="22"/>
          <w:szCs w:val="22"/>
          <w:lang w:val="cs-CZ"/>
        </w:rPr>
        <w:t xml:space="preserve"> studia ruštiny na filozofické nebo pedagogické fakultě</w:t>
      </w:r>
    </w:p>
    <w:p w:rsidR="002F5551" w:rsidRDefault="00BC5AB7" w:rsidP="002F5551">
      <w:pPr>
        <w:pStyle w:val="Level1"/>
        <w:numPr>
          <w:ilvl w:val="0"/>
          <w:numId w:val="23"/>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mbria" w:hAnsi="Cambria" w:cs="Cambria"/>
          <w:sz w:val="22"/>
          <w:szCs w:val="22"/>
          <w:lang w:val="cs-CZ"/>
        </w:rPr>
      </w:pPr>
      <w:r>
        <w:rPr>
          <w:rFonts w:ascii="Cambria" w:hAnsi="Cambria" w:cs="Cambria"/>
          <w:sz w:val="22"/>
          <w:szCs w:val="22"/>
          <w:lang w:val="cs-CZ"/>
        </w:rPr>
        <w:t>z</w:t>
      </w:r>
      <w:r w:rsidR="002F5551">
        <w:rPr>
          <w:rFonts w:ascii="Cambria" w:hAnsi="Cambria" w:cs="Cambria"/>
          <w:sz w:val="22"/>
          <w:szCs w:val="22"/>
          <w:lang w:val="cs-CZ"/>
        </w:rPr>
        <w:t xml:space="preserve">kouška z ruštiny na vyšší úrovni obtížnosti s prospěchem „výborně“ nebo „velmi dobře“ vykonaná jako součást státní maturitní zkoušky </w:t>
      </w:r>
    </w:p>
    <w:p w:rsidR="002F5551" w:rsidRDefault="002F5551" w:rsidP="002F5551">
      <w:pPr>
        <w:pStyle w:val="Level1"/>
        <w:numPr>
          <w:ilvl w:val="0"/>
          <w:numId w:val="23"/>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mbria" w:hAnsi="Cambria" w:cs="Cambria"/>
          <w:sz w:val="22"/>
          <w:szCs w:val="22"/>
          <w:lang w:val="cs-CZ"/>
        </w:rPr>
      </w:pPr>
      <w:r>
        <w:rPr>
          <w:rFonts w:ascii="Cambria" w:hAnsi="Cambria" w:cs="Cambria"/>
          <w:sz w:val="22"/>
          <w:szCs w:val="22"/>
          <w:lang w:val="cs-CZ"/>
        </w:rPr>
        <w:t xml:space="preserve">TELC (The European Language Certificates) - B2 (Certificate in Russian Plus) </w:t>
      </w:r>
    </w:p>
    <w:p w:rsidR="002F5551" w:rsidRDefault="00BC5AB7" w:rsidP="002F5551">
      <w:pPr>
        <w:pStyle w:val="Level1"/>
        <w:numPr>
          <w:ilvl w:val="0"/>
          <w:numId w:val="23"/>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mbria" w:hAnsi="Cambria" w:cs="Cambria"/>
          <w:sz w:val="22"/>
          <w:szCs w:val="22"/>
          <w:lang w:val="cs-CZ"/>
        </w:rPr>
      </w:pPr>
      <w:r>
        <w:rPr>
          <w:rFonts w:ascii="Cambria" w:hAnsi="Cambria" w:cs="Cambria"/>
          <w:sz w:val="22"/>
          <w:szCs w:val="22"/>
          <w:lang w:val="cs-CZ"/>
        </w:rPr>
        <w:t>m</w:t>
      </w:r>
      <w:r w:rsidR="002F5551">
        <w:rPr>
          <w:rFonts w:ascii="Cambria" w:hAnsi="Cambria" w:cs="Cambria"/>
          <w:sz w:val="22"/>
          <w:szCs w:val="22"/>
          <w:lang w:val="cs-CZ"/>
        </w:rPr>
        <w:t>ezinárodní zkoušky z ruského jazyka pořádané MSU M. V. Lomonosova, Sanktpetěrburskou státní univerzitou, Ruskou univerzitou družby národů a Státním institutem ruského jazyka A. S. Puškina (certifikované Hlavním centrem testování občanů cizích zemí Ministerstva vzdělávání a vědy Ruské federace) a dále certifikovaná zkouška vykonaná v Ruském středisku vědy a kultury v Praze (ve spolupráci s MSU M. V. Lomonosova) v následujících úrovních:</w:t>
      </w:r>
    </w:p>
    <w:p w:rsidR="002F5551" w:rsidRPr="00496A6B" w:rsidRDefault="002F5551" w:rsidP="002F5551">
      <w:pPr>
        <w:pStyle w:val="Level1"/>
        <w:numPr>
          <w:ilvl w:val="0"/>
          <w:numId w:val="23"/>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cs="Times New Roman"/>
          <w:sz w:val="22"/>
          <w:szCs w:val="22"/>
          <w:lang w:val="cs-CZ"/>
        </w:rPr>
        <w:sectPr w:rsidR="002F5551" w:rsidRPr="00496A6B">
          <w:type w:val="continuous"/>
          <w:pgSz w:w="12240" w:h="15840"/>
          <w:pgMar w:top="1417" w:right="1440" w:bottom="450" w:left="1440" w:header="1440" w:footer="1440" w:gutter="0"/>
          <w:cols w:space="720"/>
        </w:sectPr>
      </w:pPr>
    </w:p>
    <w:p w:rsidR="002F5551" w:rsidRPr="00496A6B" w:rsidRDefault="002F5551" w:rsidP="002F5551">
      <w:pPr>
        <w:spacing w:line="2" w:lineRule="exact"/>
        <w:rPr>
          <w:sz w:val="22"/>
          <w:szCs w:val="22"/>
        </w:rPr>
      </w:pPr>
    </w:p>
    <w:p w:rsidR="002F5551" w:rsidRDefault="002F5551" w:rsidP="002F5551">
      <w:pPr>
        <w:numPr>
          <w:ilvl w:val="12"/>
          <w:numId w:val="0"/>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3" w:hanging="543"/>
        <w:rPr>
          <w:rFonts w:ascii="Cambria" w:hAnsi="Cambria" w:cs="Cambria"/>
          <w:sz w:val="22"/>
          <w:szCs w:val="22"/>
        </w:rPr>
      </w:pPr>
      <w:r>
        <w:rPr>
          <w:rFonts w:ascii="Cambria" w:hAnsi="Cambria" w:cs="Cambria"/>
          <w:sz w:val="22"/>
          <w:szCs w:val="22"/>
        </w:rPr>
        <w:tab/>
      </w:r>
      <w:r>
        <w:rPr>
          <w:rFonts w:ascii="Cambria" w:hAnsi="Cambria" w:cs="Cambria"/>
          <w:sz w:val="22"/>
          <w:szCs w:val="22"/>
        </w:rPr>
        <w:tab/>
      </w:r>
      <w:r>
        <w:rPr>
          <w:rFonts w:ascii="Cambria" w:hAnsi="Cambria" w:cs="Cambria"/>
          <w:sz w:val="22"/>
          <w:szCs w:val="22"/>
        </w:rPr>
        <w:tab/>
        <w:t>ТРКИ / ТORFL-2 (B2 dle Evropského referenčního rámce)</w:t>
      </w:r>
    </w:p>
    <w:p w:rsidR="002F5551" w:rsidRDefault="002F5551" w:rsidP="002F5551">
      <w:pPr>
        <w:numPr>
          <w:ilvl w:val="12"/>
          <w:numId w:val="0"/>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3" w:hanging="543"/>
        <w:rPr>
          <w:rFonts w:ascii="Cambria" w:hAnsi="Cambria" w:cs="Cambria"/>
          <w:sz w:val="22"/>
          <w:szCs w:val="22"/>
        </w:rPr>
      </w:pPr>
      <w:r>
        <w:rPr>
          <w:rFonts w:ascii="Cambria" w:hAnsi="Cambria" w:cs="Cambria"/>
          <w:sz w:val="22"/>
          <w:szCs w:val="22"/>
        </w:rPr>
        <w:tab/>
      </w:r>
      <w:r>
        <w:rPr>
          <w:rFonts w:ascii="Cambria" w:hAnsi="Cambria" w:cs="Cambria"/>
          <w:sz w:val="22"/>
          <w:szCs w:val="22"/>
        </w:rPr>
        <w:tab/>
      </w:r>
      <w:r>
        <w:rPr>
          <w:rFonts w:ascii="Cambria" w:hAnsi="Cambria" w:cs="Cambria"/>
          <w:sz w:val="22"/>
          <w:szCs w:val="22"/>
        </w:rPr>
        <w:tab/>
        <w:t>ТРКИ / ТORFL-3 (C1 dle Evropského referenčního rámce)</w:t>
      </w:r>
    </w:p>
    <w:p w:rsidR="002F5551" w:rsidRDefault="002F5551" w:rsidP="002F5551">
      <w:pPr>
        <w:numPr>
          <w:ilvl w:val="12"/>
          <w:numId w:val="0"/>
        </w:numPr>
        <w:tabs>
          <w:tab w:val="left" w:pos="-1440"/>
          <w:tab w:val="left" w:pos="-720"/>
          <w:tab w:val="left" w:pos="566"/>
          <w:tab w:val="left" w:pos="720"/>
          <w:tab w:val="left" w:pos="1134"/>
          <w:tab w:val="left" w:pos="1440"/>
          <w:tab w:val="left" w:pos="1700"/>
          <w:tab w:val="left" w:pos="2160"/>
          <w:tab w:val="left" w:pos="2268"/>
          <w:tab w:val="left" w:pos="2834"/>
          <w:tab w:val="left" w:pos="2880"/>
          <w:tab w:val="left" w:pos="3402"/>
          <w:tab w:val="left" w:pos="3600"/>
          <w:tab w:val="left" w:pos="3968"/>
          <w:tab w:val="left" w:pos="4320"/>
          <w:tab w:val="left" w:pos="4534"/>
          <w:tab w:val="left" w:pos="5040"/>
          <w:tab w:val="left" w:pos="5102"/>
          <w:tab w:val="left" w:pos="5668"/>
          <w:tab w:val="left" w:pos="5760"/>
          <w:tab w:val="left" w:pos="6236"/>
          <w:tab w:val="left" w:pos="6480"/>
          <w:tab w:val="left" w:pos="680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3" w:hanging="543"/>
        <w:rPr>
          <w:rFonts w:ascii="Cambria" w:hAnsi="Cambria" w:cs="Cambria"/>
          <w:sz w:val="22"/>
          <w:szCs w:val="22"/>
        </w:rPr>
      </w:pPr>
      <w:r>
        <w:rPr>
          <w:rFonts w:ascii="Cambria" w:hAnsi="Cambria" w:cs="Cambria"/>
          <w:sz w:val="22"/>
          <w:szCs w:val="22"/>
        </w:rPr>
        <w:tab/>
      </w:r>
      <w:r>
        <w:rPr>
          <w:rFonts w:ascii="Cambria" w:hAnsi="Cambria" w:cs="Cambria"/>
          <w:sz w:val="22"/>
          <w:szCs w:val="22"/>
        </w:rPr>
        <w:tab/>
      </w:r>
      <w:r>
        <w:rPr>
          <w:rFonts w:ascii="Cambria" w:hAnsi="Cambria" w:cs="Cambria"/>
          <w:sz w:val="22"/>
          <w:szCs w:val="22"/>
        </w:rPr>
        <w:tab/>
        <w:t>ТРКИ / ТORFL-4 (C2 dle Evropského referenčního rámce)</w:t>
      </w:r>
    </w:p>
    <w:p w:rsidR="002F5551" w:rsidRDefault="002F5551" w:rsidP="002F5551">
      <w:pPr>
        <w:numPr>
          <w:ilvl w:val="12"/>
          <w:numId w:val="0"/>
        </w:numPr>
        <w:ind w:firstLine="283"/>
        <w:rPr>
          <w:rFonts w:ascii="Cambria" w:hAnsi="Cambria" w:cs="Cambria"/>
          <w:sz w:val="22"/>
          <w:szCs w:val="22"/>
        </w:rPr>
      </w:pPr>
    </w:p>
    <w:p w:rsidR="002F5551" w:rsidRDefault="002F5551" w:rsidP="002F5551">
      <w:pPr>
        <w:numPr>
          <w:ilvl w:val="12"/>
          <w:numId w:val="0"/>
        </w:numPr>
        <w:ind w:firstLine="283"/>
        <w:rPr>
          <w:rFonts w:ascii="Cambria" w:hAnsi="Cambria" w:cs="Cambria"/>
          <w:sz w:val="22"/>
          <w:szCs w:val="22"/>
        </w:rPr>
      </w:pP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p>
    <w:p w:rsidR="002F5551" w:rsidRDefault="002F5551" w:rsidP="002F5551">
      <w:pPr>
        <w:numPr>
          <w:ilvl w:val="12"/>
          <w:numId w:val="0"/>
        </w:numPr>
        <w:rPr>
          <w:rFonts w:ascii="Cambria" w:hAnsi="Cambria" w:cs="Cambria"/>
          <w:b/>
          <w:bCs/>
          <w:smallCaps/>
          <w:sz w:val="22"/>
          <w:szCs w:val="22"/>
        </w:rPr>
      </w:pPr>
      <w:r w:rsidRPr="00496A6B">
        <w:rPr>
          <w:sz w:val="22"/>
          <w:szCs w:val="22"/>
        </w:rPr>
        <w:br w:type="page"/>
      </w:r>
      <w:r>
        <w:rPr>
          <w:rFonts w:ascii="Cambria" w:hAnsi="Cambria" w:cs="Cambria"/>
          <w:b/>
          <w:bCs/>
          <w:smallCaps/>
          <w:sz w:val="22"/>
          <w:szCs w:val="22"/>
        </w:rPr>
        <w:lastRenderedPageBreak/>
        <w:t>Základní předpisy</w:t>
      </w:r>
    </w:p>
    <w:p w:rsidR="002F5551" w:rsidRDefault="002F5551" w:rsidP="002F5551">
      <w:pPr>
        <w:numPr>
          <w:ilvl w:val="12"/>
          <w:numId w:val="0"/>
        </w:numPr>
        <w:ind w:firstLine="283"/>
        <w:rPr>
          <w:rFonts w:ascii="Cambria" w:hAnsi="Cambria" w:cs="Cambria"/>
          <w:sz w:val="22"/>
          <w:szCs w:val="22"/>
        </w:rPr>
      </w:pPr>
    </w:p>
    <w:p w:rsidR="002F5551" w:rsidRDefault="002F5551" w:rsidP="002F5551">
      <w:pPr>
        <w:numPr>
          <w:ilvl w:val="12"/>
          <w:numId w:val="0"/>
        </w:numPr>
        <w:ind w:firstLine="283"/>
        <w:jc w:val="both"/>
        <w:rPr>
          <w:rFonts w:ascii="Cambria" w:hAnsi="Cambria" w:cs="Cambria"/>
          <w:sz w:val="22"/>
          <w:szCs w:val="22"/>
        </w:rPr>
      </w:pPr>
      <w:r>
        <w:rPr>
          <w:rFonts w:ascii="Cambria" w:hAnsi="Cambria" w:cs="Cambria"/>
          <w:sz w:val="22"/>
          <w:szCs w:val="22"/>
        </w:rPr>
        <w:t>Rozhodnutí Ministerstva školství, mládeže a tělovýchovy podle § 58 písm. a) zákona č. 29/1984 Sb., o soustavě základních škol, středních škol a vyšších odborných škol (školský zákon), ve znění pozdějších předpisů, o experimentálním ověřování ukončování studia v The English College in Prague (Anglické gymnázium v Praze) podle programu International Baccalaureate č. j. 28 020/2001-23, Věstník MŠMT sešit 3/2002, ve znění změny č. j. 30 327/2003-23, Věstník MŠMT sešit 2/2004.</w:t>
      </w:r>
    </w:p>
    <w:p w:rsidR="002F5551" w:rsidRDefault="002F5551" w:rsidP="002F5551">
      <w:pPr>
        <w:numPr>
          <w:ilvl w:val="12"/>
          <w:numId w:val="0"/>
        </w:numPr>
        <w:ind w:firstLine="283"/>
        <w:jc w:val="both"/>
        <w:rPr>
          <w:rFonts w:ascii="Cambria" w:hAnsi="Cambria" w:cs="Cambria"/>
          <w:sz w:val="22"/>
          <w:szCs w:val="22"/>
        </w:rPr>
      </w:pPr>
    </w:p>
    <w:p w:rsidR="002F5551" w:rsidRDefault="002F5551" w:rsidP="002F5551">
      <w:pPr>
        <w:numPr>
          <w:ilvl w:val="12"/>
          <w:numId w:val="0"/>
        </w:numPr>
        <w:ind w:firstLine="283"/>
        <w:jc w:val="both"/>
        <w:rPr>
          <w:rFonts w:ascii="Cambria" w:hAnsi="Cambria" w:cs="Cambria"/>
          <w:sz w:val="22"/>
          <w:szCs w:val="22"/>
        </w:rPr>
      </w:pPr>
      <w:r>
        <w:rPr>
          <w:rFonts w:ascii="Cambria" w:hAnsi="Cambria" w:cs="Cambria"/>
          <w:sz w:val="22"/>
          <w:szCs w:val="22"/>
        </w:rPr>
        <w:t>Rozhodnutí MŠMT podle § 58 písm. a) zákona č. 29/1984 Sb., o soustavě základních škol, středních škol a vyšších odborných škol (školský zákon), ve znění pozdějších předpisů, o experimentálním ověřování maturitních zkoušek ve třídách gymnázií s výukou vybraných předmětů v cizím jazyce, zřízených ve spolupráci s Velkou Británií, Francií, Francouzským společenstvím Belgie, Spolkovou republikou Německo, Rakouskem, Itálií, Španělskem a v Rakouské škole v Praze, o. p. s., č. j. 28 019/2001-23, Věstník MŠMT sešit 3/2002, ve znění změny č. j. 32 228/2004-23, Věstník MŠMT sešit 2/2005, a ve znění změny č. j. 23 565/2008-23, Věstník MŠMT sešit 2/2009.</w:t>
      </w:r>
    </w:p>
    <w:p w:rsidR="002F5551" w:rsidRDefault="002F5551" w:rsidP="002F5551">
      <w:pPr>
        <w:numPr>
          <w:ilvl w:val="12"/>
          <w:numId w:val="0"/>
        </w:numPr>
        <w:ind w:firstLine="283"/>
        <w:jc w:val="both"/>
        <w:rPr>
          <w:rFonts w:ascii="Cambria" w:hAnsi="Cambria" w:cs="Cambria"/>
          <w:sz w:val="22"/>
          <w:szCs w:val="22"/>
        </w:rPr>
      </w:pPr>
    </w:p>
    <w:p w:rsidR="002F5551" w:rsidRDefault="002F5551" w:rsidP="002F5551">
      <w:pPr>
        <w:numPr>
          <w:ilvl w:val="12"/>
          <w:numId w:val="0"/>
        </w:numPr>
        <w:ind w:firstLine="283"/>
        <w:jc w:val="both"/>
        <w:rPr>
          <w:rFonts w:ascii="Cambria" w:hAnsi="Cambria" w:cs="Cambria"/>
          <w:sz w:val="22"/>
          <w:szCs w:val="22"/>
        </w:rPr>
      </w:pPr>
      <w:r>
        <w:rPr>
          <w:rFonts w:ascii="Cambria" w:hAnsi="Cambria" w:cs="Cambria"/>
          <w:sz w:val="22"/>
          <w:szCs w:val="22"/>
        </w:rPr>
        <w:t>Vyhlášení pokusného ověřování tvorby rámcového vzdělávacího programu a školních vzdělávacích programů pro bilingvní gymnázia a následného vzdělávání podle vytvořených školních vzdělávacích programů pro bilingvní gymnázia, č. j. 19 242/2007-23 ze dne 26. 9. 2007, Věstník MŠMT sešit 2/2008.</w:t>
      </w:r>
    </w:p>
    <w:p w:rsidR="002F5551" w:rsidRDefault="002F5551" w:rsidP="002F5551">
      <w:pPr>
        <w:numPr>
          <w:ilvl w:val="12"/>
          <w:numId w:val="0"/>
        </w:numPr>
        <w:ind w:firstLine="283"/>
        <w:jc w:val="both"/>
        <w:rPr>
          <w:rFonts w:ascii="Cambria" w:hAnsi="Cambria" w:cs="Cambria"/>
          <w:sz w:val="22"/>
          <w:szCs w:val="22"/>
        </w:rPr>
      </w:pPr>
    </w:p>
    <w:p w:rsidR="002F5551" w:rsidRDefault="002F5551" w:rsidP="002F5551">
      <w:pPr>
        <w:numPr>
          <w:ilvl w:val="12"/>
          <w:numId w:val="0"/>
        </w:numPr>
        <w:jc w:val="both"/>
        <w:rPr>
          <w:rFonts w:ascii="Cambria" w:hAnsi="Cambria" w:cs="Cambria"/>
          <w:b/>
          <w:bCs/>
          <w:smallCaps/>
          <w:sz w:val="22"/>
          <w:szCs w:val="22"/>
        </w:rPr>
      </w:pPr>
      <w:r w:rsidRPr="00496A6B">
        <w:rPr>
          <w:sz w:val="22"/>
          <w:szCs w:val="22"/>
        </w:rPr>
        <w:br w:type="page"/>
      </w:r>
      <w:r>
        <w:rPr>
          <w:rFonts w:ascii="Cambria" w:hAnsi="Cambria" w:cs="Cambria"/>
          <w:b/>
          <w:bCs/>
          <w:smallCaps/>
          <w:sz w:val="22"/>
          <w:szCs w:val="22"/>
        </w:rPr>
        <w:lastRenderedPageBreak/>
        <w:t>Bilingvní gymnázia – seznam MŠMT platný k 11. září 2014</w:t>
      </w:r>
    </w:p>
    <w:p w:rsidR="002F5551" w:rsidRDefault="002F5551" w:rsidP="002F5551">
      <w:pPr>
        <w:numPr>
          <w:ilvl w:val="12"/>
          <w:numId w:val="0"/>
        </w:numPr>
        <w:ind w:firstLine="283"/>
        <w:jc w:val="both"/>
        <w:rPr>
          <w:rFonts w:ascii="Cambria" w:hAnsi="Cambria" w:cs="Cambria"/>
          <w:sz w:val="22"/>
          <w:szCs w:val="22"/>
        </w:rPr>
      </w:pPr>
    </w:p>
    <w:p w:rsidR="002F5551" w:rsidRDefault="002F5551" w:rsidP="002F5551">
      <w:pPr>
        <w:numPr>
          <w:ilvl w:val="12"/>
          <w:numId w:val="0"/>
        </w:numPr>
        <w:ind w:firstLine="283"/>
        <w:jc w:val="both"/>
        <w:rPr>
          <w:rFonts w:ascii="Cambria" w:hAnsi="Cambria" w:cs="Cambria"/>
          <w:sz w:val="22"/>
          <w:szCs w:val="22"/>
        </w:rPr>
      </w:pPr>
      <w:r w:rsidRPr="00A94ADF">
        <w:rPr>
          <w:rFonts w:ascii="Cambria" w:hAnsi="Cambria" w:cs="Cambria"/>
          <w:bCs/>
          <w:sz w:val="22"/>
          <w:szCs w:val="22"/>
        </w:rPr>
        <w:t xml:space="preserve">1. Gymnázium </w:t>
      </w:r>
      <w:proofErr w:type="gramStart"/>
      <w:r w:rsidRPr="00A94ADF">
        <w:rPr>
          <w:rFonts w:ascii="Cambria" w:hAnsi="Cambria" w:cs="Cambria"/>
          <w:bCs/>
          <w:sz w:val="22"/>
          <w:szCs w:val="22"/>
        </w:rPr>
        <w:t>Písek</w:t>
      </w:r>
      <w:proofErr w:type="gramEnd"/>
      <w:r w:rsidR="00BC5AB7" w:rsidRPr="00A94ADF">
        <w:rPr>
          <w:rFonts w:ascii="Cambria" w:hAnsi="Cambria" w:cs="Cambria"/>
          <w:bCs/>
          <w:sz w:val="22"/>
          <w:szCs w:val="22"/>
        </w:rPr>
        <w:t>–</w:t>
      </w:r>
      <w:proofErr w:type="gramStart"/>
      <w:r w:rsidR="00BC5AB7" w:rsidRPr="00A94ADF">
        <w:rPr>
          <w:rFonts w:ascii="Cambria" w:hAnsi="Cambria" w:cs="Cambria"/>
          <w:bCs/>
          <w:sz w:val="22"/>
          <w:szCs w:val="22"/>
        </w:rPr>
        <w:t>K</w:t>
      </w:r>
      <w:r w:rsidRPr="00A94ADF">
        <w:rPr>
          <w:rFonts w:ascii="Cambria" w:hAnsi="Cambria" w:cs="Cambria"/>
          <w:bCs/>
          <w:sz w:val="22"/>
          <w:szCs w:val="22"/>
        </w:rPr>
        <w:t>omenského</w:t>
      </w:r>
      <w:proofErr w:type="gramEnd"/>
      <w:r>
        <w:rPr>
          <w:rFonts w:ascii="Cambria" w:hAnsi="Cambria" w:cs="Cambria"/>
          <w:sz w:val="22"/>
          <w:szCs w:val="22"/>
        </w:rPr>
        <w:t xml:space="preserve"> (česko-francouzské třídy zřízené ve spolupráci s Francouzským společenstvím Belgie); adresa: Komenského 89, 397 01 Písek; ID: 108054071; </w:t>
      </w:r>
      <w:r w:rsidRPr="00A94ADF">
        <w:rPr>
          <w:rFonts w:ascii="Cambria" w:hAnsi="Cambria" w:cs="Cambria"/>
          <w:bCs/>
          <w:sz w:val="22"/>
          <w:szCs w:val="22"/>
        </w:rPr>
        <w:t>MATURITA SLOŽENÁ NEJPOZDĚJI DO KONCE ZÁŘÍ R. 2014</w:t>
      </w:r>
      <w:r>
        <w:rPr>
          <w:rFonts w:ascii="Cambria" w:hAnsi="Cambria" w:cs="Cambria"/>
          <w:sz w:val="22"/>
          <w:szCs w:val="22"/>
        </w:rPr>
        <w:t xml:space="preserve"> (od šk. roku 2014-15 již ne</w:t>
      </w:r>
      <w:r w:rsidR="00BC5AB7">
        <w:rPr>
          <w:rFonts w:ascii="Cambria" w:hAnsi="Cambria" w:cs="Cambria"/>
          <w:sz w:val="22"/>
          <w:szCs w:val="22"/>
        </w:rPr>
        <w:t>má status bilingvního gymnázia)</w:t>
      </w:r>
    </w:p>
    <w:p w:rsidR="002F5551" w:rsidRDefault="002F5551" w:rsidP="002F5551">
      <w:pPr>
        <w:numPr>
          <w:ilvl w:val="12"/>
          <w:numId w:val="0"/>
        </w:numPr>
        <w:ind w:firstLine="283"/>
        <w:jc w:val="both"/>
        <w:rPr>
          <w:rFonts w:ascii="Cambria" w:hAnsi="Cambria" w:cs="Cambria"/>
          <w:sz w:val="22"/>
          <w:szCs w:val="22"/>
        </w:rPr>
      </w:pPr>
      <w:r w:rsidRPr="00A94ADF">
        <w:rPr>
          <w:rFonts w:ascii="Cambria" w:hAnsi="Cambria" w:cs="Cambria"/>
          <w:bCs/>
          <w:sz w:val="22"/>
          <w:szCs w:val="22"/>
        </w:rPr>
        <w:t xml:space="preserve">2.  Gymnázium </w:t>
      </w:r>
      <w:proofErr w:type="gramStart"/>
      <w:r w:rsidRPr="00A94ADF">
        <w:rPr>
          <w:rFonts w:ascii="Cambria" w:hAnsi="Cambria" w:cs="Cambria"/>
          <w:bCs/>
          <w:sz w:val="22"/>
          <w:szCs w:val="22"/>
        </w:rPr>
        <w:t>Olomouc</w:t>
      </w:r>
      <w:proofErr w:type="gramEnd"/>
      <w:r w:rsidRPr="00A94ADF">
        <w:rPr>
          <w:rFonts w:ascii="Cambria" w:hAnsi="Cambria" w:cs="Cambria"/>
          <w:bCs/>
          <w:sz w:val="22"/>
          <w:szCs w:val="22"/>
        </w:rPr>
        <w:t>–</w:t>
      </w:r>
      <w:proofErr w:type="gramStart"/>
      <w:r w:rsidRPr="00A94ADF">
        <w:rPr>
          <w:rFonts w:ascii="Cambria" w:hAnsi="Cambria" w:cs="Cambria"/>
          <w:bCs/>
          <w:sz w:val="22"/>
          <w:szCs w:val="22"/>
        </w:rPr>
        <w:t>Hejčín</w:t>
      </w:r>
      <w:proofErr w:type="gramEnd"/>
      <w:r>
        <w:rPr>
          <w:rFonts w:ascii="Cambria" w:hAnsi="Cambria" w:cs="Cambria"/>
          <w:sz w:val="22"/>
          <w:szCs w:val="22"/>
        </w:rPr>
        <w:t xml:space="preserve"> (česko-anglické třídy zřízené ve spolupráci s Velkou Británií);  adresa: Tomkova 45/314, 779 00 </w:t>
      </w:r>
      <w:proofErr w:type="gramStart"/>
      <w:r>
        <w:rPr>
          <w:rFonts w:ascii="Cambria" w:hAnsi="Cambria" w:cs="Cambria"/>
          <w:sz w:val="22"/>
          <w:szCs w:val="22"/>
        </w:rPr>
        <w:t>Olomouc</w:t>
      </w:r>
      <w:proofErr w:type="gramEnd"/>
      <w:r>
        <w:rPr>
          <w:rFonts w:ascii="Cambria" w:hAnsi="Cambria" w:cs="Cambria"/>
          <w:sz w:val="22"/>
          <w:szCs w:val="22"/>
        </w:rPr>
        <w:t>–</w:t>
      </w:r>
      <w:proofErr w:type="gramStart"/>
      <w:r>
        <w:rPr>
          <w:rFonts w:ascii="Cambria" w:hAnsi="Cambria" w:cs="Cambria"/>
          <w:sz w:val="22"/>
          <w:szCs w:val="22"/>
        </w:rPr>
        <w:t>Hejčín</w:t>
      </w:r>
      <w:proofErr w:type="gramEnd"/>
      <w:r>
        <w:rPr>
          <w:rFonts w:ascii="Cambria" w:hAnsi="Cambria" w:cs="Cambria"/>
          <w:sz w:val="22"/>
          <w:szCs w:val="22"/>
        </w:rPr>
        <w:t>; ID: 00 601 799</w:t>
      </w:r>
    </w:p>
    <w:p w:rsidR="002F5551" w:rsidRDefault="00A94ADF" w:rsidP="002F5551">
      <w:pPr>
        <w:numPr>
          <w:ilvl w:val="12"/>
          <w:numId w:val="0"/>
        </w:numPr>
        <w:ind w:firstLine="283"/>
        <w:jc w:val="both"/>
        <w:rPr>
          <w:rFonts w:ascii="Cambria" w:hAnsi="Cambria" w:cs="Cambria"/>
          <w:sz w:val="22"/>
          <w:szCs w:val="22"/>
        </w:rPr>
      </w:pPr>
      <w:r w:rsidRPr="00A94ADF">
        <w:rPr>
          <w:rFonts w:ascii="Cambria" w:hAnsi="Cambria" w:cs="Cambria"/>
          <w:bCs/>
          <w:sz w:val="22"/>
          <w:szCs w:val="22"/>
        </w:rPr>
        <w:t>3</w:t>
      </w:r>
      <w:r>
        <w:rPr>
          <w:rFonts w:ascii="Cambria" w:hAnsi="Cambria" w:cs="Cambria"/>
          <w:b/>
          <w:bCs/>
          <w:sz w:val="22"/>
          <w:szCs w:val="22"/>
        </w:rPr>
        <w:t xml:space="preserve">.  </w:t>
      </w:r>
      <w:r w:rsidRPr="00A94ADF">
        <w:rPr>
          <w:rFonts w:ascii="Cambria" w:hAnsi="Cambria" w:cs="Cambria"/>
          <w:bCs/>
          <w:sz w:val="22"/>
          <w:szCs w:val="22"/>
        </w:rPr>
        <w:t>Gymnázium F. X. Šaldy, Liberec 11, příspěvková organizace</w:t>
      </w:r>
      <w:r>
        <w:rPr>
          <w:rFonts w:ascii="Cambria" w:hAnsi="Cambria" w:cs="Cambria"/>
          <w:b/>
          <w:bCs/>
          <w:sz w:val="22"/>
          <w:szCs w:val="22"/>
        </w:rPr>
        <w:t xml:space="preserve"> </w:t>
      </w:r>
      <w:r>
        <w:rPr>
          <w:rFonts w:ascii="Cambria" w:hAnsi="Cambria" w:cs="Cambria"/>
          <w:sz w:val="22"/>
          <w:szCs w:val="22"/>
        </w:rPr>
        <w:t>(č</w:t>
      </w:r>
      <w:r w:rsidR="002F5551">
        <w:rPr>
          <w:rFonts w:ascii="Cambria" w:hAnsi="Cambria" w:cs="Cambria"/>
          <w:sz w:val="22"/>
          <w:szCs w:val="22"/>
        </w:rPr>
        <w:t>esko-německé třídy zřízené ve spolupráci se Spolkovou republikou Německo); adresa: Partyzánská 530/3, 460 01 Liberec 11; ID: 000081868</w:t>
      </w:r>
    </w:p>
    <w:p w:rsidR="002F5551" w:rsidRDefault="002F5551" w:rsidP="002F5551">
      <w:pPr>
        <w:numPr>
          <w:ilvl w:val="12"/>
          <w:numId w:val="0"/>
        </w:numPr>
        <w:ind w:firstLine="283"/>
        <w:jc w:val="both"/>
        <w:rPr>
          <w:rFonts w:ascii="Cambria" w:hAnsi="Cambria" w:cs="Cambria"/>
          <w:sz w:val="22"/>
          <w:szCs w:val="22"/>
        </w:rPr>
      </w:pPr>
      <w:r w:rsidRPr="00A94ADF">
        <w:rPr>
          <w:rFonts w:ascii="Cambria" w:hAnsi="Cambria" w:cs="Cambria"/>
          <w:bCs/>
          <w:sz w:val="22"/>
          <w:szCs w:val="22"/>
        </w:rPr>
        <w:t>4.  Gymnázium Dr. Karla Polesného, Znojmo</w:t>
      </w:r>
      <w:r>
        <w:rPr>
          <w:rFonts w:ascii="Cambria" w:hAnsi="Cambria" w:cs="Cambria"/>
          <w:sz w:val="22"/>
          <w:szCs w:val="22"/>
        </w:rPr>
        <w:t xml:space="preserve"> (česko-německé třídy zřízené ve spolupráci s Rakouskem); adresa: Komenského náměstí 4, 669 75 Znojmo; ID: 102867097</w:t>
      </w:r>
    </w:p>
    <w:p w:rsidR="002F5551" w:rsidRDefault="002F5551" w:rsidP="002F5551">
      <w:pPr>
        <w:numPr>
          <w:ilvl w:val="12"/>
          <w:numId w:val="0"/>
        </w:numPr>
        <w:ind w:firstLine="283"/>
        <w:jc w:val="both"/>
        <w:rPr>
          <w:rFonts w:ascii="Cambria" w:hAnsi="Cambria" w:cs="Cambria"/>
          <w:sz w:val="22"/>
          <w:szCs w:val="22"/>
        </w:rPr>
      </w:pPr>
      <w:r w:rsidRPr="00A94ADF">
        <w:rPr>
          <w:rFonts w:ascii="Cambria" w:hAnsi="Cambria" w:cs="Cambria"/>
          <w:bCs/>
          <w:sz w:val="22"/>
          <w:szCs w:val="22"/>
        </w:rPr>
        <w:t>5.  Gymnázium, Praha 8, Ústavní</w:t>
      </w:r>
      <w:r>
        <w:rPr>
          <w:rFonts w:ascii="Cambria" w:hAnsi="Cambria" w:cs="Cambria"/>
          <w:b/>
          <w:bCs/>
          <w:sz w:val="22"/>
          <w:szCs w:val="22"/>
        </w:rPr>
        <w:t> </w:t>
      </w:r>
      <w:r>
        <w:rPr>
          <w:rFonts w:ascii="Cambria" w:hAnsi="Cambria" w:cs="Cambria"/>
          <w:sz w:val="22"/>
          <w:szCs w:val="22"/>
        </w:rPr>
        <w:t xml:space="preserve"> (česko-italské třídy zřízené ve spolupráci s Itálií); adresa: Ústavní 400, 181 00 Praha 8; ID: 000340383</w:t>
      </w:r>
    </w:p>
    <w:p w:rsidR="002F5551" w:rsidRDefault="002F5551" w:rsidP="002F5551">
      <w:pPr>
        <w:numPr>
          <w:ilvl w:val="12"/>
          <w:numId w:val="0"/>
        </w:numPr>
        <w:ind w:firstLine="283"/>
        <w:jc w:val="both"/>
        <w:rPr>
          <w:rFonts w:ascii="Cambria" w:hAnsi="Cambria" w:cs="Cambria"/>
          <w:sz w:val="22"/>
          <w:szCs w:val="22"/>
        </w:rPr>
      </w:pPr>
      <w:r w:rsidRPr="00A94ADF">
        <w:rPr>
          <w:rFonts w:ascii="Cambria" w:hAnsi="Cambria" w:cs="Cambria"/>
          <w:bCs/>
          <w:sz w:val="22"/>
          <w:szCs w:val="22"/>
        </w:rPr>
        <w:t xml:space="preserve">6.  Klasické a španělské gymnázium, </w:t>
      </w:r>
      <w:proofErr w:type="gramStart"/>
      <w:r w:rsidRPr="00A94ADF">
        <w:rPr>
          <w:rFonts w:ascii="Cambria" w:hAnsi="Cambria" w:cs="Cambria"/>
          <w:bCs/>
          <w:sz w:val="22"/>
          <w:szCs w:val="22"/>
        </w:rPr>
        <w:t>Brno</w:t>
      </w:r>
      <w:proofErr w:type="gramEnd"/>
      <w:r w:rsidRPr="00A94ADF">
        <w:rPr>
          <w:rFonts w:ascii="Cambria" w:hAnsi="Cambria" w:cs="Cambria"/>
          <w:bCs/>
          <w:sz w:val="22"/>
          <w:szCs w:val="22"/>
        </w:rPr>
        <w:t>–</w:t>
      </w:r>
      <w:proofErr w:type="gramStart"/>
      <w:r w:rsidRPr="00A94ADF">
        <w:rPr>
          <w:rFonts w:ascii="Cambria" w:hAnsi="Cambria" w:cs="Cambria"/>
          <w:bCs/>
          <w:sz w:val="22"/>
          <w:szCs w:val="22"/>
        </w:rPr>
        <w:t>Bystrc</w:t>
      </w:r>
      <w:proofErr w:type="gramEnd"/>
      <w:r w:rsidRPr="00A94ADF">
        <w:rPr>
          <w:rFonts w:ascii="Cambria" w:hAnsi="Cambria" w:cs="Cambria"/>
          <w:sz w:val="22"/>
          <w:szCs w:val="22"/>
        </w:rPr>
        <w:t xml:space="preserve"> </w:t>
      </w:r>
      <w:r>
        <w:rPr>
          <w:rFonts w:ascii="Cambria" w:hAnsi="Cambria" w:cs="Cambria"/>
          <w:sz w:val="22"/>
          <w:szCs w:val="22"/>
        </w:rPr>
        <w:t>(česko-španělské třídy zřízené ve spolupráci se Španělskem); adresa: Vejrostova 2, 635 00  Brno-Bystrc; ID: 60 555 211</w:t>
      </w:r>
    </w:p>
    <w:p w:rsidR="002F5551" w:rsidRDefault="002F5551" w:rsidP="002F5551">
      <w:pPr>
        <w:numPr>
          <w:ilvl w:val="12"/>
          <w:numId w:val="0"/>
        </w:numPr>
        <w:ind w:firstLine="283"/>
        <w:jc w:val="both"/>
        <w:rPr>
          <w:rFonts w:ascii="Cambria" w:hAnsi="Cambria" w:cs="Cambria"/>
          <w:sz w:val="22"/>
          <w:szCs w:val="22"/>
        </w:rPr>
      </w:pPr>
      <w:r w:rsidRPr="00A94ADF">
        <w:rPr>
          <w:rFonts w:ascii="Cambria" w:hAnsi="Cambria" w:cs="Cambria"/>
          <w:bCs/>
          <w:sz w:val="22"/>
          <w:szCs w:val="22"/>
        </w:rPr>
        <w:t>7.  Rakouské gymnázium v</w:t>
      </w:r>
      <w:r w:rsidR="000F5196">
        <w:rPr>
          <w:rFonts w:ascii="Cambria" w:hAnsi="Cambria" w:cs="Cambria"/>
          <w:bCs/>
          <w:sz w:val="22"/>
          <w:szCs w:val="22"/>
        </w:rPr>
        <w:t> </w:t>
      </w:r>
      <w:proofErr w:type="gramStart"/>
      <w:r w:rsidRPr="00A94ADF">
        <w:rPr>
          <w:rFonts w:ascii="Cambria" w:hAnsi="Cambria" w:cs="Cambria"/>
          <w:bCs/>
          <w:sz w:val="22"/>
          <w:szCs w:val="22"/>
        </w:rPr>
        <w:t>Praze</w:t>
      </w:r>
      <w:r w:rsidR="000F5196">
        <w:rPr>
          <w:rFonts w:ascii="Cambria" w:hAnsi="Cambria" w:cs="Cambria"/>
          <w:bCs/>
          <w:sz w:val="22"/>
          <w:szCs w:val="22"/>
        </w:rPr>
        <w:t xml:space="preserve">, </w:t>
      </w:r>
      <w:r w:rsidRPr="00A94ADF">
        <w:rPr>
          <w:rFonts w:ascii="Cambria" w:hAnsi="Cambria" w:cs="Cambria"/>
          <w:bCs/>
          <w:sz w:val="22"/>
          <w:szCs w:val="22"/>
        </w:rPr>
        <w:t xml:space="preserve"> o.</w:t>
      </w:r>
      <w:proofErr w:type="gramEnd"/>
      <w:r w:rsidRPr="00A94ADF">
        <w:rPr>
          <w:rFonts w:ascii="Cambria" w:hAnsi="Cambria" w:cs="Cambria"/>
          <w:bCs/>
          <w:sz w:val="22"/>
          <w:szCs w:val="22"/>
        </w:rPr>
        <w:t>p.s.</w:t>
      </w:r>
      <w:r w:rsidRPr="00A94ADF">
        <w:rPr>
          <w:rFonts w:ascii="Cambria" w:hAnsi="Cambria" w:cs="Cambria"/>
          <w:sz w:val="22"/>
          <w:szCs w:val="22"/>
        </w:rPr>
        <w:t>;</w:t>
      </w:r>
      <w:r>
        <w:rPr>
          <w:rFonts w:ascii="Cambria" w:hAnsi="Cambria" w:cs="Cambria"/>
          <w:sz w:val="22"/>
          <w:szCs w:val="22"/>
        </w:rPr>
        <w:t xml:space="preserve"> adresa: U Uranie 14, 170 00   Praha 7; ID: 041194462</w:t>
      </w:r>
    </w:p>
    <w:p w:rsidR="002F5551" w:rsidRDefault="002F5551" w:rsidP="002F5551">
      <w:pPr>
        <w:numPr>
          <w:ilvl w:val="12"/>
          <w:numId w:val="0"/>
        </w:numPr>
        <w:ind w:firstLine="283"/>
        <w:jc w:val="both"/>
        <w:rPr>
          <w:rFonts w:ascii="Cambria" w:hAnsi="Cambria" w:cs="Cambria"/>
          <w:sz w:val="22"/>
          <w:szCs w:val="22"/>
        </w:rPr>
      </w:pPr>
      <w:r w:rsidRPr="00A94ADF">
        <w:rPr>
          <w:rFonts w:ascii="Cambria" w:hAnsi="Cambria" w:cs="Cambria"/>
          <w:bCs/>
          <w:sz w:val="22"/>
          <w:szCs w:val="22"/>
        </w:rPr>
        <w:t>8. Biskupské gymnázium J. N. Neumanna a Církevní základní škola</w:t>
      </w:r>
      <w:r>
        <w:rPr>
          <w:rFonts w:ascii="Cambria" w:hAnsi="Cambria" w:cs="Cambria"/>
          <w:sz w:val="22"/>
          <w:szCs w:val="22"/>
        </w:rPr>
        <w:t xml:space="preserve"> (šestileté bilingvní česko-španělské studium); adresa: Jirsíkova 5, 370 01 </w:t>
      </w:r>
      <w:r w:rsidRPr="00A94ADF">
        <w:rPr>
          <w:rFonts w:ascii="Cambria" w:hAnsi="Cambria" w:cs="Cambria"/>
          <w:bCs/>
          <w:sz w:val="22"/>
          <w:szCs w:val="22"/>
        </w:rPr>
        <w:t>České Budějovice</w:t>
      </w:r>
      <w:r w:rsidRPr="00A94ADF">
        <w:rPr>
          <w:rFonts w:ascii="Cambria" w:hAnsi="Cambria" w:cs="Cambria"/>
          <w:sz w:val="22"/>
          <w:szCs w:val="22"/>
        </w:rPr>
        <w:t xml:space="preserve">; </w:t>
      </w:r>
      <w:r>
        <w:rPr>
          <w:rFonts w:ascii="Cambria" w:hAnsi="Cambria" w:cs="Cambria"/>
          <w:sz w:val="22"/>
          <w:szCs w:val="22"/>
        </w:rPr>
        <w:t>ID: 000666122</w:t>
      </w:r>
    </w:p>
    <w:p w:rsidR="00C22CB9" w:rsidRDefault="002F5551" w:rsidP="00C22CB9">
      <w:pPr>
        <w:numPr>
          <w:ilvl w:val="12"/>
          <w:numId w:val="0"/>
        </w:numPr>
        <w:ind w:firstLine="283"/>
        <w:jc w:val="both"/>
        <w:rPr>
          <w:rFonts w:ascii="Cambria" w:hAnsi="Cambria" w:cs="Cambria"/>
          <w:sz w:val="22"/>
          <w:szCs w:val="22"/>
        </w:rPr>
      </w:pPr>
      <w:r w:rsidRPr="00A94ADF">
        <w:rPr>
          <w:rFonts w:ascii="Cambria" w:hAnsi="Cambria" w:cs="Cambria"/>
          <w:bCs/>
          <w:sz w:val="22"/>
          <w:szCs w:val="22"/>
        </w:rPr>
        <w:t>9. Gymnázium Hladnov a Jazyková škola s právem státní jazykové zkoušky, Ostrava,</w:t>
      </w:r>
      <w:r>
        <w:rPr>
          <w:rFonts w:ascii="Cambria" w:hAnsi="Cambria" w:cs="Cambria"/>
          <w:b/>
          <w:bCs/>
          <w:sz w:val="22"/>
          <w:szCs w:val="22"/>
        </w:rPr>
        <w:t xml:space="preserve"> </w:t>
      </w:r>
      <w:r w:rsidRPr="00A94ADF">
        <w:rPr>
          <w:rFonts w:ascii="Cambria" w:hAnsi="Cambria" w:cs="Cambria"/>
          <w:bCs/>
          <w:sz w:val="22"/>
          <w:szCs w:val="22"/>
        </w:rPr>
        <w:t xml:space="preserve">příspěvková organizace </w:t>
      </w:r>
      <w:r>
        <w:rPr>
          <w:rFonts w:ascii="Cambria" w:hAnsi="Cambria" w:cs="Cambria"/>
          <w:sz w:val="22"/>
          <w:szCs w:val="22"/>
        </w:rPr>
        <w:t>(šestileté bilingvní česko-španělské studium); adresa: Hladnovská 35</w:t>
      </w:r>
      <w:r w:rsidR="00C22CB9">
        <w:rPr>
          <w:rFonts w:ascii="Cambria" w:hAnsi="Cambria" w:cs="Cambria"/>
          <w:sz w:val="22"/>
          <w:szCs w:val="22"/>
        </w:rPr>
        <w:t>/1332, 710 00  Ostrava-Slezská Ostrava; ID: 000842753</w:t>
      </w:r>
    </w:p>
    <w:p w:rsidR="00A94ADF" w:rsidRDefault="00C22CB9" w:rsidP="00C22CB9">
      <w:pPr>
        <w:numPr>
          <w:ilvl w:val="12"/>
          <w:numId w:val="0"/>
        </w:numPr>
        <w:jc w:val="both"/>
        <w:rPr>
          <w:rFonts w:ascii="Cambria" w:hAnsi="Cambria" w:cs="Cambria"/>
          <w:sz w:val="22"/>
          <w:szCs w:val="22"/>
        </w:rPr>
      </w:pPr>
      <w:r>
        <w:rPr>
          <w:rFonts w:ascii="Cambria" w:hAnsi="Cambria" w:cs="Cambria"/>
          <w:b/>
          <w:bCs/>
          <w:sz w:val="22"/>
          <w:szCs w:val="22"/>
        </w:rPr>
        <w:t xml:space="preserve">     </w:t>
      </w:r>
      <w:r w:rsidR="00A94ADF" w:rsidRPr="00C22CB9">
        <w:rPr>
          <w:rFonts w:ascii="Cambria" w:hAnsi="Cambria" w:cs="Cambria"/>
          <w:bCs/>
          <w:sz w:val="22"/>
          <w:szCs w:val="22"/>
        </w:rPr>
        <w:t>10.  Gymn</w:t>
      </w:r>
      <w:r w:rsidR="00BC5AB7" w:rsidRPr="00C22CB9">
        <w:rPr>
          <w:rFonts w:ascii="Cambria" w:hAnsi="Cambria" w:cs="Cambria"/>
          <w:bCs/>
          <w:sz w:val="22"/>
          <w:szCs w:val="22"/>
        </w:rPr>
        <w:t xml:space="preserve">ázium, </w:t>
      </w:r>
      <w:proofErr w:type="gramStart"/>
      <w:r w:rsidR="00BC5AB7" w:rsidRPr="00C22CB9">
        <w:rPr>
          <w:rFonts w:ascii="Cambria" w:hAnsi="Cambria" w:cs="Cambria"/>
          <w:bCs/>
          <w:sz w:val="22"/>
          <w:szCs w:val="22"/>
        </w:rPr>
        <w:t>Olomouc</w:t>
      </w:r>
      <w:proofErr w:type="gramEnd"/>
      <w:r w:rsidR="00BC5AB7" w:rsidRPr="00C22CB9">
        <w:rPr>
          <w:rFonts w:ascii="Cambria" w:hAnsi="Cambria" w:cs="Cambria"/>
          <w:bCs/>
          <w:sz w:val="22"/>
          <w:szCs w:val="22"/>
        </w:rPr>
        <w:t>–</w:t>
      </w:r>
      <w:proofErr w:type="gramStart"/>
      <w:r w:rsidR="002F5551" w:rsidRPr="00C22CB9">
        <w:rPr>
          <w:rFonts w:ascii="Cambria" w:hAnsi="Cambria" w:cs="Cambria"/>
          <w:bCs/>
          <w:sz w:val="22"/>
          <w:szCs w:val="22"/>
        </w:rPr>
        <w:t>Čajkovského</w:t>
      </w:r>
      <w:proofErr w:type="gramEnd"/>
      <w:r w:rsidR="002F5551">
        <w:rPr>
          <w:rFonts w:ascii="Cambria" w:hAnsi="Cambria" w:cs="Cambria"/>
          <w:sz w:val="22"/>
          <w:szCs w:val="22"/>
        </w:rPr>
        <w:t xml:space="preserve"> (česko-španělské třídy zřízené ve spolupráci se Španělskem); adresa: Čajkovského 9/68, 779 00 Olomouc; ID: 0008</w:t>
      </w:r>
      <w:r w:rsidR="00A94ADF">
        <w:rPr>
          <w:rFonts w:ascii="Cambria" w:hAnsi="Cambria" w:cs="Cambria"/>
          <w:sz w:val="22"/>
          <w:szCs w:val="22"/>
        </w:rPr>
        <w:t>48956</w:t>
      </w:r>
    </w:p>
    <w:p w:rsidR="002F5551" w:rsidRDefault="002F5551" w:rsidP="002F5551">
      <w:pPr>
        <w:numPr>
          <w:ilvl w:val="12"/>
          <w:numId w:val="0"/>
        </w:numPr>
        <w:ind w:firstLine="283"/>
        <w:jc w:val="both"/>
        <w:rPr>
          <w:rFonts w:ascii="Cambria" w:hAnsi="Cambria" w:cs="Cambria"/>
          <w:sz w:val="22"/>
          <w:szCs w:val="22"/>
        </w:rPr>
      </w:pPr>
      <w:r w:rsidRPr="00C22CB9">
        <w:rPr>
          <w:rFonts w:ascii="Cambria" w:hAnsi="Cambria" w:cs="Cambria"/>
          <w:bCs/>
          <w:sz w:val="22"/>
          <w:szCs w:val="22"/>
        </w:rPr>
        <w:t>11.  Gymnázium Jana Nerudy, škola hlavního města Prahy</w:t>
      </w:r>
      <w:r>
        <w:rPr>
          <w:rFonts w:ascii="Cambria" w:hAnsi="Cambria" w:cs="Cambria"/>
          <w:sz w:val="22"/>
          <w:szCs w:val="22"/>
        </w:rPr>
        <w:t xml:space="preserve"> (česko-francouzské třídy zřízené ve spolupráci s Francií); adresa: Hellichova 3/457, 118 00 Praha 1–Malá </w:t>
      </w:r>
      <w:proofErr w:type="gramStart"/>
      <w:r>
        <w:rPr>
          <w:rFonts w:ascii="Cambria" w:hAnsi="Cambria" w:cs="Cambria"/>
          <w:sz w:val="22"/>
          <w:szCs w:val="22"/>
        </w:rPr>
        <w:t>Strana ;  ID</w:t>
      </w:r>
      <w:proofErr w:type="gramEnd"/>
      <w:r>
        <w:rPr>
          <w:rFonts w:ascii="Cambria" w:hAnsi="Cambria" w:cs="Cambria"/>
          <w:sz w:val="22"/>
          <w:szCs w:val="22"/>
        </w:rPr>
        <w:t>: 110001656</w:t>
      </w:r>
    </w:p>
    <w:p w:rsidR="002F5551" w:rsidRDefault="002F5551" w:rsidP="002F5551">
      <w:pPr>
        <w:numPr>
          <w:ilvl w:val="12"/>
          <w:numId w:val="0"/>
        </w:numPr>
        <w:ind w:firstLine="283"/>
        <w:jc w:val="both"/>
        <w:rPr>
          <w:rFonts w:ascii="Cambria" w:hAnsi="Cambria" w:cs="Cambria"/>
          <w:sz w:val="22"/>
          <w:szCs w:val="22"/>
        </w:rPr>
      </w:pPr>
      <w:r w:rsidRPr="00C22CB9">
        <w:rPr>
          <w:rFonts w:ascii="Cambria" w:hAnsi="Cambria" w:cs="Cambria"/>
          <w:bCs/>
          <w:sz w:val="22"/>
          <w:szCs w:val="22"/>
        </w:rPr>
        <w:t>12.  Gymnázium, Praha 4, Budějovická 680</w:t>
      </w:r>
      <w:r>
        <w:rPr>
          <w:rFonts w:ascii="Cambria" w:hAnsi="Cambria" w:cs="Cambria"/>
          <w:sz w:val="22"/>
          <w:szCs w:val="22"/>
        </w:rPr>
        <w:t xml:space="preserve"> (česko-španělské třídy zřízené ve spolupráci se Španělskem); adresa: Budějovická 680, 140 00  Praha 4; ID: 000335479</w:t>
      </w:r>
    </w:p>
    <w:p w:rsidR="002F5551" w:rsidRDefault="002F5551" w:rsidP="002F5551">
      <w:pPr>
        <w:numPr>
          <w:ilvl w:val="12"/>
          <w:numId w:val="0"/>
        </w:numPr>
        <w:ind w:firstLine="283"/>
        <w:jc w:val="both"/>
        <w:rPr>
          <w:rFonts w:ascii="Cambria" w:hAnsi="Cambria" w:cs="Cambria"/>
          <w:sz w:val="22"/>
          <w:szCs w:val="22"/>
        </w:rPr>
      </w:pPr>
      <w:r w:rsidRPr="00C22CB9">
        <w:rPr>
          <w:rFonts w:ascii="Cambria" w:hAnsi="Cambria" w:cs="Cambria"/>
          <w:bCs/>
          <w:sz w:val="22"/>
          <w:szCs w:val="22"/>
        </w:rPr>
        <w:t>13. Slovanské gymnázium, Olomouc</w:t>
      </w:r>
      <w:r w:rsidR="00BC5AB7" w:rsidRPr="00C22CB9">
        <w:rPr>
          <w:rFonts w:ascii="Cambria" w:hAnsi="Cambria" w:cs="Cambria"/>
          <w:bCs/>
          <w:sz w:val="22"/>
          <w:szCs w:val="22"/>
        </w:rPr>
        <w:t xml:space="preserve"> </w:t>
      </w:r>
      <w:r>
        <w:rPr>
          <w:rFonts w:ascii="Cambria" w:hAnsi="Cambria" w:cs="Cambria"/>
          <w:sz w:val="22"/>
          <w:szCs w:val="22"/>
        </w:rPr>
        <w:t>(česko-francouzské třídy zřízené ve spolupráci s Francií); adresa: tř. Jiřího z Poděbrad 13, 771 11 Olomouc; ID: 000601781</w:t>
      </w:r>
    </w:p>
    <w:p w:rsidR="002F5551" w:rsidRDefault="002F5551" w:rsidP="002F5551">
      <w:pPr>
        <w:numPr>
          <w:ilvl w:val="12"/>
          <w:numId w:val="0"/>
        </w:numPr>
        <w:ind w:firstLine="283"/>
        <w:jc w:val="both"/>
        <w:rPr>
          <w:rFonts w:ascii="Cambria" w:hAnsi="Cambria" w:cs="Cambria"/>
          <w:sz w:val="22"/>
          <w:szCs w:val="22"/>
        </w:rPr>
      </w:pPr>
      <w:r w:rsidRPr="00C22CB9">
        <w:rPr>
          <w:rFonts w:ascii="Cambria" w:hAnsi="Cambria" w:cs="Cambria"/>
          <w:bCs/>
          <w:sz w:val="22"/>
          <w:szCs w:val="22"/>
        </w:rPr>
        <w:t>14.  Gymnázium Matyáše Lercha, Brno</w:t>
      </w:r>
      <w:r>
        <w:rPr>
          <w:rFonts w:ascii="Cambria" w:hAnsi="Cambria" w:cs="Cambria"/>
          <w:sz w:val="22"/>
          <w:szCs w:val="22"/>
        </w:rPr>
        <w:t xml:space="preserve"> (česko-francouzské třídy zřízené ve spolupráci s Francií); adresa: Žižkova 55, 616 00 Brno; ID: 000559008</w:t>
      </w:r>
    </w:p>
    <w:p w:rsidR="002F5551" w:rsidRDefault="002F5551" w:rsidP="002F5551">
      <w:pPr>
        <w:numPr>
          <w:ilvl w:val="12"/>
          <w:numId w:val="0"/>
        </w:numPr>
        <w:ind w:firstLine="283"/>
        <w:jc w:val="both"/>
        <w:rPr>
          <w:rFonts w:ascii="Cambria" w:hAnsi="Cambria" w:cs="Cambria"/>
          <w:sz w:val="22"/>
          <w:szCs w:val="22"/>
        </w:rPr>
      </w:pPr>
      <w:r w:rsidRPr="00C22CB9">
        <w:rPr>
          <w:rFonts w:ascii="Cambria" w:hAnsi="Cambria" w:cs="Cambria"/>
          <w:bCs/>
          <w:sz w:val="22"/>
          <w:szCs w:val="22"/>
        </w:rPr>
        <w:t xml:space="preserve">15.  Gymnázium Pierra de </w:t>
      </w:r>
      <w:proofErr w:type="gramStart"/>
      <w:r w:rsidRPr="00C22CB9">
        <w:rPr>
          <w:rFonts w:ascii="Cambria" w:hAnsi="Cambria" w:cs="Cambria"/>
          <w:bCs/>
          <w:sz w:val="22"/>
          <w:szCs w:val="22"/>
        </w:rPr>
        <w:t>Coubertina</w:t>
      </w:r>
      <w:proofErr w:type="gramEnd"/>
      <w:r w:rsidRPr="00C22CB9">
        <w:rPr>
          <w:rFonts w:ascii="Cambria" w:hAnsi="Cambria" w:cs="Cambria"/>
          <w:bCs/>
          <w:sz w:val="22"/>
          <w:szCs w:val="22"/>
        </w:rPr>
        <w:t>, Tábor</w:t>
      </w:r>
      <w:r>
        <w:rPr>
          <w:rFonts w:ascii="Cambria" w:hAnsi="Cambria" w:cs="Cambria"/>
          <w:sz w:val="22"/>
          <w:szCs w:val="22"/>
        </w:rPr>
        <w:t xml:space="preserve"> (česko-francouzské třídy zřízené ve spolupráci s Francií); adresa: Nám. Frant. Křižíka 860, 390 30 Tábor; ID: 060061812</w:t>
      </w:r>
    </w:p>
    <w:p w:rsidR="002F5551" w:rsidRDefault="002F5551" w:rsidP="002F5551">
      <w:pPr>
        <w:numPr>
          <w:ilvl w:val="12"/>
          <w:numId w:val="0"/>
        </w:numPr>
        <w:ind w:firstLine="283"/>
        <w:jc w:val="both"/>
        <w:rPr>
          <w:rFonts w:ascii="Cambria" w:hAnsi="Cambria" w:cs="Cambria"/>
          <w:sz w:val="22"/>
          <w:szCs w:val="22"/>
        </w:rPr>
      </w:pPr>
      <w:r w:rsidRPr="00C22CB9">
        <w:rPr>
          <w:rFonts w:ascii="Cambria" w:hAnsi="Cambria" w:cs="Cambria"/>
          <w:bCs/>
          <w:sz w:val="22"/>
          <w:szCs w:val="22"/>
        </w:rPr>
        <w:t>16. The English College in Prague - Anglické gymnázium, o.p.s</w:t>
      </w:r>
      <w:r>
        <w:rPr>
          <w:rFonts w:ascii="Cambria" w:hAnsi="Cambria" w:cs="Cambria"/>
          <w:b/>
          <w:bCs/>
          <w:sz w:val="22"/>
          <w:szCs w:val="22"/>
        </w:rPr>
        <w:t xml:space="preserve">. </w:t>
      </w:r>
      <w:r>
        <w:rPr>
          <w:rFonts w:ascii="Cambria" w:hAnsi="Cambria" w:cs="Cambria"/>
          <w:sz w:val="22"/>
          <w:szCs w:val="22"/>
        </w:rPr>
        <w:t>adresa: Sokolovská 320, 190 00 Praha 9 – Vysočany IČ: 257 19 815</w:t>
      </w:r>
    </w:p>
    <w:p w:rsidR="002F5551" w:rsidRDefault="002F5551" w:rsidP="002F5551">
      <w:pPr>
        <w:numPr>
          <w:ilvl w:val="12"/>
          <w:numId w:val="0"/>
        </w:numPr>
        <w:ind w:firstLine="283"/>
        <w:jc w:val="both"/>
        <w:rPr>
          <w:rFonts w:ascii="Cambria" w:hAnsi="Cambria" w:cs="Cambria"/>
          <w:sz w:val="22"/>
          <w:szCs w:val="22"/>
        </w:rPr>
      </w:pPr>
      <w:r w:rsidRPr="00C22CB9">
        <w:rPr>
          <w:rFonts w:ascii="Cambria" w:hAnsi="Cambria" w:cs="Cambria"/>
          <w:bCs/>
          <w:sz w:val="22"/>
          <w:szCs w:val="22"/>
        </w:rPr>
        <w:t>17. Gymnázium Luďka Pika, Plzeň, Opavská 21</w:t>
      </w:r>
      <w:r w:rsidRPr="00BC5AB7">
        <w:rPr>
          <w:rFonts w:ascii="Cambria" w:hAnsi="Cambria" w:cs="Cambria"/>
          <w:bCs/>
          <w:sz w:val="22"/>
          <w:szCs w:val="22"/>
        </w:rPr>
        <w:t xml:space="preserve"> (česko-španělské třídy)</w:t>
      </w:r>
      <w:r w:rsidR="00BC5AB7">
        <w:rPr>
          <w:rFonts w:ascii="Cambria" w:hAnsi="Cambria" w:cs="Cambria"/>
          <w:bCs/>
          <w:sz w:val="22"/>
          <w:szCs w:val="22"/>
        </w:rPr>
        <w:t>,</w:t>
      </w:r>
      <w:r>
        <w:rPr>
          <w:rFonts w:ascii="Cambria" w:hAnsi="Cambria" w:cs="Cambria"/>
          <w:b/>
          <w:bCs/>
          <w:sz w:val="22"/>
          <w:szCs w:val="22"/>
        </w:rPr>
        <w:t xml:space="preserve"> </w:t>
      </w:r>
      <w:r>
        <w:rPr>
          <w:rFonts w:ascii="Cambria" w:hAnsi="Cambria" w:cs="Cambria"/>
          <w:sz w:val="22"/>
          <w:szCs w:val="22"/>
        </w:rPr>
        <w:t xml:space="preserve">adresa: Opavská 21, 312 00 Plzeň, ID: 049778102 </w:t>
      </w:r>
    </w:p>
    <w:p w:rsidR="002F5551" w:rsidRDefault="002F5551" w:rsidP="002F5551">
      <w:pPr>
        <w:numPr>
          <w:ilvl w:val="12"/>
          <w:numId w:val="0"/>
        </w:numPr>
        <w:ind w:firstLine="283"/>
        <w:jc w:val="both"/>
        <w:rPr>
          <w:rFonts w:ascii="Cambria" w:hAnsi="Cambria" w:cs="Cambria"/>
          <w:sz w:val="22"/>
          <w:szCs w:val="22"/>
        </w:rPr>
      </w:pPr>
    </w:p>
    <w:p w:rsidR="002F5551" w:rsidRDefault="002F5551" w:rsidP="002F5551">
      <w:pPr>
        <w:numPr>
          <w:ilvl w:val="12"/>
          <w:numId w:val="0"/>
        </w:numPr>
        <w:ind w:firstLine="283"/>
        <w:jc w:val="both"/>
        <w:rPr>
          <w:rFonts w:ascii="Cambria" w:hAnsi="Cambria" w:cs="Cambria"/>
          <w:b/>
          <w:bCs/>
          <w:sz w:val="22"/>
          <w:szCs w:val="22"/>
          <w:u w:val="single"/>
        </w:rPr>
      </w:pPr>
      <w:r>
        <w:rPr>
          <w:rFonts w:ascii="Cambria" w:hAnsi="Cambria" w:cs="Cambria"/>
          <w:b/>
          <w:bCs/>
          <w:sz w:val="22"/>
          <w:szCs w:val="22"/>
          <w:u w:val="single"/>
        </w:rPr>
        <w:t>Maturitní vysvědčení z bilingvního gymnázia musí být opatřeno kódem oboru 79-41-K/610</w:t>
      </w:r>
    </w:p>
    <w:p w:rsidR="002F5551" w:rsidRDefault="002F5551" w:rsidP="002F5551">
      <w:pPr>
        <w:numPr>
          <w:ilvl w:val="12"/>
          <w:numId w:val="0"/>
        </w:numPr>
        <w:ind w:firstLine="283"/>
        <w:jc w:val="both"/>
        <w:rPr>
          <w:rFonts w:ascii="Cambria" w:hAnsi="Cambria" w:cs="Cambria"/>
          <w:b/>
          <w:bCs/>
          <w:sz w:val="22"/>
          <w:szCs w:val="22"/>
          <w:u w:val="single"/>
        </w:rPr>
      </w:pPr>
    </w:p>
    <w:p w:rsidR="002F5551" w:rsidRPr="00C22CB9" w:rsidRDefault="002F5551" w:rsidP="002F5551">
      <w:pPr>
        <w:numPr>
          <w:ilvl w:val="12"/>
          <w:numId w:val="0"/>
        </w:numPr>
        <w:ind w:firstLine="283"/>
        <w:jc w:val="both"/>
        <w:rPr>
          <w:rFonts w:ascii="Cambria" w:hAnsi="Cambria" w:cs="Cambria"/>
          <w:sz w:val="22"/>
          <w:szCs w:val="22"/>
        </w:rPr>
      </w:pPr>
      <w:r>
        <w:rPr>
          <w:rFonts w:ascii="Cambria" w:hAnsi="Cambria" w:cs="Cambria"/>
          <w:sz w:val="22"/>
          <w:szCs w:val="22"/>
        </w:rPr>
        <w:t xml:space="preserve">Uchazeči, kteří získali International Baccalaureat na školách The English College in Prague - Anglické gymnázium; 1st International School of </w:t>
      </w:r>
      <w:proofErr w:type="gramStart"/>
      <w:r>
        <w:rPr>
          <w:rFonts w:ascii="Cambria" w:hAnsi="Cambria" w:cs="Cambria"/>
          <w:sz w:val="22"/>
          <w:szCs w:val="22"/>
        </w:rPr>
        <w:t>Ostrava</w:t>
      </w:r>
      <w:proofErr w:type="gramEnd"/>
      <w:r>
        <w:rPr>
          <w:rFonts w:ascii="Cambria" w:hAnsi="Cambria" w:cs="Cambria"/>
          <w:sz w:val="22"/>
          <w:szCs w:val="22"/>
        </w:rPr>
        <w:t>; PORG - gymnázium a základní škola, o.p.s.; Open Gate - Boarding School ve šk. roce 2014-2015</w:t>
      </w:r>
      <w:r>
        <w:rPr>
          <w:rFonts w:ascii="Cambria" w:hAnsi="Cambria" w:cs="Cambria"/>
          <w:b/>
          <w:bCs/>
          <w:sz w:val="22"/>
          <w:szCs w:val="22"/>
        </w:rPr>
        <w:t xml:space="preserve">, </w:t>
      </w:r>
      <w:r w:rsidRPr="00C22CB9">
        <w:rPr>
          <w:rFonts w:ascii="Cambria" w:hAnsi="Cambria" w:cs="Cambria"/>
          <w:bCs/>
          <w:sz w:val="22"/>
          <w:szCs w:val="22"/>
        </w:rPr>
        <w:t>musí IB předložit spolu s</w:t>
      </w:r>
      <w:r>
        <w:rPr>
          <w:rFonts w:ascii="Cambria" w:hAnsi="Cambria" w:cs="Cambria"/>
          <w:b/>
          <w:bCs/>
          <w:sz w:val="22"/>
          <w:szCs w:val="22"/>
        </w:rPr>
        <w:t xml:space="preserve"> </w:t>
      </w:r>
      <w:r w:rsidRPr="00C22CB9">
        <w:rPr>
          <w:rFonts w:ascii="Cambria" w:hAnsi="Cambria" w:cs="Cambria"/>
          <w:bCs/>
          <w:sz w:val="22"/>
          <w:szCs w:val="22"/>
        </w:rPr>
        <w:t>maturitním vysvědčením</w:t>
      </w:r>
      <w:r>
        <w:rPr>
          <w:rFonts w:ascii="Cambria" w:hAnsi="Cambria" w:cs="Cambria"/>
          <w:sz w:val="22"/>
          <w:szCs w:val="22"/>
        </w:rPr>
        <w:t xml:space="preserve"> s kódem oboru 79-41-K/610 v případě The English College in Prague - Anglické gymnázium, a kódem oboru 79-41-K /81 v případě PORG - gymnázium a základní škola, o.p.s.; Open Gate - Boarding School. </w:t>
      </w:r>
      <w:r w:rsidRPr="00C22CB9">
        <w:rPr>
          <w:rFonts w:ascii="Cambria" w:hAnsi="Cambria" w:cs="Cambria"/>
          <w:bCs/>
          <w:sz w:val="22"/>
          <w:szCs w:val="22"/>
        </w:rPr>
        <w:t>Nebude-li IB předložen spolu s maturitním vysvědčením, nelze bonifikaci za cizí jazyk přiznat</w:t>
      </w:r>
      <w:r w:rsidRPr="00C22CB9">
        <w:rPr>
          <w:rFonts w:ascii="Cambria" w:hAnsi="Cambria" w:cs="Cambria"/>
          <w:sz w:val="22"/>
          <w:szCs w:val="22"/>
        </w:rPr>
        <w:t xml:space="preserve">. </w:t>
      </w:r>
    </w:p>
    <w:p w:rsidR="002F5551" w:rsidRPr="00C22CB9" w:rsidRDefault="002F5551" w:rsidP="002F5551">
      <w:pPr>
        <w:numPr>
          <w:ilvl w:val="12"/>
          <w:numId w:val="0"/>
        </w:numPr>
        <w:ind w:firstLine="283"/>
        <w:jc w:val="center"/>
        <w:rPr>
          <w:rFonts w:ascii="Cambria" w:hAnsi="Cambria" w:cs="Cambria"/>
          <w:sz w:val="22"/>
          <w:szCs w:val="22"/>
        </w:rPr>
      </w:pPr>
      <w:r w:rsidRPr="00C22CB9">
        <w:rPr>
          <w:sz w:val="22"/>
          <w:szCs w:val="22"/>
        </w:rPr>
        <w:br w:type="page"/>
      </w:r>
    </w:p>
    <w:p w:rsidR="002F5551" w:rsidRPr="00C22CB9" w:rsidRDefault="002F5551" w:rsidP="002F5551">
      <w:pPr>
        <w:numPr>
          <w:ilvl w:val="12"/>
          <w:numId w:val="0"/>
        </w:numPr>
        <w:ind w:firstLine="283"/>
        <w:jc w:val="center"/>
        <w:rPr>
          <w:rFonts w:ascii="Cambria" w:hAnsi="Cambria" w:cs="Cambria"/>
          <w:sz w:val="22"/>
          <w:szCs w:val="22"/>
        </w:rPr>
      </w:pPr>
    </w:p>
    <w:p w:rsidR="002F5551" w:rsidRPr="00C22CB9" w:rsidRDefault="002F5551" w:rsidP="002F5551">
      <w:pPr>
        <w:numPr>
          <w:ilvl w:val="12"/>
          <w:numId w:val="0"/>
        </w:numPr>
        <w:ind w:firstLine="283"/>
        <w:jc w:val="center"/>
        <w:rPr>
          <w:rFonts w:ascii="Cambria" w:hAnsi="Cambria" w:cs="Cambria"/>
          <w:b/>
          <w:bCs/>
          <w:sz w:val="22"/>
          <w:szCs w:val="22"/>
        </w:rPr>
      </w:pPr>
      <w:r w:rsidRPr="00C22CB9">
        <w:rPr>
          <w:rFonts w:ascii="Cambria" w:hAnsi="Cambria" w:cs="Cambria"/>
          <w:b/>
          <w:bCs/>
          <w:sz w:val="22"/>
          <w:szCs w:val="22"/>
        </w:rPr>
        <w:t>Pravidla pro kurz CŽV pro akademický rok 2014/2015</w:t>
      </w:r>
    </w:p>
    <w:p w:rsidR="002F5551" w:rsidRPr="00C22CB9" w:rsidRDefault="002F5551" w:rsidP="002F5551">
      <w:pPr>
        <w:numPr>
          <w:ilvl w:val="12"/>
          <w:numId w:val="0"/>
        </w:numPr>
        <w:ind w:firstLine="283"/>
        <w:jc w:val="center"/>
        <w:rPr>
          <w:rFonts w:ascii="Cambria" w:hAnsi="Cambria" w:cs="Cambria"/>
          <w:sz w:val="22"/>
          <w:szCs w:val="22"/>
        </w:rPr>
      </w:pPr>
    </w:p>
    <w:p w:rsidR="002F5551" w:rsidRPr="00C22CB9" w:rsidRDefault="002F5551" w:rsidP="002F5551">
      <w:pPr>
        <w:numPr>
          <w:ilvl w:val="12"/>
          <w:numId w:val="0"/>
        </w:numPr>
        <w:ind w:firstLine="283"/>
        <w:rPr>
          <w:rFonts w:ascii="Cambria" w:hAnsi="Cambria" w:cs="Cambria"/>
          <w:sz w:val="22"/>
          <w:szCs w:val="22"/>
        </w:rPr>
      </w:pPr>
      <w:r w:rsidRPr="00C22CB9">
        <w:rPr>
          <w:rFonts w:ascii="Cambria" w:hAnsi="Cambria" w:cs="Cambria"/>
          <w:bCs/>
          <w:sz w:val="22"/>
          <w:szCs w:val="22"/>
        </w:rPr>
        <w:t>1.</w:t>
      </w:r>
      <w:r w:rsidRPr="00C22CB9">
        <w:rPr>
          <w:rFonts w:ascii="Cambria" w:hAnsi="Cambria" w:cs="Cambria"/>
          <w:sz w:val="22"/>
          <w:szCs w:val="22"/>
        </w:rPr>
        <w:t xml:space="preserve"> Počet </w:t>
      </w:r>
      <w:proofErr w:type="gramStart"/>
      <w:r w:rsidRPr="00C22CB9">
        <w:rPr>
          <w:rFonts w:ascii="Cambria" w:hAnsi="Cambria" w:cs="Cambria"/>
          <w:sz w:val="22"/>
          <w:szCs w:val="22"/>
        </w:rPr>
        <w:t>účastníků : 200</w:t>
      </w:r>
      <w:proofErr w:type="gramEnd"/>
    </w:p>
    <w:p w:rsidR="002F5551" w:rsidRPr="00C22CB9" w:rsidRDefault="002F5551" w:rsidP="002F5551">
      <w:pPr>
        <w:numPr>
          <w:ilvl w:val="12"/>
          <w:numId w:val="0"/>
        </w:numPr>
        <w:ind w:firstLine="283"/>
        <w:rPr>
          <w:rFonts w:ascii="Cambria" w:hAnsi="Cambria" w:cs="Cambria"/>
          <w:sz w:val="22"/>
          <w:szCs w:val="22"/>
        </w:rPr>
      </w:pPr>
    </w:p>
    <w:p w:rsidR="002F5551" w:rsidRPr="00C22CB9" w:rsidRDefault="002F5551" w:rsidP="002F5551">
      <w:pPr>
        <w:numPr>
          <w:ilvl w:val="12"/>
          <w:numId w:val="0"/>
        </w:numPr>
        <w:ind w:firstLine="283"/>
        <w:rPr>
          <w:rFonts w:ascii="Cambria" w:hAnsi="Cambria" w:cs="Cambria"/>
          <w:sz w:val="22"/>
          <w:szCs w:val="22"/>
        </w:rPr>
      </w:pPr>
      <w:r w:rsidRPr="00C22CB9">
        <w:rPr>
          <w:rFonts w:ascii="Cambria" w:hAnsi="Cambria" w:cs="Cambria"/>
          <w:bCs/>
          <w:sz w:val="22"/>
          <w:szCs w:val="22"/>
        </w:rPr>
        <w:t xml:space="preserve">2. </w:t>
      </w:r>
      <w:r w:rsidRPr="00C22CB9">
        <w:rPr>
          <w:rFonts w:ascii="Cambria" w:hAnsi="Cambria" w:cs="Cambria"/>
          <w:sz w:val="22"/>
          <w:szCs w:val="22"/>
        </w:rPr>
        <w:t>Kurz je určen pro uchazeče přijímacího řízení do magisterského studijního programu pro akademický rok 2014/2015, kteří nedosáhnou požadované bodové hranice a projeví o kurz zájem do 12. září 2014. Těmto zájemcům je nabídka kurzu zaslána spolu s rozhodnutím o nepřijetí ke studiu.</w:t>
      </w:r>
    </w:p>
    <w:p w:rsidR="002F5551" w:rsidRPr="00C22CB9" w:rsidRDefault="002F5551" w:rsidP="002F5551">
      <w:pPr>
        <w:numPr>
          <w:ilvl w:val="12"/>
          <w:numId w:val="0"/>
        </w:numPr>
        <w:ind w:firstLine="283"/>
        <w:rPr>
          <w:rFonts w:ascii="Cambria" w:hAnsi="Cambria" w:cs="Cambria"/>
          <w:sz w:val="22"/>
          <w:szCs w:val="22"/>
        </w:rPr>
      </w:pPr>
    </w:p>
    <w:p w:rsidR="002F5551" w:rsidRPr="00C22CB9" w:rsidRDefault="002F5551" w:rsidP="002F5551">
      <w:pPr>
        <w:numPr>
          <w:ilvl w:val="12"/>
          <w:numId w:val="0"/>
        </w:numPr>
        <w:ind w:firstLine="283"/>
        <w:rPr>
          <w:rFonts w:ascii="Cambria" w:hAnsi="Cambria" w:cs="Cambria"/>
          <w:sz w:val="22"/>
          <w:szCs w:val="22"/>
        </w:rPr>
      </w:pPr>
      <w:r w:rsidRPr="00C22CB9">
        <w:rPr>
          <w:rFonts w:ascii="Cambria" w:hAnsi="Cambria" w:cs="Cambria"/>
          <w:bCs/>
          <w:sz w:val="22"/>
          <w:szCs w:val="22"/>
        </w:rPr>
        <w:t xml:space="preserve">3. </w:t>
      </w:r>
      <w:r w:rsidRPr="00C22CB9">
        <w:rPr>
          <w:rFonts w:ascii="Cambria" w:hAnsi="Cambria" w:cs="Cambria"/>
          <w:sz w:val="22"/>
          <w:szCs w:val="22"/>
        </w:rPr>
        <w:t>O přijetí do kurzu rozhodne děkan podle pořadí daného výsledky v přijímacím řízení.</w:t>
      </w:r>
    </w:p>
    <w:p w:rsidR="002F5551" w:rsidRPr="00C22CB9" w:rsidRDefault="002F5551" w:rsidP="002F5551">
      <w:pPr>
        <w:numPr>
          <w:ilvl w:val="12"/>
          <w:numId w:val="0"/>
        </w:numPr>
        <w:ind w:firstLine="283"/>
        <w:rPr>
          <w:rFonts w:ascii="Cambria" w:hAnsi="Cambria" w:cs="Cambria"/>
          <w:sz w:val="22"/>
          <w:szCs w:val="22"/>
        </w:rPr>
      </w:pPr>
    </w:p>
    <w:p w:rsidR="002F5551" w:rsidRPr="00C22CB9" w:rsidRDefault="002F5551" w:rsidP="002F5551">
      <w:pPr>
        <w:numPr>
          <w:ilvl w:val="12"/>
          <w:numId w:val="0"/>
        </w:numPr>
        <w:ind w:firstLine="283"/>
        <w:rPr>
          <w:rFonts w:ascii="Cambria" w:hAnsi="Cambria" w:cs="Cambria"/>
          <w:sz w:val="22"/>
          <w:szCs w:val="22"/>
        </w:rPr>
      </w:pPr>
      <w:r w:rsidRPr="00C22CB9">
        <w:rPr>
          <w:rFonts w:ascii="Cambria" w:hAnsi="Cambria" w:cs="Cambria"/>
          <w:bCs/>
          <w:sz w:val="22"/>
          <w:szCs w:val="22"/>
        </w:rPr>
        <w:t xml:space="preserve">4. </w:t>
      </w:r>
      <w:r w:rsidRPr="00C22CB9">
        <w:rPr>
          <w:rFonts w:ascii="Cambria" w:hAnsi="Cambria" w:cs="Cambria"/>
          <w:sz w:val="22"/>
          <w:szCs w:val="22"/>
        </w:rPr>
        <w:t>Částka: 48 000 Kč za roční kurz.</w:t>
      </w:r>
    </w:p>
    <w:p w:rsidR="002F5551" w:rsidRPr="00C22CB9" w:rsidRDefault="002F5551" w:rsidP="002F5551">
      <w:pPr>
        <w:numPr>
          <w:ilvl w:val="12"/>
          <w:numId w:val="0"/>
        </w:numPr>
        <w:ind w:firstLine="283"/>
        <w:rPr>
          <w:rFonts w:ascii="Cambria" w:hAnsi="Cambria" w:cs="Cambria"/>
          <w:sz w:val="22"/>
          <w:szCs w:val="22"/>
        </w:rPr>
      </w:pPr>
    </w:p>
    <w:p w:rsidR="002F5551" w:rsidRPr="00C22CB9" w:rsidRDefault="002F5551" w:rsidP="002F5551">
      <w:pPr>
        <w:numPr>
          <w:ilvl w:val="12"/>
          <w:numId w:val="0"/>
        </w:numPr>
        <w:ind w:firstLine="283"/>
        <w:rPr>
          <w:rFonts w:ascii="Cambria" w:hAnsi="Cambria" w:cs="Cambria"/>
          <w:bCs/>
          <w:sz w:val="22"/>
          <w:szCs w:val="22"/>
        </w:rPr>
      </w:pPr>
      <w:r w:rsidRPr="00C22CB9">
        <w:rPr>
          <w:rFonts w:ascii="Cambria" w:hAnsi="Cambria" w:cs="Cambria"/>
          <w:bCs/>
          <w:color w:val="FF0000"/>
          <w:sz w:val="22"/>
          <w:szCs w:val="22"/>
        </w:rPr>
        <w:t xml:space="preserve">5. Přijetí k řádnému studiu: </w:t>
      </w:r>
    </w:p>
    <w:p w:rsidR="002F5551" w:rsidRPr="00C22CB9" w:rsidRDefault="002F5551" w:rsidP="002F5551">
      <w:pPr>
        <w:numPr>
          <w:ilvl w:val="12"/>
          <w:numId w:val="0"/>
        </w:numPr>
        <w:ind w:firstLine="283"/>
        <w:rPr>
          <w:rFonts w:ascii="Cambria" w:hAnsi="Cambria" w:cs="Cambria"/>
          <w:bCs/>
          <w:sz w:val="22"/>
          <w:szCs w:val="22"/>
        </w:rPr>
      </w:pPr>
      <w:r w:rsidRPr="00C22CB9">
        <w:rPr>
          <w:rFonts w:ascii="Cambria" w:hAnsi="Cambria" w:cs="Cambria"/>
          <w:bCs/>
          <w:sz w:val="22"/>
          <w:szCs w:val="22"/>
        </w:rPr>
        <w:t>Uchazeče, kteří absolvovali kurz celoživotního vzdělávání (CŽV) podle zvláštní smlouvy a splní do 30. června 2015 všechny předepsané povinnosti kurzu, dosáhnou šedesáti kreditů a průměru výsledků zkoušek</w:t>
      </w:r>
      <w:r w:rsidR="00BC5AB7" w:rsidRPr="00C22CB9">
        <w:rPr>
          <w:rFonts w:ascii="Cambria" w:hAnsi="Cambria" w:cs="Cambria"/>
          <w:bCs/>
          <w:sz w:val="22"/>
          <w:szCs w:val="22"/>
        </w:rPr>
        <w:t xml:space="preserve"> a klasifikovaných zápočtů do 2,</w:t>
      </w:r>
      <w:r w:rsidRPr="00C22CB9">
        <w:rPr>
          <w:rFonts w:ascii="Cambria" w:hAnsi="Cambria" w:cs="Cambria"/>
          <w:bCs/>
          <w:sz w:val="22"/>
          <w:szCs w:val="22"/>
        </w:rPr>
        <w:t>25 (včetně hodnocení „neprospěl“), přijme děkan PF UK ke studiu s prominutím přijímací zkoušky.</w:t>
      </w:r>
    </w:p>
    <w:p w:rsidR="002F5551" w:rsidRPr="00C22CB9" w:rsidRDefault="002F5551" w:rsidP="002F5551">
      <w:pPr>
        <w:numPr>
          <w:ilvl w:val="12"/>
          <w:numId w:val="0"/>
        </w:numPr>
        <w:ind w:firstLine="283"/>
        <w:rPr>
          <w:rFonts w:ascii="Cambria" w:hAnsi="Cambria" w:cs="Cambria"/>
          <w:sz w:val="22"/>
          <w:szCs w:val="22"/>
        </w:rPr>
      </w:pPr>
    </w:p>
    <w:p w:rsidR="002F5551" w:rsidRPr="00C22CB9" w:rsidRDefault="002F5551" w:rsidP="002F5551">
      <w:pPr>
        <w:numPr>
          <w:ilvl w:val="12"/>
          <w:numId w:val="0"/>
        </w:numPr>
        <w:ind w:firstLine="283"/>
        <w:rPr>
          <w:rFonts w:ascii="Cambria" w:hAnsi="Cambria" w:cs="Cambria"/>
          <w:sz w:val="22"/>
          <w:szCs w:val="22"/>
        </w:rPr>
      </w:pPr>
      <w:r w:rsidRPr="00C22CB9">
        <w:rPr>
          <w:rFonts w:ascii="Cambria" w:hAnsi="Cambria" w:cs="Cambria"/>
          <w:bCs/>
          <w:sz w:val="22"/>
          <w:szCs w:val="22"/>
        </w:rPr>
        <w:t xml:space="preserve">6. </w:t>
      </w:r>
      <w:r w:rsidRPr="00C22CB9">
        <w:rPr>
          <w:rFonts w:ascii="Cambria" w:hAnsi="Cambria" w:cs="Cambria"/>
          <w:sz w:val="22"/>
          <w:szCs w:val="22"/>
        </w:rPr>
        <w:t>Uznávání předmětů – omezení oproti řádnému studiu:</w:t>
      </w:r>
    </w:p>
    <w:p w:rsidR="002F5551" w:rsidRPr="00C22CB9" w:rsidRDefault="002F5551" w:rsidP="002F5551">
      <w:pPr>
        <w:numPr>
          <w:ilvl w:val="12"/>
          <w:numId w:val="0"/>
        </w:numPr>
        <w:rPr>
          <w:rFonts w:ascii="Cambria" w:hAnsi="Cambria" w:cs="Cambria"/>
          <w:sz w:val="22"/>
          <w:szCs w:val="22"/>
        </w:rPr>
      </w:pPr>
      <w:r w:rsidRPr="00C22CB9">
        <w:rPr>
          <w:rFonts w:ascii="Cambria" w:hAnsi="Cambria" w:cs="Cambria"/>
          <w:sz w:val="22"/>
          <w:szCs w:val="22"/>
        </w:rPr>
        <w:t>Děkan může uznat jen ty předměty, které splnil účastník kurzu v předchozím kurzu CŽV (s možností stanovit omezení jen na poslední tři roky), popřípadě v předchozím studiu na PF.</w:t>
      </w:r>
    </w:p>
    <w:p w:rsidR="002F5551" w:rsidRPr="00C22CB9" w:rsidRDefault="002F5551" w:rsidP="002F5551"/>
    <w:p w:rsidR="00347ED7" w:rsidRPr="00C22CB9" w:rsidRDefault="00347ED7" w:rsidP="0044532F">
      <w:pPr>
        <w:jc w:val="both"/>
        <w:rPr>
          <w:color w:val="000000"/>
        </w:rPr>
      </w:pPr>
    </w:p>
    <w:p w:rsidR="00347ED7" w:rsidRPr="00C22CB9" w:rsidRDefault="00347ED7" w:rsidP="0044532F">
      <w:pPr>
        <w:jc w:val="both"/>
        <w:rPr>
          <w:color w:val="000000"/>
        </w:rPr>
      </w:pPr>
    </w:p>
    <w:p w:rsidR="00347ED7" w:rsidRPr="00C22CB9" w:rsidRDefault="00347ED7" w:rsidP="0044532F">
      <w:pPr>
        <w:jc w:val="both"/>
        <w:rPr>
          <w:color w:val="000000"/>
        </w:rPr>
      </w:pPr>
    </w:p>
    <w:p w:rsidR="00347ED7" w:rsidRPr="00C22CB9" w:rsidRDefault="00347ED7" w:rsidP="0044532F">
      <w:pPr>
        <w:jc w:val="both"/>
        <w:rPr>
          <w:color w:val="000000"/>
        </w:rPr>
      </w:pPr>
    </w:p>
    <w:p w:rsidR="00347ED7" w:rsidRPr="00C22CB9" w:rsidRDefault="00347ED7" w:rsidP="0044532F">
      <w:pPr>
        <w:jc w:val="both"/>
        <w:rPr>
          <w:color w:val="000000"/>
        </w:rPr>
      </w:pPr>
    </w:p>
    <w:p w:rsidR="00347ED7" w:rsidRPr="00C22CB9" w:rsidRDefault="00347ED7" w:rsidP="0044532F">
      <w:pPr>
        <w:jc w:val="both"/>
        <w:rPr>
          <w:color w:val="000000"/>
        </w:rPr>
      </w:pPr>
    </w:p>
    <w:p w:rsidR="002F5551" w:rsidRPr="00C22CB9" w:rsidRDefault="002F5551" w:rsidP="0044532F">
      <w:pPr>
        <w:jc w:val="both"/>
        <w:rPr>
          <w:color w:val="000000"/>
        </w:rPr>
      </w:pPr>
    </w:p>
    <w:p w:rsidR="002F5551" w:rsidRPr="00C22CB9" w:rsidRDefault="002F5551" w:rsidP="0044532F">
      <w:pPr>
        <w:jc w:val="both"/>
        <w:rPr>
          <w:color w:val="000000"/>
        </w:rPr>
      </w:pPr>
    </w:p>
    <w:p w:rsidR="002F5551" w:rsidRPr="00C22CB9" w:rsidRDefault="002F5551" w:rsidP="0044532F">
      <w:pPr>
        <w:jc w:val="both"/>
        <w:rPr>
          <w:color w:val="000000"/>
        </w:rPr>
      </w:pPr>
    </w:p>
    <w:p w:rsidR="002F5551" w:rsidRPr="00C22CB9" w:rsidRDefault="002F5551" w:rsidP="0044532F">
      <w:pPr>
        <w:jc w:val="both"/>
        <w:rPr>
          <w:color w:val="000000"/>
        </w:rPr>
      </w:pPr>
    </w:p>
    <w:p w:rsidR="002F5551" w:rsidRPr="00C22CB9" w:rsidRDefault="002F5551" w:rsidP="0044532F">
      <w:pPr>
        <w:jc w:val="both"/>
        <w:rPr>
          <w:color w:val="000000"/>
        </w:rPr>
      </w:pPr>
    </w:p>
    <w:p w:rsidR="002F5551" w:rsidRPr="00C22CB9" w:rsidRDefault="002F5551" w:rsidP="0044532F">
      <w:pPr>
        <w:jc w:val="both"/>
        <w:rPr>
          <w:color w:val="000000"/>
        </w:rPr>
      </w:pPr>
    </w:p>
    <w:p w:rsidR="002F5551" w:rsidRPr="00C22CB9" w:rsidRDefault="002F5551" w:rsidP="0044532F">
      <w:pPr>
        <w:jc w:val="both"/>
        <w:rPr>
          <w:color w:val="000000"/>
        </w:rPr>
      </w:pPr>
    </w:p>
    <w:p w:rsidR="002F5551" w:rsidRPr="00C22CB9" w:rsidRDefault="002F5551" w:rsidP="0044532F">
      <w:pPr>
        <w:jc w:val="both"/>
        <w:rPr>
          <w:color w:val="000000"/>
        </w:rPr>
      </w:pPr>
    </w:p>
    <w:p w:rsidR="002F5551" w:rsidRPr="00C22CB9" w:rsidRDefault="002F5551" w:rsidP="0044532F">
      <w:pPr>
        <w:jc w:val="both"/>
        <w:rPr>
          <w:color w:val="000000"/>
        </w:rPr>
      </w:pPr>
    </w:p>
    <w:p w:rsidR="002F5551" w:rsidRPr="00C22CB9" w:rsidRDefault="002F5551" w:rsidP="0044532F">
      <w:pPr>
        <w:jc w:val="both"/>
        <w:rPr>
          <w:color w:val="000000"/>
        </w:rPr>
      </w:pPr>
    </w:p>
    <w:p w:rsidR="002F5551" w:rsidRPr="00C22CB9" w:rsidRDefault="002F5551" w:rsidP="0044532F">
      <w:pPr>
        <w:jc w:val="both"/>
        <w:rPr>
          <w:color w:val="000000"/>
        </w:rPr>
      </w:pPr>
    </w:p>
    <w:p w:rsidR="002F5551" w:rsidRPr="00C22CB9" w:rsidRDefault="002F5551" w:rsidP="0044532F">
      <w:pPr>
        <w:jc w:val="both"/>
        <w:rPr>
          <w:color w:val="000000"/>
        </w:rPr>
      </w:pPr>
    </w:p>
    <w:p w:rsidR="002F5551" w:rsidRPr="00C22CB9" w:rsidRDefault="002F5551" w:rsidP="0044532F">
      <w:pPr>
        <w:jc w:val="both"/>
        <w:rPr>
          <w:color w:val="000000"/>
        </w:rPr>
      </w:pPr>
    </w:p>
    <w:p w:rsidR="002F5551" w:rsidRPr="00C22CB9" w:rsidRDefault="002F5551" w:rsidP="0044532F">
      <w:pPr>
        <w:jc w:val="both"/>
        <w:rPr>
          <w:color w:val="000000"/>
        </w:rPr>
      </w:pPr>
    </w:p>
    <w:p w:rsidR="002F5551" w:rsidRPr="00C22CB9" w:rsidRDefault="002F5551" w:rsidP="0044532F">
      <w:pPr>
        <w:jc w:val="both"/>
        <w:rPr>
          <w:color w:val="000000"/>
        </w:rPr>
      </w:pPr>
    </w:p>
    <w:p w:rsidR="002F5551" w:rsidRPr="00C22CB9" w:rsidRDefault="002F5551" w:rsidP="0044532F">
      <w:pPr>
        <w:jc w:val="both"/>
        <w:rPr>
          <w:color w:val="000000"/>
        </w:rPr>
      </w:pPr>
    </w:p>
    <w:p w:rsidR="002F5551" w:rsidRPr="00C22CB9" w:rsidRDefault="002F5551" w:rsidP="0044532F">
      <w:pPr>
        <w:jc w:val="both"/>
        <w:rPr>
          <w:color w:val="000000"/>
        </w:rPr>
      </w:pPr>
    </w:p>
    <w:p w:rsidR="002F5551" w:rsidRPr="00C22CB9" w:rsidRDefault="002F5551" w:rsidP="0044532F">
      <w:pPr>
        <w:jc w:val="both"/>
        <w:rPr>
          <w:color w:val="000000"/>
        </w:rPr>
      </w:pPr>
    </w:p>
    <w:p w:rsidR="002F5551" w:rsidRPr="00C22CB9" w:rsidRDefault="002F5551" w:rsidP="0044532F">
      <w:pPr>
        <w:jc w:val="both"/>
        <w:rPr>
          <w:color w:val="000000"/>
        </w:rPr>
      </w:pPr>
    </w:p>
    <w:p w:rsidR="002F5551" w:rsidRPr="00C22CB9" w:rsidRDefault="002F5551" w:rsidP="0044532F">
      <w:pPr>
        <w:jc w:val="both"/>
        <w:rPr>
          <w:color w:val="000000"/>
        </w:rPr>
      </w:pPr>
    </w:p>
    <w:p w:rsidR="002F5551" w:rsidRPr="00C22CB9" w:rsidRDefault="002F5551" w:rsidP="0044532F">
      <w:pPr>
        <w:jc w:val="both"/>
        <w:rPr>
          <w:color w:val="000000"/>
        </w:rPr>
      </w:pPr>
    </w:p>
    <w:p w:rsidR="002F5551" w:rsidRPr="00C22CB9" w:rsidRDefault="002F5551" w:rsidP="0044532F">
      <w:pPr>
        <w:jc w:val="both"/>
        <w:rPr>
          <w:color w:val="000000"/>
        </w:rPr>
      </w:pPr>
    </w:p>
    <w:p w:rsidR="002F5551" w:rsidRPr="00C22CB9" w:rsidRDefault="002F5551" w:rsidP="0044532F">
      <w:pPr>
        <w:jc w:val="both"/>
        <w:rPr>
          <w:color w:val="000000"/>
        </w:rPr>
      </w:pPr>
    </w:p>
    <w:p w:rsidR="00F03643" w:rsidRPr="00C22CB9" w:rsidRDefault="00F03643" w:rsidP="0044532F">
      <w:pPr>
        <w:jc w:val="both"/>
        <w:rPr>
          <w:color w:val="000000"/>
        </w:rPr>
      </w:pPr>
    </w:p>
    <w:p w:rsidR="00347ED7" w:rsidRDefault="00347ED7" w:rsidP="00347ED7">
      <w:pPr>
        <w:jc w:val="both"/>
        <w:rPr>
          <w:b/>
          <w:color w:val="000000"/>
        </w:rPr>
      </w:pPr>
      <w:r>
        <w:rPr>
          <w:b/>
          <w:color w:val="000000"/>
        </w:rPr>
        <w:lastRenderedPageBreak/>
        <w:t>Příloha č. 2 – Počet studentů v jednotlivých ročnících</w:t>
      </w:r>
    </w:p>
    <w:p w:rsidR="00347ED7" w:rsidRPr="00347ED7" w:rsidRDefault="00347ED7" w:rsidP="00347ED7">
      <w:pPr>
        <w:jc w:val="both"/>
        <w:rPr>
          <w:b/>
          <w:color w:val="000000"/>
        </w:rPr>
      </w:pPr>
    </w:p>
    <w:p w:rsidR="00347ED7" w:rsidRPr="00C22CB9" w:rsidRDefault="00347ED7" w:rsidP="00347ED7">
      <w:pPr>
        <w:pStyle w:val="Jmno"/>
        <w:rPr>
          <w:sz w:val="22"/>
          <w:szCs w:val="22"/>
        </w:rPr>
      </w:pPr>
      <w:r w:rsidRPr="00C22CB9">
        <w:rPr>
          <w:sz w:val="22"/>
          <w:szCs w:val="22"/>
        </w:rPr>
        <w:t>Statistické údaje magisterský studijní program k 31. 10. 2015</w:t>
      </w:r>
    </w:p>
    <w:p w:rsidR="00347ED7" w:rsidRPr="000C3282" w:rsidRDefault="00347ED7" w:rsidP="00347ED7">
      <w:pPr>
        <w:pStyle w:val="Nadpis4"/>
        <w:tabs>
          <w:tab w:val="left" w:pos="567"/>
        </w:tabs>
      </w:pPr>
      <w:r w:rsidRPr="000C3282">
        <w:t xml:space="preserve">1. ročník </w:t>
      </w:r>
    </w:p>
    <w:p w:rsidR="00347ED7" w:rsidRPr="000C3282" w:rsidRDefault="00C03E57" w:rsidP="00347ED7">
      <w:pPr>
        <w:tabs>
          <w:tab w:val="left" w:pos="567"/>
          <w:tab w:val="right" w:pos="4253"/>
          <w:tab w:val="left" w:pos="4536"/>
        </w:tabs>
        <w:spacing w:after="40"/>
        <w:ind w:left="227"/>
      </w:pPr>
      <w:r>
        <w:t xml:space="preserve"> </w:t>
      </w:r>
    </w:p>
    <w:p w:rsidR="00347ED7" w:rsidRPr="000C3282" w:rsidRDefault="00BC5AB7" w:rsidP="00347ED7">
      <w:pPr>
        <w:tabs>
          <w:tab w:val="left" w:pos="567"/>
          <w:tab w:val="right" w:pos="4253"/>
          <w:tab w:val="left" w:pos="4536"/>
        </w:tabs>
        <w:spacing w:after="40"/>
        <w:ind w:left="227"/>
      </w:pPr>
      <w:r>
        <w:t>d</w:t>
      </w:r>
      <w:r w:rsidR="00347ED7" w:rsidRPr="000C3282">
        <w:t>o 1. ročníku přijato:</w:t>
      </w:r>
    </w:p>
    <w:p w:rsidR="00347ED7" w:rsidRPr="000C3282" w:rsidRDefault="00347ED7" w:rsidP="00347ED7">
      <w:pPr>
        <w:tabs>
          <w:tab w:val="left" w:pos="567"/>
          <w:tab w:val="right" w:pos="4253"/>
          <w:tab w:val="left" w:pos="4536"/>
        </w:tabs>
        <w:spacing w:after="40"/>
        <w:ind w:left="227"/>
      </w:pPr>
      <w:r w:rsidRPr="000C3282">
        <w:tab/>
        <w:t xml:space="preserve">děkanem </w:t>
      </w:r>
      <w:r w:rsidRPr="000C3282">
        <w:tab/>
        <w:t>687</w:t>
      </w:r>
      <w:r w:rsidRPr="000C3282">
        <w:tab/>
        <w:t>studentů</w:t>
      </w:r>
    </w:p>
    <w:p w:rsidR="00347ED7" w:rsidRPr="000C3282" w:rsidRDefault="00347ED7" w:rsidP="00347ED7">
      <w:pPr>
        <w:tabs>
          <w:tab w:val="left" w:pos="567"/>
          <w:tab w:val="right" w:pos="4253"/>
          <w:tab w:val="left" w:pos="4536"/>
        </w:tabs>
        <w:spacing w:after="40"/>
        <w:ind w:left="227"/>
      </w:pPr>
      <w:r w:rsidRPr="000C3282">
        <w:tab/>
        <w:t xml:space="preserve">rektorem </w:t>
      </w:r>
      <w:r w:rsidRPr="000C3282">
        <w:tab/>
        <w:t>0</w:t>
      </w:r>
      <w:r w:rsidRPr="000C3282">
        <w:tab/>
        <w:t>studentů</w:t>
      </w:r>
    </w:p>
    <w:p w:rsidR="00347ED7" w:rsidRPr="000C3282" w:rsidRDefault="00347ED7" w:rsidP="00347ED7">
      <w:pPr>
        <w:tabs>
          <w:tab w:val="left" w:pos="567"/>
          <w:tab w:val="right" w:pos="4253"/>
          <w:tab w:val="left" w:pos="4536"/>
        </w:tabs>
        <w:spacing w:after="40"/>
        <w:ind w:left="227"/>
      </w:pPr>
      <w:r w:rsidRPr="000C3282">
        <w:t>zapsáno</w:t>
      </w:r>
      <w:r w:rsidRPr="000C3282">
        <w:tab/>
        <w:t>544</w:t>
      </w:r>
      <w:r w:rsidRPr="000C3282">
        <w:tab/>
        <w:t>studentů</w:t>
      </w:r>
    </w:p>
    <w:p w:rsidR="00347ED7" w:rsidRPr="000C3282" w:rsidRDefault="00347ED7" w:rsidP="00347ED7">
      <w:pPr>
        <w:tabs>
          <w:tab w:val="left" w:pos="567"/>
          <w:tab w:val="right" w:pos="4253"/>
          <w:tab w:val="left" w:pos="4536"/>
        </w:tabs>
        <w:spacing w:after="40"/>
        <w:ind w:left="227"/>
      </w:pPr>
      <w:r w:rsidRPr="000C3282">
        <w:t xml:space="preserve">nezapsalo se bez oznámení </w:t>
      </w:r>
      <w:r w:rsidRPr="000C3282">
        <w:tab/>
        <w:t>5</w:t>
      </w:r>
      <w:r w:rsidR="00C03E57">
        <w:t>2</w:t>
      </w:r>
      <w:r w:rsidRPr="000C3282">
        <w:t xml:space="preserve"> </w:t>
      </w:r>
      <w:r w:rsidRPr="000C3282">
        <w:tab/>
        <w:t>studentů</w:t>
      </w:r>
    </w:p>
    <w:p w:rsidR="00347ED7" w:rsidRPr="000C3282" w:rsidRDefault="00347ED7" w:rsidP="00347ED7">
      <w:pPr>
        <w:tabs>
          <w:tab w:val="left" w:pos="567"/>
          <w:tab w:val="right" w:pos="4253"/>
          <w:tab w:val="left" w:pos="4536"/>
        </w:tabs>
        <w:spacing w:after="40"/>
        <w:ind w:left="227"/>
      </w:pPr>
      <w:r w:rsidRPr="000C3282">
        <w:t>oznámilo před</w:t>
      </w:r>
      <w:r w:rsidR="00C03E57">
        <w:t xml:space="preserve"> zápisem, že nebude studovat </w:t>
      </w:r>
      <w:r w:rsidR="00C03E57">
        <w:tab/>
        <w:t>28</w:t>
      </w:r>
      <w:r w:rsidRPr="000C3282">
        <w:tab/>
        <w:t>studentů</w:t>
      </w:r>
    </w:p>
    <w:p w:rsidR="00347ED7" w:rsidRPr="000C3282" w:rsidRDefault="00347ED7" w:rsidP="00347ED7">
      <w:pPr>
        <w:tabs>
          <w:tab w:val="left" w:pos="567"/>
          <w:tab w:val="right" w:pos="4253"/>
          <w:tab w:val="left" w:pos="4536"/>
        </w:tabs>
        <w:spacing w:after="40"/>
        <w:ind w:left="227"/>
      </w:pPr>
      <w:r w:rsidRPr="000C3282">
        <w:t xml:space="preserve">po přerušení zapsáno </w:t>
      </w:r>
      <w:r w:rsidRPr="000C3282">
        <w:tab/>
        <w:t xml:space="preserve">5 </w:t>
      </w:r>
      <w:r w:rsidRPr="000C3282">
        <w:tab/>
        <w:t>studentů</w:t>
      </w:r>
    </w:p>
    <w:p w:rsidR="00347ED7" w:rsidRPr="000C3282" w:rsidRDefault="00347ED7" w:rsidP="00347ED7">
      <w:pPr>
        <w:tabs>
          <w:tab w:val="left" w:pos="567"/>
          <w:tab w:val="right" w:pos="4253"/>
          <w:tab w:val="left" w:pos="4536"/>
        </w:tabs>
        <w:spacing w:after="40"/>
        <w:ind w:left="227"/>
      </w:pPr>
      <w:r w:rsidRPr="000C3282">
        <w:t>postoupilo do vyššího ročníku</w:t>
      </w:r>
      <w:r w:rsidRPr="000C3282">
        <w:tab/>
        <w:t xml:space="preserve">63 </w:t>
      </w:r>
      <w:r w:rsidRPr="000C3282">
        <w:tab/>
        <w:t>studentů</w:t>
      </w:r>
    </w:p>
    <w:p w:rsidR="00347ED7" w:rsidRPr="000C3282" w:rsidRDefault="00347ED7" w:rsidP="00347ED7">
      <w:pPr>
        <w:pStyle w:val="Nadpis4"/>
        <w:tabs>
          <w:tab w:val="left" w:pos="567"/>
        </w:tabs>
      </w:pPr>
      <w:r w:rsidRPr="000C3282">
        <w:t xml:space="preserve">2. ročník </w:t>
      </w:r>
    </w:p>
    <w:p w:rsidR="00347ED7" w:rsidRPr="000C3282" w:rsidRDefault="00BC5AB7" w:rsidP="00347ED7">
      <w:pPr>
        <w:tabs>
          <w:tab w:val="left" w:pos="567"/>
          <w:tab w:val="right" w:pos="4253"/>
          <w:tab w:val="left" w:pos="4536"/>
        </w:tabs>
        <w:spacing w:after="40"/>
        <w:ind w:left="227"/>
      </w:pPr>
      <w:r>
        <w:t>d</w:t>
      </w:r>
      <w:r w:rsidR="00347ED7" w:rsidRPr="000C3282">
        <w:t xml:space="preserve">o 2. ročníku zapsáno </w:t>
      </w:r>
      <w:r w:rsidR="00347ED7" w:rsidRPr="000C3282">
        <w:tab/>
        <w:t xml:space="preserve">546 </w:t>
      </w:r>
      <w:r w:rsidR="00347ED7" w:rsidRPr="000C3282">
        <w:tab/>
        <w:t>studentů</w:t>
      </w:r>
    </w:p>
    <w:p w:rsidR="00347ED7" w:rsidRPr="000C3282" w:rsidRDefault="00347ED7" w:rsidP="00347ED7">
      <w:pPr>
        <w:tabs>
          <w:tab w:val="left" w:pos="567"/>
          <w:tab w:val="right" w:pos="4253"/>
          <w:tab w:val="left" w:pos="4536"/>
        </w:tabs>
        <w:spacing w:after="40"/>
        <w:ind w:left="227"/>
      </w:pPr>
      <w:r w:rsidRPr="000C3282">
        <w:t>z předchozího 1. ročníku:</w:t>
      </w:r>
    </w:p>
    <w:p w:rsidR="00347ED7" w:rsidRPr="000C3282" w:rsidRDefault="00347ED7" w:rsidP="00347ED7">
      <w:pPr>
        <w:tabs>
          <w:tab w:val="left" w:pos="567"/>
          <w:tab w:val="right" w:pos="4253"/>
          <w:tab w:val="left" w:pos="4536"/>
        </w:tabs>
        <w:spacing w:after="40"/>
        <w:ind w:left="227"/>
      </w:pPr>
      <w:r w:rsidRPr="000C3282">
        <w:tab/>
        <w:t xml:space="preserve">ukončeno pro neprospěch </w:t>
      </w:r>
      <w:r w:rsidRPr="000C3282">
        <w:tab/>
        <w:t xml:space="preserve">46 </w:t>
      </w:r>
      <w:r w:rsidRPr="000C3282">
        <w:tab/>
        <w:t>studentů</w:t>
      </w:r>
    </w:p>
    <w:p w:rsidR="00347ED7" w:rsidRPr="000C3282" w:rsidRDefault="00347ED7" w:rsidP="00347ED7">
      <w:pPr>
        <w:tabs>
          <w:tab w:val="left" w:pos="567"/>
          <w:tab w:val="right" w:pos="4253"/>
          <w:tab w:val="left" w:pos="4536"/>
        </w:tabs>
        <w:spacing w:after="40"/>
        <w:ind w:left="227"/>
      </w:pPr>
      <w:r w:rsidRPr="000C3282">
        <w:tab/>
        <w:t xml:space="preserve">ukončilo na vlastní žádost </w:t>
      </w:r>
      <w:r w:rsidRPr="000C3282">
        <w:tab/>
        <w:t xml:space="preserve">11 </w:t>
      </w:r>
      <w:r w:rsidRPr="000C3282">
        <w:tab/>
        <w:t>studentů</w:t>
      </w:r>
    </w:p>
    <w:p w:rsidR="00347ED7" w:rsidRPr="000C3282" w:rsidRDefault="00347ED7" w:rsidP="00347ED7">
      <w:pPr>
        <w:tabs>
          <w:tab w:val="left" w:pos="567"/>
          <w:tab w:val="right" w:pos="4253"/>
          <w:tab w:val="left" w:pos="4536"/>
        </w:tabs>
        <w:spacing w:after="40"/>
        <w:ind w:left="227"/>
      </w:pPr>
      <w:r w:rsidRPr="000C3282">
        <w:tab/>
        <w:t xml:space="preserve">postoupilo do vyšších ročníků </w:t>
      </w:r>
      <w:r w:rsidRPr="000C3282">
        <w:tab/>
        <w:t xml:space="preserve">0 </w:t>
      </w:r>
      <w:r w:rsidRPr="000C3282">
        <w:tab/>
        <w:t>studentů</w:t>
      </w:r>
    </w:p>
    <w:p w:rsidR="00347ED7" w:rsidRPr="000C3282" w:rsidRDefault="00347ED7" w:rsidP="00347ED7">
      <w:pPr>
        <w:tabs>
          <w:tab w:val="left" w:pos="567"/>
          <w:tab w:val="right" w:pos="4253"/>
          <w:tab w:val="left" w:pos="4536"/>
        </w:tabs>
        <w:spacing w:after="40"/>
        <w:ind w:left="227"/>
      </w:pPr>
      <w:r w:rsidRPr="000C3282">
        <w:tab/>
        <w:t>přerušili studium</w:t>
      </w:r>
      <w:r w:rsidRPr="000C3282">
        <w:tab/>
        <w:t xml:space="preserve">3 </w:t>
      </w:r>
      <w:r w:rsidRPr="000C3282">
        <w:tab/>
        <w:t>studenti</w:t>
      </w:r>
    </w:p>
    <w:p w:rsidR="00347ED7" w:rsidRPr="000C3282" w:rsidRDefault="00347ED7" w:rsidP="00347ED7">
      <w:pPr>
        <w:tabs>
          <w:tab w:val="left" w:pos="567"/>
          <w:tab w:val="right" w:pos="4253"/>
          <w:tab w:val="left" w:pos="4536"/>
        </w:tabs>
        <w:spacing w:after="40"/>
        <w:ind w:left="227"/>
      </w:pPr>
      <w:r w:rsidRPr="000C3282">
        <w:tab/>
        <w:t xml:space="preserve">přestoupilo na jinou VŠ </w:t>
      </w:r>
      <w:r w:rsidRPr="000C3282">
        <w:tab/>
        <w:t xml:space="preserve">0 </w:t>
      </w:r>
      <w:r w:rsidRPr="000C3282">
        <w:tab/>
        <w:t>studentů</w:t>
      </w:r>
    </w:p>
    <w:p w:rsidR="00347ED7" w:rsidRPr="000C3282" w:rsidRDefault="00347ED7" w:rsidP="00347ED7">
      <w:pPr>
        <w:tabs>
          <w:tab w:val="left" w:pos="567"/>
          <w:tab w:val="right" w:pos="4253"/>
          <w:tab w:val="left" w:pos="4536"/>
        </w:tabs>
        <w:spacing w:after="40"/>
        <w:ind w:left="227"/>
      </w:pPr>
      <w:r w:rsidRPr="000C3282">
        <w:tab/>
        <w:t xml:space="preserve">povoleno rozložení ročníku </w:t>
      </w:r>
      <w:r w:rsidRPr="000C3282">
        <w:tab/>
        <w:t xml:space="preserve">3 </w:t>
      </w:r>
      <w:r w:rsidRPr="000C3282">
        <w:tab/>
        <w:t>student</w:t>
      </w:r>
      <w:r w:rsidR="00C22CB9">
        <w:t>ům</w:t>
      </w:r>
    </w:p>
    <w:p w:rsidR="00347ED7" w:rsidRPr="000C3282" w:rsidRDefault="00347ED7" w:rsidP="00347ED7">
      <w:pPr>
        <w:pStyle w:val="Nadpis4"/>
        <w:tabs>
          <w:tab w:val="left" w:pos="567"/>
        </w:tabs>
      </w:pPr>
      <w:r w:rsidRPr="000C3282">
        <w:t>3. ročník</w:t>
      </w:r>
    </w:p>
    <w:p w:rsidR="00347ED7" w:rsidRPr="000C3282" w:rsidRDefault="00BC5AB7" w:rsidP="00347ED7">
      <w:pPr>
        <w:tabs>
          <w:tab w:val="left" w:pos="567"/>
          <w:tab w:val="right" w:pos="4253"/>
          <w:tab w:val="left" w:pos="4536"/>
        </w:tabs>
        <w:spacing w:after="40"/>
        <w:ind w:left="227"/>
      </w:pPr>
      <w:r>
        <w:t>d</w:t>
      </w:r>
      <w:r w:rsidR="00347ED7" w:rsidRPr="000C3282">
        <w:t xml:space="preserve">o 3. ročníku zapsáno </w:t>
      </w:r>
      <w:r w:rsidR="00347ED7" w:rsidRPr="000C3282">
        <w:tab/>
        <w:t xml:space="preserve">597 </w:t>
      </w:r>
      <w:r w:rsidR="00347ED7" w:rsidRPr="000C3282">
        <w:tab/>
        <w:t>studentů</w:t>
      </w:r>
    </w:p>
    <w:p w:rsidR="00347ED7" w:rsidRPr="000C3282" w:rsidRDefault="00347ED7" w:rsidP="00347ED7">
      <w:pPr>
        <w:tabs>
          <w:tab w:val="left" w:pos="567"/>
          <w:tab w:val="right" w:pos="4253"/>
          <w:tab w:val="left" w:pos="4536"/>
        </w:tabs>
        <w:spacing w:after="40"/>
        <w:ind w:left="227"/>
      </w:pPr>
      <w:r w:rsidRPr="000C3282">
        <w:t>z předchozího 2. ročníku:</w:t>
      </w:r>
    </w:p>
    <w:p w:rsidR="00347ED7" w:rsidRPr="000C3282" w:rsidRDefault="00347ED7" w:rsidP="00347ED7">
      <w:pPr>
        <w:tabs>
          <w:tab w:val="left" w:pos="567"/>
          <w:tab w:val="right" w:pos="4253"/>
          <w:tab w:val="left" w:pos="4536"/>
        </w:tabs>
        <w:spacing w:after="40"/>
        <w:ind w:left="227"/>
      </w:pPr>
      <w:r w:rsidRPr="000C3282">
        <w:tab/>
        <w:t>ukončeno pro neprospěch</w:t>
      </w:r>
      <w:r w:rsidRPr="000C3282">
        <w:tab/>
        <w:t xml:space="preserve">28 </w:t>
      </w:r>
      <w:r w:rsidRPr="000C3282">
        <w:tab/>
        <w:t>studentů</w:t>
      </w:r>
    </w:p>
    <w:p w:rsidR="00347ED7" w:rsidRPr="000C3282" w:rsidRDefault="00347ED7" w:rsidP="00347ED7">
      <w:pPr>
        <w:tabs>
          <w:tab w:val="left" w:pos="567"/>
          <w:tab w:val="right" w:pos="4253"/>
          <w:tab w:val="left" w:pos="4536"/>
        </w:tabs>
        <w:spacing w:after="40"/>
        <w:ind w:left="227"/>
      </w:pPr>
      <w:r w:rsidRPr="000C3282">
        <w:tab/>
        <w:t>ukončilo na vlastní žádost</w:t>
      </w:r>
      <w:r w:rsidRPr="000C3282">
        <w:tab/>
        <w:t>8</w:t>
      </w:r>
      <w:r w:rsidRPr="000C3282">
        <w:tab/>
        <w:t>studentů</w:t>
      </w:r>
    </w:p>
    <w:p w:rsidR="00347ED7" w:rsidRPr="000C3282" w:rsidRDefault="00347ED7" w:rsidP="00347ED7">
      <w:pPr>
        <w:tabs>
          <w:tab w:val="left" w:pos="567"/>
          <w:tab w:val="right" w:pos="4253"/>
          <w:tab w:val="left" w:pos="4536"/>
        </w:tabs>
        <w:spacing w:after="40"/>
        <w:ind w:left="227"/>
      </w:pPr>
      <w:r w:rsidRPr="000C3282">
        <w:tab/>
        <w:t xml:space="preserve">postoupil do vyšších ročníků </w:t>
      </w:r>
      <w:r w:rsidRPr="000C3282">
        <w:tab/>
        <w:t xml:space="preserve">1 </w:t>
      </w:r>
      <w:r w:rsidRPr="000C3282">
        <w:tab/>
        <w:t>student</w:t>
      </w:r>
    </w:p>
    <w:p w:rsidR="00347ED7" w:rsidRPr="000C3282" w:rsidRDefault="00347ED7" w:rsidP="00347ED7">
      <w:pPr>
        <w:tabs>
          <w:tab w:val="left" w:pos="567"/>
          <w:tab w:val="right" w:pos="4253"/>
          <w:tab w:val="left" w:pos="4536"/>
        </w:tabs>
        <w:spacing w:after="40"/>
        <w:ind w:left="227"/>
      </w:pPr>
      <w:r w:rsidRPr="000C3282">
        <w:tab/>
        <w:t>přerušilo studium</w:t>
      </w:r>
      <w:r w:rsidRPr="000C3282">
        <w:tab/>
        <w:t xml:space="preserve">30 </w:t>
      </w:r>
      <w:r w:rsidRPr="000C3282">
        <w:tab/>
        <w:t>studentů</w:t>
      </w:r>
    </w:p>
    <w:p w:rsidR="00347ED7" w:rsidRPr="000C3282" w:rsidRDefault="00347ED7" w:rsidP="00347ED7">
      <w:pPr>
        <w:tabs>
          <w:tab w:val="left" w:pos="567"/>
          <w:tab w:val="right" w:pos="4253"/>
          <w:tab w:val="left" w:pos="4536"/>
        </w:tabs>
        <w:spacing w:after="40"/>
        <w:ind w:left="227"/>
      </w:pPr>
      <w:r w:rsidRPr="000C3282">
        <w:tab/>
        <w:t xml:space="preserve">přestoupilo na jinou VŠ </w:t>
      </w:r>
      <w:r w:rsidRPr="000C3282">
        <w:tab/>
        <w:t xml:space="preserve">0 </w:t>
      </w:r>
      <w:r w:rsidRPr="000C3282">
        <w:tab/>
        <w:t>studentů</w:t>
      </w:r>
    </w:p>
    <w:p w:rsidR="00347ED7" w:rsidRPr="000C3282" w:rsidRDefault="00347ED7" w:rsidP="00347ED7">
      <w:pPr>
        <w:tabs>
          <w:tab w:val="left" w:pos="567"/>
          <w:tab w:val="right" w:pos="4253"/>
          <w:tab w:val="left" w:pos="4536"/>
        </w:tabs>
        <w:spacing w:after="40"/>
        <w:ind w:left="227"/>
      </w:pPr>
      <w:r w:rsidRPr="000C3282">
        <w:tab/>
        <w:t>povoleno rozložení ročníku</w:t>
      </w:r>
      <w:r w:rsidRPr="000C3282">
        <w:tab/>
        <w:t xml:space="preserve">5 </w:t>
      </w:r>
      <w:r w:rsidRPr="000C3282">
        <w:tab/>
        <w:t>studentů</w:t>
      </w:r>
      <w:r w:rsidR="00C22CB9">
        <w:t>m</w:t>
      </w:r>
    </w:p>
    <w:p w:rsidR="00347ED7" w:rsidRPr="000C3282" w:rsidRDefault="00347ED7" w:rsidP="00347ED7">
      <w:pPr>
        <w:spacing w:after="200" w:line="276" w:lineRule="auto"/>
        <w:rPr>
          <w:b/>
        </w:rPr>
      </w:pPr>
      <w:r w:rsidRPr="000C3282">
        <w:br w:type="page"/>
      </w:r>
    </w:p>
    <w:p w:rsidR="00347ED7" w:rsidRPr="000C3282" w:rsidRDefault="00347ED7" w:rsidP="00347ED7">
      <w:pPr>
        <w:pStyle w:val="Nadpis4"/>
      </w:pPr>
      <w:r w:rsidRPr="000C3282">
        <w:lastRenderedPageBreak/>
        <w:t xml:space="preserve">4. ročník </w:t>
      </w:r>
    </w:p>
    <w:p w:rsidR="00347ED7" w:rsidRPr="000C3282" w:rsidRDefault="00784C43" w:rsidP="00347ED7">
      <w:pPr>
        <w:tabs>
          <w:tab w:val="left" w:pos="567"/>
          <w:tab w:val="right" w:pos="4253"/>
          <w:tab w:val="left" w:pos="4536"/>
        </w:tabs>
        <w:spacing w:after="40"/>
        <w:ind w:left="227"/>
      </w:pPr>
      <w:r>
        <w:t>d</w:t>
      </w:r>
      <w:r w:rsidR="00347ED7" w:rsidRPr="000C3282">
        <w:t xml:space="preserve">o 4. ročníku zapsáno </w:t>
      </w:r>
      <w:r w:rsidR="00347ED7" w:rsidRPr="000C3282">
        <w:tab/>
        <w:t xml:space="preserve">635 </w:t>
      </w:r>
      <w:r w:rsidR="00347ED7" w:rsidRPr="000C3282">
        <w:tab/>
        <w:t>studentů</w:t>
      </w:r>
    </w:p>
    <w:p w:rsidR="00347ED7" w:rsidRPr="000C3282" w:rsidRDefault="00347ED7" w:rsidP="00347ED7">
      <w:pPr>
        <w:tabs>
          <w:tab w:val="left" w:pos="567"/>
          <w:tab w:val="right" w:pos="4253"/>
          <w:tab w:val="left" w:pos="4536"/>
        </w:tabs>
        <w:spacing w:after="40"/>
        <w:ind w:left="227"/>
      </w:pPr>
      <w:r w:rsidRPr="000C3282">
        <w:t>z předchozího 3. ročníku:</w:t>
      </w:r>
    </w:p>
    <w:p w:rsidR="00347ED7" w:rsidRPr="000C3282" w:rsidRDefault="00347ED7" w:rsidP="00347ED7">
      <w:pPr>
        <w:tabs>
          <w:tab w:val="left" w:pos="567"/>
          <w:tab w:val="right" w:pos="4253"/>
          <w:tab w:val="left" w:pos="4536"/>
        </w:tabs>
        <w:spacing w:after="40"/>
        <w:ind w:left="227"/>
      </w:pPr>
      <w:r w:rsidRPr="000C3282">
        <w:tab/>
        <w:t>ukončeno pro neprospěch</w:t>
      </w:r>
      <w:r w:rsidRPr="000C3282">
        <w:tab/>
        <w:t xml:space="preserve">12 </w:t>
      </w:r>
      <w:r w:rsidRPr="000C3282">
        <w:tab/>
        <w:t>studentů</w:t>
      </w:r>
    </w:p>
    <w:p w:rsidR="00347ED7" w:rsidRPr="000C3282" w:rsidRDefault="00347ED7" w:rsidP="00347ED7">
      <w:pPr>
        <w:tabs>
          <w:tab w:val="left" w:pos="567"/>
          <w:tab w:val="right" w:pos="4253"/>
          <w:tab w:val="left" w:pos="4536"/>
        </w:tabs>
        <w:spacing w:after="40"/>
        <w:ind w:left="227"/>
      </w:pPr>
      <w:r w:rsidRPr="000C3282">
        <w:tab/>
        <w:t>ukončili na vlastní žádost</w:t>
      </w:r>
      <w:r w:rsidRPr="000C3282">
        <w:tab/>
        <w:t>3</w:t>
      </w:r>
      <w:r w:rsidRPr="000C3282">
        <w:tab/>
        <w:t>studenti</w:t>
      </w:r>
    </w:p>
    <w:p w:rsidR="00347ED7" w:rsidRPr="000C3282" w:rsidRDefault="00347ED7" w:rsidP="00347ED7">
      <w:pPr>
        <w:tabs>
          <w:tab w:val="left" w:pos="567"/>
          <w:tab w:val="right" w:pos="4253"/>
          <w:tab w:val="left" w:pos="4536"/>
        </w:tabs>
        <w:spacing w:after="40"/>
        <w:ind w:left="227"/>
      </w:pPr>
      <w:r w:rsidRPr="000C3282">
        <w:tab/>
        <w:t xml:space="preserve">postoupili do vyšších ročníků </w:t>
      </w:r>
      <w:r w:rsidRPr="000C3282">
        <w:tab/>
        <w:t xml:space="preserve">2 </w:t>
      </w:r>
      <w:r w:rsidRPr="000C3282">
        <w:tab/>
        <w:t>studenti</w:t>
      </w:r>
    </w:p>
    <w:p w:rsidR="00347ED7" w:rsidRPr="000C3282" w:rsidRDefault="00347ED7" w:rsidP="00347ED7">
      <w:pPr>
        <w:tabs>
          <w:tab w:val="left" w:pos="567"/>
          <w:tab w:val="right" w:pos="4253"/>
          <w:tab w:val="left" w:pos="4536"/>
        </w:tabs>
        <w:spacing w:after="40"/>
        <w:ind w:left="227"/>
      </w:pPr>
      <w:r w:rsidRPr="000C3282">
        <w:tab/>
        <w:t>přerušilo studium</w:t>
      </w:r>
      <w:r w:rsidRPr="000C3282">
        <w:tab/>
        <w:t xml:space="preserve">26 </w:t>
      </w:r>
      <w:r w:rsidRPr="000C3282">
        <w:tab/>
        <w:t>studentů</w:t>
      </w:r>
    </w:p>
    <w:p w:rsidR="00347ED7" w:rsidRPr="000C3282" w:rsidRDefault="00347ED7" w:rsidP="00347ED7">
      <w:pPr>
        <w:tabs>
          <w:tab w:val="left" w:pos="567"/>
          <w:tab w:val="right" w:pos="4253"/>
          <w:tab w:val="left" w:pos="4536"/>
        </w:tabs>
        <w:spacing w:after="40"/>
        <w:ind w:left="227"/>
      </w:pPr>
      <w:r w:rsidRPr="000C3282">
        <w:tab/>
        <w:t xml:space="preserve">přestoupilo na jinou VŠ </w:t>
      </w:r>
      <w:r w:rsidRPr="000C3282">
        <w:tab/>
        <w:t xml:space="preserve">0 </w:t>
      </w:r>
      <w:r w:rsidRPr="000C3282">
        <w:tab/>
        <w:t>studentů</w:t>
      </w:r>
    </w:p>
    <w:p w:rsidR="00347ED7" w:rsidRPr="000C3282" w:rsidRDefault="00347ED7" w:rsidP="00347ED7">
      <w:pPr>
        <w:tabs>
          <w:tab w:val="left" w:pos="567"/>
          <w:tab w:val="right" w:pos="4253"/>
          <w:tab w:val="left" w:pos="4536"/>
        </w:tabs>
        <w:spacing w:after="40"/>
        <w:ind w:left="227"/>
      </w:pPr>
      <w:r w:rsidRPr="000C3282">
        <w:tab/>
        <w:t>povoleno rozložení ročníku</w:t>
      </w:r>
      <w:r w:rsidRPr="000C3282">
        <w:tab/>
        <w:t xml:space="preserve">26 </w:t>
      </w:r>
      <w:r w:rsidRPr="000C3282">
        <w:tab/>
        <w:t>studentů</w:t>
      </w:r>
      <w:r w:rsidR="00C22CB9">
        <w:t>m</w:t>
      </w:r>
    </w:p>
    <w:p w:rsidR="00347ED7" w:rsidRPr="000C3282" w:rsidRDefault="00347ED7" w:rsidP="00347ED7">
      <w:pPr>
        <w:tabs>
          <w:tab w:val="left" w:pos="567"/>
          <w:tab w:val="right" w:pos="4253"/>
          <w:tab w:val="left" w:pos="4536"/>
        </w:tabs>
        <w:spacing w:after="40"/>
        <w:ind w:left="227"/>
      </w:pPr>
      <w:r w:rsidRPr="000C3282">
        <w:tab/>
        <w:t>uzavřel studium</w:t>
      </w:r>
      <w:r w:rsidRPr="000C3282">
        <w:tab/>
        <w:t>1</w:t>
      </w:r>
      <w:r w:rsidRPr="000C3282">
        <w:tab/>
        <w:t>student</w:t>
      </w:r>
    </w:p>
    <w:p w:rsidR="00347ED7" w:rsidRPr="000C3282" w:rsidRDefault="00347ED7" w:rsidP="00347ED7">
      <w:pPr>
        <w:pStyle w:val="Nadpis4"/>
      </w:pPr>
      <w:r w:rsidRPr="000C3282">
        <w:t>5. ročník</w:t>
      </w:r>
    </w:p>
    <w:p w:rsidR="00347ED7" w:rsidRPr="000C3282" w:rsidRDefault="00784C43" w:rsidP="00347ED7">
      <w:pPr>
        <w:tabs>
          <w:tab w:val="right" w:pos="4253"/>
          <w:tab w:val="left" w:pos="4536"/>
        </w:tabs>
        <w:spacing w:after="40"/>
        <w:ind w:left="227"/>
      </w:pPr>
      <w:r>
        <w:t>d</w:t>
      </w:r>
      <w:r w:rsidR="00347ED7" w:rsidRPr="000C3282">
        <w:t>o 5. ročníku zapsáno</w:t>
      </w:r>
      <w:r w:rsidR="00347ED7" w:rsidRPr="000C3282">
        <w:tab/>
        <w:t xml:space="preserve">594 </w:t>
      </w:r>
      <w:r w:rsidR="00347ED7" w:rsidRPr="000C3282">
        <w:tab/>
        <w:t>studentů</w:t>
      </w:r>
    </w:p>
    <w:p w:rsidR="00347ED7" w:rsidRPr="000C3282" w:rsidRDefault="00347ED7" w:rsidP="00347ED7">
      <w:pPr>
        <w:tabs>
          <w:tab w:val="left" w:pos="567"/>
          <w:tab w:val="right" w:pos="4253"/>
          <w:tab w:val="left" w:pos="4536"/>
        </w:tabs>
        <w:spacing w:after="40"/>
        <w:ind w:left="227"/>
      </w:pPr>
      <w:r w:rsidRPr="000C3282">
        <w:t>z předchozího 4. ročníku:</w:t>
      </w:r>
    </w:p>
    <w:p w:rsidR="00347ED7" w:rsidRPr="000C3282" w:rsidRDefault="00347ED7" w:rsidP="00347ED7">
      <w:pPr>
        <w:tabs>
          <w:tab w:val="left" w:pos="567"/>
          <w:tab w:val="right" w:pos="4253"/>
          <w:tab w:val="left" w:pos="4536"/>
        </w:tabs>
        <w:spacing w:after="40"/>
        <w:ind w:left="227"/>
      </w:pPr>
      <w:r w:rsidRPr="000C3282">
        <w:tab/>
        <w:t>ukončeno pro neprospěch</w:t>
      </w:r>
      <w:r w:rsidRPr="000C3282">
        <w:tab/>
        <w:t xml:space="preserve">13 </w:t>
      </w:r>
      <w:r w:rsidRPr="000C3282">
        <w:tab/>
        <w:t>studentů</w:t>
      </w:r>
    </w:p>
    <w:p w:rsidR="00347ED7" w:rsidRPr="000C3282" w:rsidRDefault="00347ED7" w:rsidP="00347ED7">
      <w:pPr>
        <w:tabs>
          <w:tab w:val="left" w:pos="567"/>
          <w:tab w:val="right" w:pos="4253"/>
          <w:tab w:val="left" w:pos="4536"/>
        </w:tabs>
        <w:spacing w:after="40"/>
        <w:ind w:left="227"/>
      </w:pPr>
      <w:r w:rsidRPr="000C3282">
        <w:tab/>
        <w:t>ukončili na vlastní žádost</w:t>
      </w:r>
      <w:r w:rsidRPr="000C3282">
        <w:tab/>
        <w:t>7</w:t>
      </w:r>
      <w:r w:rsidRPr="000C3282">
        <w:tab/>
        <w:t>studenti</w:t>
      </w:r>
    </w:p>
    <w:p w:rsidR="00347ED7" w:rsidRPr="000C3282" w:rsidRDefault="00347ED7" w:rsidP="00347ED7">
      <w:pPr>
        <w:tabs>
          <w:tab w:val="left" w:pos="567"/>
          <w:tab w:val="right" w:pos="4253"/>
          <w:tab w:val="left" w:pos="4536"/>
        </w:tabs>
        <w:spacing w:after="40"/>
        <w:ind w:left="227"/>
      </w:pPr>
      <w:r w:rsidRPr="000C3282">
        <w:tab/>
        <w:t xml:space="preserve">postoupili do vyšších ročníků </w:t>
      </w:r>
      <w:r w:rsidRPr="000C3282">
        <w:tab/>
        <w:t xml:space="preserve">0 </w:t>
      </w:r>
      <w:r w:rsidRPr="000C3282">
        <w:tab/>
        <w:t>studenti</w:t>
      </w:r>
    </w:p>
    <w:p w:rsidR="00347ED7" w:rsidRPr="000C3282" w:rsidRDefault="00347ED7" w:rsidP="00347ED7">
      <w:pPr>
        <w:tabs>
          <w:tab w:val="left" w:pos="567"/>
          <w:tab w:val="right" w:pos="4253"/>
          <w:tab w:val="left" w:pos="4536"/>
        </w:tabs>
        <w:spacing w:after="40"/>
        <w:ind w:left="227"/>
      </w:pPr>
      <w:r w:rsidRPr="000C3282">
        <w:tab/>
        <w:t>přerušilo studium</w:t>
      </w:r>
      <w:r w:rsidRPr="000C3282">
        <w:tab/>
        <w:t xml:space="preserve">22 </w:t>
      </w:r>
      <w:r w:rsidRPr="000C3282">
        <w:tab/>
        <w:t>studentů</w:t>
      </w:r>
    </w:p>
    <w:p w:rsidR="00347ED7" w:rsidRPr="000C3282" w:rsidRDefault="00347ED7" w:rsidP="00347ED7">
      <w:pPr>
        <w:tabs>
          <w:tab w:val="left" w:pos="567"/>
          <w:tab w:val="right" w:pos="4253"/>
          <w:tab w:val="left" w:pos="4536"/>
        </w:tabs>
        <w:spacing w:after="40"/>
        <w:ind w:left="227"/>
      </w:pPr>
      <w:r w:rsidRPr="000C3282">
        <w:tab/>
        <w:t xml:space="preserve">přestoupilo na jinou VŠ </w:t>
      </w:r>
      <w:r w:rsidRPr="000C3282">
        <w:tab/>
        <w:t xml:space="preserve">0 </w:t>
      </w:r>
      <w:r w:rsidRPr="000C3282">
        <w:tab/>
        <w:t>studentů</w:t>
      </w:r>
    </w:p>
    <w:p w:rsidR="00347ED7" w:rsidRPr="000C3282" w:rsidRDefault="00347ED7" w:rsidP="00347ED7">
      <w:pPr>
        <w:tabs>
          <w:tab w:val="left" w:pos="567"/>
          <w:tab w:val="right" w:pos="4253"/>
          <w:tab w:val="left" w:pos="4536"/>
        </w:tabs>
        <w:spacing w:after="40"/>
        <w:ind w:left="227"/>
      </w:pPr>
      <w:r w:rsidRPr="000C3282">
        <w:tab/>
        <w:t>povoleno rozložení ročníku</w:t>
      </w:r>
      <w:r w:rsidRPr="000C3282">
        <w:tab/>
        <w:t xml:space="preserve">44 </w:t>
      </w:r>
      <w:r w:rsidRPr="000C3282">
        <w:tab/>
        <w:t>studentů</w:t>
      </w:r>
      <w:r w:rsidR="00C22CB9">
        <w:t>m</w:t>
      </w:r>
    </w:p>
    <w:p w:rsidR="00347ED7" w:rsidRPr="000C3282" w:rsidRDefault="00784C43" w:rsidP="00347ED7">
      <w:pPr>
        <w:pStyle w:val="Nadpis4"/>
      </w:pPr>
      <w:proofErr w:type="gramStart"/>
      <w:r>
        <w:t>6.</w:t>
      </w:r>
      <w:r w:rsidR="00347ED7" w:rsidRPr="000C3282">
        <w:t>–10</w:t>
      </w:r>
      <w:proofErr w:type="gramEnd"/>
      <w:r w:rsidR="00347ED7" w:rsidRPr="000C3282">
        <w:t>. ročník</w:t>
      </w:r>
    </w:p>
    <w:p w:rsidR="00347ED7" w:rsidRPr="000C3282" w:rsidRDefault="00784C43" w:rsidP="00347ED7">
      <w:pPr>
        <w:tabs>
          <w:tab w:val="right" w:pos="4253"/>
          <w:tab w:val="left" w:pos="4536"/>
        </w:tabs>
        <w:spacing w:after="40"/>
        <w:ind w:left="227"/>
      </w:pPr>
      <w:proofErr w:type="gramStart"/>
      <w:r>
        <w:t>d</w:t>
      </w:r>
      <w:r w:rsidR="00347ED7" w:rsidRPr="000C3282">
        <w:t>o 6.-10</w:t>
      </w:r>
      <w:proofErr w:type="gramEnd"/>
      <w:r>
        <w:t>.</w:t>
      </w:r>
      <w:r w:rsidR="00347ED7" w:rsidRPr="000C3282">
        <w:t xml:space="preserve"> ročníku zapsáno </w:t>
      </w:r>
      <w:r w:rsidR="00347ED7" w:rsidRPr="000C3282">
        <w:tab/>
        <w:t xml:space="preserve">142 </w:t>
      </w:r>
      <w:r w:rsidR="00347ED7" w:rsidRPr="000C3282">
        <w:tab/>
        <w:t>studentů</w:t>
      </w:r>
    </w:p>
    <w:p w:rsidR="00347ED7" w:rsidRPr="000C3282" w:rsidRDefault="00347ED7" w:rsidP="00347ED7">
      <w:pPr>
        <w:tabs>
          <w:tab w:val="left" w:pos="567"/>
          <w:tab w:val="right" w:pos="4253"/>
          <w:tab w:val="left" w:pos="4536"/>
        </w:tabs>
        <w:spacing w:after="40"/>
        <w:ind w:left="227"/>
      </w:pPr>
      <w:r w:rsidRPr="000C3282">
        <w:t>z předchozího ročníku:</w:t>
      </w:r>
    </w:p>
    <w:p w:rsidR="00347ED7" w:rsidRPr="000C3282" w:rsidRDefault="00347ED7" w:rsidP="00347ED7">
      <w:pPr>
        <w:tabs>
          <w:tab w:val="left" w:pos="567"/>
          <w:tab w:val="right" w:pos="4253"/>
          <w:tab w:val="left" w:pos="4536"/>
        </w:tabs>
        <w:spacing w:after="40"/>
        <w:ind w:left="227"/>
      </w:pPr>
      <w:r w:rsidRPr="000C3282">
        <w:tab/>
        <w:t xml:space="preserve">ukončeno pro neprospěch </w:t>
      </w:r>
      <w:r w:rsidRPr="000C3282">
        <w:tab/>
        <w:t xml:space="preserve">8 </w:t>
      </w:r>
      <w:r w:rsidRPr="000C3282">
        <w:tab/>
        <w:t>studentů</w:t>
      </w:r>
    </w:p>
    <w:p w:rsidR="00347ED7" w:rsidRPr="000C3282" w:rsidRDefault="00347ED7" w:rsidP="00347ED7">
      <w:pPr>
        <w:tabs>
          <w:tab w:val="left" w:pos="567"/>
          <w:tab w:val="right" w:pos="4253"/>
          <w:tab w:val="left" w:pos="4536"/>
        </w:tabs>
        <w:spacing w:after="40"/>
        <w:ind w:left="227"/>
      </w:pPr>
      <w:r w:rsidRPr="000C3282">
        <w:tab/>
        <w:t>ukončili na vlastní žádost</w:t>
      </w:r>
      <w:r w:rsidRPr="000C3282">
        <w:tab/>
        <w:t xml:space="preserve">4 </w:t>
      </w:r>
      <w:r w:rsidRPr="000C3282">
        <w:tab/>
        <w:t>studenti</w:t>
      </w:r>
    </w:p>
    <w:p w:rsidR="00347ED7" w:rsidRPr="000C3282" w:rsidRDefault="00347ED7" w:rsidP="00347ED7">
      <w:pPr>
        <w:tabs>
          <w:tab w:val="left" w:pos="567"/>
          <w:tab w:val="right" w:pos="4253"/>
          <w:tab w:val="left" w:pos="4536"/>
        </w:tabs>
        <w:spacing w:after="40"/>
        <w:ind w:left="227"/>
      </w:pPr>
      <w:r w:rsidRPr="000C3282">
        <w:tab/>
        <w:t>přerušilo studium</w:t>
      </w:r>
      <w:r w:rsidRPr="000C3282">
        <w:tab/>
        <w:t xml:space="preserve">14 </w:t>
      </w:r>
      <w:r w:rsidRPr="000C3282">
        <w:tab/>
        <w:t>studentů</w:t>
      </w:r>
    </w:p>
    <w:p w:rsidR="00347ED7" w:rsidRPr="000C3282" w:rsidRDefault="00347ED7" w:rsidP="00347ED7">
      <w:pPr>
        <w:tabs>
          <w:tab w:val="left" w:pos="567"/>
          <w:tab w:val="right" w:pos="4253"/>
          <w:tab w:val="left" w:pos="4536"/>
        </w:tabs>
        <w:spacing w:after="40"/>
        <w:ind w:left="227"/>
      </w:pPr>
      <w:r w:rsidRPr="000C3282">
        <w:tab/>
        <w:t xml:space="preserve">přestoupilo na jinou VŠ </w:t>
      </w:r>
      <w:r w:rsidRPr="000C3282">
        <w:tab/>
        <w:t xml:space="preserve">0 </w:t>
      </w:r>
      <w:r w:rsidRPr="000C3282">
        <w:tab/>
        <w:t>studentů</w:t>
      </w:r>
    </w:p>
    <w:p w:rsidR="00347ED7" w:rsidRPr="000C3282" w:rsidRDefault="00347ED7" w:rsidP="00347ED7">
      <w:pPr>
        <w:tabs>
          <w:tab w:val="left" w:pos="567"/>
          <w:tab w:val="right" w:pos="4253"/>
          <w:tab w:val="left" w:pos="4536"/>
        </w:tabs>
        <w:spacing w:after="40"/>
        <w:ind w:left="227"/>
      </w:pPr>
      <w:r w:rsidRPr="000C3282">
        <w:tab/>
        <w:t>povoleno rozložení ročníku</w:t>
      </w:r>
      <w:r w:rsidRPr="000C3282">
        <w:tab/>
        <w:t xml:space="preserve">142 </w:t>
      </w:r>
      <w:r w:rsidRPr="000C3282">
        <w:tab/>
        <w:t>studentů</w:t>
      </w:r>
      <w:r w:rsidR="00C22CB9">
        <w:t>m</w:t>
      </w:r>
    </w:p>
    <w:p w:rsidR="00347ED7" w:rsidRPr="000C3282" w:rsidRDefault="00347ED7" w:rsidP="00347ED7">
      <w:pPr>
        <w:pStyle w:val="Nadpis4"/>
      </w:pPr>
      <w:r w:rsidRPr="000C3282">
        <w:t>Uzavřené studium</w:t>
      </w:r>
    </w:p>
    <w:p w:rsidR="00347ED7" w:rsidRPr="000C3282" w:rsidRDefault="00347ED7" w:rsidP="00347ED7">
      <w:pPr>
        <w:tabs>
          <w:tab w:val="right" w:pos="4253"/>
          <w:tab w:val="left" w:pos="4536"/>
        </w:tabs>
        <w:spacing w:after="40"/>
        <w:ind w:left="227"/>
      </w:pPr>
      <w:r w:rsidRPr="000C3282">
        <w:t>celkový počet studentů v uzav</w:t>
      </w:r>
      <w:r w:rsidR="00784C43">
        <w:t>řeném studiu</w:t>
      </w:r>
      <w:r w:rsidR="00784C43">
        <w:tab/>
      </w:r>
      <w:proofErr w:type="gramStart"/>
      <w:r w:rsidR="00784C43">
        <w:t xml:space="preserve">606  </w:t>
      </w:r>
      <w:r w:rsidRPr="000C3282">
        <w:t>studentů</w:t>
      </w:r>
      <w:proofErr w:type="gramEnd"/>
    </w:p>
    <w:p w:rsidR="00347ED7" w:rsidRPr="000C3282" w:rsidRDefault="00347ED7" w:rsidP="00347ED7">
      <w:pPr>
        <w:tabs>
          <w:tab w:val="right" w:pos="4253"/>
          <w:tab w:val="left" w:pos="4536"/>
        </w:tabs>
        <w:spacing w:after="40"/>
        <w:ind w:left="227"/>
      </w:pPr>
      <w:r w:rsidRPr="000C3282">
        <w:t xml:space="preserve">chybí obhajoba diplomové práce </w:t>
      </w:r>
      <w:r w:rsidRPr="000C3282">
        <w:tab/>
        <w:t xml:space="preserve">196 </w:t>
      </w:r>
      <w:r w:rsidRPr="000C3282">
        <w:tab/>
        <w:t>studentů</w:t>
      </w:r>
      <w:r w:rsidR="00784C43">
        <w:t>m</w:t>
      </w:r>
    </w:p>
    <w:p w:rsidR="00347ED7" w:rsidRPr="000C3282" w:rsidRDefault="00784C43" w:rsidP="00347ED7">
      <w:pPr>
        <w:tabs>
          <w:tab w:val="right" w:pos="4253"/>
          <w:tab w:val="left" w:pos="4536"/>
        </w:tabs>
        <w:spacing w:after="40"/>
        <w:ind w:left="227"/>
      </w:pPr>
      <w:r>
        <w:t>chybí státní zkoušky kromě</w:t>
      </w:r>
      <w:r w:rsidR="00347ED7" w:rsidRPr="000C3282">
        <w:t xml:space="preserve"> diplomov</w:t>
      </w:r>
      <w:r>
        <w:t>é</w:t>
      </w:r>
      <w:r w:rsidR="00347ED7" w:rsidRPr="000C3282">
        <w:t xml:space="preserve"> prác</w:t>
      </w:r>
      <w:r>
        <w:t>e</w:t>
      </w:r>
      <w:r>
        <w:tab/>
      </w:r>
      <w:proofErr w:type="gramStart"/>
      <w:r>
        <w:t xml:space="preserve">269  </w:t>
      </w:r>
      <w:r w:rsidR="00347ED7" w:rsidRPr="000C3282">
        <w:t>studentů</w:t>
      </w:r>
      <w:r>
        <w:t>m</w:t>
      </w:r>
      <w:proofErr w:type="gramEnd"/>
    </w:p>
    <w:p w:rsidR="00347ED7" w:rsidRPr="000C3282" w:rsidRDefault="00347ED7" w:rsidP="00347ED7">
      <w:pPr>
        <w:tabs>
          <w:tab w:val="right" w:pos="4253"/>
          <w:tab w:val="left" w:pos="4536"/>
        </w:tabs>
        <w:spacing w:after="40"/>
        <w:ind w:left="227"/>
      </w:pPr>
      <w:r w:rsidRPr="000C3282">
        <w:t>chybí státní zkoušky</w:t>
      </w:r>
      <w:r w:rsidR="00784C43">
        <w:t xml:space="preserve"> i obhajoba diplomové práce</w:t>
      </w:r>
      <w:r w:rsidR="00784C43">
        <w:tab/>
      </w:r>
      <w:proofErr w:type="gramStart"/>
      <w:r w:rsidR="00784C43">
        <w:t xml:space="preserve">141  </w:t>
      </w:r>
      <w:r w:rsidRPr="000C3282">
        <w:t>studentů</w:t>
      </w:r>
      <w:r w:rsidR="00784C43">
        <w:t>m</w:t>
      </w:r>
      <w:proofErr w:type="gramEnd"/>
    </w:p>
    <w:p w:rsidR="00347ED7" w:rsidRPr="000C3282" w:rsidRDefault="00347ED7" w:rsidP="00347ED7">
      <w:pPr>
        <w:tabs>
          <w:tab w:val="left" w:pos="567"/>
          <w:tab w:val="right" w:pos="4253"/>
          <w:tab w:val="left" w:pos="4536"/>
        </w:tabs>
        <w:spacing w:after="40"/>
        <w:ind w:left="227"/>
      </w:pPr>
      <w:r w:rsidRPr="000C3282">
        <w:t>přerušilo studium</w:t>
      </w:r>
      <w:r w:rsidRPr="000C3282">
        <w:tab/>
        <w:t xml:space="preserve">86 </w:t>
      </w:r>
      <w:r w:rsidRPr="000C3282">
        <w:tab/>
        <w:t>studentů</w:t>
      </w:r>
    </w:p>
    <w:p w:rsidR="00347ED7" w:rsidRPr="000C3282" w:rsidRDefault="00347ED7" w:rsidP="00347ED7">
      <w:pPr>
        <w:tabs>
          <w:tab w:val="left" w:pos="567"/>
          <w:tab w:val="right" w:pos="4253"/>
          <w:tab w:val="left" w:pos="4536"/>
        </w:tabs>
        <w:spacing w:after="40"/>
        <w:ind w:left="227"/>
        <w:rPr>
          <w:b/>
        </w:rPr>
      </w:pPr>
      <w:r w:rsidRPr="000C3282">
        <w:t xml:space="preserve">ukončeno pro neprospěch </w:t>
      </w:r>
      <w:r w:rsidRPr="000C3282">
        <w:tab/>
        <w:t xml:space="preserve">2 </w:t>
      </w:r>
      <w:r w:rsidRPr="000C3282">
        <w:tab/>
        <w:t>studenti</w:t>
      </w:r>
      <w:r w:rsidRPr="000C3282">
        <w:br w:type="page"/>
      </w:r>
    </w:p>
    <w:p w:rsidR="00347ED7" w:rsidRPr="000C3282" w:rsidRDefault="00347ED7" w:rsidP="00347ED7">
      <w:pPr>
        <w:pStyle w:val="Nadpis4"/>
      </w:pPr>
      <w:r w:rsidRPr="000C3282">
        <w:lastRenderedPageBreak/>
        <w:t>Absolventi 2015</w:t>
      </w:r>
    </w:p>
    <w:p w:rsidR="00347ED7" w:rsidRPr="000C3282" w:rsidRDefault="00347ED7" w:rsidP="00347ED7">
      <w:pPr>
        <w:tabs>
          <w:tab w:val="right" w:pos="4253"/>
          <w:tab w:val="left" w:pos="4536"/>
        </w:tabs>
        <w:spacing w:after="40"/>
        <w:ind w:left="227"/>
      </w:pPr>
      <w:r w:rsidRPr="000C3282">
        <w:t>absolvovalo</w:t>
      </w:r>
      <w:r w:rsidRPr="000C3282">
        <w:tab/>
        <w:t>52</w:t>
      </w:r>
      <w:r w:rsidR="00784C43">
        <w:t>9</w:t>
      </w:r>
      <w:r w:rsidRPr="000C3282">
        <w:tab/>
        <w:t xml:space="preserve"> studentů</w:t>
      </w:r>
    </w:p>
    <w:p w:rsidR="00347ED7" w:rsidRPr="000C3282" w:rsidRDefault="00347ED7" w:rsidP="00347ED7">
      <w:pPr>
        <w:tabs>
          <w:tab w:val="right" w:pos="4253"/>
          <w:tab w:val="left" w:pos="4536"/>
        </w:tabs>
        <w:spacing w:after="40"/>
        <w:ind w:left="227"/>
      </w:pPr>
      <w:r w:rsidRPr="000C3282">
        <w:t xml:space="preserve">promoce </w:t>
      </w:r>
    </w:p>
    <w:p w:rsidR="00347ED7" w:rsidRPr="000C3282" w:rsidRDefault="00347ED7" w:rsidP="00347ED7">
      <w:pPr>
        <w:tabs>
          <w:tab w:val="left" w:pos="567"/>
          <w:tab w:val="right" w:pos="4253"/>
          <w:tab w:val="left" w:pos="4536"/>
        </w:tabs>
        <w:spacing w:after="40"/>
        <w:ind w:left="227"/>
      </w:pPr>
      <w:r w:rsidRPr="000C3282">
        <w:tab/>
        <w:t>v březnu 2015</w:t>
      </w:r>
      <w:r w:rsidRPr="000C3282">
        <w:tab/>
        <w:t xml:space="preserve">126 </w:t>
      </w:r>
      <w:r w:rsidRPr="000C3282">
        <w:tab/>
        <w:t>absolventů</w:t>
      </w:r>
    </w:p>
    <w:p w:rsidR="00347ED7" w:rsidRPr="000C3282" w:rsidRDefault="00347ED7" w:rsidP="00347ED7">
      <w:pPr>
        <w:tabs>
          <w:tab w:val="left" w:pos="567"/>
          <w:tab w:val="right" w:pos="4253"/>
          <w:tab w:val="left" w:pos="4536"/>
        </w:tabs>
        <w:spacing w:after="40"/>
        <w:ind w:left="227"/>
      </w:pPr>
      <w:r w:rsidRPr="000C3282">
        <w:tab/>
        <w:t>v červnu 2015</w:t>
      </w:r>
      <w:r w:rsidRPr="000C3282">
        <w:tab/>
        <w:t>164</w:t>
      </w:r>
      <w:r w:rsidRPr="000C3282">
        <w:tab/>
        <w:t>absolventů</w:t>
      </w:r>
    </w:p>
    <w:p w:rsidR="00347ED7" w:rsidRPr="000C3282" w:rsidRDefault="00347ED7" w:rsidP="00347ED7">
      <w:pPr>
        <w:tabs>
          <w:tab w:val="left" w:pos="567"/>
          <w:tab w:val="right" w:pos="4253"/>
          <w:tab w:val="left" w:pos="4536"/>
        </w:tabs>
        <w:spacing w:after="40"/>
        <w:ind w:left="227"/>
      </w:pPr>
      <w:r w:rsidRPr="000C3282">
        <w:tab/>
        <w:t>v listopadu 2015</w:t>
      </w:r>
      <w:r w:rsidRPr="000C3282">
        <w:tab/>
        <w:t xml:space="preserve">225 </w:t>
      </w:r>
      <w:r w:rsidRPr="000C3282">
        <w:tab/>
        <w:t>absolventů</w:t>
      </w:r>
    </w:p>
    <w:p w:rsidR="00347ED7" w:rsidRPr="000C3282" w:rsidRDefault="00347ED7" w:rsidP="00347ED7">
      <w:pPr>
        <w:tabs>
          <w:tab w:val="left" w:pos="567"/>
          <w:tab w:val="right" w:pos="4253"/>
          <w:tab w:val="left" w:pos="4536"/>
        </w:tabs>
        <w:spacing w:after="40"/>
        <w:ind w:left="227"/>
      </w:pPr>
      <w:r w:rsidRPr="000C3282">
        <w:tab/>
        <w:t>bez promoce</w:t>
      </w:r>
      <w:r w:rsidRPr="000C3282">
        <w:tab/>
        <w:t xml:space="preserve">6 </w:t>
      </w:r>
      <w:r w:rsidRPr="000C3282">
        <w:tab/>
        <w:t>absolventů</w:t>
      </w:r>
    </w:p>
    <w:p w:rsidR="00347ED7" w:rsidRPr="000C3282" w:rsidRDefault="00347ED7" w:rsidP="00347ED7">
      <w:pPr>
        <w:tabs>
          <w:tab w:val="left" w:pos="567"/>
          <w:tab w:val="right" w:pos="4253"/>
          <w:tab w:val="left" w:pos="4536"/>
        </w:tabs>
        <w:spacing w:after="40"/>
        <w:ind w:left="227"/>
      </w:pPr>
      <w:r w:rsidRPr="000C3282">
        <w:t>do konce roku 2015 nepromovalo</w:t>
      </w:r>
      <w:r w:rsidRPr="000C3282">
        <w:tab/>
        <w:t xml:space="preserve">8 </w:t>
      </w:r>
      <w:r w:rsidRPr="000C3282">
        <w:tab/>
        <w:t>absolventů</w:t>
      </w:r>
    </w:p>
    <w:p w:rsidR="00347ED7" w:rsidRPr="00B17C56" w:rsidRDefault="00347ED7" w:rsidP="00347ED7">
      <w:pPr>
        <w:rPr>
          <w:rFonts w:cs="Arial"/>
          <w:color w:val="FF0000"/>
          <w:sz w:val="20"/>
          <w:szCs w:val="26"/>
        </w:rPr>
      </w:pPr>
      <w:r w:rsidRPr="00B17C56">
        <w:rPr>
          <w:color w:val="FF0000"/>
        </w:rPr>
        <w:br w:type="page"/>
      </w:r>
    </w:p>
    <w:p w:rsidR="00347ED7" w:rsidRPr="000C3282" w:rsidRDefault="00784C43" w:rsidP="00347ED7">
      <w:pPr>
        <w:pStyle w:val="Nadpis2"/>
        <w:ind w:left="737" w:hanging="737"/>
      </w:pPr>
      <w:bookmarkStart w:id="4" w:name="_Toc396390352"/>
      <w:r>
        <w:lastRenderedPageBreak/>
        <w:t>Příloha č. 3</w:t>
      </w:r>
      <w:r w:rsidR="00347ED7" w:rsidRPr="000C3282">
        <w:t xml:space="preserve"> – </w:t>
      </w:r>
      <w:r>
        <w:t>S</w:t>
      </w:r>
      <w:r w:rsidR="00347ED7">
        <w:t xml:space="preserve">eznam </w:t>
      </w:r>
      <w:r w:rsidR="00347ED7" w:rsidRPr="00CA293C">
        <w:t>nejlepších studentů za jednotlivé ročníky</w:t>
      </w:r>
    </w:p>
    <w:tbl>
      <w:tblPr>
        <w:tblW w:w="51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6"/>
        <w:gridCol w:w="1139"/>
        <w:gridCol w:w="813"/>
        <w:gridCol w:w="1671"/>
      </w:tblGrid>
      <w:tr w:rsidR="00347ED7" w:rsidRPr="00CA293C" w:rsidTr="00C83C48">
        <w:trPr>
          <w:trHeight w:val="300"/>
          <w:tblHeader/>
        </w:trPr>
        <w:tc>
          <w:tcPr>
            <w:tcW w:w="1546" w:type="dxa"/>
            <w:shd w:val="clear" w:color="auto" w:fill="auto"/>
            <w:noWrap/>
            <w:vAlign w:val="center"/>
            <w:hideMark/>
          </w:tcPr>
          <w:p w:rsidR="00347ED7" w:rsidRPr="00CA293C" w:rsidRDefault="00347ED7" w:rsidP="00C83C48">
            <w:pPr>
              <w:jc w:val="center"/>
              <w:rPr>
                <w:rFonts w:asciiTheme="minorHAnsi" w:hAnsiTheme="minorHAnsi"/>
                <w:b/>
                <w:color w:val="000000"/>
                <w:sz w:val="22"/>
              </w:rPr>
            </w:pPr>
            <w:r w:rsidRPr="00CA293C">
              <w:rPr>
                <w:rFonts w:asciiTheme="minorHAnsi" w:hAnsiTheme="minorHAnsi"/>
                <w:b/>
                <w:color w:val="000000"/>
                <w:sz w:val="22"/>
              </w:rPr>
              <w:t>Příjmení</w:t>
            </w:r>
          </w:p>
        </w:tc>
        <w:tc>
          <w:tcPr>
            <w:tcW w:w="1118" w:type="dxa"/>
            <w:shd w:val="clear" w:color="auto" w:fill="auto"/>
            <w:noWrap/>
            <w:vAlign w:val="center"/>
            <w:hideMark/>
          </w:tcPr>
          <w:p w:rsidR="00347ED7" w:rsidRPr="00CA293C" w:rsidRDefault="00347ED7" w:rsidP="00C83C48">
            <w:pPr>
              <w:jc w:val="center"/>
              <w:rPr>
                <w:rFonts w:asciiTheme="minorHAnsi" w:hAnsiTheme="minorHAnsi"/>
                <w:b/>
                <w:color w:val="000000"/>
                <w:sz w:val="22"/>
              </w:rPr>
            </w:pPr>
            <w:r w:rsidRPr="00CA293C">
              <w:rPr>
                <w:rFonts w:asciiTheme="minorHAnsi" w:hAnsiTheme="minorHAnsi"/>
                <w:b/>
                <w:color w:val="000000"/>
                <w:sz w:val="22"/>
              </w:rPr>
              <w:t>Jméno</w:t>
            </w:r>
          </w:p>
        </w:tc>
        <w:tc>
          <w:tcPr>
            <w:tcW w:w="813" w:type="dxa"/>
            <w:shd w:val="clear" w:color="auto" w:fill="auto"/>
            <w:noWrap/>
            <w:vAlign w:val="center"/>
            <w:hideMark/>
          </w:tcPr>
          <w:p w:rsidR="00347ED7" w:rsidRPr="00CA293C" w:rsidRDefault="00784C43" w:rsidP="00C83C48">
            <w:pPr>
              <w:jc w:val="center"/>
              <w:rPr>
                <w:rFonts w:asciiTheme="minorHAnsi" w:hAnsiTheme="minorHAnsi"/>
                <w:b/>
                <w:color w:val="000000"/>
                <w:sz w:val="22"/>
              </w:rPr>
            </w:pPr>
            <w:r>
              <w:rPr>
                <w:rFonts w:asciiTheme="minorHAnsi" w:hAnsiTheme="minorHAnsi"/>
                <w:b/>
                <w:color w:val="000000"/>
                <w:sz w:val="22"/>
              </w:rPr>
              <w:t>R</w:t>
            </w:r>
            <w:r w:rsidR="00347ED7" w:rsidRPr="00CA293C">
              <w:rPr>
                <w:rFonts w:asciiTheme="minorHAnsi" w:hAnsiTheme="minorHAnsi"/>
                <w:b/>
                <w:color w:val="000000"/>
                <w:sz w:val="22"/>
              </w:rPr>
              <w:t>očník</w:t>
            </w:r>
          </w:p>
        </w:tc>
        <w:tc>
          <w:tcPr>
            <w:tcW w:w="1671" w:type="dxa"/>
            <w:shd w:val="clear" w:color="auto" w:fill="auto"/>
            <w:noWrap/>
            <w:vAlign w:val="center"/>
            <w:hideMark/>
          </w:tcPr>
          <w:p w:rsidR="00347ED7" w:rsidRPr="00CA293C" w:rsidRDefault="00347ED7" w:rsidP="00C83C48">
            <w:pPr>
              <w:jc w:val="center"/>
              <w:rPr>
                <w:rFonts w:asciiTheme="minorHAnsi" w:hAnsiTheme="minorHAnsi"/>
                <w:b/>
                <w:color w:val="000000"/>
                <w:sz w:val="22"/>
              </w:rPr>
            </w:pPr>
            <w:r w:rsidRPr="00CA293C">
              <w:rPr>
                <w:rFonts w:asciiTheme="minorHAnsi" w:hAnsiTheme="minorHAnsi"/>
                <w:b/>
                <w:color w:val="000000"/>
                <w:sz w:val="22"/>
              </w:rPr>
              <w:t>studijní průměr</w:t>
            </w:r>
            <w:r w:rsidRPr="00CA293C">
              <w:rPr>
                <w:rFonts w:asciiTheme="minorHAnsi" w:hAnsiTheme="minorHAnsi"/>
                <w:b/>
                <w:color w:val="000000"/>
                <w:sz w:val="22"/>
              </w:rPr>
              <w:br/>
              <w:t xml:space="preserve"> k 31. 10. 2015</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Havlovicová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Jaroslava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2</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1,00</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Maslova</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Darya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2</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1,00</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Drachovský</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Ondřej</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2</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1,00</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Klímová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Nikola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2</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1,00</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Šeba</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Jan</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2</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1,00</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Zimmerová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Petra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2</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1,00</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Kanický</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Jakub</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2</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1,11</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Priesel</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Zdeněk</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2</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1,11</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Procházka</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Jan</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2</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1,13</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Dienstbier</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Jakub</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2</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1,13</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Bodík</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Samuel</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2</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1,14</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Šafář</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Jan</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2</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1,14</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Havlenová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Kateřina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2</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1,14</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Spišák</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Anton</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2</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1,14</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Pleskač</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Michal</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2</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1,14</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Nekolová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Petra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2</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1,14</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Palatová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Eliška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2</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1,14</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Válová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Petra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2</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1,14</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Bartoň</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Miroslav</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2</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1,14</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Večeřová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Michaela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2</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1,22</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Zadáková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Kateřina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2</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1,25</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Reznáková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Petra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2</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1,25</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Koževnikov</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Michael</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2</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1,25</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Pražák</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Petr</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2</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1,25</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Vaňousová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Michaela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2</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1,25</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Sýkora</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Jiří</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2</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1,29</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Matějka</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Petr</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2</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1,29</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Brychta</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Tomáš</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2</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1,29</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Štěpničková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Aneta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2</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1,29</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Tuček</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Jakub</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3</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1,00</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Ochodek</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Tomáš</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3</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1,00</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Peltová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Dominika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3</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1,00</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Škapová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Lucie</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3</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1,00</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Mervartová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Michaela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3</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1,00</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Bastlová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Michaela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3</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1,05</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Zachová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Magdalena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3</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1,08</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Zahálková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Kristýna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3</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1,11</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Mocková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Eliška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3</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1,13</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Zoubková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Tereza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3</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1,13</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Novotová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Kateřina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3</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1,16</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Studihradová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Barbora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3</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1,16</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Krejčí</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Zuzana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3</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1,17</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Langerová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Lucie</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3</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1,17</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lastRenderedPageBreak/>
              <w:t>Ježek</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Tomáš</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3</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1,17</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Opolzerová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Kristýna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3</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1,17</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Žižka</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Filip</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3</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1,21</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Horák</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Filip</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3</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1,22</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Kubíček</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Tomáš</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3</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1,27</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Vernerová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Monika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3</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1,29</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Veselková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Gabriela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3</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1,29</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Kolomazníková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Klára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3</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1,29</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Müller</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Tomáš</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3</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1,29</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Trýznová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Anna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3</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1,29</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Krahulíková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Kateřina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3</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1,31</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Dolečková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Martina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3</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1,32</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Pop</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Jan</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3</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1,33</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Nováková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Kristina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3</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1,33</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Tyshchenko</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Maryna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3</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1,33</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Lepara</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Samir</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3</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1,35</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Steffel</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Martin</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3</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1,35</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Veselá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Veronika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3</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1,35</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Menzelová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Kristýna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3</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1,35</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Šimánová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Hana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3</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1,35</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Zikmundová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Klára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4</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1,04</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Verner</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David</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4</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1,04</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Slavíková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Lucie</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4</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1,07</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Štěpánová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Aneta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4</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1,08</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Sedláček</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Tomáš</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4</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1,09</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Zukal</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Marek</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4</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1,10</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Huštan</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Tomáš</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4</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1,11</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Csukás</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Adam</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4</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1,11</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Roušarová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Kristýna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4</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1,11</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Holubová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Tereza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4</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1,13</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Godál</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Ondrej</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4</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1,13</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Mach</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Ota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4</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1,14</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Chyba</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Petr</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4</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1,14</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Veverková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Tereza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4</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1,14</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Šmídová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Klára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4</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1,15</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Pašek</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Dominik</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4</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1,15</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Franta</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Jakub</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4</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1,16</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Náhlovská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Lenka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4</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1,17</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Turečková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Jana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4</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1,17</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Müller</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Petr</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4</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1,22</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Hovorka</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Martin</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4</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1,22</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Urban</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Martin</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4</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1,22</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Pabiánová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Štěpánka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4</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1,24</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Obračajová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Barbora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4</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1,24</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Sakařová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Michaela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4</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1,24</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lastRenderedPageBreak/>
              <w:t>Haiselová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Laura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4</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1,25</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Končický</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Ivan</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4</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1,25</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Hejdová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Dagmar</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4</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1,26</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Zechovský</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Jakub</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4</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1,29</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Beránek</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Jan</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4</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1,30</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Dvořák</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Marek</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4</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1,30</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Hanychová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Marie</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4</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1,31</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Pilařová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Martina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4</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1,31</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Jirková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Veronika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5</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1,03</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Mádr</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Petr</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5</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1,04</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Dufková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Barbara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5</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1,09</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Przeczek</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Michal</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5</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1,10</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Menoušková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Karolína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5</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1,10</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Tkáčová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Romana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5</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1,12</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Dvořáková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Tereza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5</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1,12</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Vargová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Zuzana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5</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1,14</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Askari</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Daniel</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5</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1,14</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Ohrazda</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František</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5</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1,15</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Buiová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Mai Linh</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5</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1,15</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Žáček</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Lukáš</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5</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1,16</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Dubeň</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Roman</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5</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1,17</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Tomeš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Jan</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5</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1,17</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Jankovcová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Kristýna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5</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1,18</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Wagner</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Filip</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5</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1,19</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Humpálová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Šárka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5</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1,20</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Košútová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Veronika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5</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1,21</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Kabelíková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Kateřina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5</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1,21</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Michek</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Jan</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5</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1,21</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Bilecová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Zuzana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5</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1,21</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Mainzerová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Kateřina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5</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1,22</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Hrušková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Lucie</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5</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1,22</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Vacenovská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Klára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5</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1,22</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Škvorová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Markéta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5</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1,23</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Chvátalová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Petra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5</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1,23</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Vrběcký</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Matouš</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5</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1,24</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Saláková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Terezie</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5</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1,24</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Bernas</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Petr</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5</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1,24</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Hegerová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Klára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5</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1,24</w:t>
            </w:r>
          </w:p>
        </w:tc>
      </w:tr>
      <w:tr w:rsidR="00347ED7" w:rsidRPr="00CA293C" w:rsidTr="00C83C48">
        <w:trPr>
          <w:trHeight w:val="300"/>
        </w:trPr>
        <w:tc>
          <w:tcPr>
            <w:tcW w:w="1546"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Slezáková</w:t>
            </w:r>
          </w:p>
        </w:tc>
        <w:tc>
          <w:tcPr>
            <w:tcW w:w="1118" w:type="dxa"/>
            <w:shd w:val="clear" w:color="auto" w:fill="auto"/>
            <w:noWrap/>
            <w:vAlign w:val="bottom"/>
            <w:hideMark/>
          </w:tcPr>
          <w:p w:rsidR="00347ED7" w:rsidRPr="00CA293C" w:rsidRDefault="00347ED7" w:rsidP="00C83C48">
            <w:pPr>
              <w:rPr>
                <w:rFonts w:asciiTheme="minorHAnsi" w:hAnsiTheme="minorHAnsi"/>
                <w:color w:val="000000"/>
                <w:sz w:val="22"/>
              </w:rPr>
            </w:pPr>
            <w:r w:rsidRPr="00CA293C">
              <w:rPr>
                <w:rFonts w:asciiTheme="minorHAnsi" w:hAnsiTheme="minorHAnsi"/>
                <w:color w:val="000000"/>
                <w:sz w:val="22"/>
              </w:rPr>
              <w:t>Sylva</w:t>
            </w:r>
          </w:p>
        </w:tc>
        <w:tc>
          <w:tcPr>
            <w:tcW w:w="813" w:type="dxa"/>
            <w:shd w:val="clear" w:color="auto" w:fill="auto"/>
            <w:noWrap/>
            <w:vAlign w:val="bottom"/>
            <w:hideMark/>
          </w:tcPr>
          <w:p w:rsidR="00347ED7" w:rsidRPr="00CA293C" w:rsidRDefault="00347ED7" w:rsidP="00C83C48">
            <w:pPr>
              <w:jc w:val="center"/>
              <w:rPr>
                <w:rFonts w:asciiTheme="minorHAnsi" w:hAnsiTheme="minorHAnsi"/>
                <w:color w:val="000000"/>
                <w:sz w:val="22"/>
              </w:rPr>
            </w:pPr>
            <w:r w:rsidRPr="00CA293C">
              <w:rPr>
                <w:rFonts w:asciiTheme="minorHAnsi" w:hAnsiTheme="minorHAnsi"/>
                <w:color w:val="000000"/>
                <w:sz w:val="22"/>
              </w:rPr>
              <w:t>5</w:t>
            </w:r>
          </w:p>
        </w:tc>
        <w:tc>
          <w:tcPr>
            <w:tcW w:w="1671" w:type="dxa"/>
            <w:shd w:val="clear" w:color="auto" w:fill="auto"/>
            <w:noWrap/>
            <w:vAlign w:val="bottom"/>
            <w:hideMark/>
          </w:tcPr>
          <w:p w:rsidR="00347ED7" w:rsidRPr="00CA293C" w:rsidRDefault="00347ED7" w:rsidP="00C83C48">
            <w:pPr>
              <w:jc w:val="right"/>
              <w:rPr>
                <w:rFonts w:asciiTheme="minorHAnsi" w:hAnsiTheme="minorHAnsi"/>
                <w:color w:val="000000"/>
                <w:sz w:val="22"/>
              </w:rPr>
            </w:pPr>
            <w:r w:rsidRPr="00CA293C">
              <w:rPr>
                <w:rFonts w:asciiTheme="minorHAnsi" w:hAnsiTheme="minorHAnsi"/>
                <w:color w:val="000000"/>
                <w:sz w:val="22"/>
              </w:rPr>
              <w:t>1,24</w:t>
            </w:r>
          </w:p>
        </w:tc>
      </w:tr>
    </w:tbl>
    <w:p w:rsidR="00347ED7" w:rsidRDefault="00347ED7" w:rsidP="00347ED7">
      <w:pPr>
        <w:pStyle w:val="Nadpis2"/>
        <w:ind w:left="737" w:hanging="737"/>
      </w:pPr>
    </w:p>
    <w:p w:rsidR="00347ED7" w:rsidRDefault="00347ED7" w:rsidP="00347ED7">
      <w:pPr>
        <w:spacing w:after="200" w:line="276" w:lineRule="auto"/>
        <w:rPr>
          <w:rFonts w:eastAsiaTheme="majorEastAsia" w:cstheme="majorBidi"/>
          <w:b/>
          <w:bCs/>
          <w:sz w:val="22"/>
          <w:szCs w:val="26"/>
        </w:rPr>
      </w:pPr>
      <w:r>
        <w:br w:type="page"/>
      </w:r>
    </w:p>
    <w:p w:rsidR="00347ED7" w:rsidRPr="000C3282" w:rsidRDefault="00347ED7" w:rsidP="00347ED7">
      <w:pPr>
        <w:pStyle w:val="Nadpis2"/>
        <w:ind w:left="737" w:hanging="737"/>
      </w:pPr>
      <w:r w:rsidRPr="000C3282">
        <w:lastRenderedPageBreak/>
        <w:t>Příloha č.</w:t>
      </w:r>
      <w:r w:rsidR="00784C43">
        <w:t xml:space="preserve"> 4</w:t>
      </w:r>
      <w:r w:rsidRPr="000C3282">
        <w:t xml:space="preserve"> – Seznam absolventů</w:t>
      </w:r>
      <w:bookmarkEnd w:id="4"/>
      <w:r w:rsidRPr="000C3282">
        <w:t xml:space="preserve"> s vyznamenáním</w:t>
      </w:r>
    </w:p>
    <w:tbl>
      <w:tblPr>
        <w:tblW w:w="578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94"/>
        <w:gridCol w:w="1587"/>
        <w:gridCol w:w="1701"/>
      </w:tblGrid>
      <w:tr w:rsidR="00347ED7" w:rsidRPr="00CA293C" w:rsidTr="00C83C48">
        <w:trPr>
          <w:trHeight w:val="20"/>
          <w:tblHeader/>
        </w:trPr>
        <w:tc>
          <w:tcPr>
            <w:tcW w:w="2494" w:type="dxa"/>
            <w:noWrap/>
            <w:vAlign w:val="bottom"/>
          </w:tcPr>
          <w:p w:rsidR="00347ED7" w:rsidRPr="00CA293C" w:rsidRDefault="00347ED7" w:rsidP="00C83C48">
            <w:pPr>
              <w:contextualSpacing/>
              <w:rPr>
                <w:rFonts w:asciiTheme="minorHAnsi" w:hAnsiTheme="minorHAnsi"/>
                <w:b/>
                <w:sz w:val="22"/>
              </w:rPr>
            </w:pPr>
            <w:r w:rsidRPr="00CA293C">
              <w:rPr>
                <w:rFonts w:asciiTheme="minorHAnsi" w:hAnsiTheme="minorHAnsi"/>
                <w:b/>
                <w:sz w:val="22"/>
              </w:rPr>
              <w:t>Jméno a příjmení</w:t>
            </w:r>
          </w:p>
        </w:tc>
        <w:tc>
          <w:tcPr>
            <w:tcW w:w="1587" w:type="dxa"/>
            <w:noWrap/>
            <w:vAlign w:val="bottom"/>
          </w:tcPr>
          <w:p w:rsidR="00347ED7" w:rsidRPr="00CA293C" w:rsidRDefault="00347ED7" w:rsidP="00C83C48">
            <w:pPr>
              <w:contextualSpacing/>
              <w:rPr>
                <w:rFonts w:asciiTheme="minorHAnsi" w:hAnsiTheme="minorHAnsi"/>
                <w:b/>
                <w:sz w:val="22"/>
              </w:rPr>
            </w:pPr>
            <w:r w:rsidRPr="00CA293C">
              <w:rPr>
                <w:rFonts w:asciiTheme="minorHAnsi" w:hAnsiTheme="minorHAnsi"/>
                <w:b/>
                <w:sz w:val="22"/>
              </w:rPr>
              <w:t>Rodné jméno</w:t>
            </w:r>
          </w:p>
        </w:tc>
        <w:tc>
          <w:tcPr>
            <w:tcW w:w="1701" w:type="dxa"/>
            <w:noWrap/>
            <w:vAlign w:val="bottom"/>
          </w:tcPr>
          <w:p w:rsidR="00347ED7" w:rsidRPr="00CA293C" w:rsidRDefault="00347ED7" w:rsidP="00C83C48">
            <w:pPr>
              <w:contextualSpacing/>
              <w:rPr>
                <w:rFonts w:asciiTheme="minorHAnsi" w:hAnsiTheme="minorHAnsi"/>
                <w:b/>
                <w:sz w:val="22"/>
              </w:rPr>
            </w:pPr>
            <w:r w:rsidRPr="00CA293C">
              <w:rPr>
                <w:rFonts w:asciiTheme="minorHAnsi" w:hAnsiTheme="minorHAnsi"/>
                <w:b/>
                <w:sz w:val="22"/>
              </w:rPr>
              <w:t>Celkový výsledek</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Blanka Bednářová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Tereza Beranová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Dvořáková</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Hana Botová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Bubníková</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Jan Broz</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Veronika Černovská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Ondřej Černý</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Jakub Drápal</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Michaela Dvorská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Filip Gvozdek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Jana Hospodářská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Daniel Hrčka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Lenka Chalupská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Miroslav Janeček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Iva Janíčková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Jan Kočer</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Tereza Kubátová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Lukáš Kutílek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Petr Lipowský</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Ivana Lobotková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Kateřina Loucká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Daniel Mazíni</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Veronika Moravová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Denisa Müllerová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Filip Murár</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Pavla Nehasilová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Kateřina Neumannová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Eliška Nováčková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Barbora Onderková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Juraj Piatka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Nicole Ragužová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Jan Rohlena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Veronika Rohnová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Zuzana Růžičková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Slavomír Slávik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Martina Stašková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Matěj Stehlík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Jan Strnad</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Lucie Stupková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Ivana Suchá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Dalibor Šelleng</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David Šimek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Klára Švandelíková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Alena Tibitanzlová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Jolana Tichá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Veronika Tomanová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Tereza Vlachová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Karel Vlček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Barbora Vráblová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Hana Vrbová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lastRenderedPageBreak/>
              <w:t>Tomáš Zach</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Petra Zaoralová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r w:rsidR="00347ED7" w:rsidRPr="001249FD" w:rsidTr="00C83C48">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Jakub Živanský</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Pr="001249FD" w:rsidRDefault="00347ED7" w:rsidP="00C83C48">
            <w:pPr>
              <w:contextualSpacing/>
              <w:rPr>
                <w:rFonts w:asciiTheme="minorHAnsi" w:hAnsiTheme="minorHAnsi"/>
                <w:sz w:val="16"/>
                <w:szCs w:val="16"/>
              </w:rPr>
            </w:pPr>
            <w:r>
              <w:rPr>
                <w:rFonts w:ascii="Calibri" w:hAnsi="Calibri"/>
                <w:color w:val="000000"/>
                <w:sz w:val="22"/>
              </w:rPr>
              <w:t>s vyznamenáním</w:t>
            </w:r>
          </w:p>
        </w:tc>
      </w:tr>
    </w:tbl>
    <w:p w:rsidR="00347ED7" w:rsidRDefault="00347ED7" w:rsidP="00347ED7">
      <w:pPr>
        <w:rPr>
          <w:rFonts w:ascii="Calibri" w:hAnsi="Calibri"/>
          <w:color w:val="000000"/>
          <w:sz w:val="22"/>
        </w:rPr>
      </w:pPr>
    </w:p>
    <w:p w:rsidR="0034507F" w:rsidRPr="0034507F" w:rsidRDefault="0034507F" w:rsidP="00347ED7">
      <w:pPr>
        <w:rPr>
          <w:rFonts w:ascii="Calibri" w:hAnsi="Calibri"/>
          <w:b/>
          <w:color w:val="000000"/>
        </w:rPr>
      </w:pPr>
    </w:p>
    <w:p w:rsidR="00031994" w:rsidRDefault="00031994" w:rsidP="00347ED7">
      <w:pPr>
        <w:rPr>
          <w:rFonts w:ascii="Calibri" w:hAnsi="Calibri"/>
          <w:b/>
          <w:color w:val="000000"/>
        </w:rPr>
      </w:pPr>
    </w:p>
    <w:p w:rsidR="00031994" w:rsidRDefault="00031994" w:rsidP="00347ED7">
      <w:pPr>
        <w:rPr>
          <w:rFonts w:ascii="Calibri" w:hAnsi="Calibri"/>
          <w:b/>
          <w:color w:val="000000"/>
        </w:rPr>
      </w:pPr>
    </w:p>
    <w:p w:rsidR="00031994" w:rsidRDefault="00031994" w:rsidP="00347ED7">
      <w:pPr>
        <w:rPr>
          <w:rFonts w:ascii="Calibri" w:hAnsi="Calibri"/>
          <w:b/>
          <w:color w:val="000000"/>
        </w:rPr>
      </w:pPr>
    </w:p>
    <w:p w:rsidR="00031994" w:rsidRDefault="00031994" w:rsidP="00347ED7">
      <w:pPr>
        <w:rPr>
          <w:rFonts w:ascii="Calibri" w:hAnsi="Calibri"/>
          <w:b/>
          <w:color w:val="000000"/>
        </w:rPr>
      </w:pPr>
    </w:p>
    <w:p w:rsidR="00031994" w:rsidRDefault="00031994" w:rsidP="00347ED7">
      <w:pPr>
        <w:rPr>
          <w:rFonts w:ascii="Calibri" w:hAnsi="Calibri"/>
          <w:b/>
          <w:color w:val="000000"/>
        </w:rPr>
      </w:pPr>
    </w:p>
    <w:p w:rsidR="00031994" w:rsidRDefault="00031994" w:rsidP="00347ED7">
      <w:pPr>
        <w:rPr>
          <w:rFonts w:ascii="Calibri" w:hAnsi="Calibri"/>
          <w:b/>
          <w:color w:val="000000"/>
        </w:rPr>
      </w:pPr>
    </w:p>
    <w:p w:rsidR="00031994" w:rsidRDefault="00031994" w:rsidP="00347ED7">
      <w:pPr>
        <w:rPr>
          <w:rFonts w:ascii="Calibri" w:hAnsi="Calibri"/>
          <w:b/>
          <w:color w:val="000000"/>
        </w:rPr>
      </w:pPr>
    </w:p>
    <w:p w:rsidR="00031994" w:rsidRDefault="00031994" w:rsidP="00347ED7">
      <w:pPr>
        <w:rPr>
          <w:rFonts w:ascii="Calibri" w:hAnsi="Calibri"/>
          <w:b/>
          <w:color w:val="000000"/>
        </w:rPr>
      </w:pPr>
    </w:p>
    <w:p w:rsidR="00031994" w:rsidRDefault="00031994" w:rsidP="00347ED7">
      <w:pPr>
        <w:rPr>
          <w:rFonts w:ascii="Calibri" w:hAnsi="Calibri"/>
          <w:b/>
          <w:color w:val="000000"/>
        </w:rPr>
      </w:pPr>
    </w:p>
    <w:p w:rsidR="00031994" w:rsidRDefault="00031994" w:rsidP="00347ED7">
      <w:pPr>
        <w:rPr>
          <w:rFonts w:ascii="Calibri" w:hAnsi="Calibri"/>
          <w:b/>
          <w:color w:val="000000"/>
        </w:rPr>
      </w:pPr>
    </w:p>
    <w:p w:rsidR="00031994" w:rsidRDefault="00031994" w:rsidP="00347ED7">
      <w:pPr>
        <w:rPr>
          <w:rFonts w:ascii="Calibri" w:hAnsi="Calibri"/>
          <w:b/>
          <w:color w:val="000000"/>
        </w:rPr>
      </w:pPr>
    </w:p>
    <w:p w:rsidR="00031994" w:rsidRDefault="00031994" w:rsidP="00347ED7">
      <w:pPr>
        <w:rPr>
          <w:rFonts w:ascii="Calibri" w:hAnsi="Calibri"/>
          <w:b/>
          <w:color w:val="000000"/>
        </w:rPr>
      </w:pPr>
    </w:p>
    <w:p w:rsidR="00031994" w:rsidRDefault="00031994" w:rsidP="00347ED7">
      <w:pPr>
        <w:rPr>
          <w:rFonts w:ascii="Calibri" w:hAnsi="Calibri"/>
          <w:b/>
          <w:color w:val="000000"/>
        </w:rPr>
      </w:pPr>
    </w:p>
    <w:p w:rsidR="00031994" w:rsidRDefault="00031994" w:rsidP="00347ED7">
      <w:pPr>
        <w:rPr>
          <w:rFonts w:ascii="Calibri" w:hAnsi="Calibri"/>
          <w:b/>
          <w:color w:val="000000"/>
        </w:rPr>
      </w:pPr>
    </w:p>
    <w:p w:rsidR="00031994" w:rsidRDefault="00031994" w:rsidP="00347ED7">
      <w:pPr>
        <w:rPr>
          <w:rFonts w:ascii="Calibri" w:hAnsi="Calibri"/>
          <w:b/>
          <w:color w:val="000000"/>
        </w:rPr>
      </w:pPr>
    </w:p>
    <w:p w:rsidR="00031994" w:rsidRDefault="00031994" w:rsidP="00347ED7">
      <w:pPr>
        <w:rPr>
          <w:rFonts w:ascii="Calibri" w:hAnsi="Calibri"/>
          <w:b/>
          <w:color w:val="000000"/>
        </w:rPr>
      </w:pPr>
    </w:p>
    <w:p w:rsidR="00031994" w:rsidRDefault="00031994" w:rsidP="00347ED7">
      <w:pPr>
        <w:rPr>
          <w:rFonts w:ascii="Calibri" w:hAnsi="Calibri"/>
          <w:b/>
          <w:color w:val="000000"/>
        </w:rPr>
      </w:pPr>
    </w:p>
    <w:p w:rsidR="00031994" w:rsidRDefault="00031994" w:rsidP="00347ED7">
      <w:pPr>
        <w:rPr>
          <w:rFonts w:ascii="Calibri" w:hAnsi="Calibri"/>
          <w:b/>
          <w:color w:val="000000"/>
        </w:rPr>
      </w:pPr>
    </w:p>
    <w:p w:rsidR="00031994" w:rsidRDefault="00031994" w:rsidP="00347ED7">
      <w:pPr>
        <w:rPr>
          <w:rFonts w:ascii="Calibri" w:hAnsi="Calibri"/>
          <w:b/>
          <w:color w:val="000000"/>
        </w:rPr>
      </w:pPr>
    </w:p>
    <w:p w:rsidR="00031994" w:rsidRDefault="00031994" w:rsidP="00347ED7">
      <w:pPr>
        <w:rPr>
          <w:rFonts w:ascii="Calibri" w:hAnsi="Calibri"/>
          <w:b/>
          <w:color w:val="000000"/>
        </w:rPr>
      </w:pPr>
    </w:p>
    <w:p w:rsidR="00031994" w:rsidRDefault="00031994" w:rsidP="00347ED7">
      <w:pPr>
        <w:rPr>
          <w:rFonts w:ascii="Calibri" w:hAnsi="Calibri"/>
          <w:b/>
          <w:color w:val="000000"/>
        </w:rPr>
      </w:pPr>
    </w:p>
    <w:p w:rsidR="00031994" w:rsidRDefault="00031994" w:rsidP="00347ED7">
      <w:pPr>
        <w:rPr>
          <w:rFonts w:ascii="Calibri" w:hAnsi="Calibri"/>
          <w:b/>
          <w:color w:val="000000"/>
        </w:rPr>
      </w:pPr>
    </w:p>
    <w:p w:rsidR="00031994" w:rsidRDefault="00031994" w:rsidP="00347ED7">
      <w:pPr>
        <w:rPr>
          <w:rFonts w:ascii="Calibri" w:hAnsi="Calibri"/>
          <w:b/>
          <w:color w:val="000000"/>
        </w:rPr>
      </w:pPr>
    </w:p>
    <w:p w:rsidR="00031994" w:rsidRDefault="00031994" w:rsidP="00347ED7">
      <w:pPr>
        <w:rPr>
          <w:rFonts w:ascii="Calibri" w:hAnsi="Calibri"/>
          <w:b/>
          <w:color w:val="000000"/>
        </w:rPr>
      </w:pPr>
    </w:p>
    <w:p w:rsidR="00031994" w:rsidRDefault="00031994" w:rsidP="00347ED7">
      <w:pPr>
        <w:rPr>
          <w:rFonts w:ascii="Calibri" w:hAnsi="Calibri"/>
          <w:b/>
          <w:color w:val="000000"/>
        </w:rPr>
      </w:pPr>
    </w:p>
    <w:p w:rsidR="00031994" w:rsidRDefault="00031994" w:rsidP="00347ED7">
      <w:pPr>
        <w:rPr>
          <w:rFonts w:ascii="Calibri" w:hAnsi="Calibri"/>
          <w:b/>
          <w:color w:val="000000"/>
        </w:rPr>
      </w:pPr>
    </w:p>
    <w:p w:rsidR="00031994" w:rsidRDefault="00031994" w:rsidP="00347ED7">
      <w:pPr>
        <w:rPr>
          <w:rFonts w:ascii="Calibri" w:hAnsi="Calibri"/>
          <w:b/>
          <w:color w:val="000000"/>
        </w:rPr>
      </w:pPr>
    </w:p>
    <w:p w:rsidR="00031994" w:rsidRDefault="00031994" w:rsidP="00347ED7">
      <w:pPr>
        <w:rPr>
          <w:rFonts w:ascii="Calibri" w:hAnsi="Calibri"/>
          <w:b/>
          <w:color w:val="000000"/>
        </w:rPr>
      </w:pPr>
    </w:p>
    <w:p w:rsidR="00031994" w:rsidRDefault="00031994" w:rsidP="00347ED7">
      <w:pPr>
        <w:rPr>
          <w:rFonts w:ascii="Calibri" w:hAnsi="Calibri"/>
          <w:b/>
          <w:color w:val="000000"/>
        </w:rPr>
      </w:pPr>
    </w:p>
    <w:p w:rsidR="00031994" w:rsidRDefault="00031994" w:rsidP="00347ED7">
      <w:pPr>
        <w:rPr>
          <w:rFonts w:ascii="Calibri" w:hAnsi="Calibri"/>
          <w:b/>
          <w:color w:val="000000"/>
        </w:rPr>
      </w:pPr>
    </w:p>
    <w:p w:rsidR="00031994" w:rsidRDefault="00031994" w:rsidP="00347ED7">
      <w:pPr>
        <w:rPr>
          <w:rFonts w:ascii="Calibri" w:hAnsi="Calibri"/>
          <w:b/>
          <w:color w:val="000000"/>
        </w:rPr>
      </w:pPr>
    </w:p>
    <w:p w:rsidR="00031994" w:rsidRDefault="00031994" w:rsidP="00347ED7">
      <w:pPr>
        <w:rPr>
          <w:rFonts w:ascii="Calibri" w:hAnsi="Calibri"/>
          <w:b/>
          <w:color w:val="000000"/>
        </w:rPr>
      </w:pPr>
    </w:p>
    <w:p w:rsidR="00031994" w:rsidRDefault="00031994" w:rsidP="00347ED7">
      <w:pPr>
        <w:rPr>
          <w:rFonts w:ascii="Calibri" w:hAnsi="Calibri"/>
          <w:b/>
          <w:color w:val="000000"/>
        </w:rPr>
      </w:pPr>
    </w:p>
    <w:p w:rsidR="00031994" w:rsidRDefault="00031994" w:rsidP="00347ED7">
      <w:pPr>
        <w:rPr>
          <w:rFonts w:ascii="Calibri" w:hAnsi="Calibri"/>
          <w:b/>
          <w:color w:val="000000"/>
        </w:rPr>
      </w:pPr>
    </w:p>
    <w:p w:rsidR="00031994" w:rsidRDefault="00031994" w:rsidP="00347ED7">
      <w:pPr>
        <w:rPr>
          <w:rFonts w:ascii="Calibri" w:hAnsi="Calibri"/>
          <w:b/>
          <w:color w:val="000000"/>
        </w:rPr>
      </w:pPr>
    </w:p>
    <w:p w:rsidR="00031994" w:rsidRDefault="00031994" w:rsidP="00347ED7">
      <w:pPr>
        <w:rPr>
          <w:rFonts w:ascii="Calibri" w:hAnsi="Calibri"/>
          <w:b/>
          <w:color w:val="000000"/>
        </w:rPr>
      </w:pPr>
    </w:p>
    <w:p w:rsidR="00031994" w:rsidRDefault="00031994" w:rsidP="00347ED7">
      <w:pPr>
        <w:rPr>
          <w:rFonts w:ascii="Calibri" w:hAnsi="Calibri"/>
          <w:b/>
          <w:color w:val="000000"/>
        </w:rPr>
      </w:pPr>
    </w:p>
    <w:p w:rsidR="00031994" w:rsidRDefault="00031994" w:rsidP="00347ED7">
      <w:pPr>
        <w:rPr>
          <w:rFonts w:ascii="Calibri" w:hAnsi="Calibri"/>
          <w:b/>
          <w:color w:val="000000"/>
        </w:rPr>
      </w:pPr>
    </w:p>
    <w:p w:rsidR="00031994" w:rsidRDefault="00031994" w:rsidP="00347ED7">
      <w:pPr>
        <w:rPr>
          <w:rFonts w:ascii="Calibri" w:hAnsi="Calibri"/>
          <w:b/>
          <w:color w:val="000000"/>
        </w:rPr>
      </w:pPr>
    </w:p>
    <w:p w:rsidR="00031994" w:rsidRDefault="00031994" w:rsidP="00347ED7">
      <w:pPr>
        <w:rPr>
          <w:rFonts w:ascii="Calibri" w:hAnsi="Calibri"/>
          <w:b/>
          <w:color w:val="000000"/>
        </w:rPr>
      </w:pPr>
    </w:p>
    <w:p w:rsidR="00031994" w:rsidRDefault="00031994" w:rsidP="00347ED7">
      <w:pPr>
        <w:rPr>
          <w:rFonts w:ascii="Calibri" w:hAnsi="Calibri"/>
          <w:b/>
          <w:color w:val="000000"/>
        </w:rPr>
      </w:pPr>
    </w:p>
    <w:p w:rsidR="00031994" w:rsidRDefault="00031994" w:rsidP="00347ED7">
      <w:pPr>
        <w:rPr>
          <w:rFonts w:ascii="Calibri" w:hAnsi="Calibri"/>
          <w:b/>
          <w:color w:val="000000"/>
        </w:rPr>
      </w:pPr>
    </w:p>
    <w:p w:rsidR="00031994" w:rsidRDefault="00031994" w:rsidP="00347ED7">
      <w:pPr>
        <w:rPr>
          <w:rFonts w:ascii="Calibri" w:hAnsi="Calibri"/>
          <w:b/>
          <w:color w:val="000000"/>
        </w:rPr>
      </w:pPr>
    </w:p>
    <w:p w:rsidR="00031994" w:rsidRDefault="00031994" w:rsidP="00347ED7">
      <w:pPr>
        <w:rPr>
          <w:rFonts w:ascii="Calibri" w:hAnsi="Calibri"/>
          <w:b/>
          <w:color w:val="000000"/>
        </w:rPr>
      </w:pPr>
    </w:p>
    <w:p w:rsidR="0034507F" w:rsidRPr="0034507F" w:rsidRDefault="0034507F" w:rsidP="00347ED7">
      <w:pPr>
        <w:rPr>
          <w:rFonts w:ascii="Arial" w:hAnsi="Arial" w:cs="Arial"/>
          <w:b/>
        </w:rPr>
      </w:pPr>
      <w:r w:rsidRPr="0034507F">
        <w:rPr>
          <w:rFonts w:ascii="Calibri" w:hAnsi="Calibri"/>
          <w:b/>
          <w:color w:val="000000"/>
        </w:rPr>
        <w:lastRenderedPageBreak/>
        <w:t>Příloha č. 5 – Přehled počtu uchazečů do doktorského studijního programu</w:t>
      </w:r>
    </w:p>
    <w:p w:rsidR="00347ED7" w:rsidRDefault="00347ED7" w:rsidP="00031994">
      <w:pPr>
        <w:jc w:val="both"/>
        <w:rPr>
          <w:rFonts w:ascii="Arial" w:hAnsi="Arial" w:cs="Arial"/>
          <w:sz w:val="22"/>
          <w:szCs w:val="22"/>
        </w:rPr>
      </w:pPr>
    </w:p>
    <w:tbl>
      <w:tblPr>
        <w:tblW w:w="0" w:type="auto"/>
        <w:tblInd w:w="-110" w:type="dxa"/>
        <w:tblLayout w:type="fixed"/>
        <w:tblCellMar>
          <w:left w:w="70" w:type="dxa"/>
          <w:right w:w="70" w:type="dxa"/>
        </w:tblCellMar>
        <w:tblLook w:val="0000" w:firstRow="0" w:lastRow="0" w:firstColumn="0" w:lastColumn="0" w:noHBand="0" w:noVBand="0"/>
      </w:tblPr>
      <w:tblGrid>
        <w:gridCol w:w="3015"/>
        <w:gridCol w:w="1080"/>
        <w:gridCol w:w="1440"/>
        <w:gridCol w:w="1620"/>
        <w:gridCol w:w="1800"/>
      </w:tblGrid>
      <w:tr w:rsidR="004D2475" w:rsidRPr="00B32619" w:rsidTr="00AC70B2">
        <w:trPr>
          <w:trHeight w:val="510"/>
        </w:trPr>
        <w:tc>
          <w:tcPr>
            <w:tcW w:w="3015" w:type="dxa"/>
            <w:tcBorders>
              <w:top w:val="single" w:sz="8" w:space="0" w:color="auto"/>
              <w:left w:val="single" w:sz="8" w:space="0" w:color="auto"/>
              <w:bottom w:val="single" w:sz="8" w:space="0" w:color="auto"/>
              <w:right w:val="single" w:sz="8" w:space="0" w:color="auto"/>
            </w:tcBorders>
            <w:shd w:val="clear" w:color="auto" w:fill="auto"/>
            <w:vAlign w:val="center"/>
          </w:tcPr>
          <w:p w:rsidR="004D2475" w:rsidRPr="00B32619" w:rsidRDefault="004D2475" w:rsidP="00AC70B2">
            <w:pPr>
              <w:jc w:val="center"/>
              <w:rPr>
                <w:rFonts w:ascii="Arial" w:hAnsi="Arial" w:cs="Arial"/>
                <w:b/>
                <w:bCs/>
                <w:sz w:val="22"/>
                <w:szCs w:val="22"/>
              </w:rPr>
            </w:pPr>
            <w:r>
              <w:rPr>
                <w:rFonts w:ascii="Arial" w:hAnsi="Arial" w:cs="Arial"/>
                <w:b/>
                <w:bCs/>
                <w:sz w:val="22"/>
                <w:szCs w:val="22"/>
              </w:rPr>
              <w:t>Studijní obor</w:t>
            </w:r>
          </w:p>
        </w:tc>
        <w:tc>
          <w:tcPr>
            <w:tcW w:w="1080" w:type="dxa"/>
            <w:tcBorders>
              <w:top w:val="single" w:sz="8" w:space="0" w:color="auto"/>
              <w:left w:val="nil"/>
              <w:bottom w:val="single" w:sz="8" w:space="0" w:color="auto"/>
              <w:right w:val="single" w:sz="8" w:space="0" w:color="auto"/>
            </w:tcBorders>
            <w:shd w:val="clear" w:color="auto" w:fill="auto"/>
            <w:vAlign w:val="center"/>
          </w:tcPr>
          <w:p w:rsidR="004D2475" w:rsidRPr="00B32619" w:rsidRDefault="004D2475" w:rsidP="00AC70B2">
            <w:pPr>
              <w:jc w:val="center"/>
              <w:rPr>
                <w:rFonts w:ascii="Arial" w:hAnsi="Arial" w:cs="Arial"/>
                <w:b/>
                <w:bCs/>
                <w:sz w:val="22"/>
                <w:szCs w:val="22"/>
              </w:rPr>
            </w:pPr>
            <w:r w:rsidRPr="00B32619">
              <w:rPr>
                <w:rFonts w:ascii="Arial" w:hAnsi="Arial" w:cs="Arial"/>
                <w:b/>
                <w:bCs/>
                <w:sz w:val="22"/>
                <w:szCs w:val="22"/>
              </w:rPr>
              <w:t>Pozváno</w:t>
            </w:r>
          </w:p>
        </w:tc>
        <w:tc>
          <w:tcPr>
            <w:tcW w:w="1440" w:type="dxa"/>
            <w:tcBorders>
              <w:top w:val="single" w:sz="8" w:space="0" w:color="auto"/>
              <w:left w:val="nil"/>
              <w:bottom w:val="single" w:sz="8" w:space="0" w:color="auto"/>
              <w:right w:val="single" w:sz="8" w:space="0" w:color="auto"/>
            </w:tcBorders>
            <w:shd w:val="clear" w:color="auto" w:fill="auto"/>
            <w:vAlign w:val="center"/>
          </w:tcPr>
          <w:p w:rsidR="004D2475" w:rsidRPr="00B32619" w:rsidRDefault="004D2475" w:rsidP="00AC70B2">
            <w:pPr>
              <w:jc w:val="center"/>
              <w:rPr>
                <w:rFonts w:ascii="Arial" w:hAnsi="Arial" w:cs="Arial"/>
                <w:b/>
                <w:bCs/>
                <w:sz w:val="22"/>
                <w:szCs w:val="22"/>
              </w:rPr>
            </w:pPr>
            <w:r w:rsidRPr="00B32619">
              <w:rPr>
                <w:rFonts w:ascii="Arial" w:hAnsi="Arial" w:cs="Arial"/>
                <w:b/>
                <w:bCs/>
                <w:sz w:val="22"/>
                <w:szCs w:val="22"/>
              </w:rPr>
              <w:t>Dostavili se</w:t>
            </w:r>
          </w:p>
        </w:tc>
        <w:tc>
          <w:tcPr>
            <w:tcW w:w="1620" w:type="dxa"/>
            <w:tcBorders>
              <w:top w:val="single" w:sz="8" w:space="0" w:color="auto"/>
              <w:left w:val="nil"/>
              <w:bottom w:val="single" w:sz="8" w:space="0" w:color="auto"/>
              <w:right w:val="nil"/>
            </w:tcBorders>
            <w:shd w:val="clear" w:color="auto" w:fill="auto"/>
            <w:vAlign w:val="center"/>
          </w:tcPr>
          <w:p w:rsidR="004D2475" w:rsidRPr="00B32619" w:rsidRDefault="004D2475" w:rsidP="00AC70B2">
            <w:pPr>
              <w:jc w:val="center"/>
              <w:rPr>
                <w:rFonts w:ascii="Arial" w:hAnsi="Arial" w:cs="Arial"/>
                <w:b/>
                <w:bCs/>
                <w:sz w:val="22"/>
                <w:szCs w:val="22"/>
              </w:rPr>
            </w:pPr>
            <w:r w:rsidRPr="00B32619">
              <w:rPr>
                <w:rFonts w:ascii="Arial" w:hAnsi="Arial" w:cs="Arial"/>
                <w:b/>
                <w:bCs/>
                <w:sz w:val="22"/>
                <w:szCs w:val="22"/>
              </w:rPr>
              <w:t>Doporučeni</w:t>
            </w:r>
          </w:p>
        </w:tc>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rsidR="004D2475" w:rsidRPr="00B32619" w:rsidRDefault="004D2475" w:rsidP="00AC70B2">
            <w:pPr>
              <w:jc w:val="center"/>
              <w:rPr>
                <w:rFonts w:ascii="Arial" w:hAnsi="Arial" w:cs="Arial"/>
                <w:b/>
                <w:bCs/>
                <w:sz w:val="22"/>
                <w:szCs w:val="22"/>
              </w:rPr>
            </w:pPr>
            <w:r w:rsidRPr="00B32619">
              <w:rPr>
                <w:rFonts w:ascii="Arial" w:hAnsi="Arial" w:cs="Arial"/>
                <w:b/>
                <w:bCs/>
                <w:sz w:val="22"/>
                <w:szCs w:val="22"/>
              </w:rPr>
              <w:t>Nedoporučeni</w:t>
            </w:r>
          </w:p>
        </w:tc>
      </w:tr>
      <w:tr w:rsidR="004D2475" w:rsidRPr="001B2C20" w:rsidTr="00AC70B2">
        <w:trPr>
          <w:trHeight w:val="567"/>
        </w:trPr>
        <w:tc>
          <w:tcPr>
            <w:tcW w:w="3015" w:type="dxa"/>
            <w:tcBorders>
              <w:top w:val="nil"/>
              <w:left w:val="single" w:sz="8" w:space="0" w:color="auto"/>
              <w:bottom w:val="single" w:sz="8" w:space="0" w:color="auto"/>
              <w:right w:val="single" w:sz="8" w:space="0" w:color="auto"/>
            </w:tcBorders>
            <w:shd w:val="clear" w:color="auto" w:fill="auto"/>
            <w:vAlign w:val="center"/>
          </w:tcPr>
          <w:p w:rsidR="004D2475" w:rsidRPr="00663313" w:rsidRDefault="004D2475" w:rsidP="00AC70B2">
            <w:pPr>
              <w:rPr>
                <w:rFonts w:ascii="Arial" w:hAnsi="Arial" w:cs="Arial"/>
                <w:b/>
                <w:sz w:val="22"/>
                <w:szCs w:val="22"/>
              </w:rPr>
            </w:pPr>
            <w:r w:rsidRPr="00663313">
              <w:rPr>
                <w:rFonts w:ascii="Arial" w:hAnsi="Arial" w:cs="Arial"/>
                <w:b/>
                <w:sz w:val="22"/>
                <w:szCs w:val="22"/>
              </w:rPr>
              <w:t>Občanské právo I</w:t>
            </w:r>
          </w:p>
        </w:tc>
        <w:tc>
          <w:tcPr>
            <w:tcW w:w="1080" w:type="dxa"/>
            <w:tcBorders>
              <w:top w:val="nil"/>
              <w:left w:val="nil"/>
              <w:bottom w:val="single" w:sz="8" w:space="0" w:color="auto"/>
              <w:right w:val="single" w:sz="8" w:space="0" w:color="auto"/>
            </w:tcBorders>
            <w:shd w:val="clear" w:color="auto" w:fill="auto"/>
            <w:vAlign w:val="center"/>
          </w:tcPr>
          <w:p w:rsidR="004D2475" w:rsidRPr="001B2C20" w:rsidRDefault="004D2475" w:rsidP="00AC70B2">
            <w:pPr>
              <w:jc w:val="center"/>
              <w:rPr>
                <w:rFonts w:ascii="Arial" w:hAnsi="Arial" w:cs="Arial"/>
                <w:sz w:val="22"/>
                <w:szCs w:val="22"/>
              </w:rPr>
            </w:pPr>
            <w:r>
              <w:rPr>
                <w:rFonts w:ascii="Arial" w:hAnsi="Arial" w:cs="Arial"/>
                <w:sz w:val="22"/>
                <w:szCs w:val="22"/>
              </w:rPr>
              <w:t>10</w:t>
            </w:r>
          </w:p>
        </w:tc>
        <w:tc>
          <w:tcPr>
            <w:tcW w:w="1440" w:type="dxa"/>
            <w:tcBorders>
              <w:top w:val="nil"/>
              <w:left w:val="nil"/>
              <w:bottom w:val="single" w:sz="8" w:space="0" w:color="auto"/>
              <w:right w:val="single" w:sz="8" w:space="0" w:color="auto"/>
            </w:tcBorders>
            <w:shd w:val="clear" w:color="auto" w:fill="auto"/>
            <w:vAlign w:val="center"/>
          </w:tcPr>
          <w:p w:rsidR="004D2475" w:rsidRPr="001B2C20" w:rsidRDefault="004D2475" w:rsidP="00AC70B2">
            <w:pPr>
              <w:jc w:val="center"/>
              <w:rPr>
                <w:rFonts w:ascii="Arial" w:hAnsi="Arial" w:cs="Arial"/>
                <w:sz w:val="22"/>
                <w:szCs w:val="22"/>
              </w:rPr>
            </w:pPr>
            <w:r>
              <w:rPr>
                <w:rFonts w:ascii="Arial" w:hAnsi="Arial" w:cs="Arial"/>
                <w:sz w:val="22"/>
                <w:szCs w:val="22"/>
              </w:rPr>
              <w:t>8</w:t>
            </w:r>
          </w:p>
        </w:tc>
        <w:tc>
          <w:tcPr>
            <w:tcW w:w="1620" w:type="dxa"/>
            <w:tcBorders>
              <w:top w:val="nil"/>
              <w:left w:val="nil"/>
              <w:bottom w:val="single" w:sz="8" w:space="0" w:color="auto"/>
              <w:right w:val="nil"/>
            </w:tcBorders>
            <w:shd w:val="clear" w:color="auto" w:fill="auto"/>
            <w:vAlign w:val="center"/>
          </w:tcPr>
          <w:p w:rsidR="004D2475" w:rsidRPr="001B2C20" w:rsidRDefault="004D2475" w:rsidP="00AC70B2">
            <w:pPr>
              <w:jc w:val="center"/>
              <w:rPr>
                <w:rFonts w:ascii="Arial" w:hAnsi="Arial" w:cs="Arial"/>
                <w:sz w:val="22"/>
                <w:szCs w:val="22"/>
              </w:rPr>
            </w:pPr>
            <w:r>
              <w:rPr>
                <w:rFonts w:ascii="Arial" w:hAnsi="Arial" w:cs="Arial"/>
                <w:sz w:val="22"/>
                <w:szCs w:val="22"/>
              </w:rPr>
              <w:t>6</w:t>
            </w:r>
          </w:p>
        </w:tc>
        <w:tc>
          <w:tcPr>
            <w:tcW w:w="1800" w:type="dxa"/>
            <w:tcBorders>
              <w:top w:val="nil"/>
              <w:left w:val="single" w:sz="8" w:space="0" w:color="auto"/>
              <w:bottom w:val="single" w:sz="8" w:space="0" w:color="auto"/>
              <w:right w:val="single" w:sz="8" w:space="0" w:color="auto"/>
            </w:tcBorders>
            <w:shd w:val="clear" w:color="auto" w:fill="auto"/>
            <w:vAlign w:val="center"/>
          </w:tcPr>
          <w:p w:rsidR="004D2475" w:rsidRPr="001B2C20" w:rsidRDefault="004D2475" w:rsidP="00AC70B2">
            <w:pPr>
              <w:jc w:val="center"/>
              <w:rPr>
                <w:rFonts w:ascii="Arial" w:hAnsi="Arial" w:cs="Arial"/>
                <w:sz w:val="22"/>
                <w:szCs w:val="22"/>
              </w:rPr>
            </w:pPr>
            <w:r>
              <w:rPr>
                <w:rFonts w:ascii="Arial" w:hAnsi="Arial" w:cs="Arial"/>
                <w:sz w:val="22"/>
                <w:szCs w:val="22"/>
              </w:rPr>
              <w:t>2</w:t>
            </w:r>
          </w:p>
        </w:tc>
      </w:tr>
      <w:tr w:rsidR="004D2475" w:rsidRPr="00454C7D" w:rsidTr="00AC70B2">
        <w:trPr>
          <w:trHeight w:val="567"/>
        </w:trPr>
        <w:tc>
          <w:tcPr>
            <w:tcW w:w="3015" w:type="dxa"/>
            <w:tcBorders>
              <w:top w:val="nil"/>
              <w:left w:val="single" w:sz="8" w:space="0" w:color="auto"/>
              <w:bottom w:val="single" w:sz="8" w:space="0" w:color="auto"/>
              <w:right w:val="single" w:sz="8" w:space="0" w:color="auto"/>
            </w:tcBorders>
            <w:shd w:val="clear" w:color="auto" w:fill="auto"/>
            <w:vAlign w:val="center"/>
          </w:tcPr>
          <w:p w:rsidR="004D2475" w:rsidRPr="00663313" w:rsidRDefault="004D2475" w:rsidP="00AC70B2">
            <w:pPr>
              <w:rPr>
                <w:rFonts w:ascii="Arial" w:hAnsi="Arial" w:cs="Arial"/>
                <w:b/>
                <w:sz w:val="22"/>
                <w:szCs w:val="22"/>
              </w:rPr>
            </w:pPr>
            <w:r w:rsidRPr="00663313">
              <w:rPr>
                <w:rFonts w:ascii="Arial" w:hAnsi="Arial" w:cs="Arial"/>
                <w:b/>
                <w:sz w:val="22"/>
                <w:szCs w:val="22"/>
              </w:rPr>
              <w:t>Občanské právo II</w:t>
            </w:r>
          </w:p>
        </w:tc>
        <w:tc>
          <w:tcPr>
            <w:tcW w:w="1080" w:type="dxa"/>
            <w:tcBorders>
              <w:top w:val="nil"/>
              <w:left w:val="nil"/>
              <w:bottom w:val="single" w:sz="8" w:space="0" w:color="auto"/>
              <w:right w:val="single" w:sz="8" w:space="0" w:color="auto"/>
            </w:tcBorders>
            <w:shd w:val="clear" w:color="auto" w:fill="auto"/>
            <w:vAlign w:val="center"/>
          </w:tcPr>
          <w:p w:rsidR="004D2475" w:rsidRPr="00454C7D" w:rsidRDefault="004D2475" w:rsidP="00AC70B2">
            <w:pPr>
              <w:jc w:val="center"/>
              <w:rPr>
                <w:rFonts w:ascii="Arial" w:hAnsi="Arial" w:cs="Arial"/>
                <w:sz w:val="22"/>
                <w:szCs w:val="22"/>
              </w:rPr>
            </w:pPr>
            <w:r>
              <w:rPr>
                <w:rFonts w:ascii="Arial" w:hAnsi="Arial" w:cs="Arial"/>
                <w:sz w:val="22"/>
                <w:szCs w:val="22"/>
              </w:rPr>
              <w:t>11</w:t>
            </w:r>
          </w:p>
        </w:tc>
        <w:tc>
          <w:tcPr>
            <w:tcW w:w="1440" w:type="dxa"/>
            <w:tcBorders>
              <w:top w:val="nil"/>
              <w:left w:val="nil"/>
              <w:bottom w:val="single" w:sz="8" w:space="0" w:color="auto"/>
              <w:right w:val="single" w:sz="8" w:space="0" w:color="auto"/>
            </w:tcBorders>
            <w:shd w:val="clear" w:color="auto" w:fill="auto"/>
            <w:vAlign w:val="center"/>
          </w:tcPr>
          <w:p w:rsidR="004D2475" w:rsidRPr="00454C7D" w:rsidRDefault="004D2475" w:rsidP="00AC70B2">
            <w:pPr>
              <w:jc w:val="center"/>
              <w:rPr>
                <w:rFonts w:ascii="Arial" w:hAnsi="Arial" w:cs="Arial"/>
                <w:sz w:val="22"/>
                <w:szCs w:val="22"/>
              </w:rPr>
            </w:pPr>
            <w:r>
              <w:rPr>
                <w:rFonts w:ascii="Arial" w:hAnsi="Arial" w:cs="Arial"/>
                <w:sz w:val="22"/>
                <w:szCs w:val="22"/>
              </w:rPr>
              <w:t>10</w:t>
            </w:r>
          </w:p>
        </w:tc>
        <w:tc>
          <w:tcPr>
            <w:tcW w:w="1620" w:type="dxa"/>
            <w:tcBorders>
              <w:top w:val="nil"/>
              <w:left w:val="nil"/>
              <w:bottom w:val="single" w:sz="8" w:space="0" w:color="auto"/>
              <w:right w:val="nil"/>
            </w:tcBorders>
            <w:shd w:val="clear" w:color="auto" w:fill="auto"/>
            <w:vAlign w:val="center"/>
          </w:tcPr>
          <w:p w:rsidR="004D2475" w:rsidRPr="00454C7D" w:rsidRDefault="004D2475" w:rsidP="00AC70B2">
            <w:pPr>
              <w:jc w:val="center"/>
              <w:rPr>
                <w:rFonts w:ascii="Arial" w:hAnsi="Arial" w:cs="Arial"/>
                <w:sz w:val="22"/>
                <w:szCs w:val="22"/>
              </w:rPr>
            </w:pPr>
            <w:r>
              <w:rPr>
                <w:rFonts w:ascii="Arial" w:hAnsi="Arial" w:cs="Arial"/>
                <w:sz w:val="22"/>
                <w:szCs w:val="22"/>
              </w:rPr>
              <w:t>10</w:t>
            </w:r>
          </w:p>
        </w:tc>
        <w:tc>
          <w:tcPr>
            <w:tcW w:w="1800" w:type="dxa"/>
            <w:tcBorders>
              <w:top w:val="nil"/>
              <w:left w:val="single" w:sz="8" w:space="0" w:color="auto"/>
              <w:bottom w:val="single" w:sz="8" w:space="0" w:color="auto"/>
              <w:right w:val="single" w:sz="8" w:space="0" w:color="auto"/>
            </w:tcBorders>
            <w:shd w:val="clear" w:color="auto" w:fill="auto"/>
            <w:vAlign w:val="center"/>
          </w:tcPr>
          <w:p w:rsidR="004D2475" w:rsidRPr="00454C7D" w:rsidRDefault="004D2475" w:rsidP="00AC70B2">
            <w:pPr>
              <w:jc w:val="center"/>
              <w:rPr>
                <w:rFonts w:ascii="Arial" w:hAnsi="Arial" w:cs="Arial"/>
                <w:sz w:val="22"/>
                <w:szCs w:val="22"/>
              </w:rPr>
            </w:pPr>
            <w:r>
              <w:rPr>
                <w:rFonts w:ascii="Arial" w:hAnsi="Arial" w:cs="Arial"/>
                <w:sz w:val="22"/>
                <w:szCs w:val="22"/>
              </w:rPr>
              <w:t>0</w:t>
            </w:r>
          </w:p>
        </w:tc>
      </w:tr>
      <w:tr w:rsidR="004D2475" w:rsidTr="00AC70B2">
        <w:trPr>
          <w:trHeight w:val="567"/>
        </w:trPr>
        <w:tc>
          <w:tcPr>
            <w:tcW w:w="3015" w:type="dxa"/>
            <w:tcBorders>
              <w:top w:val="nil"/>
              <w:left w:val="single" w:sz="8" w:space="0" w:color="auto"/>
              <w:bottom w:val="single" w:sz="8" w:space="0" w:color="auto"/>
              <w:right w:val="single" w:sz="8" w:space="0" w:color="auto"/>
            </w:tcBorders>
            <w:shd w:val="clear" w:color="auto" w:fill="auto"/>
            <w:vAlign w:val="center"/>
          </w:tcPr>
          <w:p w:rsidR="004D2475" w:rsidRPr="00663313" w:rsidRDefault="004D2475" w:rsidP="00AC70B2">
            <w:pPr>
              <w:rPr>
                <w:rFonts w:ascii="Arial" w:hAnsi="Arial" w:cs="Arial"/>
                <w:b/>
                <w:sz w:val="22"/>
                <w:szCs w:val="22"/>
              </w:rPr>
            </w:pPr>
            <w:r>
              <w:rPr>
                <w:rFonts w:ascii="Arial" w:hAnsi="Arial" w:cs="Arial"/>
                <w:b/>
                <w:sz w:val="22"/>
                <w:szCs w:val="22"/>
              </w:rPr>
              <w:t>Občanské právo III</w:t>
            </w:r>
          </w:p>
        </w:tc>
        <w:tc>
          <w:tcPr>
            <w:tcW w:w="1080" w:type="dxa"/>
            <w:tcBorders>
              <w:top w:val="nil"/>
              <w:left w:val="nil"/>
              <w:bottom w:val="single" w:sz="8" w:space="0" w:color="auto"/>
              <w:right w:val="single" w:sz="8" w:space="0" w:color="auto"/>
            </w:tcBorders>
            <w:shd w:val="clear" w:color="auto" w:fill="auto"/>
            <w:vAlign w:val="center"/>
          </w:tcPr>
          <w:p w:rsidR="004D2475" w:rsidRDefault="004D2475" w:rsidP="00AC70B2">
            <w:pPr>
              <w:jc w:val="center"/>
              <w:rPr>
                <w:rFonts w:ascii="Arial" w:hAnsi="Arial" w:cs="Arial"/>
                <w:sz w:val="22"/>
                <w:szCs w:val="22"/>
              </w:rPr>
            </w:pPr>
            <w:r>
              <w:rPr>
                <w:rFonts w:ascii="Arial" w:hAnsi="Arial" w:cs="Arial"/>
                <w:sz w:val="22"/>
                <w:szCs w:val="22"/>
              </w:rPr>
              <w:t>9</w:t>
            </w:r>
          </w:p>
        </w:tc>
        <w:tc>
          <w:tcPr>
            <w:tcW w:w="1440" w:type="dxa"/>
            <w:tcBorders>
              <w:top w:val="nil"/>
              <w:left w:val="nil"/>
              <w:bottom w:val="single" w:sz="8" w:space="0" w:color="auto"/>
              <w:right w:val="single" w:sz="8" w:space="0" w:color="auto"/>
            </w:tcBorders>
            <w:shd w:val="clear" w:color="auto" w:fill="auto"/>
            <w:vAlign w:val="center"/>
          </w:tcPr>
          <w:p w:rsidR="004D2475" w:rsidRDefault="004D2475" w:rsidP="00AC70B2">
            <w:pPr>
              <w:jc w:val="center"/>
              <w:rPr>
                <w:rFonts w:ascii="Arial" w:hAnsi="Arial" w:cs="Arial"/>
                <w:sz w:val="22"/>
                <w:szCs w:val="22"/>
              </w:rPr>
            </w:pPr>
            <w:r>
              <w:rPr>
                <w:rFonts w:ascii="Arial" w:hAnsi="Arial" w:cs="Arial"/>
                <w:sz w:val="22"/>
                <w:szCs w:val="22"/>
              </w:rPr>
              <w:t>7</w:t>
            </w:r>
          </w:p>
        </w:tc>
        <w:tc>
          <w:tcPr>
            <w:tcW w:w="1620" w:type="dxa"/>
            <w:tcBorders>
              <w:top w:val="nil"/>
              <w:left w:val="nil"/>
              <w:bottom w:val="single" w:sz="8" w:space="0" w:color="auto"/>
              <w:right w:val="nil"/>
            </w:tcBorders>
            <w:shd w:val="clear" w:color="auto" w:fill="auto"/>
            <w:vAlign w:val="center"/>
          </w:tcPr>
          <w:p w:rsidR="004D2475" w:rsidRDefault="004D2475" w:rsidP="00AC70B2">
            <w:pPr>
              <w:jc w:val="center"/>
              <w:rPr>
                <w:rFonts w:ascii="Arial" w:hAnsi="Arial" w:cs="Arial"/>
                <w:sz w:val="22"/>
                <w:szCs w:val="22"/>
              </w:rPr>
            </w:pPr>
            <w:r>
              <w:rPr>
                <w:rFonts w:ascii="Arial" w:hAnsi="Arial" w:cs="Arial"/>
                <w:sz w:val="22"/>
                <w:szCs w:val="22"/>
              </w:rPr>
              <w:t>7</w:t>
            </w:r>
          </w:p>
        </w:tc>
        <w:tc>
          <w:tcPr>
            <w:tcW w:w="1800" w:type="dxa"/>
            <w:tcBorders>
              <w:top w:val="nil"/>
              <w:left w:val="single" w:sz="8" w:space="0" w:color="auto"/>
              <w:bottom w:val="single" w:sz="8" w:space="0" w:color="auto"/>
              <w:right w:val="single" w:sz="8" w:space="0" w:color="auto"/>
            </w:tcBorders>
            <w:shd w:val="clear" w:color="auto" w:fill="auto"/>
            <w:vAlign w:val="center"/>
          </w:tcPr>
          <w:p w:rsidR="004D2475" w:rsidRDefault="004D2475" w:rsidP="00AC70B2">
            <w:pPr>
              <w:jc w:val="center"/>
              <w:rPr>
                <w:rFonts w:ascii="Arial" w:hAnsi="Arial" w:cs="Arial"/>
                <w:sz w:val="22"/>
                <w:szCs w:val="22"/>
              </w:rPr>
            </w:pPr>
            <w:r>
              <w:rPr>
                <w:rFonts w:ascii="Arial" w:hAnsi="Arial" w:cs="Arial"/>
                <w:sz w:val="22"/>
                <w:szCs w:val="22"/>
              </w:rPr>
              <w:t>0</w:t>
            </w:r>
          </w:p>
        </w:tc>
      </w:tr>
      <w:tr w:rsidR="004D2475" w:rsidRPr="001B2C20" w:rsidTr="00AC70B2">
        <w:trPr>
          <w:trHeight w:val="567"/>
        </w:trPr>
        <w:tc>
          <w:tcPr>
            <w:tcW w:w="3015" w:type="dxa"/>
            <w:tcBorders>
              <w:top w:val="nil"/>
              <w:left w:val="single" w:sz="8" w:space="0" w:color="auto"/>
              <w:bottom w:val="single" w:sz="8" w:space="0" w:color="auto"/>
              <w:right w:val="single" w:sz="8" w:space="0" w:color="auto"/>
            </w:tcBorders>
            <w:shd w:val="clear" w:color="auto" w:fill="auto"/>
            <w:vAlign w:val="center"/>
          </w:tcPr>
          <w:p w:rsidR="004D2475" w:rsidRPr="00663313" w:rsidRDefault="004D2475" w:rsidP="00AC70B2">
            <w:pPr>
              <w:rPr>
                <w:rFonts w:ascii="Arial" w:hAnsi="Arial" w:cs="Arial"/>
                <w:b/>
                <w:sz w:val="22"/>
                <w:szCs w:val="22"/>
              </w:rPr>
            </w:pPr>
            <w:r w:rsidRPr="00663313">
              <w:rPr>
                <w:rFonts w:ascii="Arial" w:hAnsi="Arial" w:cs="Arial"/>
                <w:b/>
                <w:sz w:val="22"/>
                <w:szCs w:val="22"/>
              </w:rPr>
              <w:t>Právní dějiny a římské právo</w:t>
            </w:r>
          </w:p>
        </w:tc>
        <w:tc>
          <w:tcPr>
            <w:tcW w:w="1080" w:type="dxa"/>
            <w:tcBorders>
              <w:top w:val="nil"/>
              <w:left w:val="nil"/>
              <w:bottom w:val="single" w:sz="8" w:space="0" w:color="auto"/>
              <w:right w:val="single" w:sz="8" w:space="0" w:color="auto"/>
            </w:tcBorders>
            <w:shd w:val="clear" w:color="auto" w:fill="auto"/>
            <w:vAlign w:val="center"/>
          </w:tcPr>
          <w:p w:rsidR="004D2475" w:rsidRPr="001B2C20" w:rsidRDefault="004D2475" w:rsidP="00AC70B2">
            <w:pPr>
              <w:jc w:val="center"/>
              <w:rPr>
                <w:rFonts w:ascii="Arial" w:hAnsi="Arial" w:cs="Arial"/>
                <w:sz w:val="22"/>
                <w:szCs w:val="22"/>
              </w:rPr>
            </w:pPr>
            <w:r>
              <w:rPr>
                <w:rFonts w:ascii="Arial" w:hAnsi="Arial" w:cs="Arial"/>
                <w:sz w:val="22"/>
                <w:szCs w:val="22"/>
              </w:rPr>
              <w:t>7</w:t>
            </w:r>
          </w:p>
        </w:tc>
        <w:tc>
          <w:tcPr>
            <w:tcW w:w="1440" w:type="dxa"/>
            <w:tcBorders>
              <w:top w:val="nil"/>
              <w:left w:val="nil"/>
              <w:bottom w:val="single" w:sz="8" w:space="0" w:color="auto"/>
              <w:right w:val="single" w:sz="8" w:space="0" w:color="auto"/>
            </w:tcBorders>
            <w:shd w:val="clear" w:color="auto" w:fill="auto"/>
            <w:vAlign w:val="center"/>
          </w:tcPr>
          <w:p w:rsidR="004D2475" w:rsidRPr="001B2C20" w:rsidRDefault="004D2475" w:rsidP="00AC70B2">
            <w:pPr>
              <w:jc w:val="center"/>
              <w:rPr>
                <w:rFonts w:ascii="Arial" w:hAnsi="Arial" w:cs="Arial"/>
                <w:sz w:val="22"/>
                <w:szCs w:val="22"/>
              </w:rPr>
            </w:pPr>
            <w:r>
              <w:rPr>
                <w:rFonts w:ascii="Arial" w:hAnsi="Arial" w:cs="Arial"/>
                <w:sz w:val="22"/>
                <w:szCs w:val="22"/>
              </w:rPr>
              <w:t>7</w:t>
            </w:r>
          </w:p>
        </w:tc>
        <w:tc>
          <w:tcPr>
            <w:tcW w:w="1620" w:type="dxa"/>
            <w:tcBorders>
              <w:top w:val="nil"/>
              <w:left w:val="nil"/>
              <w:bottom w:val="single" w:sz="8" w:space="0" w:color="auto"/>
              <w:right w:val="nil"/>
            </w:tcBorders>
            <w:shd w:val="clear" w:color="auto" w:fill="auto"/>
            <w:vAlign w:val="center"/>
          </w:tcPr>
          <w:p w:rsidR="004D2475" w:rsidRPr="001B2C20" w:rsidRDefault="004D2475" w:rsidP="00AC70B2">
            <w:pPr>
              <w:jc w:val="center"/>
              <w:rPr>
                <w:rFonts w:ascii="Arial" w:hAnsi="Arial" w:cs="Arial"/>
                <w:sz w:val="22"/>
                <w:szCs w:val="22"/>
              </w:rPr>
            </w:pPr>
            <w:r>
              <w:rPr>
                <w:rFonts w:ascii="Arial" w:hAnsi="Arial" w:cs="Arial"/>
                <w:sz w:val="22"/>
                <w:szCs w:val="22"/>
              </w:rPr>
              <w:t>7</w:t>
            </w:r>
          </w:p>
        </w:tc>
        <w:tc>
          <w:tcPr>
            <w:tcW w:w="1800" w:type="dxa"/>
            <w:tcBorders>
              <w:top w:val="nil"/>
              <w:left w:val="single" w:sz="8" w:space="0" w:color="auto"/>
              <w:bottom w:val="single" w:sz="8" w:space="0" w:color="auto"/>
              <w:right w:val="single" w:sz="8" w:space="0" w:color="auto"/>
            </w:tcBorders>
            <w:shd w:val="clear" w:color="auto" w:fill="auto"/>
            <w:vAlign w:val="center"/>
          </w:tcPr>
          <w:p w:rsidR="004D2475" w:rsidRPr="001B2C20" w:rsidRDefault="004D2475" w:rsidP="00AC70B2">
            <w:pPr>
              <w:jc w:val="center"/>
              <w:rPr>
                <w:rFonts w:ascii="Arial" w:hAnsi="Arial" w:cs="Arial"/>
                <w:sz w:val="22"/>
                <w:szCs w:val="22"/>
              </w:rPr>
            </w:pPr>
            <w:r>
              <w:rPr>
                <w:rFonts w:ascii="Arial" w:hAnsi="Arial" w:cs="Arial"/>
                <w:sz w:val="22"/>
                <w:szCs w:val="22"/>
              </w:rPr>
              <w:t>0</w:t>
            </w:r>
          </w:p>
        </w:tc>
      </w:tr>
      <w:tr w:rsidR="004D2475" w:rsidRPr="001B2C20" w:rsidTr="00AC70B2">
        <w:trPr>
          <w:trHeight w:val="567"/>
        </w:trPr>
        <w:tc>
          <w:tcPr>
            <w:tcW w:w="3015" w:type="dxa"/>
            <w:tcBorders>
              <w:top w:val="nil"/>
              <w:left w:val="single" w:sz="8" w:space="0" w:color="auto"/>
              <w:bottom w:val="single" w:sz="8" w:space="0" w:color="auto"/>
              <w:right w:val="single" w:sz="8" w:space="0" w:color="auto"/>
            </w:tcBorders>
            <w:shd w:val="clear" w:color="auto" w:fill="auto"/>
            <w:vAlign w:val="center"/>
          </w:tcPr>
          <w:p w:rsidR="004D2475" w:rsidRPr="00663313" w:rsidRDefault="004D2475" w:rsidP="00AC70B2">
            <w:pPr>
              <w:rPr>
                <w:rFonts w:ascii="Arial" w:hAnsi="Arial" w:cs="Arial"/>
                <w:b/>
                <w:sz w:val="22"/>
                <w:szCs w:val="22"/>
              </w:rPr>
            </w:pPr>
            <w:r w:rsidRPr="00663313">
              <w:rPr>
                <w:rFonts w:ascii="Arial" w:hAnsi="Arial" w:cs="Arial"/>
                <w:b/>
                <w:sz w:val="22"/>
                <w:szCs w:val="22"/>
              </w:rPr>
              <w:t>Obchodní právo</w:t>
            </w:r>
          </w:p>
        </w:tc>
        <w:tc>
          <w:tcPr>
            <w:tcW w:w="1080" w:type="dxa"/>
            <w:tcBorders>
              <w:top w:val="nil"/>
              <w:left w:val="nil"/>
              <w:bottom w:val="single" w:sz="8" w:space="0" w:color="auto"/>
              <w:right w:val="single" w:sz="8" w:space="0" w:color="auto"/>
            </w:tcBorders>
            <w:shd w:val="clear" w:color="auto" w:fill="auto"/>
            <w:vAlign w:val="center"/>
          </w:tcPr>
          <w:p w:rsidR="004D2475" w:rsidRPr="001B2C20" w:rsidRDefault="004D2475" w:rsidP="00AC70B2">
            <w:pPr>
              <w:jc w:val="center"/>
              <w:rPr>
                <w:rFonts w:ascii="Arial" w:hAnsi="Arial" w:cs="Arial"/>
                <w:sz w:val="22"/>
                <w:szCs w:val="22"/>
              </w:rPr>
            </w:pPr>
            <w:r>
              <w:rPr>
                <w:rFonts w:ascii="Arial" w:hAnsi="Arial" w:cs="Arial"/>
                <w:sz w:val="22"/>
                <w:szCs w:val="22"/>
              </w:rPr>
              <w:t>6</w:t>
            </w:r>
          </w:p>
        </w:tc>
        <w:tc>
          <w:tcPr>
            <w:tcW w:w="1440" w:type="dxa"/>
            <w:tcBorders>
              <w:top w:val="nil"/>
              <w:left w:val="nil"/>
              <w:bottom w:val="single" w:sz="8" w:space="0" w:color="auto"/>
              <w:right w:val="single" w:sz="8" w:space="0" w:color="auto"/>
            </w:tcBorders>
            <w:shd w:val="clear" w:color="auto" w:fill="auto"/>
            <w:vAlign w:val="center"/>
          </w:tcPr>
          <w:p w:rsidR="004D2475" w:rsidRPr="001B2C20" w:rsidRDefault="004D2475" w:rsidP="00AC70B2">
            <w:pPr>
              <w:jc w:val="center"/>
              <w:rPr>
                <w:rFonts w:ascii="Arial" w:hAnsi="Arial" w:cs="Arial"/>
                <w:sz w:val="22"/>
                <w:szCs w:val="22"/>
              </w:rPr>
            </w:pPr>
            <w:r>
              <w:rPr>
                <w:rFonts w:ascii="Arial" w:hAnsi="Arial" w:cs="Arial"/>
                <w:sz w:val="22"/>
                <w:szCs w:val="22"/>
              </w:rPr>
              <w:t>6</w:t>
            </w:r>
          </w:p>
        </w:tc>
        <w:tc>
          <w:tcPr>
            <w:tcW w:w="1620" w:type="dxa"/>
            <w:tcBorders>
              <w:top w:val="nil"/>
              <w:left w:val="nil"/>
              <w:bottom w:val="single" w:sz="8" w:space="0" w:color="auto"/>
              <w:right w:val="nil"/>
            </w:tcBorders>
            <w:shd w:val="clear" w:color="auto" w:fill="auto"/>
            <w:vAlign w:val="center"/>
          </w:tcPr>
          <w:p w:rsidR="004D2475" w:rsidRPr="001B2C20" w:rsidRDefault="004D2475" w:rsidP="00AC70B2">
            <w:pPr>
              <w:jc w:val="center"/>
              <w:rPr>
                <w:rFonts w:ascii="Arial" w:hAnsi="Arial" w:cs="Arial"/>
                <w:sz w:val="22"/>
                <w:szCs w:val="22"/>
              </w:rPr>
            </w:pPr>
            <w:r>
              <w:rPr>
                <w:rFonts w:ascii="Arial" w:hAnsi="Arial" w:cs="Arial"/>
                <w:sz w:val="22"/>
                <w:szCs w:val="22"/>
              </w:rPr>
              <w:t>6</w:t>
            </w:r>
          </w:p>
        </w:tc>
        <w:tc>
          <w:tcPr>
            <w:tcW w:w="1800" w:type="dxa"/>
            <w:tcBorders>
              <w:top w:val="nil"/>
              <w:left w:val="single" w:sz="8" w:space="0" w:color="auto"/>
              <w:bottom w:val="single" w:sz="8" w:space="0" w:color="auto"/>
              <w:right w:val="single" w:sz="8" w:space="0" w:color="auto"/>
            </w:tcBorders>
            <w:shd w:val="clear" w:color="auto" w:fill="auto"/>
            <w:vAlign w:val="center"/>
          </w:tcPr>
          <w:p w:rsidR="004D2475" w:rsidRPr="001B2C20" w:rsidRDefault="004D2475" w:rsidP="00AC70B2">
            <w:pPr>
              <w:jc w:val="center"/>
              <w:rPr>
                <w:rFonts w:ascii="Arial" w:hAnsi="Arial" w:cs="Arial"/>
                <w:sz w:val="22"/>
                <w:szCs w:val="22"/>
              </w:rPr>
            </w:pPr>
            <w:r>
              <w:rPr>
                <w:rFonts w:ascii="Arial" w:hAnsi="Arial" w:cs="Arial"/>
                <w:sz w:val="22"/>
                <w:szCs w:val="22"/>
              </w:rPr>
              <w:t>0</w:t>
            </w:r>
          </w:p>
        </w:tc>
      </w:tr>
      <w:tr w:rsidR="004D2475" w:rsidRPr="001B2C20" w:rsidTr="00AC70B2">
        <w:trPr>
          <w:trHeight w:val="567"/>
        </w:trPr>
        <w:tc>
          <w:tcPr>
            <w:tcW w:w="3015" w:type="dxa"/>
            <w:tcBorders>
              <w:top w:val="nil"/>
              <w:left w:val="single" w:sz="8" w:space="0" w:color="auto"/>
              <w:bottom w:val="single" w:sz="8" w:space="0" w:color="auto"/>
              <w:right w:val="single" w:sz="8" w:space="0" w:color="auto"/>
            </w:tcBorders>
            <w:shd w:val="clear" w:color="auto" w:fill="auto"/>
            <w:vAlign w:val="center"/>
          </w:tcPr>
          <w:p w:rsidR="004D2475" w:rsidRPr="00663313" w:rsidRDefault="004D2475" w:rsidP="00AC70B2">
            <w:pPr>
              <w:rPr>
                <w:rFonts w:ascii="Arial" w:hAnsi="Arial" w:cs="Arial"/>
                <w:b/>
                <w:sz w:val="22"/>
                <w:szCs w:val="22"/>
              </w:rPr>
            </w:pPr>
            <w:r w:rsidRPr="00663313">
              <w:rPr>
                <w:rFonts w:ascii="Arial" w:hAnsi="Arial" w:cs="Arial"/>
                <w:b/>
                <w:sz w:val="22"/>
                <w:szCs w:val="22"/>
              </w:rPr>
              <w:t>Mezinárodní právo soukromé a právo mezinárodního obchodu</w:t>
            </w:r>
          </w:p>
        </w:tc>
        <w:tc>
          <w:tcPr>
            <w:tcW w:w="1080" w:type="dxa"/>
            <w:tcBorders>
              <w:top w:val="nil"/>
              <w:left w:val="nil"/>
              <w:bottom w:val="single" w:sz="8" w:space="0" w:color="auto"/>
              <w:right w:val="single" w:sz="8" w:space="0" w:color="auto"/>
            </w:tcBorders>
            <w:shd w:val="clear" w:color="auto" w:fill="auto"/>
            <w:vAlign w:val="center"/>
          </w:tcPr>
          <w:p w:rsidR="004D2475" w:rsidRPr="001B2C20" w:rsidRDefault="004D2475" w:rsidP="00AC70B2">
            <w:pPr>
              <w:jc w:val="center"/>
              <w:rPr>
                <w:rFonts w:ascii="Arial" w:hAnsi="Arial" w:cs="Arial"/>
                <w:sz w:val="22"/>
                <w:szCs w:val="22"/>
              </w:rPr>
            </w:pPr>
            <w:r>
              <w:rPr>
                <w:rFonts w:ascii="Arial" w:hAnsi="Arial" w:cs="Arial"/>
                <w:sz w:val="22"/>
                <w:szCs w:val="22"/>
              </w:rPr>
              <w:t>11</w:t>
            </w:r>
          </w:p>
        </w:tc>
        <w:tc>
          <w:tcPr>
            <w:tcW w:w="1440" w:type="dxa"/>
            <w:tcBorders>
              <w:top w:val="nil"/>
              <w:left w:val="nil"/>
              <w:bottom w:val="single" w:sz="8" w:space="0" w:color="auto"/>
              <w:right w:val="single" w:sz="8" w:space="0" w:color="auto"/>
            </w:tcBorders>
            <w:shd w:val="clear" w:color="auto" w:fill="auto"/>
            <w:vAlign w:val="center"/>
          </w:tcPr>
          <w:p w:rsidR="004D2475" w:rsidRPr="001B2C20" w:rsidRDefault="004D2475" w:rsidP="00AC70B2">
            <w:pPr>
              <w:jc w:val="center"/>
              <w:rPr>
                <w:rFonts w:ascii="Arial" w:hAnsi="Arial" w:cs="Arial"/>
                <w:sz w:val="22"/>
                <w:szCs w:val="22"/>
              </w:rPr>
            </w:pPr>
            <w:r>
              <w:rPr>
                <w:rFonts w:ascii="Arial" w:hAnsi="Arial" w:cs="Arial"/>
                <w:sz w:val="22"/>
                <w:szCs w:val="22"/>
              </w:rPr>
              <w:t>11</w:t>
            </w:r>
          </w:p>
        </w:tc>
        <w:tc>
          <w:tcPr>
            <w:tcW w:w="1620" w:type="dxa"/>
            <w:tcBorders>
              <w:top w:val="nil"/>
              <w:left w:val="nil"/>
              <w:bottom w:val="single" w:sz="8" w:space="0" w:color="auto"/>
              <w:right w:val="nil"/>
            </w:tcBorders>
            <w:shd w:val="clear" w:color="auto" w:fill="auto"/>
            <w:vAlign w:val="center"/>
          </w:tcPr>
          <w:p w:rsidR="004D2475" w:rsidRPr="001B2C20" w:rsidRDefault="004D2475" w:rsidP="00AC70B2">
            <w:pPr>
              <w:jc w:val="center"/>
              <w:rPr>
                <w:rFonts w:ascii="Arial" w:hAnsi="Arial" w:cs="Arial"/>
                <w:sz w:val="22"/>
                <w:szCs w:val="22"/>
              </w:rPr>
            </w:pPr>
            <w:r>
              <w:rPr>
                <w:rFonts w:ascii="Arial" w:hAnsi="Arial" w:cs="Arial"/>
                <w:sz w:val="22"/>
                <w:szCs w:val="22"/>
              </w:rPr>
              <w:t>11</w:t>
            </w:r>
          </w:p>
        </w:tc>
        <w:tc>
          <w:tcPr>
            <w:tcW w:w="1800" w:type="dxa"/>
            <w:tcBorders>
              <w:top w:val="nil"/>
              <w:left w:val="single" w:sz="8" w:space="0" w:color="auto"/>
              <w:bottom w:val="single" w:sz="8" w:space="0" w:color="auto"/>
              <w:right w:val="single" w:sz="8" w:space="0" w:color="auto"/>
            </w:tcBorders>
            <w:shd w:val="clear" w:color="auto" w:fill="auto"/>
            <w:vAlign w:val="center"/>
          </w:tcPr>
          <w:p w:rsidR="004D2475" w:rsidRPr="001B2C20" w:rsidRDefault="004D2475" w:rsidP="00AC70B2">
            <w:pPr>
              <w:jc w:val="center"/>
              <w:rPr>
                <w:rFonts w:ascii="Arial" w:hAnsi="Arial" w:cs="Arial"/>
                <w:sz w:val="22"/>
                <w:szCs w:val="22"/>
              </w:rPr>
            </w:pPr>
            <w:r>
              <w:rPr>
                <w:rFonts w:ascii="Arial" w:hAnsi="Arial" w:cs="Arial"/>
                <w:sz w:val="22"/>
                <w:szCs w:val="22"/>
              </w:rPr>
              <w:t>0</w:t>
            </w:r>
          </w:p>
        </w:tc>
      </w:tr>
      <w:tr w:rsidR="004D2475" w:rsidRPr="001B2C20" w:rsidTr="00AC70B2">
        <w:trPr>
          <w:trHeight w:val="567"/>
        </w:trPr>
        <w:tc>
          <w:tcPr>
            <w:tcW w:w="3015" w:type="dxa"/>
            <w:tcBorders>
              <w:top w:val="nil"/>
              <w:left w:val="single" w:sz="8" w:space="0" w:color="auto"/>
              <w:bottom w:val="single" w:sz="8" w:space="0" w:color="auto"/>
              <w:right w:val="single" w:sz="8" w:space="0" w:color="auto"/>
            </w:tcBorders>
            <w:shd w:val="clear" w:color="auto" w:fill="auto"/>
            <w:vAlign w:val="center"/>
          </w:tcPr>
          <w:p w:rsidR="004D2475" w:rsidRPr="00663313" w:rsidRDefault="004D2475" w:rsidP="00AC70B2">
            <w:pPr>
              <w:rPr>
                <w:rFonts w:ascii="Arial" w:hAnsi="Arial" w:cs="Arial"/>
                <w:b/>
                <w:sz w:val="22"/>
                <w:szCs w:val="22"/>
              </w:rPr>
            </w:pPr>
            <w:r w:rsidRPr="00663313">
              <w:rPr>
                <w:rFonts w:ascii="Arial" w:hAnsi="Arial" w:cs="Arial"/>
                <w:b/>
                <w:sz w:val="22"/>
                <w:szCs w:val="22"/>
              </w:rPr>
              <w:t>Pracovní právo a právo sociálního zabezpečení</w:t>
            </w:r>
          </w:p>
        </w:tc>
        <w:tc>
          <w:tcPr>
            <w:tcW w:w="1080" w:type="dxa"/>
            <w:tcBorders>
              <w:top w:val="nil"/>
              <w:left w:val="nil"/>
              <w:bottom w:val="single" w:sz="8" w:space="0" w:color="auto"/>
              <w:right w:val="single" w:sz="8" w:space="0" w:color="auto"/>
            </w:tcBorders>
            <w:shd w:val="clear" w:color="auto" w:fill="auto"/>
            <w:vAlign w:val="center"/>
          </w:tcPr>
          <w:p w:rsidR="004D2475" w:rsidRPr="001B2C20" w:rsidRDefault="004D2475" w:rsidP="00AC70B2">
            <w:pPr>
              <w:jc w:val="center"/>
              <w:rPr>
                <w:rFonts w:ascii="Arial" w:hAnsi="Arial" w:cs="Arial"/>
                <w:sz w:val="22"/>
                <w:szCs w:val="22"/>
              </w:rPr>
            </w:pPr>
            <w:r>
              <w:rPr>
                <w:rFonts w:ascii="Arial" w:hAnsi="Arial" w:cs="Arial"/>
                <w:sz w:val="22"/>
                <w:szCs w:val="22"/>
              </w:rPr>
              <w:t>7</w:t>
            </w:r>
          </w:p>
        </w:tc>
        <w:tc>
          <w:tcPr>
            <w:tcW w:w="1440" w:type="dxa"/>
            <w:tcBorders>
              <w:top w:val="nil"/>
              <w:left w:val="nil"/>
              <w:bottom w:val="single" w:sz="8" w:space="0" w:color="auto"/>
              <w:right w:val="single" w:sz="8" w:space="0" w:color="auto"/>
            </w:tcBorders>
            <w:shd w:val="clear" w:color="auto" w:fill="auto"/>
            <w:vAlign w:val="center"/>
          </w:tcPr>
          <w:p w:rsidR="004D2475" w:rsidRPr="001B2C20" w:rsidRDefault="004D2475" w:rsidP="00AC70B2">
            <w:pPr>
              <w:jc w:val="center"/>
              <w:rPr>
                <w:rFonts w:ascii="Arial" w:hAnsi="Arial" w:cs="Arial"/>
                <w:sz w:val="22"/>
                <w:szCs w:val="22"/>
              </w:rPr>
            </w:pPr>
            <w:r>
              <w:rPr>
                <w:rFonts w:ascii="Arial" w:hAnsi="Arial" w:cs="Arial"/>
                <w:sz w:val="22"/>
                <w:szCs w:val="22"/>
              </w:rPr>
              <w:t>6</w:t>
            </w:r>
          </w:p>
        </w:tc>
        <w:tc>
          <w:tcPr>
            <w:tcW w:w="1620" w:type="dxa"/>
            <w:tcBorders>
              <w:top w:val="nil"/>
              <w:left w:val="nil"/>
              <w:bottom w:val="single" w:sz="8" w:space="0" w:color="auto"/>
              <w:right w:val="nil"/>
            </w:tcBorders>
            <w:shd w:val="clear" w:color="auto" w:fill="auto"/>
            <w:vAlign w:val="center"/>
          </w:tcPr>
          <w:p w:rsidR="004D2475" w:rsidRPr="001B2C20" w:rsidRDefault="004D2475" w:rsidP="00AC70B2">
            <w:pPr>
              <w:jc w:val="center"/>
              <w:rPr>
                <w:rFonts w:ascii="Arial" w:hAnsi="Arial" w:cs="Arial"/>
                <w:sz w:val="22"/>
                <w:szCs w:val="22"/>
              </w:rPr>
            </w:pPr>
            <w:r>
              <w:rPr>
                <w:rFonts w:ascii="Arial" w:hAnsi="Arial" w:cs="Arial"/>
                <w:sz w:val="22"/>
                <w:szCs w:val="22"/>
              </w:rPr>
              <w:t>6</w:t>
            </w:r>
          </w:p>
        </w:tc>
        <w:tc>
          <w:tcPr>
            <w:tcW w:w="1800" w:type="dxa"/>
            <w:tcBorders>
              <w:top w:val="nil"/>
              <w:left w:val="single" w:sz="8" w:space="0" w:color="auto"/>
              <w:bottom w:val="single" w:sz="8" w:space="0" w:color="auto"/>
              <w:right w:val="single" w:sz="8" w:space="0" w:color="auto"/>
            </w:tcBorders>
            <w:shd w:val="clear" w:color="auto" w:fill="auto"/>
            <w:vAlign w:val="center"/>
          </w:tcPr>
          <w:p w:rsidR="004D2475" w:rsidRPr="001B2C20" w:rsidRDefault="004D2475" w:rsidP="00AC70B2">
            <w:pPr>
              <w:jc w:val="center"/>
              <w:rPr>
                <w:rFonts w:ascii="Arial" w:hAnsi="Arial" w:cs="Arial"/>
                <w:sz w:val="22"/>
                <w:szCs w:val="22"/>
              </w:rPr>
            </w:pPr>
            <w:r>
              <w:rPr>
                <w:rFonts w:ascii="Arial" w:hAnsi="Arial" w:cs="Arial"/>
                <w:sz w:val="22"/>
                <w:szCs w:val="22"/>
              </w:rPr>
              <w:t>0</w:t>
            </w:r>
          </w:p>
        </w:tc>
      </w:tr>
      <w:tr w:rsidR="004D2475" w:rsidRPr="001B2C20" w:rsidTr="00AC70B2">
        <w:trPr>
          <w:trHeight w:val="567"/>
        </w:trPr>
        <w:tc>
          <w:tcPr>
            <w:tcW w:w="3015" w:type="dxa"/>
            <w:tcBorders>
              <w:top w:val="nil"/>
              <w:left w:val="single" w:sz="8" w:space="0" w:color="auto"/>
              <w:bottom w:val="single" w:sz="8" w:space="0" w:color="auto"/>
              <w:right w:val="single" w:sz="8" w:space="0" w:color="auto"/>
            </w:tcBorders>
            <w:shd w:val="clear" w:color="auto" w:fill="auto"/>
            <w:vAlign w:val="center"/>
          </w:tcPr>
          <w:p w:rsidR="004D2475" w:rsidRPr="00663313" w:rsidRDefault="004D2475" w:rsidP="00AC70B2">
            <w:pPr>
              <w:rPr>
                <w:rFonts w:ascii="Arial" w:hAnsi="Arial" w:cs="Arial"/>
                <w:b/>
                <w:sz w:val="22"/>
                <w:szCs w:val="22"/>
              </w:rPr>
            </w:pPr>
            <w:r w:rsidRPr="00663313">
              <w:rPr>
                <w:rFonts w:ascii="Arial" w:hAnsi="Arial" w:cs="Arial"/>
                <w:b/>
                <w:sz w:val="22"/>
                <w:szCs w:val="22"/>
              </w:rPr>
              <w:t>Teorie, filozofie a sociologie práva</w:t>
            </w:r>
          </w:p>
        </w:tc>
        <w:tc>
          <w:tcPr>
            <w:tcW w:w="1080" w:type="dxa"/>
            <w:tcBorders>
              <w:top w:val="nil"/>
              <w:left w:val="nil"/>
              <w:bottom w:val="single" w:sz="8" w:space="0" w:color="auto"/>
              <w:right w:val="single" w:sz="8" w:space="0" w:color="auto"/>
            </w:tcBorders>
            <w:shd w:val="clear" w:color="auto" w:fill="auto"/>
            <w:vAlign w:val="center"/>
          </w:tcPr>
          <w:p w:rsidR="004D2475" w:rsidRPr="001B2C20" w:rsidRDefault="004D2475" w:rsidP="00AC70B2">
            <w:pPr>
              <w:jc w:val="center"/>
              <w:rPr>
                <w:rFonts w:ascii="Arial" w:hAnsi="Arial" w:cs="Arial"/>
                <w:sz w:val="22"/>
                <w:szCs w:val="22"/>
              </w:rPr>
            </w:pPr>
            <w:r>
              <w:rPr>
                <w:rFonts w:ascii="Arial" w:hAnsi="Arial" w:cs="Arial"/>
                <w:sz w:val="22"/>
                <w:szCs w:val="22"/>
              </w:rPr>
              <w:t>7</w:t>
            </w:r>
          </w:p>
        </w:tc>
        <w:tc>
          <w:tcPr>
            <w:tcW w:w="1440" w:type="dxa"/>
            <w:tcBorders>
              <w:top w:val="nil"/>
              <w:left w:val="nil"/>
              <w:bottom w:val="single" w:sz="8" w:space="0" w:color="auto"/>
              <w:right w:val="single" w:sz="8" w:space="0" w:color="auto"/>
            </w:tcBorders>
            <w:shd w:val="clear" w:color="auto" w:fill="auto"/>
            <w:vAlign w:val="center"/>
          </w:tcPr>
          <w:p w:rsidR="004D2475" w:rsidRPr="001B2C20" w:rsidRDefault="004D2475" w:rsidP="00AC70B2">
            <w:pPr>
              <w:jc w:val="center"/>
              <w:rPr>
                <w:rFonts w:ascii="Arial" w:hAnsi="Arial" w:cs="Arial"/>
                <w:sz w:val="22"/>
                <w:szCs w:val="22"/>
              </w:rPr>
            </w:pPr>
            <w:r>
              <w:rPr>
                <w:rFonts w:ascii="Arial" w:hAnsi="Arial" w:cs="Arial"/>
                <w:sz w:val="22"/>
                <w:szCs w:val="22"/>
              </w:rPr>
              <w:t>7</w:t>
            </w:r>
          </w:p>
        </w:tc>
        <w:tc>
          <w:tcPr>
            <w:tcW w:w="1620" w:type="dxa"/>
            <w:tcBorders>
              <w:top w:val="nil"/>
              <w:left w:val="nil"/>
              <w:bottom w:val="single" w:sz="8" w:space="0" w:color="auto"/>
              <w:right w:val="nil"/>
            </w:tcBorders>
            <w:shd w:val="clear" w:color="auto" w:fill="auto"/>
            <w:vAlign w:val="center"/>
          </w:tcPr>
          <w:p w:rsidR="004D2475" w:rsidRPr="001B2C20" w:rsidRDefault="004D2475" w:rsidP="00AC70B2">
            <w:pPr>
              <w:jc w:val="center"/>
              <w:rPr>
                <w:rFonts w:ascii="Arial" w:hAnsi="Arial" w:cs="Arial"/>
                <w:sz w:val="22"/>
                <w:szCs w:val="22"/>
              </w:rPr>
            </w:pPr>
            <w:r>
              <w:rPr>
                <w:rFonts w:ascii="Arial" w:hAnsi="Arial" w:cs="Arial"/>
                <w:sz w:val="22"/>
                <w:szCs w:val="22"/>
              </w:rPr>
              <w:t>6</w:t>
            </w:r>
          </w:p>
        </w:tc>
        <w:tc>
          <w:tcPr>
            <w:tcW w:w="1800" w:type="dxa"/>
            <w:tcBorders>
              <w:top w:val="nil"/>
              <w:left w:val="single" w:sz="8" w:space="0" w:color="auto"/>
              <w:bottom w:val="single" w:sz="8" w:space="0" w:color="auto"/>
              <w:right w:val="single" w:sz="8" w:space="0" w:color="auto"/>
            </w:tcBorders>
            <w:shd w:val="clear" w:color="auto" w:fill="auto"/>
            <w:vAlign w:val="center"/>
          </w:tcPr>
          <w:p w:rsidR="004D2475" w:rsidRPr="001B2C20" w:rsidRDefault="004D2475" w:rsidP="00AC70B2">
            <w:pPr>
              <w:jc w:val="center"/>
              <w:rPr>
                <w:rFonts w:ascii="Arial" w:hAnsi="Arial" w:cs="Arial"/>
                <w:sz w:val="22"/>
                <w:szCs w:val="22"/>
              </w:rPr>
            </w:pPr>
            <w:r>
              <w:rPr>
                <w:rFonts w:ascii="Arial" w:hAnsi="Arial" w:cs="Arial"/>
                <w:sz w:val="22"/>
                <w:szCs w:val="22"/>
              </w:rPr>
              <w:t>1</w:t>
            </w:r>
          </w:p>
        </w:tc>
      </w:tr>
      <w:tr w:rsidR="004D2475" w:rsidRPr="001B2C20" w:rsidTr="00AC70B2">
        <w:trPr>
          <w:trHeight w:val="567"/>
        </w:trPr>
        <w:tc>
          <w:tcPr>
            <w:tcW w:w="3015" w:type="dxa"/>
            <w:tcBorders>
              <w:top w:val="nil"/>
              <w:left w:val="single" w:sz="8" w:space="0" w:color="auto"/>
              <w:bottom w:val="single" w:sz="8" w:space="0" w:color="auto"/>
              <w:right w:val="single" w:sz="8" w:space="0" w:color="auto"/>
            </w:tcBorders>
            <w:shd w:val="clear" w:color="auto" w:fill="auto"/>
            <w:vAlign w:val="center"/>
          </w:tcPr>
          <w:p w:rsidR="004D2475" w:rsidRPr="00663313" w:rsidRDefault="004D2475" w:rsidP="00AC70B2">
            <w:pPr>
              <w:rPr>
                <w:rFonts w:ascii="Arial" w:hAnsi="Arial" w:cs="Arial"/>
                <w:b/>
                <w:sz w:val="22"/>
                <w:szCs w:val="22"/>
              </w:rPr>
            </w:pPr>
            <w:r w:rsidRPr="00663313">
              <w:rPr>
                <w:rFonts w:ascii="Arial" w:hAnsi="Arial" w:cs="Arial"/>
                <w:b/>
                <w:sz w:val="22"/>
                <w:szCs w:val="22"/>
              </w:rPr>
              <w:t>Evropské právo</w:t>
            </w:r>
          </w:p>
        </w:tc>
        <w:tc>
          <w:tcPr>
            <w:tcW w:w="1080" w:type="dxa"/>
            <w:tcBorders>
              <w:top w:val="nil"/>
              <w:left w:val="nil"/>
              <w:bottom w:val="single" w:sz="8" w:space="0" w:color="auto"/>
              <w:right w:val="single" w:sz="8" w:space="0" w:color="auto"/>
            </w:tcBorders>
            <w:shd w:val="clear" w:color="auto" w:fill="auto"/>
            <w:vAlign w:val="center"/>
          </w:tcPr>
          <w:p w:rsidR="004D2475" w:rsidRPr="001B2C20" w:rsidRDefault="004D2475" w:rsidP="00AC70B2">
            <w:pPr>
              <w:jc w:val="center"/>
              <w:rPr>
                <w:rFonts w:ascii="Arial" w:hAnsi="Arial" w:cs="Arial"/>
                <w:sz w:val="22"/>
                <w:szCs w:val="22"/>
              </w:rPr>
            </w:pPr>
            <w:r>
              <w:rPr>
                <w:rFonts w:ascii="Arial" w:hAnsi="Arial" w:cs="Arial"/>
                <w:sz w:val="22"/>
                <w:szCs w:val="22"/>
              </w:rPr>
              <w:t>5</w:t>
            </w:r>
          </w:p>
        </w:tc>
        <w:tc>
          <w:tcPr>
            <w:tcW w:w="1440" w:type="dxa"/>
            <w:tcBorders>
              <w:top w:val="nil"/>
              <w:left w:val="nil"/>
              <w:bottom w:val="single" w:sz="8" w:space="0" w:color="auto"/>
              <w:right w:val="single" w:sz="8" w:space="0" w:color="auto"/>
            </w:tcBorders>
            <w:shd w:val="clear" w:color="auto" w:fill="auto"/>
            <w:vAlign w:val="center"/>
          </w:tcPr>
          <w:p w:rsidR="004D2475" w:rsidRPr="001B2C20" w:rsidRDefault="004D2475" w:rsidP="00AC70B2">
            <w:pPr>
              <w:jc w:val="center"/>
              <w:rPr>
                <w:rFonts w:ascii="Arial" w:hAnsi="Arial" w:cs="Arial"/>
                <w:sz w:val="22"/>
                <w:szCs w:val="22"/>
              </w:rPr>
            </w:pPr>
            <w:r>
              <w:rPr>
                <w:rFonts w:ascii="Arial" w:hAnsi="Arial" w:cs="Arial"/>
                <w:sz w:val="22"/>
                <w:szCs w:val="22"/>
              </w:rPr>
              <w:t>5</w:t>
            </w:r>
          </w:p>
        </w:tc>
        <w:tc>
          <w:tcPr>
            <w:tcW w:w="1620" w:type="dxa"/>
            <w:tcBorders>
              <w:top w:val="nil"/>
              <w:left w:val="nil"/>
              <w:bottom w:val="single" w:sz="8" w:space="0" w:color="auto"/>
              <w:right w:val="nil"/>
            </w:tcBorders>
            <w:shd w:val="clear" w:color="auto" w:fill="auto"/>
            <w:vAlign w:val="center"/>
          </w:tcPr>
          <w:p w:rsidR="004D2475" w:rsidRPr="001B2C20" w:rsidRDefault="004D2475" w:rsidP="00AC70B2">
            <w:pPr>
              <w:jc w:val="center"/>
              <w:rPr>
                <w:rFonts w:ascii="Arial" w:hAnsi="Arial" w:cs="Arial"/>
                <w:sz w:val="22"/>
                <w:szCs w:val="22"/>
              </w:rPr>
            </w:pPr>
            <w:r>
              <w:rPr>
                <w:rFonts w:ascii="Arial" w:hAnsi="Arial" w:cs="Arial"/>
                <w:sz w:val="22"/>
                <w:szCs w:val="22"/>
              </w:rPr>
              <w:t>5</w:t>
            </w:r>
          </w:p>
        </w:tc>
        <w:tc>
          <w:tcPr>
            <w:tcW w:w="1800" w:type="dxa"/>
            <w:tcBorders>
              <w:top w:val="nil"/>
              <w:left w:val="single" w:sz="8" w:space="0" w:color="auto"/>
              <w:bottom w:val="single" w:sz="8" w:space="0" w:color="auto"/>
              <w:right w:val="single" w:sz="8" w:space="0" w:color="auto"/>
            </w:tcBorders>
            <w:shd w:val="clear" w:color="auto" w:fill="auto"/>
            <w:vAlign w:val="center"/>
          </w:tcPr>
          <w:p w:rsidR="004D2475" w:rsidRPr="001B2C20" w:rsidRDefault="004D2475" w:rsidP="00AC70B2">
            <w:pPr>
              <w:jc w:val="center"/>
              <w:rPr>
                <w:rFonts w:ascii="Arial" w:hAnsi="Arial" w:cs="Arial"/>
                <w:sz w:val="22"/>
                <w:szCs w:val="22"/>
              </w:rPr>
            </w:pPr>
            <w:r>
              <w:rPr>
                <w:rFonts w:ascii="Arial" w:hAnsi="Arial" w:cs="Arial"/>
                <w:sz w:val="22"/>
                <w:szCs w:val="22"/>
              </w:rPr>
              <w:t>0</w:t>
            </w:r>
          </w:p>
        </w:tc>
      </w:tr>
      <w:tr w:rsidR="004D2475" w:rsidRPr="00931C94" w:rsidTr="00AC70B2">
        <w:trPr>
          <w:trHeight w:val="699"/>
        </w:trPr>
        <w:tc>
          <w:tcPr>
            <w:tcW w:w="3015" w:type="dxa"/>
            <w:tcBorders>
              <w:top w:val="nil"/>
              <w:left w:val="single" w:sz="8" w:space="0" w:color="auto"/>
              <w:bottom w:val="single" w:sz="8" w:space="0" w:color="auto"/>
              <w:right w:val="single" w:sz="8" w:space="0" w:color="auto"/>
            </w:tcBorders>
            <w:shd w:val="clear" w:color="auto" w:fill="auto"/>
            <w:vAlign w:val="center"/>
          </w:tcPr>
          <w:p w:rsidR="004D2475" w:rsidRPr="00663313" w:rsidRDefault="004D2475" w:rsidP="00AC70B2">
            <w:pPr>
              <w:rPr>
                <w:rFonts w:ascii="Arial" w:hAnsi="Arial" w:cs="Arial"/>
                <w:b/>
                <w:sz w:val="22"/>
                <w:szCs w:val="22"/>
              </w:rPr>
            </w:pPr>
            <w:r w:rsidRPr="00663313">
              <w:rPr>
                <w:rFonts w:ascii="Arial" w:hAnsi="Arial" w:cs="Arial"/>
                <w:b/>
                <w:sz w:val="22"/>
                <w:szCs w:val="22"/>
              </w:rPr>
              <w:t>Trestní právo, kriminologie a kriminalistika</w:t>
            </w:r>
            <w:r>
              <w:rPr>
                <w:rFonts w:ascii="Arial" w:hAnsi="Arial" w:cs="Arial"/>
                <w:b/>
                <w:sz w:val="22"/>
                <w:szCs w:val="22"/>
              </w:rPr>
              <w:t xml:space="preserve"> I</w:t>
            </w:r>
          </w:p>
        </w:tc>
        <w:tc>
          <w:tcPr>
            <w:tcW w:w="1080" w:type="dxa"/>
            <w:tcBorders>
              <w:top w:val="nil"/>
              <w:left w:val="nil"/>
              <w:bottom w:val="single" w:sz="8" w:space="0" w:color="auto"/>
              <w:right w:val="single" w:sz="8" w:space="0" w:color="auto"/>
            </w:tcBorders>
            <w:shd w:val="clear" w:color="auto" w:fill="auto"/>
            <w:vAlign w:val="center"/>
          </w:tcPr>
          <w:p w:rsidR="004D2475" w:rsidRPr="00931C94" w:rsidRDefault="004D2475" w:rsidP="00AC70B2">
            <w:pPr>
              <w:jc w:val="center"/>
              <w:rPr>
                <w:rFonts w:ascii="Arial" w:hAnsi="Arial" w:cs="Arial"/>
                <w:sz w:val="22"/>
                <w:szCs w:val="22"/>
              </w:rPr>
            </w:pPr>
            <w:r>
              <w:rPr>
                <w:rFonts w:ascii="Arial" w:hAnsi="Arial" w:cs="Arial"/>
                <w:sz w:val="22"/>
                <w:szCs w:val="22"/>
              </w:rPr>
              <w:t>11</w:t>
            </w:r>
          </w:p>
        </w:tc>
        <w:tc>
          <w:tcPr>
            <w:tcW w:w="1440" w:type="dxa"/>
            <w:tcBorders>
              <w:top w:val="nil"/>
              <w:left w:val="nil"/>
              <w:bottom w:val="single" w:sz="8" w:space="0" w:color="auto"/>
              <w:right w:val="single" w:sz="8" w:space="0" w:color="auto"/>
            </w:tcBorders>
            <w:shd w:val="clear" w:color="auto" w:fill="auto"/>
            <w:vAlign w:val="center"/>
          </w:tcPr>
          <w:p w:rsidR="004D2475" w:rsidRPr="00931C94" w:rsidRDefault="004D2475" w:rsidP="00AC70B2">
            <w:pPr>
              <w:jc w:val="center"/>
              <w:rPr>
                <w:rFonts w:ascii="Arial" w:hAnsi="Arial" w:cs="Arial"/>
                <w:sz w:val="22"/>
                <w:szCs w:val="22"/>
              </w:rPr>
            </w:pPr>
            <w:r>
              <w:rPr>
                <w:rFonts w:ascii="Arial" w:hAnsi="Arial" w:cs="Arial"/>
                <w:sz w:val="22"/>
                <w:szCs w:val="22"/>
              </w:rPr>
              <w:t>10</w:t>
            </w:r>
          </w:p>
        </w:tc>
        <w:tc>
          <w:tcPr>
            <w:tcW w:w="1620" w:type="dxa"/>
            <w:tcBorders>
              <w:top w:val="nil"/>
              <w:left w:val="nil"/>
              <w:bottom w:val="single" w:sz="8" w:space="0" w:color="auto"/>
              <w:right w:val="nil"/>
            </w:tcBorders>
            <w:shd w:val="clear" w:color="auto" w:fill="auto"/>
            <w:vAlign w:val="center"/>
          </w:tcPr>
          <w:p w:rsidR="004D2475" w:rsidRPr="00931C94" w:rsidRDefault="004D2475" w:rsidP="00AC70B2">
            <w:pPr>
              <w:jc w:val="center"/>
              <w:rPr>
                <w:rFonts w:ascii="Arial" w:hAnsi="Arial" w:cs="Arial"/>
                <w:sz w:val="22"/>
                <w:szCs w:val="22"/>
              </w:rPr>
            </w:pPr>
            <w:r>
              <w:rPr>
                <w:rFonts w:ascii="Arial" w:hAnsi="Arial" w:cs="Arial"/>
                <w:sz w:val="22"/>
                <w:szCs w:val="22"/>
              </w:rPr>
              <w:t>9</w:t>
            </w:r>
          </w:p>
        </w:tc>
        <w:tc>
          <w:tcPr>
            <w:tcW w:w="1800" w:type="dxa"/>
            <w:tcBorders>
              <w:top w:val="nil"/>
              <w:left w:val="single" w:sz="8" w:space="0" w:color="auto"/>
              <w:bottom w:val="single" w:sz="8" w:space="0" w:color="auto"/>
              <w:right w:val="single" w:sz="8" w:space="0" w:color="auto"/>
            </w:tcBorders>
            <w:shd w:val="clear" w:color="auto" w:fill="auto"/>
            <w:vAlign w:val="center"/>
          </w:tcPr>
          <w:p w:rsidR="004D2475" w:rsidRPr="00931C94" w:rsidRDefault="004D2475" w:rsidP="00AC70B2">
            <w:pPr>
              <w:jc w:val="center"/>
              <w:rPr>
                <w:rFonts w:ascii="Arial" w:hAnsi="Arial" w:cs="Arial"/>
                <w:sz w:val="22"/>
                <w:szCs w:val="22"/>
              </w:rPr>
            </w:pPr>
            <w:r>
              <w:rPr>
                <w:rFonts w:ascii="Arial" w:hAnsi="Arial" w:cs="Arial"/>
                <w:sz w:val="22"/>
                <w:szCs w:val="22"/>
              </w:rPr>
              <w:t>1</w:t>
            </w:r>
          </w:p>
        </w:tc>
      </w:tr>
      <w:tr w:rsidR="004D2475" w:rsidTr="00AC70B2">
        <w:trPr>
          <w:trHeight w:val="567"/>
        </w:trPr>
        <w:tc>
          <w:tcPr>
            <w:tcW w:w="3015" w:type="dxa"/>
            <w:tcBorders>
              <w:top w:val="nil"/>
              <w:left w:val="single" w:sz="8" w:space="0" w:color="auto"/>
              <w:bottom w:val="single" w:sz="8" w:space="0" w:color="auto"/>
              <w:right w:val="single" w:sz="8" w:space="0" w:color="auto"/>
            </w:tcBorders>
            <w:shd w:val="clear" w:color="auto" w:fill="auto"/>
            <w:vAlign w:val="center"/>
          </w:tcPr>
          <w:p w:rsidR="004D2475" w:rsidRPr="00663313" w:rsidRDefault="004D2475" w:rsidP="00AC70B2">
            <w:pPr>
              <w:rPr>
                <w:rFonts w:ascii="Arial" w:hAnsi="Arial" w:cs="Arial"/>
                <w:b/>
                <w:sz w:val="22"/>
                <w:szCs w:val="22"/>
              </w:rPr>
            </w:pPr>
            <w:r w:rsidRPr="00663313">
              <w:rPr>
                <w:rFonts w:ascii="Arial" w:hAnsi="Arial" w:cs="Arial"/>
                <w:b/>
                <w:sz w:val="22"/>
                <w:szCs w:val="22"/>
              </w:rPr>
              <w:t>Trestní právo, kriminologie a kriminalistika</w:t>
            </w:r>
            <w:r>
              <w:rPr>
                <w:rFonts w:ascii="Arial" w:hAnsi="Arial" w:cs="Arial"/>
                <w:b/>
                <w:sz w:val="22"/>
                <w:szCs w:val="22"/>
              </w:rPr>
              <w:t xml:space="preserve"> II</w:t>
            </w:r>
          </w:p>
        </w:tc>
        <w:tc>
          <w:tcPr>
            <w:tcW w:w="1080" w:type="dxa"/>
            <w:tcBorders>
              <w:top w:val="nil"/>
              <w:left w:val="nil"/>
              <w:bottom w:val="single" w:sz="8" w:space="0" w:color="auto"/>
              <w:right w:val="single" w:sz="8" w:space="0" w:color="auto"/>
            </w:tcBorders>
            <w:shd w:val="clear" w:color="auto" w:fill="auto"/>
            <w:vAlign w:val="center"/>
          </w:tcPr>
          <w:p w:rsidR="004D2475" w:rsidRDefault="004D2475" w:rsidP="00AC70B2">
            <w:pPr>
              <w:jc w:val="center"/>
              <w:rPr>
                <w:rFonts w:ascii="Arial" w:hAnsi="Arial" w:cs="Arial"/>
                <w:sz w:val="22"/>
                <w:szCs w:val="22"/>
              </w:rPr>
            </w:pPr>
            <w:r>
              <w:rPr>
                <w:rFonts w:ascii="Arial" w:hAnsi="Arial" w:cs="Arial"/>
                <w:sz w:val="22"/>
                <w:szCs w:val="22"/>
              </w:rPr>
              <w:t>6</w:t>
            </w:r>
          </w:p>
        </w:tc>
        <w:tc>
          <w:tcPr>
            <w:tcW w:w="1440" w:type="dxa"/>
            <w:tcBorders>
              <w:top w:val="nil"/>
              <w:left w:val="nil"/>
              <w:bottom w:val="single" w:sz="8" w:space="0" w:color="auto"/>
              <w:right w:val="single" w:sz="8" w:space="0" w:color="auto"/>
            </w:tcBorders>
            <w:shd w:val="clear" w:color="auto" w:fill="auto"/>
            <w:vAlign w:val="center"/>
          </w:tcPr>
          <w:p w:rsidR="004D2475" w:rsidRDefault="004D2475" w:rsidP="00AC70B2">
            <w:pPr>
              <w:jc w:val="center"/>
              <w:rPr>
                <w:rFonts w:ascii="Arial" w:hAnsi="Arial" w:cs="Arial"/>
                <w:sz w:val="22"/>
                <w:szCs w:val="22"/>
              </w:rPr>
            </w:pPr>
            <w:r>
              <w:rPr>
                <w:rFonts w:ascii="Arial" w:hAnsi="Arial" w:cs="Arial"/>
                <w:sz w:val="22"/>
                <w:szCs w:val="22"/>
              </w:rPr>
              <w:t>5</w:t>
            </w:r>
          </w:p>
        </w:tc>
        <w:tc>
          <w:tcPr>
            <w:tcW w:w="1620" w:type="dxa"/>
            <w:tcBorders>
              <w:top w:val="nil"/>
              <w:left w:val="nil"/>
              <w:bottom w:val="single" w:sz="8" w:space="0" w:color="auto"/>
              <w:right w:val="nil"/>
            </w:tcBorders>
            <w:shd w:val="clear" w:color="auto" w:fill="auto"/>
            <w:vAlign w:val="center"/>
          </w:tcPr>
          <w:p w:rsidR="004D2475" w:rsidRDefault="004D2475" w:rsidP="00AC70B2">
            <w:pPr>
              <w:jc w:val="center"/>
              <w:rPr>
                <w:rFonts w:ascii="Arial" w:hAnsi="Arial" w:cs="Arial"/>
                <w:sz w:val="22"/>
                <w:szCs w:val="22"/>
              </w:rPr>
            </w:pPr>
            <w:r>
              <w:rPr>
                <w:rFonts w:ascii="Arial" w:hAnsi="Arial" w:cs="Arial"/>
                <w:sz w:val="22"/>
                <w:szCs w:val="22"/>
              </w:rPr>
              <w:t>3</w:t>
            </w:r>
          </w:p>
        </w:tc>
        <w:tc>
          <w:tcPr>
            <w:tcW w:w="1800" w:type="dxa"/>
            <w:tcBorders>
              <w:top w:val="nil"/>
              <w:left w:val="single" w:sz="8" w:space="0" w:color="auto"/>
              <w:bottom w:val="single" w:sz="8" w:space="0" w:color="auto"/>
              <w:right w:val="single" w:sz="8" w:space="0" w:color="auto"/>
            </w:tcBorders>
            <w:shd w:val="clear" w:color="auto" w:fill="auto"/>
            <w:vAlign w:val="center"/>
          </w:tcPr>
          <w:p w:rsidR="004D2475" w:rsidRDefault="004D2475" w:rsidP="00AC70B2">
            <w:pPr>
              <w:jc w:val="center"/>
              <w:rPr>
                <w:rFonts w:ascii="Arial" w:hAnsi="Arial" w:cs="Arial"/>
                <w:sz w:val="22"/>
                <w:szCs w:val="22"/>
              </w:rPr>
            </w:pPr>
            <w:r>
              <w:rPr>
                <w:rFonts w:ascii="Arial" w:hAnsi="Arial" w:cs="Arial"/>
                <w:sz w:val="22"/>
                <w:szCs w:val="22"/>
              </w:rPr>
              <w:t>2</w:t>
            </w:r>
          </w:p>
        </w:tc>
      </w:tr>
      <w:tr w:rsidR="004D2475" w:rsidRPr="00931C94" w:rsidTr="00AC70B2">
        <w:trPr>
          <w:trHeight w:val="567"/>
        </w:trPr>
        <w:tc>
          <w:tcPr>
            <w:tcW w:w="3015" w:type="dxa"/>
            <w:tcBorders>
              <w:top w:val="nil"/>
              <w:left w:val="single" w:sz="8" w:space="0" w:color="auto"/>
              <w:bottom w:val="single" w:sz="8" w:space="0" w:color="auto"/>
              <w:right w:val="single" w:sz="8" w:space="0" w:color="auto"/>
            </w:tcBorders>
            <w:shd w:val="clear" w:color="auto" w:fill="auto"/>
            <w:vAlign w:val="center"/>
          </w:tcPr>
          <w:p w:rsidR="004D2475" w:rsidRPr="00663313" w:rsidRDefault="004D2475" w:rsidP="00AC70B2">
            <w:pPr>
              <w:rPr>
                <w:rFonts w:ascii="Arial" w:hAnsi="Arial" w:cs="Arial"/>
                <w:b/>
                <w:sz w:val="22"/>
                <w:szCs w:val="22"/>
              </w:rPr>
            </w:pPr>
            <w:r w:rsidRPr="00663313">
              <w:rPr>
                <w:rFonts w:ascii="Arial" w:hAnsi="Arial" w:cs="Arial"/>
                <w:b/>
                <w:sz w:val="22"/>
                <w:szCs w:val="22"/>
              </w:rPr>
              <w:t>Ústavní právo a státověda</w:t>
            </w:r>
          </w:p>
        </w:tc>
        <w:tc>
          <w:tcPr>
            <w:tcW w:w="1080" w:type="dxa"/>
            <w:tcBorders>
              <w:top w:val="nil"/>
              <w:left w:val="nil"/>
              <w:bottom w:val="single" w:sz="8" w:space="0" w:color="auto"/>
              <w:right w:val="single" w:sz="8" w:space="0" w:color="auto"/>
            </w:tcBorders>
            <w:shd w:val="clear" w:color="auto" w:fill="auto"/>
            <w:vAlign w:val="center"/>
          </w:tcPr>
          <w:p w:rsidR="004D2475" w:rsidRPr="00931C94" w:rsidRDefault="004D2475" w:rsidP="00AC70B2">
            <w:pPr>
              <w:jc w:val="center"/>
              <w:rPr>
                <w:rFonts w:ascii="Arial" w:hAnsi="Arial" w:cs="Arial"/>
                <w:sz w:val="22"/>
                <w:szCs w:val="22"/>
              </w:rPr>
            </w:pPr>
            <w:r>
              <w:rPr>
                <w:rFonts w:ascii="Arial" w:hAnsi="Arial" w:cs="Arial"/>
                <w:sz w:val="22"/>
                <w:szCs w:val="22"/>
              </w:rPr>
              <w:t>6</w:t>
            </w:r>
          </w:p>
        </w:tc>
        <w:tc>
          <w:tcPr>
            <w:tcW w:w="1440" w:type="dxa"/>
            <w:tcBorders>
              <w:top w:val="nil"/>
              <w:left w:val="nil"/>
              <w:bottom w:val="single" w:sz="8" w:space="0" w:color="auto"/>
              <w:right w:val="single" w:sz="8" w:space="0" w:color="auto"/>
            </w:tcBorders>
            <w:shd w:val="clear" w:color="auto" w:fill="auto"/>
            <w:vAlign w:val="center"/>
          </w:tcPr>
          <w:p w:rsidR="004D2475" w:rsidRPr="00931C94" w:rsidRDefault="004D2475" w:rsidP="00AC70B2">
            <w:pPr>
              <w:jc w:val="center"/>
              <w:rPr>
                <w:rFonts w:ascii="Arial" w:hAnsi="Arial" w:cs="Arial"/>
                <w:sz w:val="22"/>
                <w:szCs w:val="22"/>
              </w:rPr>
            </w:pPr>
            <w:r>
              <w:rPr>
                <w:rFonts w:ascii="Arial" w:hAnsi="Arial" w:cs="Arial"/>
                <w:sz w:val="22"/>
                <w:szCs w:val="22"/>
              </w:rPr>
              <w:t>6</w:t>
            </w:r>
          </w:p>
        </w:tc>
        <w:tc>
          <w:tcPr>
            <w:tcW w:w="1620" w:type="dxa"/>
            <w:tcBorders>
              <w:top w:val="nil"/>
              <w:left w:val="nil"/>
              <w:bottom w:val="single" w:sz="8" w:space="0" w:color="auto"/>
              <w:right w:val="nil"/>
            </w:tcBorders>
            <w:shd w:val="clear" w:color="auto" w:fill="auto"/>
            <w:vAlign w:val="center"/>
          </w:tcPr>
          <w:p w:rsidR="004D2475" w:rsidRPr="00931C94" w:rsidRDefault="004D2475" w:rsidP="00AC70B2">
            <w:pPr>
              <w:jc w:val="center"/>
              <w:rPr>
                <w:rFonts w:ascii="Arial" w:hAnsi="Arial" w:cs="Arial"/>
                <w:sz w:val="22"/>
                <w:szCs w:val="22"/>
              </w:rPr>
            </w:pPr>
            <w:r>
              <w:rPr>
                <w:rFonts w:ascii="Arial" w:hAnsi="Arial" w:cs="Arial"/>
                <w:sz w:val="22"/>
                <w:szCs w:val="22"/>
              </w:rPr>
              <w:t>4</w:t>
            </w:r>
          </w:p>
        </w:tc>
        <w:tc>
          <w:tcPr>
            <w:tcW w:w="1800" w:type="dxa"/>
            <w:tcBorders>
              <w:top w:val="nil"/>
              <w:left w:val="single" w:sz="8" w:space="0" w:color="auto"/>
              <w:bottom w:val="single" w:sz="8" w:space="0" w:color="auto"/>
              <w:right w:val="single" w:sz="8" w:space="0" w:color="auto"/>
            </w:tcBorders>
            <w:shd w:val="clear" w:color="auto" w:fill="auto"/>
            <w:vAlign w:val="center"/>
          </w:tcPr>
          <w:p w:rsidR="004D2475" w:rsidRPr="00931C94" w:rsidRDefault="004D2475" w:rsidP="00AC70B2">
            <w:pPr>
              <w:jc w:val="center"/>
              <w:rPr>
                <w:rFonts w:ascii="Arial" w:hAnsi="Arial" w:cs="Arial"/>
                <w:sz w:val="22"/>
                <w:szCs w:val="22"/>
              </w:rPr>
            </w:pPr>
            <w:r>
              <w:rPr>
                <w:rFonts w:ascii="Arial" w:hAnsi="Arial" w:cs="Arial"/>
                <w:sz w:val="22"/>
                <w:szCs w:val="22"/>
              </w:rPr>
              <w:t>2</w:t>
            </w:r>
          </w:p>
        </w:tc>
      </w:tr>
      <w:tr w:rsidR="004D2475" w:rsidRPr="00931C94" w:rsidTr="00AC70B2">
        <w:trPr>
          <w:trHeight w:val="567"/>
        </w:trPr>
        <w:tc>
          <w:tcPr>
            <w:tcW w:w="3015" w:type="dxa"/>
            <w:tcBorders>
              <w:top w:val="nil"/>
              <w:left w:val="single" w:sz="8" w:space="0" w:color="auto"/>
              <w:bottom w:val="single" w:sz="8" w:space="0" w:color="auto"/>
              <w:right w:val="single" w:sz="8" w:space="0" w:color="auto"/>
            </w:tcBorders>
            <w:shd w:val="clear" w:color="auto" w:fill="auto"/>
            <w:vAlign w:val="center"/>
          </w:tcPr>
          <w:p w:rsidR="004D2475" w:rsidRPr="00663313" w:rsidRDefault="004D2475" w:rsidP="00AC70B2">
            <w:pPr>
              <w:rPr>
                <w:rFonts w:ascii="Arial" w:hAnsi="Arial" w:cs="Arial"/>
                <w:b/>
                <w:sz w:val="22"/>
                <w:szCs w:val="22"/>
              </w:rPr>
            </w:pPr>
            <w:r w:rsidRPr="00663313">
              <w:rPr>
                <w:rFonts w:ascii="Arial" w:hAnsi="Arial" w:cs="Arial"/>
                <w:b/>
                <w:sz w:val="22"/>
                <w:szCs w:val="22"/>
              </w:rPr>
              <w:t xml:space="preserve">Finanční právo a finanční věda </w:t>
            </w:r>
          </w:p>
        </w:tc>
        <w:tc>
          <w:tcPr>
            <w:tcW w:w="1080" w:type="dxa"/>
            <w:tcBorders>
              <w:top w:val="nil"/>
              <w:left w:val="nil"/>
              <w:bottom w:val="single" w:sz="8" w:space="0" w:color="auto"/>
              <w:right w:val="single" w:sz="8" w:space="0" w:color="auto"/>
            </w:tcBorders>
            <w:shd w:val="clear" w:color="auto" w:fill="auto"/>
            <w:vAlign w:val="center"/>
          </w:tcPr>
          <w:p w:rsidR="004D2475" w:rsidRPr="00931C94" w:rsidRDefault="004D2475" w:rsidP="00AC70B2">
            <w:pPr>
              <w:jc w:val="center"/>
              <w:rPr>
                <w:rFonts w:ascii="Arial" w:hAnsi="Arial" w:cs="Arial"/>
                <w:sz w:val="22"/>
                <w:szCs w:val="22"/>
              </w:rPr>
            </w:pPr>
            <w:r>
              <w:rPr>
                <w:rFonts w:ascii="Arial" w:hAnsi="Arial" w:cs="Arial"/>
                <w:sz w:val="22"/>
                <w:szCs w:val="22"/>
              </w:rPr>
              <w:t>9</w:t>
            </w:r>
          </w:p>
        </w:tc>
        <w:tc>
          <w:tcPr>
            <w:tcW w:w="1440" w:type="dxa"/>
            <w:tcBorders>
              <w:top w:val="nil"/>
              <w:left w:val="nil"/>
              <w:bottom w:val="single" w:sz="8" w:space="0" w:color="auto"/>
              <w:right w:val="single" w:sz="8" w:space="0" w:color="auto"/>
            </w:tcBorders>
            <w:shd w:val="clear" w:color="auto" w:fill="auto"/>
            <w:vAlign w:val="center"/>
          </w:tcPr>
          <w:p w:rsidR="004D2475" w:rsidRPr="00931C94" w:rsidRDefault="004D2475" w:rsidP="00AC70B2">
            <w:pPr>
              <w:jc w:val="center"/>
              <w:rPr>
                <w:rFonts w:ascii="Arial" w:hAnsi="Arial" w:cs="Arial"/>
                <w:sz w:val="22"/>
                <w:szCs w:val="22"/>
              </w:rPr>
            </w:pPr>
            <w:r>
              <w:rPr>
                <w:rFonts w:ascii="Arial" w:hAnsi="Arial" w:cs="Arial"/>
                <w:sz w:val="22"/>
                <w:szCs w:val="22"/>
              </w:rPr>
              <w:t>9</w:t>
            </w:r>
          </w:p>
        </w:tc>
        <w:tc>
          <w:tcPr>
            <w:tcW w:w="1620" w:type="dxa"/>
            <w:tcBorders>
              <w:top w:val="nil"/>
              <w:left w:val="nil"/>
              <w:bottom w:val="single" w:sz="8" w:space="0" w:color="auto"/>
              <w:right w:val="nil"/>
            </w:tcBorders>
            <w:shd w:val="clear" w:color="auto" w:fill="auto"/>
            <w:vAlign w:val="center"/>
          </w:tcPr>
          <w:p w:rsidR="004D2475" w:rsidRPr="00931C94" w:rsidRDefault="004D2475" w:rsidP="00AC70B2">
            <w:pPr>
              <w:jc w:val="center"/>
              <w:rPr>
                <w:rFonts w:ascii="Arial" w:hAnsi="Arial" w:cs="Arial"/>
                <w:sz w:val="22"/>
                <w:szCs w:val="22"/>
              </w:rPr>
            </w:pPr>
            <w:r>
              <w:rPr>
                <w:rFonts w:ascii="Arial" w:hAnsi="Arial" w:cs="Arial"/>
                <w:sz w:val="22"/>
                <w:szCs w:val="22"/>
              </w:rPr>
              <w:t>9</w:t>
            </w:r>
          </w:p>
        </w:tc>
        <w:tc>
          <w:tcPr>
            <w:tcW w:w="1800" w:type="dxa"/>
            <w:tcBorders>
              <w:top w:val="nil"/>
              <w:left w:val="single" w:sz="8" w:space="0" w:color="auto"/>
              <w:bottom w:val="single" w:sz="8" w:space="0" w:color="auto"/>
              <w:right w:val="single" w:sz="8" w:space="0" w:color="auto"/>
            </w:tcBorders>
            <w:shd w:val="clear" w:color="auto" w:fill="auto"/>
            <w:vAlign w:val="center"/>
          </w:tcPr>
          <w:p w:rsidR="004D2475" w:rsidRPr="00931C94" w:rsidRDefault="004D2475" w:rsidP="00AC70B2">
            <w:pPr>
              <w:jc w:val="center"/>
              <w:rPr>
                <w:rFonts w:ascii="Arial" w:hAnsi="Arial" w:cs="Arial"/>
                <w:sz w:val="22"/>
                <w:szCs w:val="22"/>
              </w:rPr>
            </w:pPr>
            <w:r>
              <w:rPr>
                <w:rFonts w:ascii="Arial" w:hAnsi="Arial" w:cs="Arial"/>
                <w:sz w:val="22"/>
                <w:szCs w:val="22"/>
              </w:rPr>
              <w:t>0</w:t>
            </w:r>
          </w:p>
        </w:tc>
      </w:tr>
      <w:tr w:rsidR="004D2475" w:rsidRPr="00931C94" w:rsidTr="00AC70B2">
        <w:trPr>
          <w:trHeight w:val="567"/>
        </w:trPr>
        <w:tc>
          <w:tcPr>
            <w:tcW w:w="3015" w:type="dxa"/>
            <w:tcBorders>
              <w:top w:val="nil"/>
              <w:left w:val="single" w:sz="8" w:space="0" w:color="auto"/>
              <w:bottom w:val="single" w:sz="8" w:space="0" w:color="auto"/>
              <w:right w:val="single" w:sz="8" w:space="0" w:color="auto"/>
            </w:tcBorders>
            <w:shd w:val="clear" w:color="auto" w:fill="auto"/>
            <w:vAlign w:val="center"/>
          </w:tcPr>
          <w:p w:rsidR="004D2475" w:rsidRPr="00663313" w:rsidRDefault="004D2475" w:rsidP="00AC70B2">
            <w:pPr>
              <w:rPr>
                <w:rFonts w:ascii="Arial" w:hAnsi="Arial" w:cs="Arial"/>
                <w:b/>
                <w:sz w:val="22"/>
                <w:szCs w:val="22"/>
              </w:rPr>
            </w:pPr>
            <w:r w:rsidRPr="00663313">
              <w:rPr>
                <w:rFonts w:ascii="Arial" w:hAnsi="Arial" w:cs="Arial"/>
                <w:b/>
                <w:sz w:val="22"/>
                <w:szCs w:val="22"/>
              </w:rPr>
              <w:t>Mezinárodní právo</w:t>
            </w:r>
          </w:p>
        </w:tc>
        <w:tc>
          <w:tcPr>
            <w:tcW w:w="1080" w:type="dxa"/>
            <w:tcBorders>
              <w:top w:val="nil"/>
              <w:left w:val="nil"/>
              <w:bottom w:val="single" w:sz="8" w:space="0" w:color="auto"/>
              <w:right w:val="single" w:sz="8" w:space="0" w:color="auto"/>
            </w:tcBorders>
            <w:shd w:val="clear" w:color="auto" w:fill="auto"/>
            <w:vAlign w:val="center"/>
          </w:tcPr>
          <w:p w:rsidR="004D2475" w:rsidRPr="00931C94" w:rsidRDefault="004D2475" w:rsidP="00AC70B2">
            <w:pPr>
              <w:jc w:val="center"/>
              <w:rPr>
                <w:rFonts w:ascii="Arial" w:hAnsi="Arial" w:cs="Arial"/>
                <w:sz w:val="22"/>
                <w:szCs w:val="22"/>
              </w:rPr>
            </w:pPr>
            <w:r>
              <w:rPr>
                <w:rFonts w:ascii="Arial" w:hAnsi="Arial" w:cs="Arial"/>
                <w:sz w:val="22"/>
                <w:szCs w:val="22"/>
              </w:rPr>
              <w:t>7</w:t>
            </w:r>
          </w:p>
        </w:tc>
        <w:tc>
          <w:tcPr>
            <w:tcW w:w="1440" w:type="dxa"/>
            <w:tcBorders>
              <w:top w:val="nil"/>
              <w:left w:val="nil"/>
              <w:bottom w:val="single" w:sz="8" w:space="0" w:color="auto"/>
              <w:right w:val="single" w:sz="8" w:space="0" w:color="auto"/>
            </w:tcBorders>
            <w:shd w:val="clear" w:color="auto" w:fill="auto"/>
            <w:vAlign w:val="center"/>
          </w:tcPr>
          <w:p w:rsidR="004D2475" w:rsidRPr="00931C94" w:rsidRDefault="004D2475" w:rsidP="00AC70B2">
            <w:pPr>
              <w:jc w:val="center"/>
              <w:rPr>
                <w:rFonts w:ascii="Arial" w:hAnsi="Arial" w:cs="Arial"/>
                <w:sz w:val="22"/>
                <w:szCs w:val="22"/>
              </w:rPr>
            </w:pPr>
            <w:r>
              <w:rPr>
                <w:rFonts w:ascii="Arial" w:hAnsi="Arial" w:cs="Arial"/>
                <w:sz w:val="22"/>
                <w:szCs w:val="22"/>
              </w:rPr>
              <w:t>6</w:t>
            </w:r>
          </w:p>
        </w:tc>
        <w:tc>
          <w:tcPr>
            <w:tcW w:w="1620" w:type="dxa"/>
            <w:tcBorders>
              <w:top w:val="nil"/>
              <w:left w:val="nil"/>
              <w:bottom w:val="single" w:sz="8" w:space="0" w:color="auto"/>
              <w:right w:val="nil"/>
            </w:tcBorders>
            <w:shd w:val="clear" w:color="auto" w:fill="auto"/>
            <w:vAlign w:val="center"/>
          </w:tcPr>
          <w:p w:rsidR="004D2475" w:rsidRPr="00931C94" w:rsidRDefault="004D2475" w:rsidP="00AC70B2">
            <w:pPr>
              <w:jc w:val="center"/>
              <w:rPr>
                <w:rFonts w:ascii="Arial" w:hAnsi="Arial" w:cs="Arial"/>
                <w:sz w:val="22"/>
                <w:szCs w:val="22"/>
              </w:rPr>
            </w:pPr>
            <w:r>
              <w:rPr>
                <w:rFonts w:ascii="Arial" w:hAnsi="Arial" w:cs="Arial"/>
                <w:sz w:val="22"/>
                <w:szCs w:val="22"/>
              </w:rPr>
              <w:t>4</w:t>
            </w:r>
          </w:p>
        </w:tc>
        <w:tc>
          <w:tcPr>
            <w:tcW w:w="1800" w:type="dxa"/>
            <w:tcBorders>
              <w:top w:val="nil"/>
              <w:left w:val="single" w:sz="8" w:space="0" w:color="auto"/>
              <w:bottom w:val="single" w:sz="8" w:space="0" w:color="auto"/>
              <w:right w:val="single" w:sz="8" w:space="0" w:color="auto"/>
            </w:tcBorders>
            <w:shd w:val="clear" w:color="auto" w:fill="auto"/>
            <w:vAlign w:val="center"/>
          </w:tcPr>
          <w:p w:rsidR="004D2475" w:rsidRPr="00931C94" w:rsidRDefault="004D2475" w:rsidP="00AC70B2">
            <w:pPr>
              <w:jc w:val="center"/>
              <w:rPr>
                <w:rFonts w:ascii="Arial" w:hAnsi="Arial" w:cs="Arial"/>
                <w:sz w:val="22"/>
                <w:szCs w:val="22"/>
              </w:rPr>
            </w:pPr>
            <w:r>
              <w:rPr>
                <w:rFonts w:ascii="Arial" w:hAnsi="Arial" w:cs="Arial"/>
                <w:sz w:val="22"/>
                <w:szCs w:val="22"/>
              </w:rPr>
              <w:t>2</w:t>
            </w:r>
          </w:p>
        </w:tc>
      </w:tr>
      <w:tr w:rsidR="004D2475" w:rsidTr="00AC70B2">
        <w:trPr>
          <w:trHeight w:val="567"/>
        </w:trPr>
        <w:tc>
          <w:tcPr>
            <w:tcW w:w="3015" w:type="dxa"/>
            <w:tcBorders>
              <w:top w:val="nil"/>
              <w:left w:val="single" w:sz="8" w:space="0" w:color="auto"/>
              <w:bottom w:val="single" w:sz="8" w:space="0" w:color="auto"/>
              <w:right w:val="single" w:sz="8" w:space="0" w:color="auto"/>
            </w:tcBorders>
            <w:shd w:val="clear" w:color="auto" w:fill="auto"/>
            <w:vAlign w:val="center"/>
          </w:tcPr>
          <w:p w:rsidR="004D2475" w:rsidRPr="00663313" w:rsidRDefault="004D2475" w:rsidP="00AC70B2">
            <w:pPr>
              <w:rPr>
                <w:rFonts w:ascii="Arial" w:hAnsi="Arial" w:cs="Arial"/>
                <w:b/>
                <w:sz w:val="22"/>
                <w:szCs w:val="22"/>
              </w:rPr>
            </w:pPr>
            <w:r w:rsidRPr="00663313">
              <w:rPr>
                <w:rFonts w:ascii="Arial" w:hAnsi="Arial" w:cs="Arial"/>
                <w:b/>
                <w:sz w:val="22"/>
                <w:szCs w:val="22"/>
              </w:rPr>
              <w:t>International Law</w:t>
            </w:r>
          </w:p>
        </w:tc>
        <w:tc>
          <w:tcPr>
            <w:tcW w:w="1080" w:type="dxa"/>
            <w:tcBorders>
              <w:top w:val="nil"/>
              <w:left w:val="nil"/>
              <w:bottom w:val="single" w:sz="8" w:space="0" w:color="auto"/>
              <w:right w:val="single" w:sz="8" w:space="0" w:color="auto"/>
            </w:tcBorders>
            <w:shd w:val="clear" w:color="auto" w:fill="auto"/>
            <w:vAlign w:val="center"/>
          </w:tcPr>
          <w:p w:rsidR="004D2475" w:rsidRDefault="004D2475" w:rsidP="00AC70B2">
            <w:pPr>
              <w:jc w:val="center"/>
              <w:rPr>
                <w:rFonts w:ascii="Arial" w:hAnsi="Arial" w:cs="Arial"/>
                <w:sz w:val="22"/>
                <w:szCs w:val="22"/>
              </w:rPr>
            </w:pPr>
            <w:r>
              <w:rPr>
                <w:rFonts w:ascii="Arial" w:hAnsi="Arial" w:cs="Arial"/>
                <w:sz w:val="22"/>
                <w:szCs w:val="22"/>
              </w:rPr>
              <w:t>1</w:t>
            </w:r>
          </w:p>
        </w:tc>
        <w:tc>
          <w:tcPr>
            <w:tcW w:w="1440" w:type="dxa"/>
            <w:tcBorders>
              <w:top w:val="nil"/>
              <w:left w:val="nil"/>
              <w:bottom w:val="single" w:sz="8" w:space="0" w:color="auto"/>
              <w:right w:val="single" w:sz="8" w:space="0" w:color="auto"/>
            </w:tcBorders>
            <w:shd w:val="clear" w:color="auto" w:fill="auto"/>
            <w:vAlign w:val="center"/>
          </w:tcPr>
          <w:p w:rsidR="004D2475" w:rsidRDefault="004D2475" w:rsidP="00AC70B2">
            <w:pPr>
              <w:jc w:val="center"/>
              <w:rPr>
                <w:rFonts w:ascii="Arial" w:hAnsi="Arial" w:cs="Arial"/>
                <w:sz w:val="22"/>
                <w:szCs w:val="22"/>
              </w:rPr>
            </w:pPr>
            <w:r>
              <w:rPr>
                <w:rFonts w:ascii="Arial" w:hAnsi="Arial" w:cs="Arial"/>
                <w:sz w:val="22"/>
                <w:szCs w:val="22"/>
              </w:rPr>
              <w:t>1</w:t>
            </w:r>
          </w:p>
        </w:tc>
        <w:tc>
          <w:tcPr>
            <w:tcW w:w="1620" w:type="dxa"/>
            <w:tcBorders>
              <w:top w:val="nil"/>
              <w:left w:val="nil"/>
              <w:bottom w:val="single" w:sz="8" w:space="0" w:color="auto"/>
              <w:right w:val="nil"/>
            </w:tcBorders>
            <w:shd w:val="clear" w:color="auto" w:fill="auto"/>
            <w:vAlign w:val="center"/>
          </w:tcPr>
          <w:p w:rsidR="004D2475" w:rsidRDefault="004D2475" w:rsidP="00AC70B2">
            <w:pPr>
              <w:jc w:val="center"/>
              <w:rPr>
                <w:rFonts w:ascii="Arial" w:hAnsi="Arial" w:cs="Arial"/>
                <w:sz w:val="22"/>
                <w:szCs w:val="22"/>
              </w:rPr>
            </w:pPr>
            <w:r>
              <w:rPr>
                <w:rFonts w:ascii="Arial" w:hAnsi="Arial" w:cs="Arial"/>
                <w:sz w:val="22"/>
                <w:szCs w:val="22"/>
              </w:rPr>
              <w:t>1</w:t>
            </w:r>
          </w:p>
        </w:tc>
        <w:tc>
          <w:tcPr>
            <w:tcW w:w="1800" w:type="dxa"/>
            <w:tcBorders>
              <w:top w:val="nil"/>
              <w:left w:val="single" w:sz="8" w:space="0" w:color="auto"/>
              <w:bottom w:val="single" w:sz="8" w:space="0" w:color="auto"/>
              <w:right w:val="single" w:sz="8" w:space="0" w:color="auto"/>
            </w:tcBorders>
            <w:shd w:val="clear" w:color="auto" w:fill="auto"/>
            <w:vAlign w:val="center"/>
          </w:tcPr>
          <w:p w:rsidR="004D2475" w:rsidRDefault="004D2475" w:rsidP="00AC70B2">
            <w:pPr>
              <w:jc w:val="center"/>
              <w:rPr>
                <w:rFonts w:ascii="Arial" w:hAnsi="Arial" w:cs="Arial"/>
                <w:sz w:val="22"/>
                <w:szCs w:val="22"/>
              </w:rPr>
            </w:pPr>
            <w:r>
              <w:rPr>
                <w:rFonts w:ascii="Arial" w:hAnsi="Arial" w:cs="Arial"/>
                <w:sz w:val="22"/>
                <w:szCs w:val="22"/>
              </w:rPr>
              <w:t>0</w:t>
            </w:r>
          </w:p>
        </w:tc>
      </w:tr>
      <w:tr w:rsidR="004D2475" w:rsidRPr="00931C94" w:rsidTr="00AC70B2">
        <w:trPr>
          <w:trHeight w:val="567"/>
        </w:trPr>
        <w:tc>
          <w:tcPr>
            <w:tcW w:w="3015" w:type="dxa"/>
            <w:tcBorders>
              <w:top w:val="nil"/>
              <w:left w:val="single" w:sz="8" w:space="0" w:color="auto"/>
              <w:bottom w:val="single" w:sz="8" w:space="0" w:color="auto"/>
              <w:right w:val="single" w:sz="8" w:space="0" w:color="auto"/>
            </w:tcBorders>
            <w:shd w:val="clear" w:color="auto" w:fill="auto"/>
            <w:vAlign w:val="center"/>
          </w:tcPr>
          <w:p w:rsidR="004D2475" w:rsidRPr="00663313" w:rsidRDefault="004D2475" w:rsidP="00AC70B2">
            <w:pPr>
              <w:rPr>
                <w:rFonts w:ascii="Arial" w:hAnsi="Arial" w:cs="Arial"/>
                <w:b/>
                <w:sz w:val="22"/>
                <w:szCs w:val="22"/>
              </w:rPr>
            </w:pPr>
            <w:r w:rsidRPr="00663313">
              <w:rPr>
                <w:rFonts w:ascii="Arial" w:hAnsi="Arial" w:cs="Arial"/>
                <w:b/>
                <w:sz w:val="22"/>
                <w:szCs w:val="22"/>
              </w:rPr>
              <w:t>Správní právo a správní věda</w:t>
            </w:r>
          </w:p>
        </w:tc>
        <w:tc>
          <w:tcPr>
            <w:tcW w:w="1080" w:type="dxa"/>
            <w:tcBorders>
              <w:top w:val="nil"/>
              <w:left w:val="nil"/>
              <w:bottom w:val="single" w:sz="8" w:space="0" w:color="auto"/>
              <w:right w:val="single" w:sz="8" w:space="0" w:color="auto"/>
            </w:tcBorders>
            <w:shd w:val="clear" w:color="auto" w:fill="auto"/>
            <w:vAlign w:val="center"/>
          </w:tcPr>
          <w:p w:rsidR="004D2475" w:rsidRPr="00931C94" w:rsidRDefault="004D2475" w:rsidP="00AC70B2">
            <w:pPr>
              <w:jc w:val="center"/>
              <w:rPr>
                <w:rFonts w:ascii="Arial" w:hAnsi="Arial" w:cs="Arial"/>
                <w:sz w:val="22"/>
                <w:szCs w:val="22"/>
              </w:rPr>
            </w:pPr>
            <w:r>
              <w:rPr>
                <w:rFonts w:ascii="Arial" w:hAnsi="Arial" w:cs="Arial"/>
                <w:sz w:val="22"/>
                <w:szCs w:val="22"/>
              </w:rPr>
              <w:t>4</w:t>
            </w:r>
          </w:p>
        </w:tc>
        <w:tc>
          <w:tcPr>
            <w:tcW w:w="1440" w:type="dxa"/>
            <w:tcBorders>
              <w:top w:val="nil"/>
              <w:left w:val="nil"/>
              <w:bottom w:val="single" w:sz="8" w:space="0" w:color="auto"/>
              <w:right w:val="single" w:sz="8" w:space="0" w:color="auto"/>
            </w:tcBorders>
            <w:shd w:val="clear" w:color="auto" w:fill="auto"/>
            <w:vAlign w:val="center"/>
          </w:tcPr>
          <w:p w:rsidR="004D2475" w:rsidRPr="00931C94" w:rsidRDefault="004D2475" w:rsidP="00AC70B2">
            <w:pPr>
              <w:jc w:val="center"/>
              <w:rPr>
                <w:rFonts w:ascii="Arial" w:hAnsi="Arial" w:cs="Arial"/>
                <w:sz w:val="22"/>
                <w:szCs w:val="22"/>
              </w:rPr>
            </w:pPr>
            <w:r>
              <w:rPr>
                <w:rFonts w:ascii="Arial" w:hAnsi="Arial" w:cs="Arial"/>
                <w:sz w:val="22"/>
                <w:szCs w:val="22"/>
              </w:rPr>
              <w:t>4</w:t>
            </w:r>
          </w:p>
        </w:tc>
        <w:tc>
          <w:tcPr>
            <w:tcW w:w="1620" w:type="dxa"/>
            <w:tcBorders>
              <w:top w:val="nil"/>
              <w:left w:val="nil"/>
              <w:bottom w:val="single" w:sz="8" w:space="0" w:color="auto"/>
              <w:right w:val="nil"/>
            </w:tcBorders>
            <w:shd w:val="clear" w:color="auto" w:fill="auto"/>
            <w:vAlign w:val="center"/>
          </w:tcPr>
          <w:p w:rsidR="004D2475" w:rsidRPr="00931C94" w:rsidRDefault="004D2475" w:rsidP="00AC70B2">
            <w:pPr>
              <w:jc w:val="center"/>
              <w:rPr>
                <w:rFonts w:ascii="Arial" w:hAnsi="Arial" w:cs="Arial"/>
                <w:sz w:val="22"/>
                <w:szCs w:val="22"/>
              </w:rPr>
            </w:pPr>
            <w:r>
              <w:rPr>
                <w:rFonts w:ascii="Arial" w:hAnsi="Arial" w:cs="Arial"/>
                <w:sz w:val="22"/>
                <w:szCs w:val="22"/>
              </w:rPr>
              <w:t>4</w:t>
            </w:r>
          </w:p>
        </w:tc>
        <w:tc>
          <w:tcPr>
            <w:tcW w:w="1800" w:type="dxa"/>
            <w:tcBorders>
              <w:top w:val="nil"/>
              <w:left w:val="single" w:sz="8" w:space="0" w:color="auto"/>
              <w:bottom w:val="single" w:sz="8" w:space="0" w:color="auto"/>
              <w:right w:val="single" w:sz="8" w:space="0" w:color="auto"/>
            </w:tcBorders>
            <w:shd w:val="clear" w:color="auto" w:fill="auto"/>
            <w:vAlign w:val="center"/>
          </w:tcPr>
          <w:p w:rsidR="004D2475" w:rsidRPr="00931C94" w:rsidRDefault="004D2475" w:rsidP="00AC70B2">
            <w:pPr>
              <w:jc w:val="center"/>
              <w:rPr>
                <w:rFonts w:ascii="Arial" w:hAnsi="Arial" w:cs="Arial"/>
                <w:sz w:val="22"/>
                <w:szCs w:val="22"/>
              </w:rPr>
            </w:pPr>
            <w:r>
              <w:rPr>
                <w:rFonts w:ascii="Arial" w:hAnsi="Arial" w:cs="Arial"/>
                <w:sz w:val="22"/>
                <w:szCs w:val="22"/>
              </w:rPr>
              <w:t>0</w:t>
            </w:r>
          </w:p>
        </w:tc>
      </w:tr>
      <w:tr w:rsidR="004D2475" w:rsidRPr="00931C94" w:rsidTr="00AC70B2">
        <w:trPr>
          <w:trHeight w:val="567"/>
        </w:trPr>
        <w:tc>
          <w:tcPr>
            <w:tcW w:w="3015" w:type="dxa"/>
            <w:tcBorders>
              <w:top w:val="nil"/>
              <w:left w:val="single" w:sz="8" w:space="0" w:color="auto"/>
              <w:bottom w:val="single" w:sz="8" w:space="0" w:color="auto"/>
              <w:right w:val="single" w:sz="8" w:space="0" w:color="auto"/>
            </w:tcBorders>
            <w:shd w:val="clear" w:color="auto" w:fill="auto"/>
            <w:vAlign w:val="center"/>
          </w:tcPr>
          <w:p w:rsidR="004D2475" w:rsidRPr="00663313" w:rsidRDefault="004D2475" w:rsidP="00AC70B2">
            <w:pPr>
              <w:rPr>
                <w:rFonts w:ascii="Arial" w:hAnsi="Arial" w:cs="Arial"/>
                <w:b/>
                <w:sz w:val="22"/>
                <w:szCs w:val="22"/>
              </w:rPr>
            </w:pPr>
            <w:r w:rsidRPr="00663313">
              <w:rPr>
                <w:rFonts w:ascii="Arial" w:hAnsi="Arial" w:cs="Arial"/>
                <w:b/>
                <w:sz w:val="22"/>
                <w:szCs w:val="22"/>
              </w:rPr>
              <w:t>Právo životního prostředí</w:t>
            </w:r>
          </w:p>
        </w:tc>
        <w:tc>
          <w:tcPr>
            <w:tcW w:w="1080" w:type="dxa"/>
            <w:tcBorders>
              <w:top w:val="nil"/>
              <w:left w:val="nil"/>
              <w:bottom w:val="single" w:sz="8" w:space="0" w:color="auto"/>
              <w:right w:val="single" w:sz="8" w:space="0" w:color="auto"/>
            </w:tcBorders>
            <w:shd w:val="clear" w:color="auto" w:fill="auto"/>
            <w:vAlign w:val="center"/>
          </w:tcPr>
          <w:p w:rsidR="004D2475" w:rsidRPr="00931C94" w:rsidRDefault="004D2475" w:rsidP="00AC70B2">
            <w:pPr>
              <w:jc w:val="center"/>
              <w:rPr>
                <w:rFonts w:ascii="Arial" w:hAnsi="Arial" w:cs="Arial"/>
                <w:sz w:val="22"/>
                <w:szCs w:val="22"/>
              </w:rPr>
            </w:pPr>
            <w:r>
              <w:rPr>
                <w:rFonts w:ascii="Arial" w:hAnsi="Arial" w:cs="Arial"/>
                <w:sz w:val="22"/>
                <w:szCs w:val="22"/>
              </w:rPr>
              <w:t>4</w:t>
            </w:r>
          </w:p>
        </w:tc>
        <w:tc>
          <w:tcPr>
            <w:tcW w:w="1440" w:type="dxa"/>
            <w:tcBorders>
              <w:top w:val="nil"/>
              <w:left w:val="nil"/>
              <w:bottom w:val="single" w:sz="8" w:space="0" w:color="auto"/>
              <w:right w:val="single" w:sz="8" w:space="0" w:color="auto"/>
            </w:tcBorders>
            <w:shd w:val="clear" w:color="auto" w:fill="auto"/>
            <w:vAlign w:val="center"/>
          </w:tcPr>
          <w:p w:rsidR="004D2475" w:rsidRPr="00931C94" w:rsidRDefault="004D2475" w:rsidP="00AC70B2">
            <w:pPr>
              <w:jc w:val="center"/>
              <w:rPr>
                <w:rFonts w:ascii="Arial" w:hAnsi="Arial" w:cs="Arial"/>
                <w:sz w:val="22"/>
                <w:szCs w:val="22"/>
              </w:rPr>
            </w:pPr>
            <w:r>
              <w:rPr>
                <w:rFonts w:ascii="Arial" w:hAnsi="Arial" w:cs="Arial"/>
                <w:sz w:val="22"/>
                <w:szCs w:val="22"/>
              </w:rPr>
              <w:t>4</w:t>
            </w:r>
          </w:p>
        </w:tc>
        <w:tc>
          <w:tcPr>
            <w:tcW w:w="1620" w:type="dxa"/>
            <w:tcBorders>
              <w:top w:val="nil"/>
              <w:left w:val="nil"/>
              <w:bottom w:val="single" w:sz="8" w:space="0" w:color="auto"/>
              <w:right w:val="nil"/>
            </w:tcBorders>
            <w:shd w:val="clear" w:color="auto" w:fill="auto"/>
            <w:vAlign w:val="center"/>
          </w:tcPr>
          <w:p w:rsidR="004D2475" w:rsidRPr="00931C94" w:rsidRDefault="004D2475" w:rsidP="00AC70B2">
            <w:pPr>
              <w:jc w:val="center"/>
              <w:rPr>
                <w:rFonts w:ascii="Arial" w:hAnsi="Arial" w:cs="Arial"/>
                <w:sz w:val="22"/>
                <w:szCs w:val="22"/>
              </w:rPr>
            </w:pPr>
            <w:r>
              <w:rPr>
                <w:rFonts w:ascii="Arial" w:hAnsi="Arial" w:cs="Arial"/>
                <w:sz w:val="22"/>
                <w:szCs w:val="22"/>
              </w:rPr>
              <w:t>4</w:t>
            </w:r>
          </w:p>
        </w:tc>
        <w:tc>
          <w:tcPr>
            <w:tcW w:w="1800" w:type="dxa"/>
            <w:tcBorders>
              <w:top w:val="nil"/>
              <w:left w:val="single" w:sz="8" w:space="0" w:color="auto"/>
              <w:bottom w:val="single" w:sz="8" w:space="0" w:color="auto"/>
              <w:right w:val="single" w:sz="8" w:space="0" w:color="auto"/>
            </w:tcBorders>
            <w:shd w:val="clear" w:color="auto" w:fill="auto"/>
            <w:vAlign w:val="center"/>
          </w:tcPr>
          <w:p w:rsidR="004D2475" w:rsidRPr="00931C94" w:rsidRDefault="004D2475" w:rsidP="00AC70B2">
            <w:pPr>
              <w:jc w:val="center"/>
              <w:rPr>
                <w:rFonts w:ascii="Arial" w:hAnsi="Arial" w:cs="Arial"/>
                <w:sz w:val="22"/>
                <w:szCs w:val="22"/>
              </w:rPr>
            </w:pPr>
            <w:r>
              <w:rPr>
                <w:rFonts w:ascii="Arial" w:hAnsi="Arial" w:cs="Arial"/>
                <w:sz w:val="22"/>
                <w:szCs w:val="22"/>
              </w:rPr>
              <w:t>0</w:t>
            </w:r>
          </w:p>
        </w:tc>
      </w:tr>
      <w:tr w:rsidR="004D2475" w:rsidRPr="00543BA3" w:rsidTr="00AC70B2">
        <w:trPr>
          <w:trHeight w:val="480"/>
        </w:trPr>
        <w:tc>
          <w:tcPr>
            <w:tcW w:w="3015" w:type="dxa"/>
            <w:tcBorders>
              <w:top w:val="single" w:sz="8" w:space="0" w:color="auto"/>
              <w:left w:val="single" w:sz="8" w:space="0" w:color="auto"/>
              <w:bottom w:val="single" w:sz="8" w:space="0" w:color="auto"/>
              <w:right w:val="single" w:sz="8" w:space="0" w:color="auto"/>
            </w:tcBorders>
            <w:shd w:val="clear" w:color="auto" w:fill="auto"/>
            <w:vAlign w:val="center"/>
          </w:tcPr>
          <w:p w:rsidR="004D2475" w:rsidRPr="00B32619" w:rsidRDefault="004D2475" w:rsidP="00AC70B2">
            <w:pPr>
              <w:rPr>
                <w:rFonts w:ascii="Arial" w:hAnsi="Arial" w:cs="Arial"/>
                <w:sz w:val="22"/>
                <w:szCs w:val="22"/>
              </w:rPr>
            </w:pPr>
            <w:proofErr w:type="gramStart"/>
            <w:r w:rsidRPr="00B32619">
              <w:rPr>
                <w:rFonts w:ascii="Arial" w:hAnsi="Arial" w:cs="Arial"/>
                <w:sz w:val="22"/>
                <w:szCs w:val="22"/>
              </w:rPr>
              <w:t>Tzn.a) řádný</w:t>
            </w:r>
            <w:proofErr w:type="gramEnd"/>
            <w:r w:rsidRPr="00B32619">
              <w:rPr>
                <w:rFonts w:ascii="Arial" w:hAnsi="Arial" w:cs="Arial"/>
                <w:sz w:val="22"/>
                <w:szCs w:val="22"/>
              </w:rPr>
              <w:t xml:space="preserve"> termín</w:t>
            </w:r>
          </w:p>
        </w:tc>
        <w:tc>
          <w:tcPr>
            <w:tcW w:w="1080" w:type="dxa"/>
            <w:tcBorders>
              <w:top w:val="single" w:sz="8" w:space="0" w:color="auto"/>
              <w:left w:val="nil"/>
              <w:bottom w:val="single" w:sz="8" w:space="0" w:color="auto"/>
              <w:right w:val="single" w:sz="8" w:space="0" w:color="auto"/>
            </w:tcBorders>
            <w:shd w:val="clear" w:color="auto" w:fill="auto"/>
            <w:vAlign w:val="center"/>
          </w:tcPr>
          <w:p w:rsidR="004D2475" w:rsidRPr="008F183A" w:rsidRDefault="004D2475" w:rsidP="00AC70B2">
            <w:pPr>
              <w:jc w:val="center"/>
              <w:rPr>
                <w:rFonts w:ascii="Arial" w:hAnsi="Arial" w:cs="Arial"/>
                <w:sz w:val="22"/>
                <w:szCs w:val="22"/>
              </w:rPr>
            </w:pPr>
            <w:r>
              <w:rPr>
                <w:rFonts w:ascii="Arial" w:hAnsi="Arial" w:cs="Arial"/>
                <w:sz w:val="22"/>
                <w:szCs w:val="22"/>
              </w:rPr>
              <w:t>121</w:t>
            </w:r>
          </w:p>
        </w:tc>
        <w:tc>
          <w:tcPr>
            <w:tcW w:w="1440" w:type="dxa"/>
            <w:tcBorders>
              <w:top w:val="single" w:sz="8" w:space="0" w:color="auto"/>
              <w:left w:val="nil"/>
              <w:bottom w:val="single" w:sz="8" w:space="0" w:color="auto"/>
              <w:right w:val="single" w:sz="8" w:space="0" w:color="auto"/>
            </w:tcBorders>
            <w:shd w:val="clear" w:color="auto" w:fill="auto"/>
            <w:vAlign w:val="center"/>
          </w:tcPr>
          <w:p w:rsidR="004D2475" w:rsidRPr="00C07E4C" w:rsidRDefault="004D2475" w:rsidP="00AC70B2">
            <w:pPr>
              <w:jc w:val="center"/>
              <w:rPr>
                <w:rFonts w:ascii="Arial" w:hAnsi="Arial" w:cs="Arial"/>
                <w:sz w:val="22"/>
                <w:szCs w:val="22"/>
              </w:rPr>
            </w:pPr>
            <w:r>
              <w:rPr>
                <w:rFonts w:ascii="Arial" w:hAnsi="Arial" w:cs="Arial"/>
                <w:sz w:val="22"/>
                <w:szCs w:val="22"/>
              </w:rPr>
              <w:t>112</w:t>
            </w:r>
          </w:p>
        </w:tc>
        <w:tc>
          <w:tcPr>
            <w:tcW w:w="1620" w:type="dxa"/>
            <w:tcBorders>
              <w:top w:val="single" w:sz="8" w:space="0" w:color="auto"/>
              <w:left w:val="nil"/>
              <w:bottom w:val="single" w:sz="8" w:space="0" w:color="auto"/>
              <w:right w:val="nil"/>
            </w:tcBorders>
            <w:shd w:val="clear" w:color="auto" w:fill="auto"/>
            <w:vAlign w:val="center"/>
          </w:tcPr>
          <w:p w:rsidR="004D2475" w:rsidRPr="00543BA3" w:rsidRDefault="004D2475" w:rsidP="00AC70B2">
            <w:pPr>
              <w:jc w:val="center"/>
              <w:rPr>
                <w:rFonts w:ascii="Arial" w:hAnsi="Arial" w:cs="Arial"/>
                <w:sz w:val="22"/>
                <w:szCs w:val="22"/>
              </w:rPr>
            </w:pPr>
            <w:r>
              <w:rPr>
                <w:rFonts w:ascii="Arial" w:hAnsi="Arial" w:cs="Arial"/>
                <w:sz w:val="22"/>
                <w:szCs w:val="22"/>
              </w:rPr>
              <w:t>102</w:t>
            </w:r>
          </w:p>
        </w:tc>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rsidR="004D2475" w:rsidRPr="00543BA3" w:rsidRDefault="004D2475" w:rsidP="00AC70B2">
            <w:pPr>
              <w:jc w:val="center"/>
              <w:rPr>
                <w:rFonts w:ascii="Arial" w:hAnsi="Arial" w:cs="Arial"/>
                <w:sz w:val="22"/>
                <w:szCs w:val="22"/>
              </w:rPr>
            </w:pPr>
            <w:r>
              <w:rPr>
                <w:rFonts w:ascii="Arial" w:hAnsi="Arial" w:cs="Arial"/>
                <w:sz w:val="22"/>
                <w:szCs w:val="22"/>
              </w:rPr>
              <w:t>10</w:t>
            </w:r>
          </w:p>
        </w:tc>
      </w:tr>
      <w:tr w:rsidR="004D2475" w:rsidRPr="00543BA3" w:rsidTr="00AC70B2">
        <w:trPr>
          <w:trHeight w:val="690"/>
        </w:trPr>
        <w:tc>
          <w:tcPr>
            <w:tcW w:w="3015" w:type="dxa"/>
            <w:tcBorders>
              <w:top w:val="nil"/>
              <w:left w:val="single" w:sz="8" w:space="0" w:color="auto"/>
              <w:bottom w:val="single" w:sz="8" w:space="0" w:color="auto"/>
              <w:right w:val="single" w:sz="8" w:space="0" w:color="auto"/>
            </w:tcBorders>
            <w:shd w:val="clear" w:color="auto" w:fill="auto"/>
            <w:vAlign w:val="center"/>
          </w:tcPr>
          <w:p w:rsidR="004D2475" w:rsidRPr="00B32619" w:rsidRDefault="004D2475" w:rsidP="00AC70B2">
            <w:pPr>
              <w:rPr>
                <w:rFonts w:ascii="Arial" w:hAnsi="Arial" w:cs="Arial"/>
                <w:sz w:val="22"/>
                <w:szCs w:val="22"/>
              </w:rPr>
            </w:pPr>
            <w:r>
              <w:rPr>
                <w:rFonts w:ascii="Arial" w:hAnsi="Arial" w:cs="Arial"/>
                <w:sz w:val="22"/>
                <w:szCs w:val="22"/>
              </w:rPr>
              <w:t xml:space="preserve">       b) termín náhradní  </w:t>
            </w:r>
          </w:p>
        </w:tc>
        <w:tc>
          <w:tcPr>
            <w:tcW w:w="1080" w:type="dxa"/>
            <w:tcBorders>
              <w:top w:val="nil"/>
              <w:left w:val="nil"/>
              <w:bottom w:val="single" w:sz="8" w:space="0" w:color="auto"/>
              <w:right w:val="single" w:sz="8" w:space="0" w:color="auto"/>
            </w:tcBorders>
            <w:shd w:val="clear" w:color="auto" w:fill="auto"/>
            <w:vAlign w:val="center"/>
          </w:tcPr>
          <w:p w:rsidR="004D2475" w:rsidRPr="00C07E4C" w:rsidRDefault="004D2475" w:rsidP="00AC70B2">
            <w:pPr>
              <w:jc w:val="center"/>
              <w:rPr>
                <w:rFonts w:ascii="Arial" w:hAnsi="Arial" w:cs="Arial"/>
                <w:sz w:val="22"/>
                <w:szCs w:val="22"/>
              </w:rPr>
            </w:pPr>
            <w:r>
              <w:rPr>
                <w:rFonts w:ascii="Arial" w:hAnsi="Arial" w:cs="Arial"/>
                <w:sz w:val="22"/>
                <w:szCs w:val="22"/>
              </w:rPr>
              <w:t>19</w:t>
            </w:r>
          </w:p>
        </w:tc>
        <w:tc>
          <w:tcPr>
            <w:tcW w:w="1440" w:type="dxa"/>
            <w:tcBorders>
              <w:top w:val="nil"/>
              <w:left w:val="nil"/>
              <w:bottom w:val="single" w:sz="8" w:space="0" w:color="auto"/>
              <w:right w:val="single" w:sz="8" w:space="0" w:color="auto"/>
            </w:tcBorders>
            <w:shd w:val="clear" w:color="auto" w:fill="auto"/>
            <w:vAlign w:val="center"/>
          </w:tcPr>
          <w:p w:rsidR="004D2475" w:rsidRPr="00C07E4C" w:rsidRDefault="004D2475" w:rsidP="00AC70B2">
            <w:pPr>
              <w:jc w:val="center"/>
              <w:rPr>
                <w:rFonts w:ascii="Arial" w:hAnsi="Arial" w:cs="Arial"/>
                <w:sz w:val="22"/>
                <w:szCs w:val="22"/>
              </w:rPr>
            </w:pPr>
            <w:r>
              <w:rPr>
                <w:rFonts w:ascii="Arial" w:hAnsi="Arial" w:cs="Arial"/>
                <w:sz w:val="22"/>
                <w:szCs w:val="22"/>
              </w:rPr>
              <w:t>17</w:t>
            </w:r>
          </w:p>
        </w:tc>
        <w:tc>
          <w:tcPr>
            <w:tcW w:w="1620" w:type="dxa"/>
            <w:tcBorders>
              <w:top w:val="nil"/>
              <w:left w:val="nil"/>
              <w:bottom w:val="single" w:sz="8" w:space="0" w:color="auto"/>
              <w:right w:val="nil"/>
            </w:tcBorders>
            <w:shd w:val="clear" w:color="auto" w:fill="auto"/>
            <w:vAlign w:val="center"/>
          </w:tcPr>
          <w:p w:rsidR="004D2475" w:rsidRPr="00B340E1" w:rsidRDefault="004D2475" w:rsidP="00AC70B2">
            <w:pPr>
              <w:jc w:val="center"/>
              <w:rPr>
                <w:rFonts w:ascii="Arial" w:hAnsi="Arial" w:cs="Arial"/>
                <w:sz w:val="22"/>
                <w:szCs w:val="22"/>
              </w:rPr>
            </w:pPr>
            <w:r>
              <w:rPr>
                <w:rFonts w:ascii="Arial" w:hAnsi="Arial" w:cs="Arial"/>
                <w:sz w:val="22"/>
                <w:szCs w:val="22"/>
              </w:rPr>
              <w:t>13</w:t>
            </w:r>
          </w:p>
        </w:tc>
        <w:tc>
          <w:tcPr>
            <w:tcW w:w="1800" w:type="dxa"/>
            <w:tcBorders>
              <w:top w:val="nil"/>
              <w:left w:val="single" w:sz="8" w:space="0" w:color="auto"/>
              <w:bottom w:val="single" w:sz="8" w:space="0" w:color="auto"/>
              <w:right w:val="single" w:sz="8" w:space="0" w:color="auto"/>
            </w:tcBorders>
            <w:shd w:val="clear" w:color="auto" w:fill="auto"/>
            <w:vAlign w:val="center"/>
          </w:tcPr>
          <w:p w:rsidR="004D2475" w:rsidRPr="00543BA3" w:rsidRDefault="004D2475" w:rsidP="00AC70B2">
            <w:pPr>
              <w:jc w:val="center"/>
              <w:rPr>
                <w:rFonts w:ascii="Arial" w:hAnsi="Arial" w:cs="Arial"/>
                <w:sz w:val="22"/>
                <w:szCs w:val="22"/>
              </w:rPr>
            </w:pPr>
            <w:r>
              <w:rPr>
                <w:rFonts w:ascii="Arial" w:hAnsi="Arial" w:cs="Arial"/>
                <w:sz w:val="22"/>
                <w:szCs w:val="22"/>
              </w:rPr>
              <w:t>4</w:t>
            </w:r>
          </w:p>
        </w:tc>
      </w:tr>
      <w:tr w:rsidR="004D2475" w:rsidRPr="008047DC" w:rsidTr="00AC70B2">
        <w:trPr>
          <w:trHeight w:val="690"/>
        </w:trPr>
        <w:tc>
          <w:tcPr>
            <w:tcW w:w="3015" w:type="dxa"/>
            <w:tcBorders>
              <w:top w:val="nil"/>
              <w:left w:val="single" w:sz="8" w:space="0" w:color="auto"/>
              <w:bottom w:val="single" w:sz="8" w:space="0" w:color="auto"/>
              <w:right w:val="single" w:sz="8" w:space="0" w:color="auto"/>
            </w:tcBorders>
            <w:shd w:val="clear" w:color="auto" w:fill="auto"/>
            <w:vAlign w:val="center"/>
          </w:tcPr>
          <w:p w:rsidR="004D2475" w:rsidRPr="008047DC" w:rsidRDefault="004D2475" w:rsidP="00AC70B2">
            <w:pPr>
              <w:rPr>
                <w:rFonts w:ascii="Arial" w:hAnsi="Arial" w:cs="Arial"/>
                <w:sz w:val="22"/>
                <w:szCs w:val="22"/>
              </w:rPr>
            </w:pPr>
            <w:r>
              <w:rPr>
                <w:rFonts w:ascii="Arial" w:hAnsi="Arial" w:cs="Arial"/>
                <w:sz w:val="22"/>
                <w:szCs w:val="22"/>
              </w:rPr>
              <w:t xml:space="preserve">       </w:t>
            </w:r>
            <w:r w:rsidRPr="008047DC">
              <w:rPr>
                <w:rFonts w:ascii="Arial" w:hAnsi="Arial" w:cs="Arial"/>
                <w:sz w:val="22"/>
                <w:szCs w:val="22"/>
              </w:rPr>
              <w:t>c) termín individuální</w:t>
            </w:r>
          </w:p>
        </w:tc>
        <w:tc>
          <w:tcPr>
            <w:tcW w:w="1080" w:type="dxa"/>
            <w:tcBorders>
              <w:top w:val="nil"/>
              <w:left w:val="nil"/>
              <w:bottom w:val="single" w:sz="8" w:space="0" w:color="auto"/>
              <w:right w:val="single" w:sz="8" w:space="0" w:color="auto"/>
            </w:tcBorders>
            <w:shd w:val="clear" w:color="auto" w:fill="auto"/>
            <w:vAlign w:val="center"/>
          </w:tcPr>
          <w:p w:rsidR="004D2475" w:rsidRPr="008047DC" w:rsidRDefault="004D2475" w:rsidP="00AC70B2">
            <w:pPr>
              <w:jc w:val="center"/>
              <w:rPr>
                <w:rFonts w:ascii="Arial" w:hAnsi="Arial" w:cs="Arial"/>
                <w:sz w:val="22"/>
                <w:szCs w:val="22"/>
              </w:rPr>
            </w:pPr>
            <w:r>
              <w:rPr>
                <w:rFonts w:ascii="Arial" w:hAnsi="Arial" w:cs="Arial"/>
                <w:sz w:val="22"/>
                <w:szCs w:val="22"/>
              </w:rPr>
              <w:t>1</w:t>
            </w:r>
          </w:p>
        </w:tc>
        <w:tc>
          <w:tcPr>
            <w:tcW w:w="1440" w:type="dxa"/>
            <w:tcBorders>
              <w:top w:val="nil"/>
              <w:left w:val="nil"/>
              <w:bottom w:val="single" w:sz="8" w:space="0" w:color="auto"/>
              <w:right w:val="single" w:sz="8" w:space="0" w:color="auto"/>
            </w:tcBorders>
            <w:shd w:val="clear" w:color="auto" w:fill="auto"/>
            <w:vAlign w:val="center"/>
          </w:tcPr>
          <w:p w:rsidR="004D2475" w:rsidRPr="008047DC" w:rsidRDefault="004D2475" w:rsidP="00AC70B2">
            <w:pPr>
              <w:jc w:val="center"/>
              <w:rPr>
                <w:rFonts w:ascii="Arial" w:hAnsi="Arial" w:cs="Arial"/>
                <w:sz w:val="22"/>
                <w:szCs w:val="22"/>
              </w:rPr>
            </w:pPr>
            <w:r>
              <w:rPr>
                <w:rFonts w:ascii="Arial" w:hAnsi="Arial" w:cs="Arial"/>
                <w:sz w:val="22"/>
                <w:szCs w:val="22"/>
              </w:rPr>
              <w:t>1</w:t>
            </w:r>
          </w:p>
        </w:tc>
        <w:tc>
          <w:tcPr>
            <w:tcW w:w="1620" w:type="dxa"/>
            <w:tcBorders>
              <w:top w:val="nil"/>
              <w:left w:val="nil"/>
              <w:bottom w:val="single" w:sz="8" w:space="0" w:color="auto"/>
              <w:right w:val="nil"/>
            </w:tcBorders>
            <w:shd w:val="clear" w:color="auto" w:fill="auto"/>
            <w:vAlign w:val="center"/>
          </w:tcPr>
          <w:p w:rsidR="004D2475" w:rsidRPr="008047DC" w:rsidRDefault="004D2475" w:rsidP="00AC70B2">
            <w:pPr>
              <w:jc w:val="center"/>
              <w:rPr>
                <w:rFonts w:ascii="Arial" w:hAnsi="Arial" w:cs="Arial"/>
                <w:sz w:val="22"/>
                <w:szCs w:val="22"/>
              </w:rPr>
            </w:pPr>
            <w:r>
              <w:rPr>
                <w:rFonts w:ascii="Arial" w:hAnsi="Arial" w:cs="Arial"/>
                <w:sz w:val="22"/>
                <w:szCs w:val="22"/>
              </w:rPr>
              <w:t>1</w:t>
            </w:r>
          </w:p>
        </w:tc>
        <w:tc>
          <w:tcPr>
            <w:tcW w:w="1800" w:type="dxa"/>
            <w:tcBorders>
              <w:top w:val="nil"/>
              <w:left w:val="single" w:sz="8" w:space="0" w:color="auto"/>
              <w:bottom w:val="single" w:sz="8" w:space="0" w:color="auto"/>
              <w:right w:val="single" w:sz="8" w:space="0" w:color="auto"/>
            </w:tcBorders>
            <w:shd w:val="clear" w:color="auto" w:fill="auto"/>
            <w:vAlign w:val="center"/>
          </w:tcPr>
          <w:p w:rsidR="004D2475" w:rsidRPr="008047DC" w:rsidRDefault="004D2475" w:rsidP="00AC70B2">
            <w:pPr>
              <w:jc w:val="center"/>
              <w:rPr>
                <w:rFonts w:ascii="Arial" w:hAnsi="Arial" w:cs="Arial"/>
                <w:sz w:val="22"/>
                <w:szCs w:val="22"/>
              </w:rPr>
            </w:pPr>
            <w:r>
              <w:rPr>
                <w:rFonts w:ascii="Arial" w:hAnsi="Arial" w:cs="Arial"/>
                <w:sz w:val="22"/>
                <w:szCs w:val="22"/>
              </w:rPr>
              <w:t>0</w:t>
            </w:r>
          </w:p>
        </w:tc>
      </w:tr>
      <w:tr w:rsidR="004D2475" w:rsidRPr="00274B7D" w:rsidTr="00AC70B2">
        <w:trPr>
          <w:trHeight w:val="690"/>
        </w:trPr>
        <w:tc>
          <w:tcPr>
            <w:tcW w:w="3015" w:type="dxa"/>
            <w:tcBorders>
              <w:top w:val="nil"/>
              <w:left w:val="single" w:sz="8" w:space="0" w:color="auto"/>
              <w:bottom w:val="single" w:sz="8" w:space="0" w:color="auto"/>
              <w:right w:val="single" w:sz="8" w:space="0" w:color="auto"/>
            </w:tcBorders>
            <w:shd w:val="clear" w:color="auto" w:fill="auto"/>
            <w:vAlign w:val="center"/>
          </w:tcPr>
          <w:p w:rsidR="004D2475" w:rsidRPr="00CF7930" w:rsidRDefault="004D2475" w:rsidP="00AC70B2">
            <w:pPr>
              <w:rPr>
                <w:rFonts w:ascii="Arial" w:hAnsi="Arial" w:cs="Arial"/>
                <w:b/>
                <w:sz w:val="22"/>
                <w:szCs w:val="22"/>
              </w:rPr>
            </w:pPr>
            <w:r w:rsidRPr="00CF7930">
              <w:rPr>
                <w:rFonts w:ascii="Arial" w:hAnsi="Arial" w:cs="Arial"/>
                <w:b/>
                <w:sz w:val="22"/>
                <w:szCs w:val="22"/>
              </w:rPr>
              <w:t>celkem</w:t>
            </w:r>
          </w:p>
        </w:tc>
        <w:tc>
          <w:tcPr>
            <w:tcW w:w="1080" w:type="dxa"/>
            <w:tcBorders>
              <w:top w:val="nil"/>
              <w:left w:val="nil"/>
              <w:bottom w:val="single" w:sz="8" w:space="0" w:color="auto"/>
              <w:right w:val="single" w:sz="8" w:space="0" w:color="auto"/>
            </w:tcBorders>
            <w:shd w:val="clear" w:color="auto" w:fill="auto"/>
            <w:vAlign w:val="center"/>
          </w:tcPr>
          <w:p w:rsidR="004D2475" w:rsidRPr="00274B7D" w:rsidRDefault="006A616F" w:rsidP="00AC70B2">
            <w:pPr>
              <w:jc w:val="center"/>
              <w:rPr>
                <w:rFonts w:ascii="Arial" w:hAnsi="Arial" w:cs="Arial"/>
                <w:b/>
                <w:sz w:val="22"/>
                <w:szCs w:val="22"/>
              </w:rPr>
            </w:pPr>
            <w:r>
              <w:rPr>
                <w:rFonts w:ascii="Arial" w:hAnsi="Arial" w:cs="Arial"/>
                <w:b/>
                <w:sz w:val="22"/>
                <w:szCs w:val="22"/>
              </w:rPr>
              <w:t>141</w:t>
            </w:r>
          </w:p>
        </w:tc>
        <w:tc>
          <w:tcPr>
            <w:tcW w:w="1440" w:type="dxa"/>
            <w:tcBorders>
              <w:top w:val="nil"/>
              <w:left w:val="nil"/>
              <w:bottom w:val="single" w:sz="8" w:space="0" w:color="auto"/>
              <w:right w:val="single" w:sz="8" w:space="0" w:color="auto"/>
            </w:tcBorders>
            <w:shd w:val="clear" w:color="auto" w:fill="auto"/>
            <w:vAlign w:val="center"/>
          </w:tcPr>
          <w:p w:rsidR="004D2475" w:rsidRPr="00274B7D" w:rsidRDefault="004D2475" w:rsidP="00AC70B2">
            <w:pPr>
              <w:jc w:val="center"/>
              <w:rPr>
                <w:rFonts w:ascii="Arial" w:hAnsi="Arial" w:cs="Arial"/>
                <w:b/>
                <w:sz w:val="22"/>
                <w:szCs w:val="22"/>
              </w:rPr>
            </w:pPr>
            <w:r>
              <w:rPr>
                <w:rFonts w:ascii="Arial" w:hAnsi="Arial" w:cs="Arial"/>
                <w:b/>
                <w:sz w:val="22"/>
                <w:szCs w:val="22"/>
              </w:rPr>
              <w:t>130</w:t>
            </w:r>
          </w:p>
        </w:tc>
        <w:tc>
          <w:tcPr>
            <w:tcW w:w="1620" w:type="dxa"/>
            <w:tcBorders>
              <w:top w:val="nil"/>
              <w:left w:val="nil"/>
              <w:bottom w:val="single" w:sz="8" w:space="0" w:color="auto"/>
              <w:right w:val="nil"/>
            </w:tcBorders>
            <w:shd w:val="clear" w:color="auto" w:fill="auto"/>
            <w:vAlign w:val="center"/>
          </w:tcPr>
          <w:p w:rsidR="004D2475" w:rsidRPr="00274B7D" w:rsidRDefault="004D2475" w:rsidP="00AC70B2">
            <w:pPr>
              <w:jc w:val="center"/>
              <w:rPr>
                <w:rFonts w:ascii="Arial" w:hAnsi="Arial" w:cs="Arial"/>
                <w:b/>
                <w:sz w:val="22"/>
                <w:szCs w:val="22"/>
              </w:rPr>
            </w:pPr>
            <w:r>
              <w:rPr>
                <w:rFonts w:ascii="Arial" w:hAnsi="Arial" w:cs="Arial"/>
                <w:b/>
                <w:sz w:val="22"/>
                <w:szCs w:val="22"/>
              </w:rPr>
              <w:t>116</w:t>
            </w:r>
          </w:p>
        </w:tc>
        <w:tc>
          <w:tcPr>
            <w:tcW w:w="1800" w:type="dxa"/>
            <w:tcBorders>
              <w:top w:val="nil"/>
              <w:left w:val="single" w:sz="8" w:space="0" w:color="auto"/>
              <w:bottom w:val="single" w:sz="8" w:space="0" w:color="auto"/>
              <w:right w:val="single" w:sz="8" w:space="0" w:color="auto"/>
            </w:tcBorders>
            <w:shd w:val="clear" w:color="auto" w:fill="auto"/>
            <w:vAlign w:val="center"/>
          </w:tcPr>
          <w:p w:rsidR="004D2475" w:rsidRPr="00274B7D" w:rsidRDefault="004D2475" w:rsidP="00AC70B2">
            <w:pPr>
              <w:jc w:val="center"/>
              <w:rPr>
                <w:rFonts w:ascii="Arial" w:hAnsi="Arial" w:cs="Arial"/>
                <w:b/>
                <w:sz w:val="22"/>
                <w:szCs w:val="22"/>
              </w:rPr>
            </w:pPr>
            <w:r>
              <w:rPr>
                <w:rFonts w:ascii="Arial" w:hAnsi="Arial" w:cs="Arial"/>
                <w:b/>
                <w:sz w:val="22"/>
                <w:szCs w:val="22"/>
              </w:rPr>
              <w:t>14</w:t>
            </w:r>
          </w:p>
        </w:tc>
      </w:tr>
    </w:tbl>
    <w:p w:rsidR="0034507F" w:rsidRDefault="0034507F" w:rsidP="00031994">
      <w:pPr>
        <w:jc w:val="both"/>
        <w:rPr>
          <w:rFonts w:ascii="Arial" w:hAnsi="Arial" w:cs="Arial"/>
          <w:sz w:val="22"/>
          <w:szCs w:val="22"/>
        </w:rPr>
      </w:pPr>
    </w:p>
    <w:p w:rsidR="0034507F" w:rsidRDefault="0034507F" w:rsidP="00031994">
      <w:pPr>
        <w:jc w:val="both"/>
        <w:rPr>
          <w:rFonts w:ascii="Arial" w:hAnsi="Arial" w:cs="Arial"/>
          <w:sz w:val="22"/>
          <w:szCs w:val="22"/>
        </w:rPr>
      </w:pPr>
    </w:p>
    <w:p w:rsidR="0034507F" w:rsidRDefault="00BD5233" w:rsidP="00031994">
      <w:pPr>
        <w:jc w:val="both"/>
        <w:rPr>
          <w:rFonts w:ascii="Arial" w:hAnsi="Arial" w:cs="Arial"/>
          <w:sz w:val="22"/>
          <w:szCs w:val="22"/>
        </w:rPr>
      </w:pPr>
      <w:r>
        <w:rPr>
          <w:rFonts w:ascii="Arial" w:hAnsi="Arial" w:cs="Arial"/>
          <w:sz w:val="22"/>
          <w:szCs w:val="22"/>
        </w:rPr>
        <w:lastRenderedPageBreak/>
        <w:tab/>
      </w:r>
    </w:p>
    <w:p w:rsidR="0034507F" w:rsidRDefault="0034507F" w:rsidP="00031994">
      <w:pPr>
        <w:jc w:val="both"/>
        <w:rPr>
          <w:rFonts w:ascii="Arial" w:hAnsi="Arial" w:cs="Arial"/>
          <w:sz w:val="22"/>
          <w:szCs w:val="22"/>
        </w:rPr>
      </w:pPr>
    </w:p>
    <w:p w:rsidR="0034507F" w:rsidRPr="00BD5233" w:rsidRDefault="00BD5233" w:rsidP="00031994">
      <w:pPr>
        <w:jc w:val="both"/>
      </w:pPr>
      <w:r>
        <w:rPr>
          <w:rFonts w:ascii="Arial" w:hAnsi="Arial" w:cs="Arial"/>
          <w:sz w:val="22"/>
          <w:szCs w:val="22"/>
        </w:rPr>
        <w:tab/>
      </w:r>
      <w:r w:rsidRPr="00BD5233">
        <w:t>Z počtu 136 přihlášených se 6 uchazečů nedostavilo, přijato bylo 114 uchazečů, z toho jeden</w:t>
      </w:r>
      <w:r w:rsidR="00053AEA">
        <w:t xml:space="preserve"> uchazeč byl přijat ke studiu v cizím jazyce.</w:t>
      </w:r>
      <w:r w:rsidR="006A616F">
        <w:t xml:space="preserve"> Údaj 141 pozvaných uchazečů vychází ze skutečnosti, že někteří uchazeči, kteří byli pozváni na řádný</w:t>
      </w:r>
      <w:r w:rsidR="001212A6">
        <w:t xml:space="preserve"> termín, se na něj nedostavili a </w:t>
      </w:r>
      <w:r w:rsidR="006A616F">
        <w:t xml:space="preserve">požádali o zařazení na náhradní termín. Byli tedy pozváni dvakrát. </w:t>
      </w:r>
      <w:r w:rsidR="00053AEA">
        <w:t xml:space="preserve">Do prezenční formy studia bylo přijato celkem 14 doktorandů, 2 uchazeči požádali o přezkum rozhodnutí o nepřijetí. Jedné žádosti bylo vyhověno v rámci autoremedury. Rektor UK jedné žádosti o přezkum nevyhověl. </w:t>
      </w:r>
    </w:p>
    <w:p w:rsidR="0034507F" w:rsidRPr="00BD5233" w:rsidRDefault="0034507F" w:rsidP="00031994">
      <w:pPr>
        <w:jc w:val="both"/>
      </w:pPr>
    </w:p>
    <w:p w:rsidR="0034507F" w:rsidRPr="00BD5233" w:rsidRDefault="0034507F" w:rsidP="00031994">
      <w:pPr>
        <w:jc w:val="both"/>
      </w:pPr>
    </w:p>
    <w:p w:rsidR="0034507F" w:rsidRDefault="0034507F" w:rsidP="00031994">
      <w:pPr>
        <w:jc w:val="both"/>
        <w:rPr>
          <w:rFonts w:ascii="Arial" w:hAnsi="Arial" w:cs="Arial"/>
          <w:sz w:val="22"/>
          <w:szCs w:val="22"/>
        </w:rPr>
      </w:pPr>
    </w:p>
    <w:p w:rsidR="0034507F" w:rsidRDefault="0034507F" w:rsidP="00031994">
      <w:pPr>
        <w:jc w:val="both"/>
        <w:rPr>
          <w:rFonts w:ascii="Arial" w:hAnsi="Arial" w:cs="Arial"/>
          <w:sz w:val="22"/>
          <w:szCs w:val="22"/>
        </w:rPr>
      </w:pPr>
    </w:p>
    <w:p w:rsidR="0034507F" w:rsidRDefault="0034507F" w:rsidP="00031994">
      <w:pPr>
        <w:jc w:val="both"/>
        <w:rPr>
          <w:rFonts w:ascii="Arial" w:hAnsi="Arial" w:cs="Arial"/>
          <w:sz w:val="22"/>
          <w:szCs w:val="22"/>
        </w:rPr>
      </w:pPr>
    </w:p>
    <w:p w:rsidR="0034507F" w:rsidRDefault="0034507F" w:rsidP="00031994">
      <w:pPr>
        <w:jc w:val="both"/>
        <w:rPr>
          <w:rFonts w:ascii="Arial" w:hAnsi="Arial" w:cs="Arial"/>
          <w:sz w:val="22"/>
          <w:szCs w:val="22"/>
        </w:rPr>
      </w:pPr>
    </w:p>
    <w:p w:rsidR="0034507F" w:rsidRDefault="0034507F" w:rsidP="00031994">
      <w:pPr>
        <w:jc w:val="both"/>
        <w:rPr>
          <w:rFonts w:ascii="Arial" w:hAnsi="Arial" w:cs="Arial"/>
          <w:sz w:val="22"/>
          <w:szCs w:val="22"/>
        </w:rPr>
      </w:pPr>
    </w:p>
    <w:p w:rsidR="0034507F" w:rsidRDefault="0034507F" w:rsidP="00031994">
      <w:pPr>
        <w:jc w:val="both"/>
        <w:rPr>
          <w:rFonts w:ascii="Arial" w:hAnsi="Arial" w:cs="Arial"/>
          <w:sz w:val="22"/>
          <w:szCs w:val="22"/>
        </w:rPr>
      </w:pPr>
    </w:p>
    <w:p w:rsidR="0034507F" w:rsidRDefault="0034507F" w:rsidP="00031994">
      <w:pPr>
        <w:jc w:val="both"/>
        <w:rPr>
          <w:rFonts w:ascii="Arial" w:hAnsi="Arial" w:cs="Arial"/>
          <w:sz w:val="22"/>
          <w:szCs w:val="22"/>
        </w:rPr>
      </w:pPr>
    </w:p>
    <w:p w:rsidR="0034507F" w:rsidRDefault="0034507F" w:rsidP="00031994">
      <w:pPr>
        <w:jc w:val="both"/>
        <w:rPr>
          <w:rFonts w:ascii="Arial" w:hAnsi="Arial" w:cs="Arial"/>
          <w:sz w:val="22"/>
          <w:szCs w:val="22"/>
        </w:rPr>
      </w:pPr>
    </w:p>
    <w:p w:rsidR="0034507F" w:rsidRDefault="0034507F" w:rsidP="00031994">
      <w:pPr>
        <w:jc w:val="both"/>
        <w:rPr>
          <w:rFonts w:ascii="Arial" w:hAnsi="Arial" w:cs="Arial"/>
          <w:sz w:val="22"/>
          <w:szCs w:val="22"/>
        </w:rPr>
      </w:pPr>
    </w:p>
    <w:p w:rsidR="0034507F" w:rsidRDefault="0034507F" w:rsidP="00031994">
      <w:pPr>
        <w:jc w:val="both"/>
        <w:rPr>
          <w:rFonts w:ascii="Arial" w:hAnsi="Arial" w:cs="Arial"/>
          <w:sz w:val="22"/>
          <w:szCs w:val="22"/>
        </w:rPr>
      </w:pPr>
    </w:p>
    <w:p w:rsidR="0034507F" w:rsidRDefault="0034507F" w:rsidP="00031994">
      <w:pPr>
        <w:jc w:val="both"/>
        <w:rPr>
          <w:rFonts w:ascii="Arial" w:hAnsi="Arial" w:cs="Arial"/>
          <w:sz w:val="22"/>
          <w:szCs w:val="22"/>
        </w:rPr>
      </w:pPr>
    </w:p>
    <w:p w:rsidR="0034507F" w:rsidRDefault="0034507F" w:rsidP="00031994">
      <w:pPr>
        <w:jc w:val="both"/>
        <w:rPr>
          <w:rFonts w:ascii="Arial" w:hAnsi="Arial" w:cs="Arial"/>
          <w:sz w:val="22"/>
          <w:szCs w:val="22"/>
        </w:rPr>
      </w:pPr>
    </w:p>
    <w:p w:rsidR="0034507F" w:rsidRDefault="0034507F" w:rsidP="00031994">
      <w:pPr>
        <w:jc w:val="both"/>
        <w:rPr>
          <w:rFonts w:ascii="Arial" w:hAnsi="Arial" w:cs="Arial"/>
          <w:sz w:val="22"/>
          <w:szCs w:val="22"/>
        </w:rPr>
      </w:pPr>
    </w:p>
    <w:p w:rsidR="0034507F" w:rsidRDefault="0034507F" w:rsidP="00031994">
      <w:pPr>
        <w:jc w:val="both"/>
        <w:rPr>
          <w:rFonts w:ascii="Arial" w:hAnsi="Arial" w:cs="Arial"/>
          <w:sz w:val="22"/>
          <w:szCs w:val="22"/>
        </w:rPr>
      </w:pPr>
    </w:p>
    <w:p w:rsidR="0034507F" w:rsidRDefault="0034507F" w:rsidP="00031994">
      <w:pPr>
        <w:jc w:val="both"/>
        <w:rPr>
          <w:rFonts w:ascii="Arial" w:hAnsi="Arial" w:cs="Arial"/>
          <w:sz w:val="22"/>
          <w:szCs w:val="22"/>
        </w:rPr>
      </w:pPr>
    </w:p>
    <w:p w:rsidR="0034507F" w:rsidRDefault="0034507F" w:rsidP="00031994">
      <w:pPr>
        <w:jc w:val="both"/>
        <w:rPr>
          <w:rFonts w:ascii="Arial" w:hAnsi="Arial" w:cs="Arial"/>
          <w:sz w:val="22"/>
          <w:szCs w:val="22"/>
        </w:rPr>
      </w:pPr>
    </w:p>
    <w:p w:rsidR="0034507F" w:rsidRDefault="0034507F" w:rsidP="00031994">
      <w:pPr>
        <w:jc w:val="both"/>
        <w:rPr>
          <w:rFonts w:ascii="Arial" w:hAnsi="Arial" w:cs="Arial"/>
          <w:sz w:val="22"/>
          <w:szCs w:val="22"/>
        </w:rPr>
      </w:pPr>
    </w:p>
    <w:p w:rsidR="0034507F" w:rsidRDefault="0034507F" w:rsidP="00031994">
      <w:pPr>
        <w:jc w:val="both"/>
        <w:rPr>
          <w:rFonts w:ascii="Arial" w:hAnsi="Arial" w:cs="Arial"/>
          <w:sz w:val="22"/>
          <w:szCs w:val="22"/>
        </w:rPr>
      </w:pPr>
    </w:p>
    <w:p w:rsidR="0034507F" w:rsidRDefault="0034507F" w:rsidP="00031994">
      <w:pPr>
        <w:jc w:val="both"/>
        <w:rPr>
          <w:rFonts w:ascii="Arial" w:hAnsi="Arial" w:cs="Arial"/>
          <w:sz w:val="22"/>
          <w:szCs w:val="22"/>
        </w:rPr>
      </w:pPr>
    </w:p>
    <w:p w:rsidR="0034507F" w:rsidRDefault="0034507F" w:rsidP="00031994">
      <w:pPr>
        <w:jc w:val="both"/>
        <w:rPr>
          <w:rFonts w:ascii="Arial" w:hAnsi="Arial" w:cs="Arial"/>
          <w:sz w:val="22"/>
          <w:szCs w:val="22"/>
        </w:rPr>
      </w:pPr>
    </w:p>
    <w:p w:rsidR="0034507F" w:rsidRDefault="0034507F" w:rsidP="00031994">
      <w:pPr>
        <w:jc w:val="both"/>
        <w:rPr>
          <w:rFonts w:ascii="Arial" w:hAnsi="Arial" w:cs="Arial"/>
          <w:sz w:val="22"/>
          <w:szCs w:val="22"/>
        </w:rPr>
      </w:pPr>
    </w:p>
    <w:p w:rsidR="0034507F" w:rsidRDefault="0034507F" w:rsidP="00031994">
      <w:pPr>
        <w:jc w:val="both"/>
        <w:rPr>
          <w:rFonts w:ascii="Arial" w:hAnsi="Arial" w:cs="Arial"/>
          <w:sz w:val="22"/>
          <w:szCs w:val="22"/>
        </w:rPr>
      </w:pPr>
    </w:p>
    <w:p w:rsidR="0034507F" w:rsidRDefault="0034507F" w:rsidP="00031994">
      <w:pPr>
        <w:jc w:val="both"/>
        <w:rPr>
          <w:rFonts w:ascii="Arial" w:hAnsi="Arial" w:cs="Arial"/>
          <w:sz w:val="22"/>
          <w:szCs w:val="22"/>
        </w:rPr>
      </w:pPr>
    </w:p>
    <w:p w:rsidR="0034507F" w:rsidRDefault="0034507F" w:rsidP="00031994">
      <w:pPr>
        <w:jc w:val="both"/>
        <w:rPr>
          <w:rFonts w:ascii="Arial" w:hAnsi="Arial" w:cs="Arial"/>
          <w:sz w:val="22"/>
          <w:szCs w:val="22"/>
        </w:rPr>
      </w:pPr>
    </w:p>
    <w:p w:rsidR="0034507F" w:rsidRDefault="0034507F" w:rsidP="00031994">
      <w:pPr>
        <w:jc w:val="both"/>
        <w:rPr>
          <w:rFonts w:ascii="Arial" w:hAnsi="Arial" w:cs="Arial"/>
          <w:sz w:val="22"/>
          <w:szCs w:val="22"/>
        </w:rPr>
      </w:pPr>
    </w:p>
    <w:p w:rsidR="0034507F" w:rsidRDefault="0034507F" w:rsidP="00031994">
      <w:pPr>
        <w:jc w:val="both"/>
        <w:rPr>
          <w:rFonts w:ascii="Arial" w:hAnsi="Arial" w:cs="Arial"/>
          <w:sz w:val="22"/>
          <w:szCs w:val="22"/>
        </w:rPr>
      </w:pPr>
    </w:p>
    <w:p w:rsidR="0034507F" w:rsidRDefault="0034507F" w:rsidP="00031994">
      <w:pPr>
        <w:jc w:val="both"/>
        <w:rPr>
          <w:rFonts w:ascii="Arial" w:hAnsi="Arial" w:cs="Arial"/>
          <w:sz w:val="22"/>
          <w:szCs w:val="22"/>
        </w:rPr>
      </w:pPr>
    </w:p>
    <w:p w:rsidR="0034507F" w:rsidRDefault="0034507F" w:rsidP="00031994">
      <w:pPr>
        <w:jc w:val="both"/>
        <w:rPr>
          <w:rFonts w:ascii="Arial" w:hAnsi="Arial" w:cs="Arial"/>
          <w:sz w:val="22"/>
          <w:szCs w:val="22"/>
        </w:rPr>
      </w:pPr>
    </w:p>
    <w:p w:rsidR="0034507F" w:rsidRDefault="0034507F" w:rsidP="00031994">
      <w:pPr>
        <w:jc w:val="both"/>
        <w:rPr>
          <w:rFonts w:ascii="Arial" w:hAnsi="Arial" w:cs="Arial"/>
          <w:sz w:val="22"/>
          <w:szCs w:val="22"/>
        </w:rPr>
      </w:pPr>
    </w:p>
    <w:p w:rsidR="0034507F" w:rsidRDefault="0034507F" w:rsidP="00031994">
      <w:pPr>
        <w:jc w:val="both"/>
        <w:rPr>
          <w:rFonts w:ascii="Arial" w:hAnsi="Arial" w:cs="Arial"/>
          <w:sz w:val="22"/>
          <w:szCs w:val="22"/>
        </w:rPr>
      </w:pPr>
    </w:p>
    <w:p w:rsidR="0034507F" w:rsidRDefault="0034507F" w:rsidP="00031994">
      <w:pPr>
        <w:jc w:val="both"/>
        <w:rPr>
          <w:rFonts w:ascii="Arial" w:hAnsi="Arial" w:cs="Arial"/>
          <w:sz w:val="22"/>
          <w:szCs w:val="22"/>
        </w:rPr>
      </w:pPr>
    </w:p>
    <w:p w:rsidR="0034507F" w:rsidRDefault="0034507F" w:rsidP="00031994">
      <w:pPr>
        <w:jc w:val="both"/>
        <w:rPr>
          <w:rFonts w:ascii="Arial" w:hAnsi="Arial" w:cs="Arial"/>
          <w:sz w:val="22"/>
          <w:szCs w:val="22"/>
        </w:rPr>
      </w:pPr>
    </w:p>
    <w:p w:rsidR="0034507F" w:rsidRDefault="0034507F" w:rsidP="00031994">
      <w:pPr>
        <w:jc w:val="both"/>
        <w:rPr>
          <w:rFonts w:ascii="Arial" w:hAnsi="Arial" w:cs="Arial"/>
          <w:sz w:val="22"/>
          <w:szCs w:val="22"/>
        </w:rPr>
      </w:pPr>
    </w:p>
    <w:p w:rsidR="0034507F" w:rsidRDefault="0034507F" w:rsidP="00031994">
      <w:pPr>
        <w:jc w:val="both"/>
        <w:rPr>
          <w:rFonts w:ascii="Arial" w:hAnsi="Arial" w:cs="Arial"/>
          <w:sz w:val="22"/>
          <w:szCs w:val="22"/>
        </w:rPr>
      </w:pPr>
    </w:p>
    <w:p w:rsidR="0034507F" w:rsidRDefault="0034507F" w:rsidP="00031994">
      <w:pPr>
        <w:jc w:val="both"/>
        <w:rPr>
          <w:rFonts w:ascii="Arial" w:hAnsi="Arial" w:cs="Arial"/>
          <w:sz w:val="22"/>
          <w:szCs w:val="22"/>
        </w:rPr>
      </w:pPr>
    </w:p>
    <w:p w:rsidR="0034507F" w:rsidRDefault="0034507F" w:rsidP="00031994">
      <w:pPr>
        <w:jc w:val="both"/>
        <w:rPr>
          <w:rFonts w:ascii="Arial" w:hAnsi="Arial" w:cs="Arial"/>
          <w:sz w:val="22"/>
          <w:szCs w:val="22"/>
        </w:rPr>
      </w:pPr>
    </w:p>
    <w:p w:rsidR="0034507F" w:rsidRDefault="0034507F" w:rsidP="00031994">
      <w:pPr>
        <w:jc w:val="both"/>
        <w:rPr>
          <w:rFonts w:ascii="Arial" w:hAnsi="Arial" w:cs="Arial"/>
          <w:sz w:val="22"/>
          <w:szCs w:val="22"/>
        </w:rPr>
      </w:pPr>
    </w:p>
    <w:p w:rsidR="0034507F" w:rsidRDefault="0034507F" w:rsidP="00031994">
      <w:pPr>
        <w:jc w:val="both"/>
        <w:rPr>
          <w:rFonts w:ascii="Arial" w:hAnsi="Arial" w:cs="Arial"/>
          <w:sz w:val="22"/>
          <w:szCs w:val="22"/>
        </w:rPr>
      </w:pPr>
    </w:p>
    <w:p w:rsidR="0034507F" w:rsidRDefault="0034507F" w:rsidP="00031994">
      <w:pPr>
        <w:jc w:val="both"/>
        <w:rPr>
          <w:rFonts w:ascii="Arial" w:hAnsi="Arial" w:cs="Arial"/>
          <w:sz w:val="22"/>
          <w:szCs w:val="22"/>
        </w:rPr>
      </w:pPr>
    </w:p>
    <w:p w:rsidR="0034507F" w:rsidRDefault="0034507F" w:rsidP="00031994">
      <w:pPr>
        <w:jc w:val="both"/>
        <w:rPr>
          <w:rFonts w:ascii="Arial" w:hAnsi="Arial" w:cs="Arial"/>
          <w:sz w:val="22"/>
          <w:szCs w:val="22"/>
        </w:rPr>
      </w:pPr>
    </w:p>
    <w:p w:rsidR="0034507F" w:rsidRDefault="0034507F" w:rsidP="0034507F">
      <w:pPr>
        <w:rPr>
          <w:rFonts w:ascii="Arial" w:hAnsi="Arial" w:cs="Arial"/>
          <w:sz w:val="22"/>
          <w:szCs w:val="22"/>
        </w:rPr>
      </w:pPr>
    </w:p>
    <w:p w:rsidR="00F03643" w:rsidRDefault="00F03643" w:rsidP="0034507F">
      <w:pPr>
        <w:rPr>
          <w:rFonts w:ascii="Arial" w:hAnsi="Arial" w:cs="Arial"/>
          <w:sz w:val="22"/>
          <w:szCs w:val="22"/>
        </w:rPr>
      </w:pPr>
    </w:p>
    <w:p w:rsidR="00F03643" w:rsidRDefault="00F03643" w:rsidP="0034507F">
      <w:pPr>
        <w:rPr>
          <w:rFonts w:ascii="Arial" w:hAnsi="Arial" w:cs="Arial"/>
          <w:sz w:val="22"/>
          <w:szCs w:val="22"/>
        </w:rPr>
      </w:pPr>
    </w:p>
    <w:p w:rsidR="00F03643" w:rsidRDefault="00F03643" w:rsidP="0034507F">
      <w:pPr>
        <w:rPr>
          <w:rFonts w:ascii="Arial" w:hAnsi="Arial" w:cs="Arial"/>
          <w:sz w:val="22"/>
          <w:szCs w:val="22"/>
        </w:rPr>
      </w:pPr>
    </w:p>
    <w:p w:rsidR="00F03643" w:rsidRDefault="00F03643" w:rsidP="0034507F">
      <w:pPr>
        <w:rPr>
          <w:rFonts w:ascii="Arial" w:hAnsi="Arial" w:cs="Arial"/>
          <w:sz w:val="22"/>
          <w:szCs w:val="22"/>
        </w:rPr>
      </w:pPr>
    </w:p>
    <w:p w:rsidR="00F03643" w:rsidRDefault="00F03643" w:rsidP="0034507F">
      <w:pPr>
        <w:rPr>
          <w:rFonts w:ascii="Arial" w:hAnsi="Arial" w:cs="Arial"/>
          <w:sz w:val="22"/>
          <w:szCs w:val="22"/>
        </w:rPr>
      </w:pPr>
    </w:p>
    <w:p w:rsidR="00F03643" w:rsidRDefault="00F03643" w:rsidP="0034507F">
      <w:pPr>
        <w:rPr>
          <w:rFonts w:ascii="Arial" w:hAnsi="Arial" w:cs="Arial"/>
          <w:sz w:val="22"/>
          <w:szCs w:val="22"/>
        </w:rPr>
      </w:pPr>
    </w:p>
    <w:p w:rsidR="00F03643" w:rsidRDefault="00F03643" w:rsidP="0034507F">
      <w:pPr>
        <w:rPr>
          <w:rFonts w:ascii="Arial" w:hAnsi="Arial" w:cs="Arial"/>
          <w:sz w:val="22"/>
          <w:szCs w:val="22"/>
        </w:rPr>
      </w:pPr>
    </w:p>
    <w:p w:rsidR="00053AEA" w:rsidRDefault="00053AEA" w:rsidP="0034507F">
      <w:pPr>
        <w:rPr>
          <w:rFonts w:ascii="Arial" w:hAnsi="Arial" w:cs="Arial"/>
          <w:sz w:val="22"/>
          <w:szCs w:val="22"/>
        </w:rPr>
      </w:pPr>
    </w:p>
    <w:p w:rsidR="0034507F" w:rsidRDefault="0034507F" w:rsidP="0034507F">
      <w:pPr>
        <w:rPr>
          <w:rFonts w:ascii="Arial" w:hAnsi="Arial" w:cs="Arial"/>
          <w:b/>
          <w:sz w:val="22"/>
          <w:szCs w:val="22"/>
        </w:rPr>
      </w:pPr>
      <w:r w:rsidRPr="0034507F">
        <w:rPr>
          <w:rFonts w:ascii="Arial" w:hAnsi="Arial" w:cs="Arial"/>
          <w:b/>
          <w:sz w:val="22"/>
          <w:szCs w:val="22"/>
        </w:rPr>
        <w:t>Příloha č. 6</w:t>
      </w:r>
      <w:r>
        <w:rPr>
          <w:rFonts w:ascii="Arial" w:hAnsi="Arial" w:cs="Arial"/>
          <w:b/>
          <w:sz w:val="22"/>
          <w:szCs w:val="22"/>
        </w:rPr>
        <w:t xml:space="preserve"> – Seznam prezenčních </w:t>
      </w:r>
      <w:r w:rsidRPr="002B1DF6">
        <w:rPr>
          <w:rFonts w:ascii="Arial" w:hAnsi="Arial" w:cs="Arial"/>
          <w:b/>
          <w:sz w:val="22"/>
          <w:szCs w:val="22"/>
        </w:rPr>
        <w:t>doktorand</w:t>
      </w:r>
      <w:r>
        <w:rPr>
          <w:rFonts w:ascii="Arial" w:hAnsi="Arial" w:cs="Arial"/>
          <w:b/>
          <w:sz w:val="22"/>
          <w:szCs w:val="22"/>
        </w:rPr>
        <w:t>ů</w:t>
      </w:r>
      <w:r>
        <w:rPr>
          <w:rFonts w:ascii="Arial" w:hAnsi="Arial" w:cs="Arial"/>
          <w:b/>
          <w:sz w:val="22"/>
          <w:szCs w:val="22"/>
        </w:rPr>
        <w:tab/>
      </w:r>
      <w:r w:rsidRPr="002B1DF6">
        <w:rPr>
          <w:rFonts w:ascii="Arial" w:hAnsi="Arial" w:cs="Arial"/>
          <w:b/>
          <w:sz w:val="22"/>
          <w:szCs w:val="22"/>
        </w:rPr>
        <w:t xml:space="preserve"> na PF UK ke dni </w:t>
      </w:r>
      <w:r>
        <w:rPr>
          <w:rFonts w:ascii="Arial" w:hAnsi="Arial" w:cs="Arial"/>
          <w:b/>
          <w:sz w:val="22"/>
          <w:szCs w:val="22"/>
        </w:rPr>
        <w:t>3</w:t>
      </w:r>
      <w:r w:rsidRPr="002B1DF6">
        <w:rPr>
          <w:rFonts w:ascii="Arial" w:hAnsi="Arial" w:cs="Arial"/>
          <w:b/>
          <w:sz w:val="22"/>
          <w:szCs w:val="22"/>
        </w:rPr>
        <w:t>1.</w:t>
      </w:r>
      <w:r>
        <w:rPr>
          <w:rFonts w:ascii="Arial" w:hAnsi="Arial" w:cs="Arial"/>
          <w:b/>
          <w:sz w:val="22"/>
          <w:szCs w:val="22"/>
        </w:rPr>
        <w:t xml:space="preserve"> </w:t>
      </w:r>
      <w:r w:rsidRPr="002B1DF6">
        <w:rPr>
          <w:rFonts w:ascii="Arial" w:hAnsi="Arial" w:cs="Arial"/>
          <w:b/>
          <w:sz w:val="22"/>
          <w:szCs w:val="22"/>
        </w:rPr>
        <w:t>12.</w:t>
      </w:r>
      <w:r>
        <w:rPr>
          <w:rFonts w:ascii="Arial" w:hAnsi="Arial" w:cs="Arial"/>
          <w:b/>
          <w:sz w:val="22"/>
          <w:szCs w:val="22"/>
        </w:rPr>
        <w:t xml:space="preserve"> </w:t>
      </w:r>
      <w:r w:rsidRPr="002B1DF6">
        <w:rPr>
          <w:rFonts w:ascii="Arial" w:hAnsi="Arial" w:cs="Arial"/>
          <w:b/>
          <w:sz w:val="22"/>
          <w:szCs w:val="22"/>
        </w:rPr>
        <w:t>20</w:t>
      </w:r>
      <w:r>
        <w:rPr>
          <w:rFonts w:ascii="Arial" w:hAnsi="Arial" w:cs="Arial"/>
          <w:b/>
          <w:sz w:val="22"/>
          <w:szCs w:val="22"/>
        </w:rPr>
        <w:t>15</w:t>
      </w:r>
    </w:p>
    <w:p w:rsidR="00347ED7" w:rsidRDefault="00347ED7" w:rsidP="0034507F">
      <w:pPr>
        <w:rPr>
          <w:rFonts w:ascii="Arial" w:hAnsi="Arial" w:cs="Arial"/>
          <w:b/>
          <w:sz w:val="22"/>
          <w:szCs w:val="22"/>
        </w:rPr>
      </w:pPr>
    </w:p>
    <w:p w:rsidR="00347ED7" w:rsidRDefault="00347ED7" w:rsidP="00347ED7">
      <w:pPr>
        <w:jc w:val="center"/>
        <w:rPr>
          <w:rFonts w:ascii="Arial" w:hAnsi="Arial" w:cs="Arial"/>
          <w:b/>
          <w:sz w:val="22"/>
          <w:szCs w:val="22"/>
        </w:rPr>
      </w:pPr>
    </w:p>
    <w:tbl>
      <w:tblPr>
        <w:tblW w:w="8180" w:type="dxa"/>
        <w:tblInd w:w="55" w:type="dxa"/>
        <w:tblCellMar>
          <w:left w:w="70" w:type="dxa"/>
          <w:right w:w="70" w:type="dxa"/>
        </w:tblCellMar>
        <w:tblLook w:val="04A0" w:firstRow="1" w:lastRow="0" w:firstColumn="1" w:lastColumn="0" w:noHBand="0" w:noVBand="1"/>
      </w:tblPr>
      <w:tblGrid>
        <w:gridCol w:w="600"/>
        <w:gridCol w:w="4080"/>
        <w:gridCol w:w="3500"/>
      </w:tblGrid>
      <w:tr w:rsidR="00347ED7" w:rsidTr="00C83C48">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Default="00347ED7" w:rsidP="00C83C48">
            <w:pPr>
              <w:jc w:val="center"/>
              <w:rPr>
                <w:rFonts w:ascii="Calibri" w:hAnsi="Calibri"/>
                <w:color w:val="000000"/>
                <w:sz w:val="22"/>
                <w:szCs w:val="22"/>
              </w:rPr>
            </w:pPr>
            <w:r>
              <w:rPr>
                <w:rFonts w:ascii="Calibri" w:hAnsi="Calibri"/>
                <w:color w:val="000000"/>
                <w:sz w:val="22"/>
                <w:szCs w:val="22"/>
              </w:rPr>
              <w:t>1.</w:t>
            </w:r>
          </w:p>
        </w:tc>
        <w:tc>
          <w:tcPr>
            <w:tcW w:w="4080" w:type="dxa"/>
            <w:tcBorders>
              <w:top w:val="single" w:sz="4" w:space="0" w:color="auto"/>
              <w:left w:val="nil"/>
              <w:bottom w:val="single" w:sz="4" w:space="0" w:color="auto"/>
              <w:right w:val="single" w:sz="4" w:space="0" w:color="auto"/>
            </w:tcBorders>
            <w:shd w:val="clear" w:color="auto" w:fill="auto"/>
            <w:noWrap/>
            <w:vAlign w:val="bottom"/>
          </w:tcPr>
          <w:p w:rsidR="00347ED7" w:rsidRDefault="00347ED7" w:rsidP="00C83C48">
            <w:pPr>
              <w:rPr>
                <w:rFonts w:ascii="Calibri" w:hAnsi="Calibri"/>
                <w:color w:val="000000"/>
                <w:sz w:val="22"/>
                <w:szCs w:val="22"/>
              </w:rPr>
            </w:pPr>
            <w:r>
              <w:rPr>
                <w:rFonts w:ascii="Calibri" w:hAnsi="Calibri"/>
                <w:color w:val="000000"/>
                <w:sz w:val="22"/>
                <w:szCs w:val="22"/>
              </w:rPr>
              <w:t>Aldorf Lukáš</w:t>
            </w:r>
          </w:p>
        </w:tc>
        <w:tc>
          <w:tcPr>
            <w:tcW w:w="3500" w:type="dxa"/>
            <w:tcBorders>
              <w:top w:val="single" w:sz="4" w:space="0" w:color="auto"/>
              <w:left w:val="nil"/>
              <w:bottom w:val="single" w:sz="4" w:space="0" w:color="auto"/>
              <w:right w:val="single" w:sz="4" w:space="0" w:color="auto"/>
            </w:tcBorders>
            <w:shd w:val="clear" w:color="auto" w:fill="auto"/>
            <w:noWrap/>
            <w:vAlign w:val="bottom"/>
          </w:tcPr>
          <w:p w:rsidR="00347ED7" w:rsidRDefault="0034507F" w:rsidP="00C83C48">
            <w:pPr>
              <w:jc w:val="center"/>
              <w:rPr>
                <w:rFonts w:ascii="Calibri" w:hAnsi="Calibri"/>
                <w:color w:val="000000"/>
                <w:sz w:val="22"/>
                <w:szCs w:val="22"/>
              </w:rPr>
            </w:pPr>
            <w:r>
              <w:rPr>
                <w:rFonts w:ascii="Calibri" w:hAnsi="Calibri"/>
                <w:color w:val="000000"/>
                <w:sz w:val="22"/>
                <w:szCs w:val="22"/>
              </w:rPr>
              <w:t>k</w:t>
            </w:r>
            <w:r w:rsidR="00347ED7">
              <w:rPr>
                <w:rFonts w:ascii="Calibri" w:hAnsi="Calibri"/>
                <w:color w:val="000000"/>
                <w:sz w:val="22"/>
                <w:szCs w:val="22"/>
              </w:rPr>
              <w:t>atedra pracovního práva</w:t>
            </w:r>
          </w:p>
        </w:tc>
      </w:tr>
      <w:tr w:rsidR="00347ED7" w:rsidTr="00C83C48">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Default="00347ED7" w:rsidP="00C83C48">
            <w:pPr>
              <w:jc w:val="center"/>
              <w:rPr>
                <w:rFonts w:ascii="Calibri" w:hAnsi="Calibri"/>
                <w:color w:val="000000"/>
                <w:sz w:val="22"/>
                <w:szCs w:val="22"/>
              </w:rPr>
            </w:pPr>
            <w:r>
              <w:rPr>
                <w:rFonts w:ascii="Calibri" w:hAnsi="Calibri"/>
                <w:color w:val="000000"/>
                <w:sz w:val="22"/>
                <w:szCs w:val="22"/>
              </w:rPr>
              <w:t>2.</w:t>
            </w:r>
          </w:p>
        </w:tc>
        <w:tc>
          <w:tcPr>
            <w:tcW w:w="4080" w:type="dxa"/>
            <w:tcBorders>
              <w:top w:val="single" w:sz="4" w:space="0" w:color="auto"/>
              <w:left w:val="nil"/>
              <w:bottom w:val="single" w:sz="4" w:space="0" w:color="auto"/>
              <w:right w:val="single" w:sz="4" w:space="0" w:color="auto"/>
            </w:tcBorders>
            <w:shd w:val="clear" w:color="auto" w:fill="auto"/>
            <w:noWrap/>
            <w:vAlign w:val="bottom"/>
          </w:tcPr>
          <w:p w:rsidR="00347ED7" w:rsidRDefault="00347ED7" w:rsidP="00C83C48">
            <w:pPr>
              <w:rPr>
                <w:rFonts w:ascii="Calibri" w:hAnsi="Calibri"/>
                <w:color w:val="000000"/>
                <w:sz w:val="22"/>
                <w:szCs w:val="22"/>
              </w:rPr>
            </w:pPr>
            <w:r>
              <w:rPr>
                <w:rFonts w:ascii="Calibri" w:hAnsi="Calibri"/>
                <w:color w:val="000000"/>
                <w:sz w:val="22"/>
                <w:szCs w:val="22"/>
              </w:rPr>
              <w:t>Anzenbacher Vilém</w:t>
            </w:r>
          </w:p>
        </w:tc>
        <w:tc>
          <w:tcPr>
            <w:tcW w:w="3500" w:type="dxa"/>
            <w:tcBorders>
              <w:top w:val="single" w:sz="4" w:space="0" w:color="auto"/>
              <w:left w:val="nil"/>
              <w:bottom w:val="single" w:sz="4" w:space="0" w:color="auto"/>
              <w:right w:val="single" w:sz="4" w:space="0" w:color="auto"/>
            </w:tcBorders>
            <w:shd w:val="clear" w:color="auto" w:fill="auto"/>
            <w:noWrap/>
            <w:vAlign w:val="bottom"/>
          </w:tcPr>
          <w:p w:rsidR="00347ED7" w:rsidRDefault="0034507F" w:rsidP="00C83C48">
            <w:pPr>
              <w:jc w:val="center"/>
              <w:rPr>
                <w:rFonts w:ascii="Calibri" w:hAnsi="Calibri"/>
                <w:color w:val="000000"/>
                <w:sz w:val="22"/>
                <w:szCs w:val="22"/>
              </w:rPr>
            </w:pPr>
            <w:r>
              <w:rPr>
                <w:rFonts w:ascii="Calibri" w:hAnsi="Calibri"/>
                <w:color w:val="000000"/>
                <w:sz w:val="22"/>
                <w:szCs w:val="22"/>
              </w:rPr>
              <w:t>k</w:t>
            </w:r>
            <w:r w:rsidR="00347ED7">
              <w:rPr>
                <w:rFonts w:ascii="Calibri" w:hAnsi="Calibri"/>
                <w:color w:val="000000"/>
                <w:sz w:val="22"/>
                <w:szCs w:val="22"/>
              </w:rPr>
              <w:t>atedra teorie práva</w:t>
            </w:r>
          </w:p>
        </w:tc>
      </w:tr>
      <w:tr w:rsidR="00347ED7" w:rsidTr="00C83C48">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ED7" w:rsidRDefault="00347ED7" w:rsidP="00C83C48">
            <w:pPr>
              <w:jc w:val="center"/>
              <w:rPr>
                <w:rFonts w:ascii="Calibri" w:hAnsi="Calibri"/>
                <w:color w:val="000000"/>
                <w:sz w:val="22"/>
                <w:szCs w:val="22"/>
              </w:rPr>
            </w:pPr>
            <w:r>
              <w:rPr>
                <w:rFonts w:ascii="Calibri" w:hAnsi="Calibri"/>
                <w:color w:val="000000"/>
                <w:sz w:val="22"/>
                <w:szCs w:val="22"/>
              </w:rPr>
              <w:t xml:space="preserve">3. </w:t>
            </w:r>
          </w:p>
        </w:tc>
        <w:tc>
          <w:tcPr>
            <w:tcW w:w="4080" w:type="dxa"/>
            <w:tcBorders>
              <w:top w:val="single" w:sz="4" w:space="0" w:color="auto"/>
              <w:left w:val="nil"/>
              <w:bottom w:val="single" w:sz="4" w:space="0" w:color="auto"/>
              <w:right w:val="single" w:sz="4" w:space="0" w:color="auto"/>
            </w:tcBorders>
            <w:shd w:val="clear" w:color="auto" w:fill="auto"/>
            <w:noWrap/>
            <w:vAlign w:val="bottom"/>
            <w:hideMark/>
          </w:tcPr>
          <w:p w:rsidR="00347ED7" w:rsidRDefault="00347ED7" w:rsidP="00C83C48">
            <w:pPr>
              <w:rPr>
                <w:rFonts w:ascii="Calibri" w:hAnsi="Calibri"/>
                <w:color w:val="000000"/>
                <w:sz w:val="22"/>
                <w:szCs w:val="22"/>
              </w:rPr>
            </w:pPr>
            <w:r>
              <w:rPr>
                <w:rFonts w:ascii="Calibri" w:hAnsi="Calibri"/>
                <w:color w:val="000000"/>
                <w:sz w:val="22"/>
                <w:szCs w:val="22"/>
              </w:rPr>
              <w:t>Benešová Kristýna</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347ED7" w:rsidRDefault="0034507F" w:rsidP="00C83C48">
            <w:pPr>
              <w:jc w:val="center"/>
              <w:rPr>
                <w:rFonts w:ascii="Calibri" w:hAnsi="Calibri"/>
                <w:color w:val="000000"/>
                <w:sz w:val="22"/>
                <w:szCs w:val="22"/>
              </w:rPr>
            </w:pPr>
            <w:r>
              <w:rPr>
                <w:rFonts w:ascii="Calibri" w:hAnsi="Calibri"/>
                <w:color w:val="000000"/>
                <w:sz w:val="22"/>
                <w:szCs w:val="22"/>
              </w:rPr>
              <w:t>k</w:t>
            </w:r>
            <w:r w:rsidR="00347ED7">
              <w:rPr>
                <w:rFonts w:ascii="Calibri" w:hAnsi="Calibri"/>
                <w:color w:val="000000"/>
                <w:sz w:val="22"/>
                <w:szCs w:val="22"/>
              </w:rPr>
              <w:t>atedra evropského práva</w:t>
            </w:r>
          </w:p>
        </w:tc>
      </w:tr>
      <w:tr w:rsidR="00347ED7" w:rsidTr="00C83C4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47ED7" w:rsidRDefault="00347ED7" w:rsidP="00C83C48">
            <w:pPr>
              <w:jc w:val="center"/>
              <w:rPr>
                <w:rFonts w:ascii="Calibri" w:hAnsi="Calibri"/>
                <w:color w:val="000000"/>
                <w:sz w:val="22"/>
                <w:szCs w:val="22"/>
              </w:rPr>
            </w:pPr>
            <w:r>
              <w:rPr>
                <w:rFonts w:ascii="Calibri" w:hAnsi="Calibri"/>
                <w:color w:val="000000"/>
                <w:sz w:val="22"/>
                <w:szCs w:val="22"/>
              </w:rPr>
              <w:t>4.</w:t>
            </w:r>
          </w:p>
        </w:tc>
        <w:tc>
          <w:tcPr>
            <w:tcW w:w="4080" w:type="dxa"/>
            <w:tcBorders>
              <w:top w:val="nil"/>
              <w:left w:val="nil"/>
              <w:bottom w:val="single" w:sz="4" w:space="0" w:color="auto"/>
              <w:right w:val="single" w:sz="4" w:space="0" w:color="auto"/>
            </w:tcBorders>
            <w:shd w:val="clear" w:color="auto" w:fill="auto"/>
            <w:noWrap/>
            <w:vAlign w:val="bottom"/>
          </w:tcPr>
          <w:p w:rsidR="00347ED7" w:rsidRDefault="00347ED7" w:rsidP="00C83C48">
            <w:pPr>
              <w:rPr>
                <w:rFonts w:ascii="Calibri" w:hAnsi="Calibri"/>
                <w:color w:val="000000"/>
                <w:sz w:val="22"/>
                <w:szCs w:val="22"/>
              </w:rPr>
            </w:pPr>
            <w:r>
              <w:rPr>
                <w:rFonts w:ascii="Calibri" w:hAnsi="Calibri"/>
                <w:color w:val="000000"/>
                <w:sz w:val="22"/>
                <w:szCs w:val="22"/>
              </w:rPr>
              <w:t>Bláhová Ivana</w:t>
            </w:r>
          </w:p>
        </w:tc>
        <w:tc>
          <w:tcPr>
            <w:tcW w:w="3500" w:type="dxa"/>
            <w:tcBorders>
              <w:top w:val="nil"/>
              <w:left w:val="nil"/>
              <w:bottom w:val="single" w:sz="4" w:space="0" w:color="auto"/>
              <w:right w:val="single" w:sz="4" w:space="0" w:color="auto"/>
            </w:tcBorders>
            <w:shd w:val="clear" w:color="auto" w:fill="auto"/>
            <w:noWrap/>
            <w:vAlign w:val="bottom"/>
          </w:tcPr>
          <w:p w:rsidR="00347ED7" w:rsidRDefault="0034507F" w:rsidP="00C83C48">
            <w:pPr>
              <w:jc w:val="center"/>
              <w:rPr>
                <w:rFonts w:ascii="Calibri" w:hAnsi="Calibri"/>
                <w:color w:val="000000"/>
                <w:sz w:val="22"/>
                <w:szCs w:val="22"/>
              </w:rPr>
            </w:pPr>
            <w:r>
              <w:rPr>
                <w:rFonts w:ascii="Calibri" w:hAnsi="Calibri"/>
                <w:color w:val="000000"/>
                <w:sz w:val="22"/>
                <w:szCs w:val="22"/>
              </w:rPr>
              <w:t>k</w:t>
            </w:r>
            <w:r w:rsidR="00347ED7">
              <w:rPr>
                <w:rFonts w:ascii="Calibri" w:hAnsi="Calibri"/>
                <w:color w:val="000000"/>
                <w:sz w:val="22"/>
                <w:szCs w:val="22"/>
              </w:rPr>
              <w:t>atedra právních dějin</w:t>
            </w:r>
          </w:p>
        </w:tc>
      </w:tr>
      <w:tr w:rsidR="00347ED7" w:rsidTr="00C83C4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47ED7" w:rsidRDefault="00347ED7" w:rsidP="00C83C48">
            <w:pPr>
              <w:jc w:val="center"/>
              <w:rPr>
                <w:rFonts w:ascii="Calibri" w:hAnsi="Calibri"/>
                <w:color w:val="000000"/>
                <w:sz w:val="22"/>
                <w:szCs w:val="22"/>
              </w:rPr>
            </w:pPr>
            <w:r>
              <w:rPr>
                <w:rFonts w:ascii="Calibri" w:hAnsi="Calibri"/>
                <w:color w:val="000000"/>
                <w:sz w:val="22"/>
                <w:szCs w:val="22"/>
              </w:rPr>
              <w:t>5.</w:t>
            </w:r>
          </w:p>
        </w:tc>
        <w:tc>
          <w:tcPr>
            <w:tcW w:w="4080" w:type="dxa"/>
            <w:tcBorders>
              <w:top w:val="nil"/>
              <w:left w:val="nil"/>
              <w:bottom w:val="single" w:sz="4" w:space="0" w:color="auto"/>
              <w:right w:val="single" w:sz="4" w:space="0" w:color="auto"/>
            </w:tcBorders>
            <w:shd w:val="clear" w:color="auto" w:fill="auto"/>
            <w:noWrap/>
            <w:vAlign w:val="bottom"/>
            <w:hideMark/>
          </w:tcPr>
          <w:p w:rsidR="00347ED7" w:rsidRDefault="00347ED7" w:rsidP="00C83C48">
            <w:pPr>
              <w:rPr>
                <w:rFonts w:ascii="Calibri" w:hAnsi="Calibri"/>
                <w:color w:val="000000"/>
                <w:sz w:val="22"/>
                <w:szCs w:val="22"/>
              </w:rPr>
            </w:pPr>
            <w:r>
              <w:rPr>
                <w:rFonts w:ascii="Calibri" w:hAnsi="Calibri"/>
                <w:color w:val="000000"/>
                <w:sz w:val="22"/>
                <w:szCs w:val="22"/>
              </w:rPr>
              <w:t>Blažek Lukáš</w:t>
            </w:r>
          </w:p>
        </w:tc>
        <w:tc>
          <w:tcPr>
            <w:tcW w:w="3500" w:type="dxa"/>
            <w:tcBorders>
              <w:top w:val="nil"/>
              <w:left w:val="nil"/>
              <w:bottom w:val="single" w:sz="4" w:space="0" w:color="auto"/>
              <w:right w:val="single" w:sz="4" w:space="0" w:color="auto"/>
            </w:tcBorders>
            <w:shd w:val="clear" w:color="auto" w:fill="auto"/>
            <w:noWrap/>
            <w:vAlign w:val="bottom"/>
            <w:hideMark/>
          </w:tcPr>
          <w:p w:rsidR="00347ED7" w:rsidRDefault="0034507F" w:rsidP="00C83C48">
            <w:pPr>
              <w:jc w:val="center"/>
              <w:rPr>
                <w:rFonts w:ascii="Calibri" w:hAnsi="Calibri"/>
                <w:color w:val="000000"/>
                <w:sz w:val="22"/>
                <w:szCs w:val="22"/>
              </w:rPr>
            </w:pPr>
            <w:r>
              <w:rPr>
                <w:rFonts w:ascii="Calibri" w:hAnsi="Calibri"/>
                <w:color w:val="000000"/>
                <w:sz w:val="22"/>
                <w:szCs w:val="22"/>
              </w:rPr>
              <w:t>k</w:t>
            </w:r>
            <w:r w:rsidR="00347ED7">
              <w:rPr>
                <w:rFonts w:ascii="Calibri" w:hAnsi="Calibri"/>
                <w:color w:val="000000"/>
                <w:sz w:val="22"/>
                <w:szCs w:val="22"/>
              </w:rPr>
              <w:t>atedra právních dějin</w:t>
            </w:r>
          </w:p>
        </w:tc>
      </w:tr>
      <w:tr w:rsidR="00347ED7" w:rsidTr="00C83C4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47ED7" w:rsidRDefault="00347ED7" w:rsidP="00C83C48">
            <w:pPr>
              <w:jc w:val="center"/>
              <w:rPr>
                <w:rFonts w:ascii="Calibri" w:hAnsi="Calibri"/>
                <w:color w:val="000000"/>
                <w:sz w:val="22"/>
                <w:szCs w:val="22"/>
              </w:rPr>
            </w:pPr>
            <w:r>
              <w:rPr>
                <w:rFonts w:ascii="Calibri" w:hAnsi="Calibri"/>
                <w:color w:val="000000"/>
                <w:sz w:val="22"/>
                <w:szCs w:val="22"/>
              </w:rPr>
              <w:t>6.</w:t>
            </w:r>
          </w:p>
        </w:tc>
        <w:tc>
          <w:tcPr>
            <w:tcW w:w="4080" w:type="dxa"/>
            <w:tcBorders>
              <w:top w:val="nil"/>
              <w:left w:val="nil"/>
              <w:bottom w:val="single" w:sz="4" w:space="0" w:color="auto"/>
              <w:right w:val="single" w:sz="4" w:space="0" w:color="auto"/>
            </w:tcBorders>
            <w:shd w:val="clear" w:color="auto" w:fill="auto"/>
            <w:noWrap/>
            <w:vAlign w:val="bottom"/>
            <w:hideMark/>
          </w:tcPr>
          <w:p w:rsidR="00347ED7" w:rsidRDefault="00347ED7" w:rsidP="00C83C48">
            <w:pPr>
              <w:rPr>
                <w:rFonts w:ascii="Calibri" w:hAnsi="Calibri"/>
                <w:color w:val="000000"/>
                <w:sz w:val="22"/>
                <w:szCs w:val="22"/>
              </w:rPr>
            </w:pPr>
            <w:r>
              <w:rPr>
                <w:rFonts w:ascii="Calibri" w:hAnsi="Calibri"/>
                <w:color w:val="000000"/>
                <w:sz w:val="22"/>
                <w:szCs w:val="22"/>
              </w:rPr>
              <w:t>Broz Jan</w:t>
            </w:r>
          </w:p>
        </w:tc>
        <w:tc>
          <w:tcPr>
            <w:tcW w:w="3500" w:type="dxa"/>
            <w:tcBorders>
              <w:top w:val="nil"/>
              <w:left w:val="nil"/>
              <w:bottom w:val="single" w:sz="4" w:space="0" w:color="auto"/>
              <w:right w:val="single" w:sz="4" w:space="0" w:color="auto"/>
            </w:tcBorders>
            <w:shd w:val="clear" w:color="auto" w:fill="auto"/>
            <w:noWrap/>
            <w:vAlign w:val="bottom"/>
            <w:hideMark/>
          </w:tcPr>
          <w:p w:rsidR="00347ED7" w:rsidRDefault="0034507F" w:rsidP="00C83C48">
            <w:pPr>
              <w:jc w:val="center"/>
              <w:rPr>
                <w:rFonts w:ascii="Calibri" w:hAnsi="Calibri"/>
                <w:color w:val="000000"/>
                <w:sz w:val="22"/>
                <w:szCs w:val="22"/>
              </w:rPr>
            </w:pPr>
            <w:r>
              <w:rPr>
                <w:rFonts w:ascii="Calibri" w:hAnsi="Calibri"/>
                <w:color w:val="000000"/>
                <w:sz w:val="22"/>
                <w:szCs w:val="22"/>
              </w:rPr>
              <w:t>k</w:t>
            </w:r>
            <w:r w:rsidR="00347ED7">
              <w:rPr>
                <w:rFonts w:ascii="Calibri" w:hAnsi="Calibri"/>
                <w:color w:val="000000"/>
                <w:sz w:val="22"/>
                <w:szCs w:val="22"/>
              </w:rPr>
              <w:t>atedra politologie a sociologie</w:t>
            </w:r>
          </w:p>
        </w:tc>
      </w:tr>
      <w:tr w:rsidR="00347ED7" w:rsidTr="00C83C4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47ED7" w:rsidRDefault="00347ED7" w:rsidP="00C83C48">
            <w:pPr>
              <w:jc w:val="center"/>
              <w:rPr>
                <w:rFonts w:ascii="Calibri" w:hAnsi="Calibri"/>
                <w:color w:val="000000"/>
                <w:sz w:val="22"/>
                <w:szCs w:val="22"/>
              </w:rPr>
            </w:pPr>
            <w:r>
              <w:rPr>
                <w:rFonts w:ascii="Calibri" w:hAnsi="Calibri"/>
                <w:color w:val="000000"/>
                <w:sz w:val="22"/>
                <w:szCs w:val="22"/>
              </w:rPr>
              <w:t xml:space="preserve">7. </w:t>
            </w:r>
          </w:p>
        </w:tc>
        <w:tc>
          <w:tcPr>
            <w:tcW w:w="4080" w:type="dxa"/>
            <w:tcBorders>
              <w:top w:val="nil"/>
              <w:left w:val="nil"/>
              <w:bottom w:val="single" w:sz="4" w:space="0" w:color="auto"/>
              <w:right w:val="single" w:sz="4" w:space="0" w:color="auto"/>
            </w:tcBorders>
            <w:shd w:val="clear" w:color="auto" w:fill="auto"/>
            <w:noWrap/>
            <w:vAlign w:val="bottom"/>
            <w:hideMark/>
          </w:tcPr>
          <w:p w:rsidR="00347ED7" w:rsidRDefault="00347ED7" w:rsidP="00C83C48">
            <w:pPr>
              <w:rPr>
                <w:rFonts w:ascii="Calibri" w:hAnsi="Calibri"/>
                <w:color w:val="000000"/>
                <w:sz w:val="22"/>
                <w:szCs w:val="22"/>
              </w:rPr>
            </w:pPr>
            <w:r>
              <w:rPr>
                <w:rFonts w:ascii="Calibri" w:hAnsi="Calibri"/>
                <w:color w:val="000000"/>
                <w:sz w:val="22"/>
                <w:szCs w:val="22"/>
              </w:rPr>
              <w:t>Brťková Adéla</w:t>
            </w:r>
          </w:p>
        </w:tc>
        <w:tc>
          <w:tcPr>
            <w:tcW w:w="3500" w:type="dxa"/>
            <w:tcBorders>
              <w:top w:val="nil"/>
              <w:left w:val="nil"/>
              <w:bottom w:val="single" w:sz="4" w:space="0" w:color="auto"/>
              <w:right w:val="single" w:sz="4" w:space="0" w:color="auto"/>
            </w:tcBorders>
            <w:shd w:val="clear" w:color="auto" w:fill="auto"/>
            <w:noWrap/>
            <w:vAlign w:val="bottom"/>
            <w:hideMark/>
          </w:tcPr>
          <w:p w:rsidR="00347ED7" w:rsidRDefault="0034507F" w:rsidP="00C83C48">
            <w:pPr>
              <w:jc w:val="center"/>
              <w:rPr>
                <w:rFonts w:ascii="Calibri" w:hAnsi="Calibri"/>
                <w:color w:val="000000"/>
                <w:sz w:val="22"/>
                <w:szCs w:val="22"/>
              </w:rPr>
            </w:pPr>
            <w:r>
              <w:rPr>
                <w:rFonts w:ascii="Calibri" w:hAnsi="Calibri"/>
                <w:color w:val="000000"/>
                <w:sz w:val="22"/>
                <w:szCs w:val="22"/>
              </w:rPr>
              <w:t>k</w:t>
            </w:r>
            <w:r w:rsidR="00347ED7">
              <w:rPr>
                <w:rFonts w:ascii="Calibri" w:hAnsi="Calibri"/>
                <w:color w:val="000000"/>
                <w:sz w:val="22"/>
                <w:szCs w:val="22"/>
              </w:rPr>
              <w:t>atedra práva životního prostředí</w:t>
            </w:r>
          </w:p>
        </w:tc>
      </w:tr>
      <w:tr w:rsidR="00347ED7" w:rsidTr="00C83C4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47ED7" w:rsidRDefault="00347ED7" w:rsidP="00C83C48">
            <w:pPr>
              <w:jc w:val="center"/>
              <w:rPr>
                <w:rFonts w:ascii="Calibri" w:hAnsi="Calibri"/>
                <w:color w:val="000000"/>
                <w:sz w:val="22"/>
                <w:szCs w:val="22"/>
              </w:rPr>
            </w:pPr>
            <w:r>
              <w:rPr>
                <w:rFonts w:ascii="Calibri" w:hAnsi="Calibri"/>
                <w:color w:val="000000"/>
                <w:sz w:val="22"/>
                <w:szCs w:val="22"/>
              </w:rPr>
              <w:t>8.</w:t>
            </w:r>
          </w:p>
        </w:tc>
        <w:tc>
          <w:tcPr>
            <w:tcW w:w="4080" w:type="dxa"/>
            <w:tcBorders>
              <w:top w:val="nil"/>
              <w:left w:val="nil"/>
              <w:bottom w:val="single" w:sz="4" w:space="0" w:color="auto"/>
              <w:right w:val="single" w:sz="4" w:space="0" w:color="auto"/>
            </w:tcBorders>
            <w:shd w:val="clear" w:color="auto" w:fill="auto"/>
            <w:noWrap/>
            <w:vAlign w:val="bottom"/>
            <w:hideMark/>
          </w:tcPr>
          <w:p w:rsidR="00347ED7" w:rsidRDefault="00347ED7" w:rsidP="00C83C48">
            <w:pPr>
              <w:rPr>
                <w:rFonts w:ascii="Calibri" w:hAnsi="Calibri"/>
                <w:color w:val="000000"/>
                <w:sz w:val="22"/>
                <w:szCs w:val="22"/>
              </w:rPr>
            </w:pPr>
            <w:r>
              <w:rPr>
                <w:rFonts w:ascii="Calibri" w:hAnsi="Calibri"/>
                <w:color w:val="000000"/>
                <w:sz w:val="22"/>
                <w:szCs w:val="22"/>
              </w:rPr>
              <w:t>Friedel Tomáš</w:t>
            </w:r>
          </w:p>
        </w:tc>
        <w:tc>
          <w:tcPr>
            <w:tcW w:w="3500" w:type="dxa"/>
            <w:tcBorders>
              <w:top w:val="nil"/>
              <w:left w:val="nil"/>
              <w:bottom w:val="single" w:sz="4" w:space="0" w:color="auto"/>
              <w:right w:val="single" w:sz="4" w:space="0" w:color="auto"/>
            </w:tcBorders>
            <w:shd w:val="clear" w:color="auto" w:fill="auto"/>
            <w:noWrap/>
            <w:vAlign w:val="bottom"/>
            <w:hideMark/>
          </w:tcPr>
          <w:p w:rsidR="00347ED7" w:rsidRDefault="0034507F" w:rsidP="00C83C48">
            <w:pPr>
              <w:jc w:val="center"/>
              <w:rPr>
                <w:rFonts w:ascii="Calibri" w:hAnsi="Calibri"/>
                <w:color w:val="000000"/>
                <w:sz w:val="22"/>
                <w:szCs w:val="22"/>
              </w:rPr>
            </w:pPr>
            <w:r>
              <w:rPr>
                <w:rFonts w:ascii="Calibri" w:hAnsi="Calibri"/>
                <w:color w:val="000000"/>
                <w:sz w:val="22"/>
                <w:szCs w:val="22"/>
              </w:rPr>
              <w:t>k</w:t>
            </w:r>
            <w:r w:rsidR="00347ED7">
              <w:rPr>
                <w:rFonts w:ascii="Calibri" w:hAnsi="Calibri"/>
                <w:color w:val="000000"/>
                <w:sz w:val="22"/>
                <w:szCs w:val="22"/>
              </w:rPr>
              <w:t>atedra politologie a sociologie</w:t>
            </w:r>
          </w:p>
        </w:tc>
      </w:tr>
      <w:tr w:rsidR="00347ED7" w:rsidTr="00C83C4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47ED7" w:rsidRDefault="00347ED7" w:rsidP="00C83C48">
            <w:pPr>
              <w:jc w:val="center"/>
              <w:rPr>
                <w:rFonts w:ascii="Calibri" w:hAnsi="Calibri"/>
                <w:color w:val="000000"/>
                <w:sz w:val="22"/>
                <w:szCs w:val="22"/>
              </w:rPr>
            </w:pPr>
            <w:r>
              <w:rPr>
                <w:rFonts w:ascii="Calibri" w:hAnsi="Calibri"/>
                <w:color w:val="000000"/>
                <w:sz w:val="22"/>
                <w:szCs w:val="22"/>
              </w:rPr>
              <w:t>9.</w:t>
            </w:r>
          </w:p>
        </w:tc>
        <w:tc>
          <w:tcPr>
            <w:tcW w:w="4080" w:type="dxa"/>
            <w:tcBorders>
              <w:top w:val="nil"/>
              <w:left w:val="nil"/>
              <w:bottom w:val="single" w:sz="4" w:space="0" w:color="auto"/>
              <w:right w:val="single" w:sz="4" w:space="0" w:color="auto"/>
            </w:tcBorders>
            <w:shd w:val="clear" w:color="auto" w:fill="auto"/>
            <w:noWrap/>
            <w:vAlign w:val="bottom"/>
          </w:tcPr>
          <w:p w:rsidR="00347ED7" w:rsidRDefault="00347ED7" w:rsidP="00C83C48">
            <w:pPr>
              <w:rPr>
                <w:rFonts w:ascii="Calibri" w:hAnsi="Calibri"/>
                <w:color w:val="000000"/>
                <w:sz w:val="22"/>
                <w:szCs w:val="22"/>
              </w:rPr>
            </w:pPr>
            <w:r>
              <w:rPr>
                <w:rFonts w:ascii="Calibri" w:hAnsi="Calibri"/>
                <w:color w:val="000000"/>
                <w:sz w:val="22"/>
                <w:szCs w:val="22"/>
              </w:rPr>
              <w:t>Galovcová Ingrid</w:t>
            </w:r>
          </w:p>
        </w:tc>
        <w:tc>
          <w:tcPr>
            <w:tcW w:w="3500" w:type="dxa"/>
            <w:tcBorders>
              <w:top w:val="nil"/>
              <w:left w:val="nil"/>
              <w:bottom w:val="single" w:sz="4" w:space="0" w:color="auto"/>
              <w:right w:val="single" w:sz="4" w:space="0" w:color="auto"/>
            </w:tcBorders>
            <w:shd w:val="clear" w:color="auto" w:fill="auto"/>
            <w:noWrap/>
            <w:vAlign w:val="bottom"/>
            <w:hideMark/>
          </w:tcPr>
          <w:p w:rsidR="00347ED7" w:rsidRDefault="0034507F" w:rsidP="00C83C48">
            <w:pPr>
              <w:jc w:val="center"/>
              <w:rPr>
                <w:rFonts w:ascii="Calibri" w:hAnsi="Calibri"/>
                <w:color w:val="000000"/>
                <w:sz w:val="22"/>
                <w:szCs w:val="22"/>
              </w:rPr>
            </w:pPr>
            <w:r>
              <w:rPr>
                <w:rFonts w:ascii="Calibri" w:hAnsi="Calibri"/>
                <w:color w:val="000000"/>
                <w:sz w:val="22"/>
                <w:szCs w:val="22"/>
              </w:rPr>
              <w:t>k</w:t>
            </w:r>
            <w:r w:rsidR="00347ED7">
              <w:rPr>
                <w:rFonts w:ascii="Calibri" w:hAnsi="Calibri"/>
                <w:color w:val="000000"/>
                <w:sz w:val="22"/>
                <w:szCs w:val="22"/>
              </w:rPr>
              <w:t>atedra trestního práva</w:t>
            </w:r>
          </w:p>
        </w:tc>
      </w:tr>
      <w:tr w:rsidR="00347ED7" w:rsidTr="00C83C4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47ED7" w:rsidRDefault="00347ED7" w:rsidP="00C83C48">
            <w:pPr>
              <w:jc w:val="center"/>
              <w:rPr>
                <w:rFonts w:ascii="Calibri" w:hAnsi="Calibri"/>
                <w:color w:val="000000"/>
                <w:sz w:val="22"/>
                <w:szCs w:val="22"/>
              </w:rPr>
            </w:pPr>
            <w:r>
              <w:rPr>
                <w:rFonts w:ascii="Calibri" w:hAnsi="Calibri"/>
                <w:color w:val="000000"/>
                <w:sz w:val="22"/>
                <w:szCs w:val="22"/>
              </w:rPr>
              <w:t>10.</w:t>
            </w:r>
          </w:p>
        </w:tc>
        <w:tc>
          <w:tcPr>
            <w:tcW w:w="4080" w:type="dxa"/>
            <w:tcBorders>
              <w:top w:val="nil"/>
              <w:left w:val="nil"/>
              <w:bottom w:val="single" w:sz="4" w:space="0" w:color="auto"/>
              <w:right w:val="single" w:sz="4" w:space="0" w:color="auto"/>
            </w:tcBorders>
            <w:shd w:val="clear" w:color="auto" w:fill="auto"/>
            <w:noWrap/>
            <w:vAlign w:val="bottom"/>
          </w:tcPr>
          <w:p w:rsidR="00347ED7" w:rsidRDefault="00347ED7" w:rsidP="00C83C48">
            <w:pPr>
              <w:rPr>
                <w:rFonts w:ascii="Calibri" w:hAnsi="Calibri"/>
                <w:color w:val="000000"/>
                <w:sz w:val="22"/>
                <w:szCs w:val="22"/>
              </w:rPr>
            </w:pPr>
            <w:r>
              <w:rPr>
                <w:rFonts w:ascii="Calibri" w:hAnsi="Calibri"/>
                <w:color w:val="000000"/>
                <w:sz w:val="22"/>
                <w:szCs w:val="22"/>
              </w:rPr>
              <w:t>Hobza Martin</w:t>
            </w:r>
          </w:p>
        </w:tc>
        <w:tc>
          <w:tcPr>
            <w:tcW w:w="3500" w:type="dxa"/>
            <w:tcBorders>
              <w:top w:val="nil"/>
              <w:left w:val="nil"/>
              <w:bottom w:val="single" w:sz="4" w:space="0" w:color="auto"/>
              <w:right w:val="single" w:sz="4" w:space="0" w:color="auto"/>
            </w:tcBorders>
            <w:shd w:val="clear" w:color="auto" w:fill="auto"/>
            <w:noWrap/>
            <w:vAlign w:val="bottom"/>
            <w:hideMark/>
          </w:tcPr>
          <w:p w:rsidR="00347ED7" w:rsidRDefault="0034507F" w:rsidP="00C83C48">
            <w:pPr>
              <w:jc w:val="center"/>
              <w:rPr>
                <w:rFonts w:ascii="Calibri" w:hAnsi="Calibri"/>
                <w:color w:val="000000"/>
                <w:sz w:val="22"/>
                <w:szCs w:val="22"/>
              </w:rPr>
            </w:pPr>
            <w:r>
              <w:rPr>
                <w:rFonts w:ascii="Calibri" w:hAnsi="Calibri"/>
                <w:color w:val="000000"/>
                <w:sz w:val="22"/>
                <w:szCs w:val="22"/>
              </w:rPr>
              <w:t>k</w:t>
            </w:r>
            <w:r w:rsidR="00347ED7">
              <w:rPr>
                <w:rFonts w:ascii="Calibri" w:hAnsi="Calibri"/>
                <w:color w:val="000000"/>
                <w:sz w:val="22"/>
                <w:szCs w:val="22"/>
              </w:rPr>
              <w:t>atedra finančního práva</w:t>
            </w:r>
          </w:p>
        </w:tc>
      </w:tr>
      <w:tr w:rsidR="00347ED7" w:rsidTr="00C83C4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47ED7" w:rsidRDefault="00347ED7" w:rsidP="00C83C48">
            <w:pPr>
              <w:jc w:val="center"/>
              <w:rPr>
                <w:rFonts w:ascii="Calibri" w:hAnsi="Calibri"/>
                <w:color w:val="000000"/>
                <w:sz w:val="22"/>
                <w:szCs w:val="22"/>
              </w:rPr>
            </w:pPr>
            <w:r>
              <w:rPr>
                <w:rFonts w:ascii="Calibri" w:hAnsi="Calibri"/>
                <w:color w:val="000000"/>
                <w:sz w:val="22"/>
                <w:szCs w:val="22"/>
              </w:rPr>
              <w:t>11.</w:t>
            </w:r>
          </w:p>
        </w:tc>
        <w:tc>
          <w:tcPr>
            <w:tcW w:w="4080" w:type="dxa"/>
            <w:tcBorders>
              <w:top w:val="nil"/>
              <w:left w:val="nil"/>
              <w:bottom w:val="single" w:sz="4" w:space="0" w:color="auto"/>
              <w:right w:val="single" w:sz="4" w:space="0" w:color="auto"/>
            </w:tcBorders>
            <w:shd w:val="clear" w:color="auto" w:fill="auto"/>
            <w:noWrap/>
            <w:vAlign w:val="bottom"/>
          </w:tcPr>
          <w:p w:rsidR="00347ED7" w:rsidRDefault="00347ED7" w:rsidP="00C83C48">
            <w:pPr>
              <w:rPr>
                <w:rFonts w:ascii="Calibri" w:hAnsi="Calibri"/>
                <w:color w:val="000000"/>
                <w:sz w:val="22"/>
                <w:szCs w:val="22"/>
              </w:rPr>
            </w:pPr>
            <w:r>
              <w:rPr>
                <w:rFonts w:ascii="Calibri" w:hAnsi="Calibri"/>
                <w:color w:val="000000"/>
                <w:sz w:val="22"/>
                <w:szCs w:val="22"/>
              </w:rPr>
              <w:t>Hradil Aleš</w:t>
            </w:r>
          </w:p>
        </w:tc>
        <w:tc>
          <w:tcPr>
            <w:tcW w:w="3500" w:type="dxa"/>
            <w:tcBorders>
              <w:top w:val="nil"/>
              <w:left w:val="nil"/>
              <w:bottom w:val="single" w:sz="4" w:space="0" w:color="auto"/>
              <w:right w:val="single" w:sz="4" w:space="0" w:color="auto"/>
            </w:tcBorders>
            <w:shd w:val="clear" w:color="auto" w:fill="auto"/>
            <w:noWrap/>
            <w:vAlign w:val="bottom"/>
          </w:tcPr>
          <w:p w:rsidR="00347ED7" w:rsidRDefault="0034507F" w:rsidP="00C83C48">
            <w:pPr>
              <w:jc w:val="center"/>
              <w:rPr>
                <w:rFonts w:ascii="Calibri" w:hAnsi="Calibri"/>
                <w:color w:val="000000"/>
                <w:sz w:val="22"/>
                <w:szCs w:val="22"/>
              </w:rPr>
            </w:pPr>
            <w:r>
              <w:rPr>
                <w:rFonts w:ascii="Calibri" w:hAnsi="Calibri"/>
                <w:color w:val="000000"/>
                <w:sz w:val="22"/>
                <w:szCs w:val="22"/>
              </w:rPr>
              <w:t>k</w:t>
            </w:r>
            <w:r w:rsidR="00347ED7">
              <w:rPr>
                <w:rFonts w:ascii="Calibri" w:hAnsi="Calibri"/>
                <w:color w:val="000000"/>
                <w:sz w:val="22"/>
                <w:szCs w:val="22"/>
              </w:rPr>
              <w:t>atedra správního práva</w:t>
            </w:r>
          </w:p>
        </w:tc>
      </w:tr>
      <w:tr w:rsidR="00347ED7" w:rsidTr="00C83C4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47ED7" w:rsidRDefault="00347ED7" w:rsidP="00C83C48">
            <w:pPr>
              <w:jc w:val="center"/>
              <w:rPr>
                <w:rFonts w:ascii="Calibri" w:hAnsi="Calibri"/>
                <w:color w:val="000000"/>
                <w:sz w:val="22"/>
                <w:szCs w:val="22"/>
              </w:rPr>
            </w:pPr>
            <w:r>
              <w:rPr>
                <w:rFonts w:ascii="Calibri" w:hAnsi="Calibri"/>
                <w:color w:val="000000"/>
                <w:sz w:val="22"/>
                <w:szCs w:val="22"/>
              </w:rPr>
              <w:t>12.</w:t>
            </w:r>
          </w:p>
        </w:tc>
        <w:tc>
          <w:tcPr>
            <w:tcW w:w="4080" w:type="dxa"/>
            <w:tcBorders>
              <w:top w:val="nil"/>
              <w:left w:val="nil"/>
              <w:bottom w:val="single" w:sz="4" w:space="0" w:color="auto"/>
              <w:right w:val="single" w:sz="4" w:space="0" w:color="auto"/>
            </w:tcBorders>
            <w:shd w:val="clear" w:color="auto" w:fill="auto"/>
            <w:noWrap/>
            <w:vAlign w:val="bottom"/>
          </w:tcPr>
          <w:p w:rsidR="00347ED7" w:rsidRDefault="00347ED7" w:rsidP="00C83C48">
            <w:pPr>
              <w:rPr>
                <w:rFonts w:ascii="Calibri" w:hAnsi="Calibri"/>
                <w:color w:val="000000"/>
                <w:sz w:val="22"/>
                <w:szCs w:val="22"/>
              </w:rPr>
            </w:pPr>
            <w:r>
              <w:rPr>
                <w:rFonts w:ascii="Calibri" w:hAnsi="Calibri"/>
                <w:color w:val="000000"/>
                <w:sz w:val="22"/>
                <w:szCs w:val="22"/>
              </w:rPr>
              <w:t>Hurychová Klára</w:t>
            </w:r>
          </w:p>
        </w:tc>
        <w:tc>
          <w:tcPr>
            <w:tcW w:w="3500" w:type="dxa"/>
            <w:tcBorders>
              <w:top w:val="nil"/>
              <w:left w:val="nil"/>
              <w:bottom w:val="single" w:sz="4" w:space="0" w:color="auto"/>
              <w:right w:val="single" w:sz="4" w:space="0" w:color="auto"/>
            </w:tcBorders>
            <w:shd w:val="clear" w:color="auto" w:fill="auto"/>
            <w:noWrap/>
            <w:vAlign w:val="bottom"/>
          </w:tcPr>
          <w:p w:rsidR="00347ED7" w:rsidRDefault="0034507F" w:rsidP="00C83C48">
            <w:pPr>
              <w:jc w:val="center"/>
              <w:rPr>
                <w:rFonts w:ascii="Calibri" w:hAnsi="Calibri"/>
                <w:color w:val="000000"/>
                <w:sz w:val="22"/>
                <w:szCs w:val="22"/>
              </w:rPr>
            </w:pPr>
            <w:r>
              <w:rPr>
                <w:rFonts w:ascii="Calibri" w:hAnsi="Calibri"/>
                <w:color w:val="000000"/>
                <w:sz w:val="22"/>
                <w:szCs w:val="22"/>
              </w:rPr>
              <w:t>k</w:t>
            </w:r>
            <w:r w:rsidR="00347ED7">
              <w:rPr>
                <w:rFonts w:ascii="Calibri" w:hAnsi="Calibri"/>
                <w:color w:val="000000"/>
                <w:sz w:val="22"/>
                <w:szCs w:val="22"/>
              </w:rPr>
              <w:t>atedra obchodního práva</w:t>
            </w:r>
          </w:p>
        </w:tc>
      </w:tr>
      <w:tr w:rsidR="00347ED7" w:rsidTr="00C83C4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47ED7" w:rsidRDefault="00347ED7" w:rsidP="00C83C48">
            <w:pPr>
              <w:jc w:val="center"/>
              <w:rPr>
                <w:rFonts w:ascii="Calibri" w:hAnsi="Calibri"/>
                <w:color w:val="000000"/>
                <w:sz w:val="22"/>
                <w:szCs w:val="22"/>
              </w:rPr>
            </w:pPr>
            <w:r>
              <w:rPr>
                <w:rFonts w:ascii="Calibri" w:hAnsi="Calibri"/>
                <w:color w:val="000000"/>
                <w:sz w:val="22"/>
                <w:szCs w:val="22"/>
              </w:rPr>
              <w:t>13.</w:t>
            </w:r>
          </w:p>
        </w:tc>
        <w:tc>
          <w:tcPr>
            <w:tcW w:w="4080" w:type="dxa"/>
            <w:tcBorders>
              <w:top w:val="nil"/>
              <w:left w:val="nil"/>
              <w:bottom w:val="single" w:sz="4" w:space="0" w:color="auto"/>
              <w:right w:val="single" w:sz="4" w:space="0" w:color="auto"/>
            </w:tcBorders>
            <w:shd w:val="clear" w:color="auto" w:fill="auto"/>
            <w:noWrap/>
            <w:vAlign w:val="bottom"/>
          </w:tcPr>
          <w:p w:rsidR="00347ED7" w:rsidRDefault="00347ED7" w:rsidP="00C83C48">
            <w:pPr>
              <w:rPr>
                <w:rFonts w:ascii="Calibri" w:hAnsi="Calibri"/>
                <w:color w:val="000000"/>
                <w:sz w:val="22"/>
                <w:szCs w:val="22"/>
              </w:rPr>
            </w:pPr>
            <w:r>
              <w:rPr>
                <w:rFonts w:ascii="Calibri" w:hAnsi="Calibri"/>
                <w:color w:val="000000"/>
                <w:sz w:val="22"/>
                <w:szCs w:val="22"/>
              </w:rPr>
              <w:t>Chmel Jan</w:t>
            </w:r>
          </w:p>
        </w:tc>
        <w:tc>
          <w:tcPr>
            <w:tcW w:w="3500" w:type="dxa"/>
            <w:tcBorders>
              <w:top w:val="nil"/>
              <w:left w:val="nil"/>
              <w:bottom w:val="single" w:sz="4" w:space="0" w:color="auto"/>
              <w:right w:val="single" w:sz="4" w:space="0" w:color="auto"/>
            </w:tcBorders>
            <w:shd w:val="clear" w:color="auto" w:fill="auto"/>
            <w:noWrap/>
            <w:vAlign w:val="bottom"/>
          </w:tcPr>
          <w:p w:rsidR="00347ED7" w:rsidRDefault="0034507F" w:rsidP="00C83C48">
            <w:pPr>
              <w:jc w:val="center"/>
              <w:rPr>
                <w:rFonts w:ascii="Calibri" w:hAnsi="Calibri"/>
                <w:color w:val="000000"/>
                <w:sz w:val="22"/>
                <w:szCs w:val="22"/>
              </w:rPr>
            </w:pPr>
            <w:r>
              <w:rPr>
                <w:rFonts w:ascii="Calibri" w:hAnsi="Calibri"/>
                <w:color w:val="000000"/>
                <w:sz w:val="22"/>
                <w:szCs w:val="22"/>
              </w:rPr>
              <w:t>k</w:t>
            </w:r>
            <w:r w:rsidR="00347ED7">
              <w:rPr>
                <w:rFonts w:ascii="Calibri" w:hAnsi="Calibri"/>
                <w:color w:val="000000"/>
                <w:sz w:val="22"/>
                <w:szCs w:val="22"/>
              </w:rPr>
              <w:t>atedra teorie práva</w:t>
            </w:r>
          </w:p>
        </w:tc>
      </w:tr>
      <w:tr w:rsidR="00347ED7" w:rsidTr="00C83C4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47ED7" w:rsidRDefault="00347ED7" w:rsidP="00C83C48">
            <w:pPr>
              <w:jc w:val="center"/>
              <w:rPr>
                <w:rFonts w:ascii="Calibri" w:hAnsi="Calibri"/>
                <w:color w:val="000000"/>
                <w:sz w:val="22"/>
                <w:szCs w:val="22"/>
              </w:rPr>
            </w:pPr>
            <w:r>
              <w:rPr>
                <w:rFonts w:ascii="Calibri" w:hAnsi="Calibri"/>
                <w:color w:val="000000"/>
                <w:sz w:val="22"/>
                <w:szCs w:val="22"/>
              </w:rPr>
              <w:t>14.</w:t>
            </w:r>
          </w:p>
        </w:tc>
        <w:tc>
          <w:tcPr>
            <w:tcW w:w="4080" w:type="dxa"/>
            <w:tcBorders>
              <w:top w:val="nil"/>
              <w:left w:val="nil"/>
              <w:bottom w:val="single" w:sz="4" w:space="0" w:color="auto"/>
              <w:right w:val="single" w:sz="4" w:space="0" w:color="auto"/>
            </w:tcBorders>
            <w:shd w:val="clear" w:color="auto" w:fill="auto"/>
            <w:noWrap/>
            <w:vAlign w:val="bottom"/>
          </w:tcPr>
          <w:p w:rsidR="00347ED7" w:rsidRDefault="00347ED7" w:rsidP="00C83C48">
            <w:pPr>
              <w:rPr>
                <w:rFonts w:ascii="Calibri" w:hAnsi="Calibri"/>
                <w:color w:val="000000"/>
                <w:sz w:val="22"/>
                <w:szCs w:val="22"/>
              </w:rPr>
            </w:pPr>
            <w:r>
              <w:rPr>
                <w:rFonts w:ascii="Calibri" w:hAnsi="Calibri"/>
                <w:color w:val="000000"/>
                <w:sz w:val="22"/>
                <w:szCs w:val="22"/>
              </w:rPr>
              <w:t>Janeček Václav</w:t>
            </w:r>
          </w:p>
        </w:tc>
        <w:tc>
          <w:tcPr>
            <w:tcW w:w="3500" w:type="dxa"/>
            <w:tcBorders>
              <w:top w:val="nil"/>
              <w:left w:val="nil"/>
              <w:bottom w:val="single" w:sz="4" w:space="0" w:color="auto"/>
              <w:right w:val="single" w:sz="4" w:space="0" w:color="auto"/>
            </w:tcBorders>
            <w:shd w:val="clear" w:color="auto" w:fill="auto"/>
            <w:noWrap/>
            <w:vAlign w:val="bottom"/>
          </w:tcPr>
          <w:p w:rsidR="00347ED7" w:rsidRDefault="0034507F" w:rsidP="00C83C48">
            <w:pPr>
              <w:jc w:val="center"/>
              <w:rPr>
                <w:rFonts w:ascii="Calibri" w:hAnsi="Calibri"/>
                <w:color w:val="000000"/>
                <w:sz w:val="22"/>
                <w:szCs w:val="22"/>
              </w:rPr>
            </w:pPr>
            <w:r>
              <w:rPr>
                <w:rFonts w:ascii="Calibri" w:hAnsi="Calibri"/>
                <w:color w:val="000000"/>
                <w:sz w:val="22"/>
                <w:szCs w:val="22"/>
              </w:rPr>
              <w:t>k</w:t>
            </w:r>
            <w:r w:rsidR="00347ED7">
              <w:rPr>
                <w:rFonts w:ascii="Calibri" w:hAnsi="Calibri"/>
                <w:color w:val="000000"/>
                <w:sz w:val="22"/>
                <w:szCs w:val="22"/>
              </w:rPr>
              <w:t>atedra teorie práva</w:t>
            </w:r>
          </w:p>
        </w:tc>
      </w:tr>
      <w:tr w:rsidR="00347ED7" w:rsidTr="00C83C4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47ED7" w:rsidRDefault="00347ED7" w:rsidP="00C83C48">
            <w:pPr>
              <w:jc w:val="center"/>
              <w:rPr>
                <w:rFonts w:ascii="Calibri" w:hAnsi="Calibri"/>
                <w:color w:val="000000"/>
                <w:sz w:val="22"/>
                <w:szCs w:val="22"/>
              </w:rPr>
            </w:pPr>
            <w:r>
              <w:rPr>
                <w:rFonts w:ascii="Calibri" w:hAnsi="Calibri"/>
                <w:color w:val="000000"/>
                <w:sz w:val="22"/>
                <w:szCs w:val="22"/>
              </w:rPr>
              <w:t>15.</w:t>
            </w:r>
          </w:p>
        </w:tc>
        <w:tc>
          <w:tcPr>
            <w:tcW w:w="4080" w:type="dxa"/>
            <w:tcBorders>
              <w:top w:val="nil"/>
              <w:left w:val="nil"/>
              <w:bottom w:val="single" w:sz="4" w:space="0" w:color="auto"/>
              <w:right w:val="single" w:sz="4" w:space="0" w:color="auto"/>
            </w:tcBorders>
            <w:shd w:val="clear" w:color="auto" w:fill="auto"/>
            <w:noWrap/>
            <w:vAlign w:val="bottom"/>
          </w:tcPr>
          <w:p w:rsidR="00347ED7" w:rsidRDefault="00347ED7" w:rsidP="00C83C48">
            <w:pPr>
              <w:rPr>
                <w:rFonts w:ascii="Calibri" w:hAnsi="Calibri"/>
                <w:color w:val="000000"/>
                <w:sz w:val="22"/>
                <w:szCs w:val="22"/>
              </w:rPr>
            </w:pPr>
            <w:r>
              <w:rPr>
                <w:rFonts w:ascii="Calibri" w:hAnsi="Calibri"/>
                <w:color w:val="000000"/>
                <w:sz w:val="22"/>
                <w:szCs w:val="22"/>
              </w:rPr>
              <w:t>Kadlec Ondřej</w:t>
            </w:r>
          </w:p>
        </w:tc>
        <w:tc>
          <w:tcPr>
            <w:tcW w:w="3500" w:type="dxa"/>
            <w:tcBorders>
              <w:top w:val="nil"/>
              <w:left w:val="nil"/>
              <w:bottom w:val="single" w:sz="4" w:space="0" w:color="auto"/>
              <w:right w:val="single" w:sz="4" w:space="0" w:color="auto"/>
            </w:tcBorders>
            <w:shd w:val="clear" w:color="auto" w:fill="auto"/>
            <w:noWrap/>
            <w:vAlign w:val="bottom"/>
          </w:tcPr>
          <w:p w:rsidR="00347ED7" w:rsidRDefault="0034507F" w:rsidP="00C83C48">
            <w:pPr>
              <w:jc w:val="center"/>
              <w:rPr>
                <w:rFonts w:ascii="Calibri" w:hAnsi="Calibri"/>
                <w:color w:val="000000"/>
                <w:sz w:val="22"/>
                <w:szCs w:val="22"/>
              </w:rPr>
            </w:pPr>
            <w:r>
              <w:rPr>
                <w:rFonts w:ascii="Calibri" w:hAnsi="Calibri"/>
                <w:color w:val="000000"/>
                <w:sz w:val="22"/>
                <w:szCs w:val="22"/>
              </w:rPr>
              <w:t>k</w:t>
            </w:r>
            <w:r w:rsidR="00347ED7">
              <w:rPr>
                <w:rFonts w:ascii="Calibri" w:hAnsi="Calibri"/>
                <w:color w:val="000000"/>
                <w:sz w:val="22"/>
                <w:szCs w:val="22"/>
              </w:rPr>
              <w:t>atedra teorie práva</w:t>
            </w:r>
          </w:p>
        </w:tc>
      </w:tr>
      <w:tr w:rsidR="00347ED7" w:rsidTr="00C83C4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47ED7" w:rsidRDefault="00347ED7" w:rsidP="00C83C48">
            <w:pPr>
              <w:jc w:val="center"/>
              <w:rPr>
                <w:rFonts w:ascii="Calibri" w:hAnsi="Calibri"/>
                <w:color w:val="000000"/>
                <w:sz w:val="22"/>
                <w:szCs w:val="22"/>
              </w:rPr>
            </w:pPr>
            <w:r>
              <w:rPr>
                <w:rFonts w:ascii="Calibri" w:hAnsi="Calibri"/>
                <w:color w:val="000000"/>
                <w:sz w:val="22"/>
                <w:szCs w:val="22"/>
              </w:rPr>
              <w:t>16.</w:t>
            </w:r>
          </w:p>
        </w:tc>
        <w:tc>
          <w:tcPr>
            <w:tcW w:w="4080" w:type="dxa"/>
            <w:tcBorders>
              <w:top w:val="nil"/>
              <w:left w:val="nil"/>
              <w:bottom w:val="single" w:sz="4" w:space="0" w:color="auto"/>
              <w:right w:val="single" w:sz="4" w:space="0" w:color="auto"/>
            </w:tcBorders>
            <w:shd w:val="clear" w:color="auto" w:fill="auto"/>
            <w:noWrap/>
            <w:vAlign w:val="bottom"/>
          </w:tcPr>
          <w:p w:rsidR="00347ED7" w:rsidRDefault="00347ED7" w:rsidP="00C83C48">
            <w:pPr>
              <w:rPr>
                <w:rFonts w:ascii="Calibri" w:hAnsi="Calibri"/>
                <w:color w:val="000000"/>
                <w:sz w:val="22"/>
                <w:szCs w:val="22"/>
              </w:rPr>
            </w:pPr>
            <w:r>
              <w:rPr>
                <w:rFonts w:ascii="Calibri" w:hAnsi="Calibri"/>
                <w:color w:val="000000"/>
                <w:sz w:val="22"/>
                <w:szCs w:val="22"/>
              </w:rPr>
              <w:t>Koloušek Martin</w:t>
            </w:r>
          </w:p>
        </w:tc>
        <w:tc>
          <w:tcPr>
            <w:tcW w:w="3500" w:type="dxa"/>
            <w:tcBorders>
              <w:top w:val="nil"/>
              <w:left w:val="nil"/>
              <w:bottom w:val="single" w:sz="4" w:space="0" w:color="auto"/>
              <w:right w:val="single" w:sz="4" w:space="0" w:color="auto"/>
            </w:tcBorders>
            <w:shd w:val="clear" w:color="auto" w:fill="auto"/>
            <w:noWrap/>
            <w:vAlign w:val="bottom"/>
            <w:hideMark/>
          </w:tcPr>
          <w:p w:rsidR="00347ED7" w:rsidRDefault="0034507F" w:rsidP="00C83C48">
            <w:pPr>
              <w:jc w:val="center"/>
              <w:rPr>
                <w:rFonts w:ascii="Calibri" w:hAnsi="Calibri"/>
                <w:color w:val="000000"/>
                <w:sz w:val="22"/>
                <w:szCs w:val="22"/>
              </w:rPr>
            </w:pPr>
            <w:r>
              <w:rPr>
                <w:rFonts w:ascii="Calibri" w:hAnsi="Calibri"/>
                <w:color w:val="000000"/>
                <w:sz w:val="22"/>
                <w:szCs w:val="22"/>
              </w:rPr>
              <w:t>k</w:t>
            </w:r>
            <w:r w:rsidR="00347ED7">
              <w:rPr>
                <w:rFonts w:ascii="Calibri" w:hAnsi="Calibri"/>
                <w:color w:val="000000"/>
                <w:sz w:val="22"/>
                <w:szCs w:val="22"/>
              </w:rPr>
              <w:t>atedra teorie práva</w:t>
            </w:r>
          </w:p>
        </w:tc>
      </w:tr>
      <w:tr w:rsidR="00347ED7" w:rsidTr="00C83C4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47ED7" w:rsidRDefault="00347ED7" w:rsidP="00C83C48">
            <w:pPr>
              <w:jc w:val="center"/>
              <w:rPr>
                <w:rFonts w:ascii="Calibri" w:hAnsi="Calibri"/>
                <w:color w:val="000000"/>
                <w:sz w:val="22"/>
                <w:szCs w:val="22"/>
              </w:rPr>
            </w:pPr>
            <w:r>
              <w:rPr>
                <w:rFonts w:ascii="Calibri" w:hAnsi="Calibri"/>
                <w:color w:val="000000"/>
                <w:sz w:val="22"/>
                <w:szCs w:val="22"/>
              </w:rPr>
              <w:t>17.</w:t>
            </w:r>
          </w:p>
        </w:tc>
        <w:tc>
          <w:tcPr>
            <w:tcW w:w="4080" w:type="dxa"/>
            <w:tcBorders>
              <w:top w:val="nil"/>
              <w:left w:val="nil"/>
              <w:bottom w:val="single" w:sz="4" w:space="0" w:color="auto"/>
              <w:right w:val="single" w:sz="4" w:space="0" w:color="auto"/>
            </w:tcBorders>
            <w:shd w:val="clear" w:color="auto" w:fill="auto"/>
            <w:noWrap/>
            <w:vAlign w:val="bottom"/>
          </w:tcPr>
          <w:p w:rsidR="00347ED7" w:rsidRDefault="00347ED7" w:rsidP="00C83C48">
            <w:pPr>
              <w:rPr>
                <w:rFonts w:ascii="Calibri" w:hAnsi="Calibri"/>
                <w:color w:val="000000"/>
                <w:sz w:val="22"/>
                <w:szCs w:val="22"/>
              </w:rPr>
            </w:pPr>
            <w:r>
              <w:rPr>
                <w:rFonts w:ascii="Calibri" w:hAnsi="Calibri"/>
                <w:color w:val="000000"/>
                <w:sz w:val="22"/>
                <w:szCs w:val="22"/>
              </w:rPr>
              <w:t>Kraft Valeria</w:t>
            </w:r>
          </w:p>
        </w:tc>
        <w:tc>
          <w:tcPr>
            <w:tcW w:w="3500" w:type="dxa"/>
            <w:tcBorders>
              <w:top w:val="nil"/>
              <w:left w:val="nil"/>
              <w:bottom w:val="single" w:sz="4" w:space="0" w:color="auto"/>
              <w:right w:val="single" w:sz="4" w:space="0" w:color="auto"/>
            </w:tcBorders>
            <w:shd w:val="clear" w:color="auto" w:fill="auto"/>
            <w:noWrap/>
            <w:vAlign w:val="bottom"/>
            <w:hideMark/>
          </w:tcPr>
          <w:p w:rsidR="00347ED7" w:rsidRDefault="0034507F" w:rsidP="00C83C48">
            <w:pPr>
              <w:jc w:val="center"/>
              <w:rPr>
                <w:rFonts w:ascii="Calibri" w:hAnsi="Calibri"/>
                <w:color w:val="000000"/>
                <w:sz w:val="22"/>
                <w:szCs w:val="22"/>
              </w:rPr>
            </w:pPr>
            <w:r>
              <w:rPr>
                <w:rFonts w:ascii="Calibri" w:hAnsi="Calibri"/>
                <w:color w:val="000000"/>
                <w:sz w:val="22"/>
                <w:szCs w:val="22"/>
              </w:rPr>
              <w:t>k</w:t>
            </w:r>
            <w:r w:rsidR="00347ED7">
              <w:rPr>
                <w:rFonts w:ascii="Calibri" w:hAnsi="Calibri"/>
                <w:color w:val="000000"/>
                <w:sz w:val="22"/>
                <w:szCs w:val="22"/>
              </w:rPr>
              <w:t>atedra teorie práva</w:t>
            </w:r>
          </w:p>
        </w:tc>
      </w:tr>
      <w:tr w:rsidR="00347ED7" w:rsidTr="00C83C4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47ED7" w:rsidRDefault="00347ED7" w:rsidP="00C83C48">
            <w:pPr>
              <w:jc w:val="center"/>
              <w:rPr>
                <w:rFonts w:ascii="Calibri" w:hAnsi="Calibri"/>
                <w:color w:val="000000"/>
                <w:sz w:val="22"/>
                <w:szCs w:val="22"/>
              </w:rPr>
            </w:pPr>
            <w:r>
              <w:rPr>
                <w:rFonts w:ascii="Calibri" w:hAnsi="Calibri"/>
                <w:color w:val="000000"/>
                <w:sz w:val="22"/>
                <w:szCs w:val="22"/>
              </w:rPr>
              <w:t>18.</w:t>
            </w:r>
          </w:p>
        </w:tc>
        <w:tc>
          <w:tcPr>
            <w:tcW w:w="4080" w:type="dxa"/>
            <w:tcBorders>
              <w:top w:val="nil"/>
              <w:left w:val="nil"/>
              <w:bottom w:val="single" w:sz="4" w:space="0" w:color="auto"/>
              <w:right w:val="single" w:sz="4" w:space="0" w:color="auto"/>
            </w:tcBorders>
            <w:shd w:val="clear" w:color="auto" w:fill="auto"/>
            <w:noWrap/>
            <w:vAlign w:val="bottom"/>
          </w:tcPr>
          <w:p w:rsidR="00347ED7" w:rsidRDefault="00347ED7" w:rsidP="00C83C48">
            <w:pPr>
              <w:rPr>
                <w:rFonts w:ascii="Calibri" w:hAnsi="Calibri"/>
                <w:color w:val="000000"/>
                <w:sz w:val="22"/>
                <w:szCs w:val="22"/>
              </w:rPr>
            </w:pPr>
            <w:r>
              <w:rPr>
                <w:rFonts w:ascii="Calibri" w:hAnsi="Calibri"/>
                <w:color w:val="000000"/>
                <w:sz w:val="22"/>
                <w:szCs w:val="22"/>
              </w:rPr>
              <w:t>Krejčík Lukáš</w:t>
            </w:r>
          </w:p>
        </w:tc>
        <w:tc>
          <w:tcPr>
            <w:tcW w:w="3500" w:type="dxa"/>
            <w:tcBorders>
              <w:top w:val="nil"/>
              <w:left w:val="nil"/>
              <w:bottom w:val="single" w:sz="4" w:space="0" w:color="auto"/>
              <w:right w:val="single" w:sz="4" w:space="0" w:color="auto"/>
            </w:tcBorders>
            <w:shd w:val="clear" w:color="auto" w:fill="auto"/>
            <w:noWrap/>
            <w:vAlign w:val="bottom"/>
          </w:tcPr>
          <w:p w:rsidR="00347ED7" w:rsidRDefault="0034507F" w:rsidP="00C83C48">
            <w:pPr>
              <w:jc w:val="center"/>
              <w:rPr>
                <w:rFonts w:ascii="Calibri" w:hAnsi="Calibri"/>
                <w:color w:val="000000"/>
                <w:sz w:val="22"/>
                <w:szCs w:val="22"/>
              </w:rPr>
            </w:pPr>
            <w:r>
              <w:rPr>
                <w:rFonts w:ascii="Calibri" w:hAnsi="Calibri"/>
                <w:color w:val="000000"/>
                <w:sz w:val="22"/>
                <w:szCs w:val="22"/>
              </w:rPr>
              <w:t>k</w:t>
            </w:r>
            <w:r w:rsidR="00347ED7">
              <w:rPr>
                <w:rFonts w:ascii="Calibri" w:hAnsi="Calibri"/>
                <w:color w:val="000000"/>
                <w:sz w:val="22"/>
                <w:szCs w:val="22"/>
              </w:rPr>
              <w:t>atedra práva životního prostředí</w:t>
            </w:r>
          </w:p>
        </w:tc>
      </w:tr>
      <w:tr w:rsidR="00347ED7" w:rsidTr="00C83C4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47ED7" w:rsidRDefault="00347ED7" w:rsidP="00C83C48">
            <w:pPr>
              <w:jc w:val="center"/>
              <w:rPr>
                <w:rFonts w:ascii="Calibri" w:hAnsi="Calibri"/>
                <w:color w:val="000000"/>
                <w:sz w:val="22"/>
                <w:szCs w:val="22"/>
              </w:rPr>
            </w:pPr>
            <w:r>
              <w:rPr>
                <w:rFonts w:ascii="Calibri" w:hAnsi="Calibri"/>
                <w:color w:val="000000"/>
                <w:sz w:val="22"/>
                <w:szCs w:val="22"/>
              </w:rPr>
              <w:t>19.</w:t>
            </w:r>
          </w:p>
        </w:tc>
        <w:tc>
          <w:tcPr>
            <w:tcW w:w="4080" w:type="dxa"/>
            <w:tcBorders>
              <w:top w:val="nil"/>
              <w:left w:val="nil"/>
              <w:bottom w:val="single" w:sz="4" w:space="0" w:color="auto"/>
              <w:right w:val="single" w:sz="4" w:space="0" w:color="auto"/>
            </w:tcBorders>
            <w:shd w:val="clear" w:color="auto" w:fill="auto"/>
            <w:noWrap/>
            <w:vAlign w:val="bottom"/>
          </w:tcPr>
          <w:p w:rsidR="00347ED7" w:rsidRDefault="00347ED7" w:rsidP="00C83C48">
            <w:pPr>
              <w:rPr>
                <w:rFonts w:ascii="Calibri" w:hAnsi="Calibri"/>
                <w:color w:val="000000"/>
                <w:sz w:val="22"/>
                <w:szCs w:val="22"/>
              </w:rPr>
            </w:pPr>
            <w:r>
              <w:rPr>
                <w:rFonts w:ascii="Calibri" w:hAnsi="Calibri"/>
                <w:color w:val="000000"/>
                <w:sz w:val="22"/>
                <w:szCs w:val="22"/>
              </w:rPr>
              <w:t>Kropjok Vít</w:t>
            </w:r>
          </w:p>
        </w:tc>
        <w:tc>
          <w:tcPr>
            <w:tcW w:w="3500" w:type="dxa"/>
            <w:tcBorders>
              <w:top w:val="nil"/>
              <w:left w:val="nil"/>
              <w:bottom w:val="single" w:sz="4" w:space="0" w:color="auto"/>
              <w:right w:val="single" w:sz="4" w:space="0" w:color="auto"/>
            </w:tcBorders>
            <w:shd w:val="clear" w:color="auto" w:fill="auto"/>
            <w:noWrap/>
            <w:vAlign w:val="bottom"/>
          </w:tcPr>
          <w:p w:rsidR="00347ED7" w:rsidRDefault="0034507F" w:rsidP="00C83C48">
            <w:pPr>
              <w:jc w:val="center"/>
              <w:rPr>
                <w:rFonts w:ascii="Calibri" w:hAnsi="Calibri"/>
                <w:color w:val="000000"/>
                <w:sz w:val="22"/>
                <w:szCs w:val="22"/>
              </w:rPr>
            </w:pPr>
            <w:r>
              <w:rPr>
                <w:rFonts w:ascii="Calibri" w:hAnsi="Calibri"/>
                <w:color w:val="000000"/>
                <w:sz w:val="22"/>
                <w:szCs w:val="22"/>
              </w:rPr>
              <w:t>k</w:t>
            </w:r>
            <w:r w:rsidR="00347ED7">
              <w:rPr>
                <w:rFonts w:ascii="Calibri" w:hAnsi="Calibri"/>
                <w:color w:val="000000"/>
                <w:sz w:val="22"/>
                <w:szCs w:val="22"/>
              </w:rPr>
              <w:t>atedra finančního práva</w:t>
            </w:r>
          </w:p>
        </w:tc>
      </w:tr>
      <w:tr w:rsidR="00347ED7" w:rsidTr="00C83C4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47ED7" w:rsidRDefault="00347ED7" w:rsidP="00C83C48">
            <w:pPr>
              <w:jc w:val="center"/>
              <w:rPr>
                <w:rFonts w:ascii="Calibri" w:hAnsi="Calibri"/>
                <w:color w:val="000000"/>
                <w:sz w:val="22"/>
                <w:szCs w:val="22"/>
              </w:rPr>
            </w:pPr>
            <w:r>
              <w:rPr>
                <w:rFonts w:ascii="Calibri" w:hAnsi="Calibri"/>
                <w:color w:val="000000"/>
                <w:sz w:val="22"/>
                <w:szCs w:val="22"/>
              </w:rPr>
              <w:t>20.</w:t>
            </w:r>
          </w:p>
        </w:tc>
        <w:tc>
          <w:tcPr>
            <w:tcW w:w="4080" w:type="dxa"/>
            <w:tcBorders>
              <w:top w:val="nil"/>
              <w:left w:val="nil"/>
              <w:bottom w:val="single" w:sz="4" w:space="0" w:color="auto"/>
              <w:right w:val="single" w:sz="4" w:space="0" w:color="auto"/>
            </w:tcBorders>
            <w:shd w:val="clear" w:color="auto" w:fill="auto"/>
            <w:noWrap/>
            <w:vAlign w:val="bottom"/>
          </w:tcPr>
          <w:p w:rsidR="00347ED7" w:rsidRDefault="00347ED7" w:rsidP="00C83C48">
            <w:pPr>
              <w:rPr>
                <w:rFonts w:ascii="Calibri" w:hAnsi="Calibri"/>
                <w:color w:val="000000"/>
                <w:sz w:val="22"/>
                <w:szCs w:val="22"/>
              </w:rPr>
            </w:pPr>
            <w:r>
              <w:rPr>
                <w:rFonts w:ascii="Calibri" w:hAnsi="Calibri"/>
                <w:color w:val="000000"/>
                <w:sz w:val="22"/>
                <w:szCs w:val="22"/>
              </w:rPr>
              <w:t>Lajsek Vladimír</w:t>
            </w:r>
          </w:p>
        </w:tc>
        <w:tc>
          <w:tcPr>
            <w:tcW w:w="3500" w:type="dxa"/>
            <w:tcBorders>
              <w:top w:val="nil"/>
              <w:left w:val="nil"/>
              <w:bottom w:val="single" w:sz="4" w:space="0" w:color="auto"/>
              <w:right w:val="single" w:sz="4" w:space="0" w:color="auto"/>
            </w:tcBorders>
            <w:shd w:val="clear" w:color="auto" w:fill="auto"/>
            <w:noWrap/>
            <w:vAlign w:val="bottom"/>
          </w:tcPr>
          <w:p w:rsidR="00347ED7" w:rsidRDefault="00347ED7" w:rsidP="00C83C48">
            <w:pPr>
              <w:jc w:val="center"/>
              <w:rPr>
                <w:rFonts w:ascii="Calibri" w:hAnsi="Calibri"/>
                <w:color w:val="000000"/>
                <w:sz w:val="22"/>
                <w:szCs w:val="22"/>
              </w:rPr>
            </w:pPr>
            <w:r>
              <w:rPr>
                <w:rFonts w:ascii="Calibri" w:hAnsi="Calibri"/>
                <w:color w:val="000000"/>
                <w:sz w:val="22"/>
                <w:szCs w:val="22"/>
              </w:rPr>
              <w:t>Ústav práva autorského</w:t>
            </w:r>
          </w:p>
        </w:tc>
      </w:tr>
      <w:tr w:rsidR="00347ED7" w:rsidTr="00C83C4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47ED7" w:rsidRDefault="00347ED7" w:rsidP="00C83C48">
            <w:pPr>
              <w:jc w:val="center"/>
              <w:rPr>
                <w:rFonts w:ascii="Calibri" w:hAnsi="Calibri"/>
                <w:color w:val="000000"/>
                <w:sz w:val="22"/>
                <w:szCs w:val="22"/>
              </w:rPr>
            </w:pPr>
            <w:r>
              <w:rPr>
                <w:rFonts w:ascii="Calibri" w:hAnsi="Calibri"/>
                <w:color w:val="000000"/>
                <w:sz w:val="22"/>
                <w:szCs w:val="22"/>
              </w:rPr>
              <w:t>21.</w:t>
            </w:r>
          </w:p>
        </w:tc>
        <w:tc>
          <w:tcPr>
            <w:tcW w:w="4080" w:type="dxa"/>
            <w:tcBorders>
              <w:top w:val="nil"/>
              <w:left w:val="nil"/>
              <w:bottom w:val="single" w:sz="4" w:space="0" w:color="auto"/>
              <w:right w:val="single" w:sz="4" w:space="0" w:color="auto"/>
            </w:tcBorders>
            <w:shd w:val="clear" w:color="auto" w:fill="auto"/>
            <w:noWrap/>
            <w:vAlign w:val="bottom"/>
          </w:tcPr>
          <w:p w:rsidR="00347ED7" w:rsidRDefault="00347ED7" w:rsidP="00C83C48">
            <w:pPr>
              <w:rPr>
                <w:rFonts w:ascii="Calibri" w:hAnsi="Calibri"/>
                <w:color w:val="000000"/>
                <w:sz w:val="22"/>
                <w:szCs w:val="22"/>
              </w:rPr>
            </w:pPr>
            <w:r>
              <w:rPr>
                <w:rFonts w:ascii="Calibri" w:hAnsi="Calibri"/>
                <w:color w:val="000000"/>
                <w:sz w:val="22"/>
                <w:szCs w:val="22"/>
              </w:rPr>
              <w:t>Lederer Vít</w:t>
            </w:r>
          </w:p>
        </w:tc>
        <w:tc>
          <w:tcPr>
            <w:tcW w:w="3500" w:type="dxa"/>
            <w:tcBorders>
              <w:top w:val="nil"/>
              <w:left w:val="nil"/>
              <w:bottom w:val="single" w:sz="4" w:space="0" w:color="auto"/>
              <w:right w:val="single" w:sz="4" w:space="0" w:color="auto"/>
            </w:tcBorders>
            <w:shd w:val="clear" w:color="auto" w:fill="auto"/>
            <w:noWrap/>
            <w:vAlign w:val="bottom"/>
            <w:hideMark/>
          </w:tcPr>
          <w:p w:rsidR="00347ED7" w:rsidRDefault="0034507F" w:rsidP="00C83C48">
            <w:pPr>
              <w:jc w:val="center"/>
              <w:rPr>
                <w:rFonts w:ascii="Calibri" w:hAnsi="Calibri"/>
                <w:color w:val="000000"/>
                <w:sz w:val="22"/>
                <w:szCs w:val="22"/>
              </w:rPr>
            </w:pPr>
            <w:r>
              <w:rPr>
                <w:rFonts w:ascii="Calibri" w:hAnsi="Calibri"/>
                <w:color w:val="000000"/>
                <w:sz w:val="22"/>
                <w:szCs w:val="22"/>
              </w:rPr>
              <w:t>k</w:t>
            </w:r>
            <w:r w:rsidR="00347ED7">
              <w:rPr>
                <w:rFonts w:ascii="Calibri" w:hAnsi="Calibri"/>
                <w:color w:val="000000"/>
                <w:sz w:val="22"/>
                <w:szCs w:val="22"/>
              </w:rPr>
              <w:t>atedra občanského práva</w:t>
            </w:r>
          </w:p>
        </w:tc>
      </w:tr>
      <w:tr w:rsidR="00347ED7" w:rsidTr="00C83C4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47ED7" w:rsidRDefault="00347ED7" w:rsidP="00C83C48">
            <w:pPr>
              <w:jc w:val="center"/>
              <w:rPr>
                <w:rFonts w:ascii="Calibri" w:hAnsi="Calibri"/>
                <w:color w:val="000000"/>
                <w:sz w:val="22"/>
                <w:szCs w:val="22"/>
              </w:rPr>
            </w:pPr>
            <w:r>
              <w:rPr>
                <w:rFonts w:ascii="Calibri" w:hAnsi="Calibri"/>
                <w:color w:val="000000"/>
                <w:sz w:val="22"/>
                <w:szCs w:val="22"/>
              </w:rPr>
              <w:t>22.</w:t>
            </w:r>
          </w:p>
        </w:tc>
        <w:tc>
          <w:tcPr>
            <w:tcW w:w="4080" w:type="dxa"/>
            <w:tcBorders>
              <w:top w:val="nil"/>
              <w:left w:val="nil"/>
              <w:bottom w:val="single" w:sz="4" w:space="0" w:color="auto"/>
              <w:right w:val="single" w:sz="4" w:space="0" w:color="auto"/>
            </w:tcBorders>
            <w:shd w:val="clear" w:color="auto" w:fill="auto"/>
            <w:noWrap/>
            <w:vAlign w:val="bottom"/>
          </w:tcPr>
          <w:p w:rsidR="00347ED7" w:rsidRDefault="00347ED7" w:rsidP="00C83C48">
            <w:pPr>
              <w:rPr>
                <w:rFonts w:ascii="Calibri" w:hAnsi="Calibri"/>
                <w:color w:val="000000"/>
                <w:sz w:val="22"/>
                <w:szCs w:val="22"/>
              </w:rPr>
            </w:pPr>
            <w:r>
              <w:rPr>
                <w:rFonts w:ascii="Calibri" w:hAnsi="Calibri"/>
                <w:color w:val="000000"/>
                <w:sz w:val="22"/>
                <w:szCs w:val="22"/>
              </w:rPr>
              <w:t>Mulák Jiří</w:t>
            </w:r>
          </w:p>
        </w:tc>
        <w:tc>
          <w:tcPr>
            <w:tcW w:w="3500" w:type="dxa"/>
            <w:tcBorders>
              <w:top w:val="nil"/>
              <w:left w:val="nil"/>
              <w:bottom w:val="single" w:sz="4" w:space="0" w:color="auto"/>
              <w:right w:val="single" w:sz="4" w:space="0" w:color="auto"/>
            </w:tcBorders>
            <w:shd w:val="clear" w:color="auto" w:fill="auto"/>
            <w:noWrap/>
            <w:vAlign w:val="bottom"/>
          </w:tcPr>
          <w:p w:rsidR="00347ED7" w:rsidRDefault="0034507F" w:rsidP="00C83C48">
            <w:pPr>
              <w:jc w:val="center"/>
              <w:rPr>
                <w:rFonts w:ascii="Calibri" w:hAnsi="Calibri"/>
                <w:color w:val="000000"/>
                <w:sz w:val="22"/>
                <w:szCs w:val="22"/>
              </w:rPr>
            </w:pPr>
            <w:r>
              <w:rPr>
                <w:rFonts w:ascii="Calibri" w:hAnsi="Calibri"/>
                <w:color w:val="000000"/>
                <w:sz w:val="22"/>
                <w:szCs w:val="22"/>
              </w:rPr>
              <w:t>k</w:t>
            </w:r>
            <w:r w:rsidR="00347ED7">
              <w:rPr>
                <w:rFonts w:ascii="Calibri" w:hAnsi="Calibri"/>
                <w:color w:val="000000"/>
                <w:sz w:val="22"/>
                <w:szCs w:val="22"/>
              </w:rPr>
              <w:t>atedra trestního práva</w:t>
            </w:r>
          </w:p>
        </w:tc>
      </w:tr>
      <w:tr w:rsidR="00347ED7" w:rsidTr="00C83C4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47ED7" w:rsidRDefault="00347ED7" w:rsidP="00C83C48">
            <w:pPr>
              <w:jc w:val="center"/>
              <w:rPr>
                <w:rFonts w:ascii="Calibri" w:hAnsi="Calibri"/>
                <w:color w:val="000000"/>
                <w:sz w:val="22"/>
                <w:szCs w:val="22"/>
              </w:rPr>
            </w:pPr>
            <w:r>
              <w:rPr>
                <w:rFonts w:ascii="Calibri" w:hAnsi="Calibri"/>
                <w:color w:val="000000"/>
                <w:sz w:val="22"/>
                <w:szCs w:val="22"/>
              </w:rPr>
              <w:t>23.</w:t>
            </w:r>
          </w:p>
        </w:tc>
        <w:tc>
          <w:tcPr>
            <w:tcW w:w="4080" w:type="dxa"/>
            <w:tcBorders>
              <w:top w:val="nil"/>
              <w:left w:val="nil"/>
              <w:bottom w:val="single" w:sz="4" w:space="0" w:color="auto"/>
              <w:right w:val="single" w:sz="4" w:space="0" w:color="auto"/>
            </w:tcBorders>
            <w:shd w:val="clear" w:color="auto" w:fill="auto"/>
            <w:noWrap/>
            <w:vAlign w:val="bottom"/>
          </w:tcPr>
          <w:p w:rsidR="00347ED7" w:rsidRDefault="00347ED7" w:rsidP="00C83C48">
            <w:pPr>
              <w:rPr>
                <w:rFonts w:ascii="Calibri" w:hAnsi="Calibri"/>
                <w:color w:val="000000"/>
                <w:sz w:val="22"/>
                <w:szCs w:val="22"/>
              </w:rPr>
            </w:pPr>
            <w:r>
              <w:rPr>
                <w:rFonts w:ascii="Calibri" w:hAnsi="Calibri"/>
                <w:color w:val="000000"/>
                <w:sz w:val="22"/>
                <w:szCs w:val="22"/>
              </w:rPr>
              <w:t>Němečková Daniela</w:t>
            </w:r>
          </w:p>
        </w:tc>
        <w:tc>
          <w:tcPr>
            <w:tcW w:w="3500" w:type="dxa"/>
            <w:tcBorders>
              <w:top w:val="nil"/>
              <w:left w:val="nil"/>
              <w:bottom w:val="single" w:sz="4" w:space="0" w:color="auto"/>
              <w:right w:val="single" w:sz="4" w:space="0" w:color="auto"/>
            </w:tcBorders>
            <w:shd w:val="clear" w:color="auto" w:fill="auto"/>
            <w:noWrap/>
            <w:vAlign w:val="bottom"/>
            <w:hideMark/>
          </w:tcPr>
          <w:p w:rsidR="00347ED7" w:rsidRDefault="0034507F" w:rsidP="00C83C48">
            <w:pPr>
              <w:jc w:val="center"/>
              <w:rPr>
                <w:rFonts w:ascii="Calibri" w:hAnsi="Calibri"/>
                <w:color w:val="000000"/>
                <w:sz w:val="22"/>
                <w:szCs w:val="22"/>
              </w:rPr>
            </w:pPr>
            <w:r>
              <w:rPr>
                <w:rFonts w:ascii="Calibri" w:hAnsi="Calibri"/>
                <w:color w:val="000000"/>
                <w:sz w:val="22"/>
                <w:szCs w:val="22"/>
              </w:rPr>
              <w:t>k</w:t>
            </w:r>
            <w:r w:rsidR="00347ED7">
              <w:rPr>
                <w:rFonts w:ascii="Calibri" w:hAnsi="Calibri"/>
                <w:color w:val="000000"/>
                <w:sz w:val="22"/>
                <w:szCs w:val="22"/>
              </w:rPr>
              <w:t>atedra právních dějin</w:t>
            </w:r>
          </w:p>
        </w:tc>
      </w:tr>
      <w:tr w:rsidR="00347ED7" w:rsidTr="00C83C4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47ED7" w:rsidRDefault="00347ED7" w:rsidP="00C83C48">
            <w:pPr>
              <w:jc w:val="center"/>
              <w:rPr>
                <w:rFonts w:ascii="Calibri" w:hAnsi="Calibri"/>
                <w:color w:val="000000"/>
                <w:sz w:val="22"/>
                <w:szCs w:val="22"/>
              </w:rPr>
            </w:pPr>
            <w:r>
              <w:rPr>
                <w:rFonts w:ascii="Calibri" w:hAnsi="Calibri"/>
                <w:color w:val="000000"/>
                <w:sz w:val="22"/>
                <w:szCs w:val="22"/>
              </w:rPr>
              <w:t xml:space="preserve">24. </w:t>
            </w:r>
          </w:p>
        </w:tc>
        <w:tc>
          <w:tcPr>
            <w:tcW w:w="4080" w:type="dxa"/>
            <w:tcBorders>
              <w:top w:val="nil"/>
              <w:left w:val="nil"/>
              <w:bottom w:val="single" w:sz="4" w:space="0" w:color="auto"/>
              <w:right w:val="single" w:sz="4" w:space="0" w:color="auto"/>
            </w:tcBorders>
            <w:shd w:val="clear" w:color="auto" w:fill="auto"/>
            <w:noWrap/>
            <w:vAlign w:val="bottom"/>
          </w:tcPr>
          <w:p w:rsidR="00347ED7" w:rsidRDefault="00347ED7" w:rsidP="00C83C48">
            <w:pPr>
              <w:rPr>
                <w:rFonts w:ascii="Calibri" w:hAnsi="Calibri"/>
                <w:color w:val="000000"/>
                <w:sz w:val="22"/>
                <w:szCs w:val="22"/>
              </w:rPr>
            </w:pPr>
            <w:r>
              <w:rPr>
                <w:rFonts w:ascii="Calibri" w:hAnsi="Calibri"/>
                <w:color w:val="000000"/>
                <w:sz w:val="22"/>
                <w:szCs w:val="22"/>
              </w:rPr>
              <w:t>Pichlerová Lucie</w:t>
            </w:r>
          </w:p>
        </w:tc>
        <w:tc>
          <w:tcPr>
            <w:tcW w:w="3500" w:type="dxa"/>
            <w:tcBorders>
              <w:top w:val="nil"/>
              <w:left w:val="nil"/>
              <w:bottom w:val="single" w:sz="4" w:space="0" w:color="auto"/>
              <w:right w:val="single" w:sz="4" w:space="0" w:color="auto"/>
            </w:tcBorders>
            <w:shd w:val="clear" w:color="auto" w:fill="auto"/>
            <w:noWrap/>
            <w:vAlign w:val="bottom"/>
            <w:hideMark/>
          </w:tcPr>
          <w:p w:rsidR="00347ED7" w:rsidRDefault="0034507F" w:rsidP="00C83C48">
            <w:pPr>
              <w:jc w:val="center"/>
              <w:rPr>
                <w:rFonts w:ascii="Calibri" w:hAnsi="Calibri"/>
                <w:color w:val="000000"/>
                <w:sz w:val="22"/>
                <w:szCs w:val="22"/>
              </w:rPr>
            </w:pPr>
            <w:r>
              <w:rPr>
                <w:rFonts w:ascii="Calibri" w:hAnsi="Calibri"/>
                <w:color w:val="000000"/>
                <w:sz w:val="22"/>
                <w:szCs w:val="22"/>
              </w:rPr>
              <w:t>k</w:t>
            </w:r>
            <w:r w:rsidR="00347ED7">
              <w:rPr>
                <w:rFonts w:ascii="Calibri" w:hAnsi="Calibri"/>
                <w:color w:val="000000"/>
                <w:sz w:val="22"/>
                <w:szCs w:val="22"/>
              </w:rPr>
              <w:t>atedra obchodního práva</w:t>
            </w:r>
          </w:p>
        </w:tc>
      </w:tr>
      <w:tr w:rsidR="00347ED7" w:rsidTr="00C83C4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47ED7" w:rsidRDefault="00347ED7" w:rsidP="00C83C48">
            <w:pPr>
              <w:jc w:val="center"/>
              <w:rPr>
                <w:rFonts w:ascii="Calibri" w:hAnsi="Calibri"/>
                <w:color w:val="000000"/>
                <w:sz w:val="22"/>
                <w:szCs w:val="22"/>
              </w:rPr>
            </w:pPr>
            <w:r>
              <w:rPr>
                <w:rFonts w:ascii="Calibri" w:hAnsi="Calibri"/>
                <w:color w:val="000000"/>
                <w:sz w:val="22"/>
                <w:szCs w:val="22"/>
              </w:rPr>
              <w:t xml:space="preserve">25. </w:t>
            </w:r>
          </w:p>
        </w:tc>
        <w:tc>
          <w:tcPr>
            <w:tcW w:w="4080" w:type="dxa"/>
            <w:tcBorders>
              <w:top w:val="nil"/>
              <w:left w:val="nil"/>
              <w:bottom w:val="single" w:sz="4" w:space="0" w:color="auto"/>
              <w:right w:val="single" w:sz="4" w:space="0" w:color="auto"/>
            </w:tcBorders>
            <w:shd w:val="clear" w:color="auto" w:fill="auto"/>
            <w:noWrap/>
            <w:vAlign w:val="bottom"/>
          </w:tcPr>
          <w:p w:rsidR="00347ED7" w:rsidRDefault="00347ED7" w:rsidP="00C83C48">
            <w:pPr>
              <w:rPr>
                <w:rFonts w:ascii="Calibri" w:hAnsi="Calibri"/>
                <w:color w:val="000000"/>
                <w:sz w:val="22"/>
                <w:szCs w:val="22"/>
              </w:rPr>
            </w:pPr>
            <w:r>
              <w:rPr>
                <w:rFonts w:ascii="Calibri" w:hAnsi="Calibri"/>
                <w:color w:val="000000"/>
                <w:sz w:val="22"/>
                <w:szCs w:val="22"/>
              </w:rPr>
              <w:t>Píša Radek</w:t>
            </w:r>
          </w:p>
        </w:tc>
        <w:tc>
          <w:tcPr>
            <w:tcW w:w="3500" w:type="dxa"/>
            <w:tcBorders>
              <w:top w:val="nil"/>
              <w:left w:val="nil"/>
              <w:bottom w:val="single" w:sz="4" w:space="0" w:color="auto"/>
              <w:right w:val="single" w:sz="4" w:space="0" w:color="auto"/>
            </w:tcBorders>
            <w:shd w:val="clear" w:color="auto" w:fill="auto"/>
            <w:noWrap/>
            <w:vAlign w:val="bottom"/>
            <w:hideMark/>
          </w:tcPr>
          <w:p w:rsidR="00347ED7" w:rsidRDefault="0034507F" w:rsidP="00C83C48">
            <w:pPr>
              <w:jc w:val="center"/>
              <w:rPr>
                <w:rFonts w:ascii="Calibri" w:hAnsi="Calibri"/>
                <w:color w:val="000000"/>
                <w:sz w:val="22"/>
                <w:szCs w:val="22"/>
              </w:rPr>
            </w:pPr>
            <w:r>
              <w:rPr>
                <w:rFonts w:ascii="Calibri" w:hAnsi="Calibri"/>
                <w:color w:val="000000"/>
                <w:sz w:val="22"/>
                <w:szCs w:val="22"/>
              </w:rPr>
              <w:t>k</w:t>
            </w:r>
            <w:r w:rsidR="00347ED7">
              <w:rPr>
                <w:rFonts w:ascii="Calibri" w:hAnsi="Calibri"/>
                <w:color w:val="000000"/>
                <w:sz w:val="22"/>
                <w:szCs w:val="22"/>
              </w:rPr>
              <w:t>atedra politologie a sociologie</w:t>
            </w:r>
          </w:p>
        </w:tc>
      </w:tr>
      <w:tr w:rsidR="00347ED7" w:rsidTr="00C83C4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47ED7" w:rsidRDefault="00347ED7" w:rsidP="00C83C48">
            <w:pPr>
              <w:jc w:val="center"/>
              <w:rPr>
                <w:rFonts w:ascii="Calibri" w:hAnsi="Calibri"/>
                <w:color w:val="000000"/>
                <w:sz w:val="22"/>
                <w:szCs w:val="22"/>
              </w:rPr>
            </w:pPr>
            <w:r>
              <w:rPr>
                <w:rFonts w:ascii="Calibri" w:hAnsi="Calibri"/>
                <w:color w:val="000000"/>
                <w:sz w:val="22"/>
                <w:szCs w:val="22"/>
              </w:rPr>
              <w:t xml:space="preserve">26. </w:t>
            </w:r>
          </w:p>
        </w:tc>
        <w:tc>
          <w:tcPr>
            <w:tcW w:w="4080" w:type="dxa"/>
            <w:tcBorders>
              <w:top w:val="nil"/>
              <w:left w:val="nil"/>
              <w:bottom w:val="single" w:sz="4" w:space="0" w:color="auto"/>
              <w:right w:val="single" w:sz="4" w:space="0" w:color="auto"/>
            </w:tcBorders>
            <w:shd w:val="clear" w:color="auto" w:fill="auto"/>
            <w:noWrap/>
            <w:vAlign w:val="bottom"/>
          </w:tcPr>
          <w:p w:rsidR="00347ED7" w:rsidRDefault="00347ED7" w:rsidP="00C83C48">
            <w:pPr>
              <w:rPr>
                <w:rFonts w:ascii="Calibri" w:hAnsi="Calibri"/>
                <w:color w:val="000000"/>
                <w:sz w:val="22"/>
                <w:szCs w:val="22"/>
              </w:rPr>
            </w:pPr>
            <w:r>
              <w:rPr>
                <w:rFonts w:ascii="Calibri" w:hAnsi="Calibri"/>
                <w:color w:val="000000"/>
                <w:sz w:val="22"/>
                <w:szCs w:val="22"/>
              </w:rPr>
              <w:t>Pokorný Jiří</w:t>
            </w:r>
          </w:p>
        </w:tc>
        <w:tc>
          <w:tcPr>
            <w:tcW w:w="3500" w:type="dxa"/>
            <w:tcBorders>
              <w:top w:val="nil"/>
              <w:left w:val="nil"/>
              <w:bottom w:val="single" w:sz="4" w:space="0" w:color="auto"/>
              <w:right w:val="single" w:sz="4" w:space="0" w:color="auto"/>
            </w:tcBorders>
            <w:shd w:val="clear" w:color="auto" w:fill="auto"/>
            <w:noWrap/>
            <w:vAlign w:val="bottom"/>
            <w:hideMark/>
          </w:tcPr>
          <w:p w:rsidR="00347ED7" w:rsidRDefault="0034507F" w:rsidP="00C83C48">
            <w:pPr>
              <w:jc w:val="center"/>
              <w:rPr>
                <w:rFonts w:ascii="Calibri" w:hAnsi="Calibri"/>
                <w:color w:val="000000"/>
                <w:sz w:val="22"/>
                <w:szCs w:val="22"/>
              </w:rPr>
            </w:pPr>
            <w:r>
              <w:rPr>
                <w:rFonts w:ascii="Calibri" w:hAnsi="Calibri"/>
                <w:color w:val="000000"/>
                <w:sz w:val="22"/>
                <w:szCs w:val="22"/>
              </w:rPr>
              <w:t>k</w:t>
            </w:r>
            <w:r w:rsidR="00347ED7">
              <w:rPr>
                <w:rFonts w:ascii="Calibri" w:hAnsi="Calibri"/>
                <w:color w:val="000000"/>
                <w:sz w:val="22"/>
                <w:szCs w:val="22"/>
              </w:rPr>
              <w:t>atedra práva životního prostředí</w:t>
            </w:r>
          </w:p>
        </w:tc>
      </w:tr>
      <w:tr w:rsidR="00347ED7" w:rsidTr="00C83C4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47ED7" w:rsidRDefault="00347ED7" w:rsidP="00C83C48">
            <w:pPr>
              <w:jc w:val="center"/>
              <w:rPr>
                <w:rFonts w:ascii="Calibri" w:hAnsi="Calibri"/>
                <w:color w:val="000000"/>
                <w:sz w:val="22"/>
                <w:szCs w:val="22"/>
              </w:rPr>
            </w:pPr>
            <w:r>
              <w:rPr>
                <w:rFonts w:ascii="Calibri" w:hAnsi="Calibri"/>
                <w:color w:val="000000"/>
                <w:sz w:val="22"/>
                <w:szCs w:val="22"/>
              </w:rPr>
              <w:t xml:space="preserve">27. </w:t>
            </w:r>
          </w:p>
        </w:tc>
        <w:tc>
          <w:tcPr>
            <w:tcW w:w="4080" w:type="dxa"/>
            <w:tcBorders>
              <w:top w:val="nil"/>
              <w:left w:val="nil"/>
              <w:bottom w:val="single" w:sz="4" w:space="0" w:color="auto"/>
              <w:right w:val="single" w:sz="4" w:space="0" w:color="auto"/>
            </w:tcBorders>
            <w:shd w:val="clear" w:color="auto" w:fill="auto"/>
            <w:noWrap/>
            <w:vAlign w:val="bottom"/>
          </w:tcPr>
          <w:p w:rsidR="00347ED7" w:rsidRDefault="00347ED7" w:rsidP="00C83C48">
            <w:pPr>
              <w:rPr>
                <w:rFonts w:ascii="Calibri" w:hAnsi="Calibri"/>
                <w:color w:val="000000"/>
                <w:sz w:val="22"/>
                <w:szCs w:val="22"/>
              </w:rPr>
            </w:pPr>
            <w:r>
              <w:rPr>
                <w:rFonts w:ascii="Calibri" w:hAnsi="Calibri"/>
                <w:color w:val="000000"/>
                <w:sz w:val="22"/>
                <w:szCs w:val="22"/>
              </w:rPr>
              <w:t>Řehořová Lucie</w:t>
            </w:r>
          </w:p>
        </w:tc>
        <w:tc>
          <w:tcPr>
            <w:tcW w:w="3500" w:type="dxa"/>
            <w:tcBorders>
              <w:top w:val="nil"/>
              <w:left w:val="nil"/>
              <w:bottom w:val="single" w:sz="4" w:space="0" w:color="auto"/>
              <w:right w:val="single" w:sz="4" w:space="0" w:color="auto"/>
            </w:tcBorders>
            <w:shd w:val="clear" w:color="auto" w:fill="auto"/>
            <w:noWrap/>
            <w:vAlign w:val="bottom"/>
            <w:hideMark/>
          </w:tcPr>
          <w:p w:rsidR="00347ED7" w:rsidRDefault="0034507F" w:rsidP="00C83C48">
            <w:pPr>
              <w:jc w:val="center"/>
              <w:rPr>
                <w:rFonts w:ascii="Calibri" w:hAnsi="Calibri"/>
                <w:color w:val="000000"/>
                <w:sz w:val="22"/>
                <w:szCs w:val="22"/>
              </w:rPr>
            </w:pPr>
            <w:r>
              <w:rPr>
                <w:rFonts w:ascii="Calibri" w:hAnsi="Calibri"/>
                <w:color w:val="000000"/>
                <w:sz w:val="22"/>
                <w:szCs w:val="22"/>
              </w:rPr>
              <w:t>k</w:t>
            </w:r>
            <w:r w:rsidR="00347ED7">
              <w:rPr>
                <w:rFonts w:ascii="Calibri" w:hAnsi="Calibri"/>
                <w:color w:val="000000"/>
                <w:sz w:val="22"/>
                <w:szCs w:val="22"/>
              </w:rPr>
              <w:t>atedra pracovního práva</w:t>
            </w:r>
          </w:p>
        </w:tc>
      </w:tr>
      <w:tr w:rsidR="00347ED7" w:rsidTr="00C83C4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47ED7" w:rsidRDefault="00347ED7" w:rsidP="00C83C48">
            <w:pPr>
              <w:jc w:val="center"/>
              <w:rPr>
                <w:rFonts w:ascii="Calibri" w:hAnsi="Calibri"/>
                <w:color w:val="000000"/>
                <w:sz w:val="22"/>
                <w:szCs w:val="22"/>
              </w:rPr>
            </w:pPr>
            <w:r>
              <w:rPr>
                <w:rFonts w:ascii="Calibri" w:hAnsi="Calibri"/>
                <w:color w:val="000000"/>
                <w:sz w:val="22"/>
                <w:szCs w:val="22"/>
              </w:rPr>
              <w:t xml:space="preserve">28. </w:t>
            </w:r>
          </w:p>
        </w:tc>
        <w:tc>
          <w:tcPr>
            <w:tcW w:w="4080" w:type="dxa"/>
            <w:tcBorders>
              <w:top w:val="nil"/>
              <w:left w:val="nil"/>
              <w:bottom w:val="single" w:sz="4" w:space="0" w:color="auto"/>
              <w:right w:val="single" w:sz="4" w:space="0" w:color="auto"/>
            </w:tcBorders>
            <w:shd w:val="clear" w:color="auto" w:fill="auto"/>
            <w:noWrap/>
            <w:vAlign w:val="bottom"/>
          </w:tcPr>
          <w:p w:rsidR="00347ED7" w:rsidRDefault="00347ED7" w:rsidP="00C83C48">
            <w:pPr>
              <w:rPr>
                <w:rFonts w:ascii="Calibri" w:hAnsi="Calibri"/>
                <w:color w:val="000000"/>
                <w:sz w:val="22"/>
                <w:szCs w:val="22"/>
              </w:rPr>
            </w:pPr>
            <w:r>
              <w:rPr>
                <w:rFonts w:ascii="Calibri" w:hAnsi="Calibri"/>
                <w:color w:val="000000"/>
                <w:sz w:val="22"/>
                <w:szCs w:val="22"/>
              </w:rPr>
              <w:t>Sejkora Tomáš</w:t>
            </w:r>
          </w:p>
        </w:tc>
        <w:tc>
          <w:tcPr>
            <w:tcW w:w="3500" w:type="dxa"/>
            <w:tcBorders>
              <w:top w:val="nil"/>
              <w:left w:val="nil"/>
              <w:bottom w:val="single" w:sz="4" w:space="0" w:color="auto"/>
              <w:right w:val="single" w:sz="4" w:space="0" w:color="auto"/>
            </w:tcBorders>
            <w:shd w:val="clear" w:color="auto" w:fill="auto"/>
            <w:noWrap/>
            <w:vAlign w:val="bottom"/>
            <w:hideMark/>
          </w:tcPr>
          <w:p w:rsidR="00347ED7" w:rsidRDefault="0034507F" w:rsidP="00C83C48">
            <w:pPr>
              <w:jc w:val="center"/>
              <w:rPr>
                <w:rFonts w:ascii="Calibri" w:hAnsi="Calibri"/>
                <w:color w:val="000000"/>
                <w:sz w:val="22"/>
                <w:szCs w:val="22"/>
              </w:rPr>
            </w:pPr>
            <w:r>
              <w:rPr>
                <w:rFonts w:ascii="Calibri" w:hAnsi="Calibri"/>
                <w:color w:val="000000"/>
                <w:sz w:val="22"/>
                <w:szCs w:val="22"/>
              </w:rPr>
              <w:t>k</w:t>
            </w:r>
            <w:r w:rsidR="00347ED7">
              <w:rPr>
                <w:rFonts w:ascii="Calibri" w:hAnsi="Calibri"/>
                <w:color w:val="000000"/>
                <w:sz w:val="22"/>
                <w:szCs w:val="22"/>
              </w:rPr>
              <w:t>atedra finančního práva</w:t>
            </w:r>
          </w:p>
        </w:tc>
      </w:tr>
      <w:tr w:rsidR="00347ED7" w:rsidTr="00C83C4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47ED7" w:rsidRDefault="00347ED7" w:rsidP="00C83C48">
            <w:pPr>
              <w:jc w:val="center"/>
              <w:rPr>
                <w:rFonts w:ascii="Calibri" w:hAnsi="Calibri"/>
                <w:color w:val="000000"/>
                <w:sz w:val="22"/>
                <w:szCs w:val="22"/>
              </w:rPr>
            </w:pPr>
            <w:r>
              <w:rPr>
                <w:rFonts w:ascii="Calibri" w:hAnsi="Calibri"/>
                <w:color w:val="000000"/>
                <w:sz w:val="22"/>
                <w:szCs w:val="22"/>
              </w:rPr>
              <w:t>29.</w:t>
            </w:r>
          </w:p>
        </w:tc>
        <w:tc>
          <w:tcPr>
            <w:tcW w:w="4080" w:type="dxa"/>
            <w:tcBorders>
              <w:top w:val="nil"/>
              <w:left w:val="nil"/>
              <w:bottom w:val="single" w:sz="4" w:space="0" w:color="auto"/>
              <w:right w:val="single" w:sz="4" w:space="0" w:color="auto"/>
            </w:tcBorders>
            <w:shd w:val="clear" w:color="auto" w:fill="auto"/>
            <w:noWrap/>
            <w:vAlign w:val="bottom"/>
          </w:tcPr>
          <w:p w:rsidR="00347ED7" w:rsidRDefault="00347ED7" w:rsidP="00C83C48">
            <w:pPr>
              <w:rPr>
                <w:rFonts w:ascii="Calibri" w:hAnsi="Calibri"/>
                <w:color w:val="000000"/>
                <w:sz w:val="22"/>
                <w:szCs w:val="22"/>
              </w:rPr>
            </w:pPr>
            <w:r>
              <w:rPr>
                <w:rFonts w:ascii="Calibri" w:hAnsi="Calibri"/>
                <w:color w:val="000000"/>
                <w:sz w:val="22"/>
                <w:szCs w:val="22"/>
              </w:rPr>
              <w:t>Stloukalová Kamila</w:t>
            </w:r>
          </w:p>
        </w:tc>
        <w:tc>
          <w:tcPr>
            <w:tcW w:w="3500" w:type="dxa"/>
            <w:tcBorders>
              <w:top w:val="nil"/>
              <w:left w:val="nil"/>
              <w:bottom w:val="single" w:sz="4" w:space="0" w:color="auto"/>
              <w:right w:val="single" w:sz="4" w:space="0" w:color="auto"/>
            </w:tcBorders>
            <w:shd w:val="clear" w:color="auto" w:fill="auto"/>
            <w:noWrap/>
            <w:vAlign w:val="bottom"/>
          </w:tcPr>
          <w:p w:rsidR="00347ED7" w:rsidRDefault="0034507F" w:rsidP="00C83C48">
            <w:pPr>
              <w:jc w:val="center"/>
              <w:rPr>
                <w:rFonts w:ascii="Calibri" w:hAnsi="Calibri"/>
                <w:color w:val="000000"/>
                <w:sz w:val="22"/>
                <w:szCs w:val="22"/>
              </w:rPr>
            </w:pPr>
            <w:r>
              <w:rPr>
                <w:rFonts w:ascii="Calibri" w:hAnsi="Calibri"/>
                <w:color w:val="000000"/>
                <w:sz w:val="22"/>
                <w:szCs w:val="22"/>
              </w:rPr>
              <w:t>k</w:t>
            </w:r>
            <w:r w:rsidR="00347ED7">
              <w:rPr>
                <w:rFonts w:ascii="Calibri" w:hAnsi="Calibri"/>
                <w:color w:val="000000"/>
                <w:sz w:val="22"/>
                <w:szCs w:val="22"/>
              </w:rPr>
              <w:t>atedra právních dějin</w:t>
            </w:r>
          </w:p>
        </w:tc>
      </w:tr>
      <w:tr w:rsidR="00347ED7" w:rsidTr="00C83C4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47ED7" w:rsidRDefault="00347ED7" w:rsidP="00C83C48">
            <w:pPr>
              <w:jc w:val="center"/>
              <w:rPr>
                <w:rFonts w:ascii="Calibri" w:hAnsi="Calibri"/>
                <w:color w:val="000000"/>
                <w:sz w:val="22"/>
                <w:szCs w:val="22"/>
              </w:rPr>
            </w:pPr>
            <w:r>
              <w:rPr>
                <w:rFonts w:ascii="Calibri" w:hAnsi="Calibri"/>
                <w:color w:val="000000"/>
                <w:sz w:val="22"/>
                <w:szCs w:val="22"/>
              </w:rPr>
              <w:t>30.</w:t>
            </w:r>
          </w:p>
        </w:tc>
        <w:tc>
          <w:tcPr>
            <w:tcW w:w="4080" w:type="dxa"/>
            <w:tcBorders>
              <w:top w:val="nil"/>
              <w:left w:val="nil"/>
              <w:bottom w:val="single" w:sz="4" w:space="0" w:color="auto"/>
              <w:right w:val="single" w:sz="4" w:space="0" w:color="auto"/>
            </w:tcBorders>
            <w:shd w:val="clear" w:color="auto" w:fill="auto"/>
            <w:noWrap/>
            <w:vAlign w:val="bottom"/>
          </w:tcPr>
          <w:p w:rsidR="00347ED7" w:rsidRDefault="00347ED7" w:rsidP="00C83C48">
            <w:pPr>
              <w:rPr>
                <w:rFonts w:ascii="Calibri" w:hAnsi="Calibri"/>
                <w:color w:val="000000"/>
                <w:sz w:val="22"/>
                <w:szCs w:val="22"/>
              </w:rPr>
            </w:pPr>
            <w:r>
              <w:rPr>
                <w:rFonts w:ascii="Calibri" w:hAnsi="Calibri"/>
                <w:color w:val="000000"/>
                <w:sz w:val="22"/>
                <w:szCs w:val="22"/>
              </w:rPr>
              <w:t>Stupková Lucie</w:t>
            </w:r>
          </w:p>
        </w:tc>
        <w:tc>
          <w:tcPr>
            <w:tcW w:w="3500" w:type="dxa"/>
            <w:tcBorders>
              <w:top w:val="nil"/>
              <w:left w:val="nil"/>
              <w:bottom w:val="single" w:sz="4" w:space="0" w:color="auto"/>
              <w:right w:val="single" w:sz="4" w:space="0" w:color="auto"/>
            </w:tcBorders>
            <w:shd w:val="clear" w:color="auto" w:fill="auto"/>
            <w:noWrap/>
            <w:vAlign w:val="bottom"/>
            <w:hideMark/>
          </w:tcPr>
          <w:p w:rsidR="00347ED7" w:rsidRDefault="0034507F" w:rsidP="00C83C48">
            <w:pPr>
              <w:jc w:val="center"/>
              <w:rPr>
                <w:rFonts w:ascii="Calibri" w:hAnsi="Calibri"/>
                <w:color w:val="000000"/>
                <w:sz w:val="22"/>
                <w:szCs w:val="22"/>
              </w:rPr>
            </w:pPr>
            <w:r>
              <w:rPr>
                <w:rFonts w:ascii="Calibri" w:hAnsi="Calibri"/>
                <w:color w:val="000000"/>
                <w:sz w:val="22"/>
                <w:szCs w:val="22"/>
              </w:rPr>
              <w:t>k</w:t>
            </w:r>
            <w:r w:rsidR="00347ED7">
              <w:rPr>
                <w:rFonts w:ascii="Calibri" w:hAnsi="Calibri"/>
                <w:color w:val="000000"/>
                <w:sz w:val="22"/>
                <w:szCs w:val="22"/>
              </w:rPr>
              <w:t>atedra trestního práva</w:t>
            </w:r>
          </w:p>
        </w:tc>
      </w:tr>
      <w:tr w:rsidR="00347ED7" w:rsidTr="00C83C4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47ED7" w:rsidRDefault="00347ED7" w:rsidP="00C83C48">
            <w:pPr>
              <w:jc w:val="center"/>
              <w:rPr>
                <w:rFonts w:ascii="Calibri" w:hAnsi="Calibri"/>
                <w:color w:val="000000"/>
                <w:sz w:val="22"/>
                <w:szCs w:val="22"/>
              </w:rPr>
            </w:pPr>
            <w:r>
              <w:rPr>
                <w:rFonts w:ascii="Calibri" w:hAnsi="Calibri"/>
                <w:color w:val="000000"/>
                <w:sz w:val="22"/>
                <w:szCs w:val="22"/>
              </w:rPr>
              <w:t>31.</w:t>
            </w:r>
          </w:p>
        </w:tc>
        <w:tc>
          <w:tcPr>
            <w:tcW w:w="4080" w:type="dxa"/>
            <w:tcBorders>
              <w:top w:val="nil"/>
              <w:left w:val="nil"/>
              <w:bottom w:val="single" w:sz="4" w:space="0" w:color="auto"/>
              <w:right w:val="single" w:sz="4" w:space="0" w:color="auto"/>
            </w:tcBorders>
            <w:shd w:val="clear" w:color="auto" w:fill="auto"/>
            <w:noWrap/>
            <w:vAlign w:val="bottom"/>
          </w:tcPr>
          <w:p w:rsidR="00347ED7" w:rsidRDefault="00347ED7" w:rsidP="00C83C48">
            <w:pPr>
              <w:rPr>
                <w:rFonts w:ascii="Calibri" w:hAnsi="Calibri"/>
                <w:color w:val="000000"/>
                <w:sz w:val="22"/>
                <w:szCs w:val="22"/>
              </w:rPr>
            </w:pPr>
            <w:r>
              <w:rPr>
                <w:rFonts w:ascii="Calibri" w:hAnsi="Calibri"/>
                <w:color w:val="000000"/>
                <w:sz w:val="22"/>
                <w:szCs w:val="22"/>
              </w:rPr>
              <w:t>Šelleng Dalibor</w:t>
            </w:r>
          </w:p>
        </w:tc>
        <w:tc>
          <w:tcPr>
            <w:tcW w:w="3500" w:type="dxa"/>
            <w:tcBorders>
              <w:top w:val="nil"/>
              <w:left w:val="nil"/>
              <w:bottom w:val="single" w:sz="4" w:space="0" w:color="auto"/>
              <w:right w:val="single" w:sz="4" w:space="0" w:color="auto"/>
            </w:tcBorders>
            <w:shd w:val="clear" w:color="auto" w:fill="auto"/>
            <w:noWrap/>
            <w:vAlign w:val="bottom"/>
          </w:tcPr>
          <w:p w:rsidR="00347ED7" w:rsidRDefault="0034507F" w:rsidP="00C83C48">
            <w:pPr>
              <w:jc w:val="center"/>
              <w:rPr>
                <w:rFonts w:ascii="Calibri" w:hAnsi="Calibri"/>
                <w:color w:val="000000"/>
                <w:sz w:val="22"/>
                <w:szCs w:val="22"/>
              </w:rPr>
            </w:pPr>
            <w:r>
              <w:rPr>
                <w:rFonts w:ascii="Calibri" w:hAnsi="Calibri"/>
                <w:color w:val="000000"/>
                <w:sz w:val="22"/>
                <w:szCs w:val="22"/>
              </w:rPr>
              <w:t>k</w:t>
            </w:r>
            <w:r w:rsidR="00347ED7">
              <w:rPr>
                <w:rFonts w:ascii="Calibri" w:hAnsi="Calibri"/>
                <w:color w:val="000000"/>
                <w:sz w:val="22"/>
                <w:szCs w:val="22"/>
              </w:rPr>
              <w:t>atedra trestního práva</w:t>
            </w:r>
          </w:p>
        </w:tc>
      </w:tr>
      <w:tr w:rsidR="00347ED7" w:rsidTr="00C83C4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47ED7" w:rsidRDefault="00347ED7" w:rsidP="00C83C48">
            <w:pPr>
              <w:jc w:val="center"/>
              <w:rPr>
                <w:rFonts w:ascii="Calibri" w:hAnsi="Calibri"/>
                <w:color w:val="000000"/>
                <w:sz w:val="22"/>
                <w:szCs w:val="22"/>
              </w:rPr>
            </w:pPr>
            <w:r>
              <w:rPr>
                <w:rFonts w:ascii="Calibri" w:hAnsi="Calibri"/>
                <w:color w:val="000000"/>
                <w:sz w:val="22"/>
                <w:szCs w:val="22"/>
              </w:rPr>
              <w:t>32.</w:t>
            </w:r>
          </w:p>
        </w:tc>
        <w:tc>
          <w:tcPr>
            <w:tcW w:w="4080" w:type="dxa"/>
            <w:tcBorders>
              <w:top w:val="nil"/>
              <w:left w:val="nil"/>
              <w:bottom w:val="single" w:sz="4" w:space="0" w:color="auto"/>
              <w:right w:val="single" w:sz="4" w:space="0" w:color="auto"/>
            </w:tcBorders>
            <w:shd w:val="clear" w:color="auto" w:fill="auto"/>
            <w:noWrap/>
            <w:vAlign w:val="bottom"/>
          </w:tcPr>
          <w:p w:rsidR="00347ED7" w:rsidRDefault="00347ED7" w:rsidP="00C83C48">
            <w:pPr>
              <w:rPr>
                <w:rFonts w:ascii="Calibri" w:hAnsi="Calibri"/>
                <w:color w:val="000000"/>
                <w:sz w:val="22"/>
                <w:szCs w:val="22"/>
              </w:rPr>
            </w:pPr>
            <w:r>
              <w:rPr>
                <w:rFonts w:ascii="Calibri" w:hAnsi="Calibri"/>
                <w:color w:val="000000"/>
                <w:sz w:val="22"/>
                <w:szCs w:val="22"/>
              </w:rPr>
              <w:t>Šlosar Martin</w:t>
            </w:r>
          </w:p>
        </w:tc>
        <w:tc>
          <w:tcPr>
            <w:tcW w:w="3500" w:type="dxa"/>
            <w:tcBorders>
              <w:top w:val="nil"/>
              <w:left w:val="nil"/>
              <w:bottom w:val="single" w:sz="4" w:space="0" w:color="auto"/>
              <w:right w:val="single" w:sz="4" w:space="0" w:color="auto"/>
            </w:tcBorders>
            <w:shd w:val="clear" w:color="auto" w:fill="auto"/>
            <w:noWrap/>
            <w:vAlign w:val="bottom"/>
          </w:tcPr>
          <w:p w:rsidR="00347ED7" w:rsidRDefault="0034507F" w:rsidP="00C83C48">
            <w:pPr>
              <w:jc w:val="center"/>
              <w:rPr>
                <w:rFonts w:ascii="Calibri" w:hAnsi="Calibri"/>
                <w:color w:val="000000"/>
                <w:sz w:val="22"/>
                <w:szCs w:val="22"/>
              </w:rPr>
            </w:pPr>
            <w:r>
              <w:rPr>
                <w:rFonts w:ascii="Calibri" w:hAnsi="Calibri"/>
                <w:color w:val="000000"/>
                <w:sz w:val="22"/>
                <w:szCs w:val="22"/>
              </w:rPr>
              <w:t>k</w:t>
            </w:r>
            <w:r w:rsidR="00347ED7">
              <w:rPr>
                <w:rFonts w:ascii="Calibri" w:hAnsi="Calibri"/>
                <w:color w:val="000000"/>
                <w:sz w:val="22"/>
                <w:szCs w:val="22"/>
              </w:rPr>
              <w:t>atedra právních dějin</w:t>
            </w:r>
          </w:p>
        </w:tc>
      </w:tr>
      <w:tr w:rsidR="00347ED7" w:rsidTr="00C83C4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47ED7" w:rsidRDefault="00347ED7" w:rsidP="00C83C48">
            <w:pPr>
              <w:jc w:val="center"/>
              <w:rPr>
                <w:rFonts w:ascii="Calibri" w:hAnsi="Calibri"/>
                <w:color w:val="000000"/>
                <w:sz w:val="22"/>
                <w:szCs w:val="22"/>
              </w:rPr>
            </w:pPr>
            <w:r>
              <w:rPr>
                <w:rFonts w:ascii="Calibri" w:hAnsi="Calibri"/>
                <w:color w:val="000000"/>
                <w:sz w:val="22"/>
                <w:szCs w:val="22"/>
              </w:rPr>
              <w:t>33.</w:t>
            </w:r>
          </w:p>
        </w:tc>
        <w:tc>
          <w:tcPr>
            <w:tcW w:w="4080" w:type="dxa"/>
            <w:tcBorders>
              <w:top w:val="nil"/>
              <w:left w:val="nil"/>
              <w:bottom w:val="single" w:sz="4" w:space="0" w:color="auto"/>
              <w:right w:val="single" w:sz="4" w:space="0" w:color="auto"/>
            </w:tcBorders>
            <w:shd w:val="clear" w:color="auto" w:fill="auto"/>
            <w:noWrap/>
            <w:vAlign w:val="bottom"/>
          </w:tcPr>
          <w:p w:rsidR="00347ED7" w:rsidRDefault="00347ED7" w:rsidP="00C83C48">
            <w:pPr>
              <w:rPr>
                <w:rFonts w:ascii="Calibri" w:hAnsi="Calibri"/>
                <w:color w:val="000000"/>
                <w:sz w:val="22"/>
                <w:szCs w:val="22"/>
              </w:rPr>
            </w:pPr>
            <w:r>
              <w:rPr>
                <w:rFonts w:ascii="Calibri" w:hAnsi="Calibri"/>
                <w:color w:val="000000"/>
                <w:sz w:val="22"/>
                <w:szCs w:val="22"/>
              </w:rPr>
              <w:t>Štětinová Veronika</w:t>
            </w:r>
          </w:p>
        </w:tc>
        <w:tc>
          <w:tcPr>
            <w:tcW w:w="3500" w:type="dxa"/>
            <w:tcBorders>
              <w:top w:val="nil"/>
              <w:left w:val="nil"/>
              <w:bottom w:val="single" w:sz="4" w:space="0" w:color="auto"/>
              <w:right w:val="single" w:sz="4" w:space="0" w:color="auto"/>
            </w:tcBorders>
            <w:shd w:val="clear" w:color="auto" w:fill="auto"/>
            <w:noWrap/>
            <w:vAlign w:val="bottom"/>
            <w:hideMark/>
          </w:tcPr>
          <w:p w:rsidR="00347ED7" w:rsidRDefault="0034507F" w:rsidP="00C83C48">
            <w:pPr>
              <w:jc w:val="center"/>
              <w:rPr>
                <w:rFonts w:ascii="Calibri" w:hAnsi="Calibri"/>
                <w:color w:val="000000"/>
                <w:sz w:val="22"/>
                <w:szCs w:val="22"/>
              </w:rPr>
            </w:pPr>
            <w:r>
              <w:rPr>
                <w:rFonts w:ascii="Calibri" w:hAnsi="Calibri"/>
                <w:color w:val="000000"/>
                <w:sz w:val="22"/>
                <w:szCs w:val="22"/>
              </w:rPr>
              <w:t>k</w:t>
            </w:r>
            <w:r w:rsidR="00347ED7">
              <w:rPr>
                <w:rFonts w:ascii="Calibri" w:hAnsi="Calibri"/>
                <w:color w:val="000000"/>
                <w:sz w:val="22"/>
                <w:szCs w:val="22"/>
              </w:rPr>
              <w:t>atedra právních dějin</w:t>
            </w:r>
          </w:p>
        </w:tc>
      </w:tr>
      <w:tr w:rsidR="00347ED7" w:rsidTr="00C83C4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47ED7" w:rsidRDefault="00347ED7" w:rsidP="00C83C48">
            <w:pPr>
              <w:jc w:val="center"/>
              <w:rPr>
                <w:rFonts w:ascii="Calibri" w:hAnsi="Calibri"/>
                <w:color w:val="000000"/>
                <w:sz w:val="22"/>
                <w:szCs w:val="22"/>
              </w:rPr>
            </w:pPr>
            <w:r>
              <w:rPr>
                <w:rFonts w:ascii="Calibri" w:hAnsi="Calibri"/>
                <w:color w:val="000000"/>
                <w:sz w:val="22"/>
                <w:szCs w:val="22"/>
              </w:rPr>
              <w:t>34.</w:t>
            </w:r>
          </w:p>
        </w:tc>
        <w:tc>
          <w:tcPr>
            <w:tcW w:w="4080" w:type="dxa"/>
            <w:tcBorders>
              <w:top w:val="nil"/>
              <w:left w:val="nil"/>
              <w:bottom w:val="single" w:sz="4" w:space="0" w:color="auto"/>
              <w:right w:val="single" w:sz="4" w:space="0" w:color="auto"/>
            </w:tcBorders>
            <w:shd w:val="clear" w:color="auto" w:fill="auto"/>
            <w:noWrap/>
            <w:vAlign w:val="bottom"/>
          </w:tcPr>
          <w:p w:rsidR="00347ED7" w:rsidRDefault="00347ED7" w:rsidP="00C83C48">
            <w:pPr>
              <w:rPr>
                <w:rFonts w:ascii="Calibri" w:hAnsi="Calibri"/>
                <w:color w:val="000000"/>
                <w:sz w:val="22"/>
                <w:szCs w:val="22"/>
              </w:rPr>
            </w:pPr>
            <w:r>
              <w:rPr>
                <w:rFonts w:ascii="Calibri" w:hAnsi="Calibri"/>
                <w:color w:val="000000"/>
                <w:sz w:val="22"/>
                <w:szCs w:val="22"/>
              </w:rPr>
              <w:t>Tibitanzlová Alena</w:t>
            </w:r>
          </w:p>
        </w:tc>
        <w:tc>
          <w:tcPr>
            <w:tcW w:w="3500" w:type="dxa"/>
            <w:tcBorders>
              <w:top w:val="nil"/>
              <w:left w:val="nil"/>
              <w:bottom w:val="single" w:sz="4" w:space="0" w:color="auto"/>
              <w:right w:val="single" w:sz="4" w:space="0" w:color="auto"/>
            </w:tcBorders>
            <w:shd w:val="clear" w:color="auto" w:fill="auto"/>
            <w:noWrap/>
            <w:vAlign w:val="bottom"/>
            <w:hideMark/>
          </w:tcPr>
          <w:p w:rsidR="00347ED7" w:rsidRDefault="0034507F" w:rsidP="00C83C48">
            <w:pPr>
              <w:jc w:val="center"/>
              <w:rPr>
                <w:rFonts w:ascii="Calibri" w:hAnsi="Calibri"/>
                <w:color w:val="000000"/>
                <w:sz w:val="22"/>
                <w:szCs w:val="22"/>
              </w:rPr>
            </w:pPr>
            <w:r>
              <w:rPr>
                <w:rFonts w:ascii="Calibri" w:hAnsi="Calibri"/>
                <w:color w:val="000000"/>
                <w:sz w:val="22"/>
                <w:szCs w:val="22"/>
              </w:rPr>
              <w:t>k</w:t>
            </w:r>
            <w:r w:rsidR="00347ED7">
              <w:rPr>
                <w:rFonts w:ascii="Calibri" w:hAnsi="Calibri"/>
                <w:color w:val="000000"/>
                <w:sz w:val="22"/>
                <w:szCs w:val="22"/>
              </w:rPr>
              <w:t>atedra trestního práva</w:t>
            </w:r>
          </w:p>
        </w:tc>
      </w:tr>
      <w:tr w:rsidR="00347ED7" w:rsidTr="00C83C4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47ED7" w:rsidRDefault="00347ED7" w:rsidP="00C83C48">
            <w:pPr>
              <w:jc w:val="center"/>
              <w:rPr>
                <w:rFonts w:ascii="Calibri" w:hAnsi="Calibri"/>
                <w:color w:val="000000"/>
                <w:sz w:val="22"/>
                <w:szCs w:val="22"/>
              </w:rPr>
            </w:pPr>
            <w:r>
              <w:rPr>
                <w:rFonts w:ascii="Calibri" w:hAnsi="Calibri"/>
                <w:color w:val="000000"/>
                <w:sz w:val="22"/>
                <w:szCs w:val="22"/>
              </w:rPr>
              <w:t>35.</w:t>
            </w:r>
          </w:p>
        </w:tc>
        <w:tc>
          <w:tcPr>
            <w:tcW w:w="4080" w:type="dxa"/>
            <w:tcBorders>
              <w:top w:val="nil"/>
              <w:left w:val="nil"/>
              <w:bottom w:val="single" w:sz="4" w:space="0" w:color="auto"/>
              <w:right w:val="single" w:sz="4" w:space="0" w:color="auto"/>
            </w:tcBorders>
            <w:shd w:val="clear" w:color="auto" w:fill="auto"/>
            <w:noWrap/>
            <w:vAlign w:val="bottom"/>
          </w:tcPr>
          <w:p w:rsidR="00347ED7" w:rsidRDefault="00347ED7" w:rsidP="00C83C48">
            <w:pPr>
              <w:rPr>
                <w:rFonts w:ascii="Calibri" w:hAnsi="Calibri"/>
                <w:color w:val="000000"/>
                <w:sz w:val="22"/>
                <w:szCs w:val="22"/>
              </w:rPr>
            </w:pPr>
            <w:r>
              <w:rPr>
                <w:rFonts w:ascii="Calibri" w:hAnsi="Calibri"/>
                <w:color w:val="000000"/>
                <w:sz w:val="22"/>
                <w:szCs w:val="22"/>
              </w:rPr>
              <w:t>Tomášek Petr</w:t>
            </w:r>
          </w:p>
        </w:tc>
        <w:tc>
          <w:tcPr>
            <w:tcW w:w="3500" w:type="dxa"/>
            <w:tcBorders>
              <w:top w:val="nil"/>
              <w:left w:val="nil"/>
              <w:bottom w:val="single" w:sz="4" w:space="0" w:color="auto"/>
              <w:right w:val="single" w:sz="4" w:space="0" w:color="auto"/>
            </w:tcBorders>
            <w:shd w:val="clear" w:color="auto" w:fill="auto"/>
            <w:noWrap/>
            <w:vAlign w:val="bottom"/>
            <w:hideMark/>
          </w:tcPr>
          <w:p w:rsidR="00347ED7" w:rsidRDefault="0034507F" w:rsidP="00C83C48">
            <w:pPr>
              <w:jc w:val="center"/>
              <w:rPr>
                <w:rFonts w:ascii="Calibri" w:hAnsi="Calibri"/>
                <w:color w:val="000000"/>
                <w:sz w:val="22"/>
                <w:szCs w:val="22"/>
              </w:rPr>
            </w:pPr>
            <w:r>
              <w:rPr>
                <w:rFonts w:ascii="Calibri" w:hAnsi="Calibri"/>
                <w:color w:val="000000"/>
                <w:sz w:val="22"/>
                <w:szCs w:val="22"/>
              </w:rPr>
              <w:t>k</w:t>
            </w:r>
            <w:r w:rsidR="00347ED7">
              <w:rPr>
                <w:rFonts w:ascii="Calibri" w:hAnsi="Calibri"/>
                <w:color w:val="000000"/>
                <w:sz w:val="22"/>
                <w:szCs w:val="22"/>
              </w:rPr>
              <w:t>atedra obchodního práva</w:t>
            </w:r>
          </w:p>
        </w:tc>
      </w:tr>
      <w:tr w:rsidR="00347ED7" w:rsidTr="00C83C4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47ED7" w:rsidRDefault="00347ED7" w:rsidP="00C83C48">
            <w:pPr>
              <w:jc w:val="center"/>
              <w:rPr>
                <w:rFonts w:ascii="Calibri" w:hAnsi="Calibri"/>
                <w:color w:val="000000"/>
                <w:sz w:val="22"/>
                <w:szCs w:val="22"/>
              </w:rPr>
            </w:pPr>
            <w:r>
              <w:rPr>
                <w:rFonts w:ascii="Calibri" w:hAnsi="Calibri"/>
                <w:color w:val="000000"/>
                <w:sz w:val="22"/>
                <w:szCs w:val="22"/>
              </w:rPr>
              <w:t>36.</w:t>
            </w:r>
          </w:p>
        </w:tc>
        <w:tc>
          <w:tcPr>
            <w:tcW w:w="4080" w:type="dxa"/>
            <w:tcBorders>
              <w:top w:val="nil"/>
              <w:left w:val="nil"/>
              <w:bottom w:val="single" w:sz="4" w:space="0" w:color="auto"/>
              <w:right w:val="single" w:sz="4" w:space="0" w:color="auto"/>
            </w:tcBorders>
            <w:shd w:val="clear" w:color="auto" w:fill="auto"/>
            <w:noWrap/>
            <w:vAlign w:val="bottom"/>
          </w:tcPr>
          <w:p w:rsidR="00347ED7" w:rsidRDefault="00347ED7" w:rsidP="00C83C48">
            <w:pPr>
              <w:rPr>
                <w:rFonts w:ascii="Calibri" w:hAnsi="Calibri"/>
                <w:color w:val="000000"/>
                <w:sz w:val="22"/>
                <w:szCs w:val="22"/>
              </w:rPr>
            </w:pPr>
            <w:r>
              <w:rPr>
                <w:rFonts w:ascii="Calibri" w:hAnsi="Calibri"/>
                <w:color w:val="000000"/>
                <w:sz w:val="22"/>
                <w:szCs w:val="22"/>
              </w:rPr>
              <w:t>Tomšej Jakub</w:t>
            </w:r>
          </w:p>
        </w:tc>
        <w:tc>
          <w:tcPr>
            <w:tcW w:w="3500" w:type="dxa"/>
            <w:tcBorders>
              <w:top w:val="nil"/>
              <w:left w:val="nil"/>
              <w:bottom w:val="single" w:sz="4" w:space="0" w:color="auto"/>
              <w:right w:val="single" w:sz="4" w:space="0" w:color="auto"/>
            </w:tcBorders>
            <w:shd w:val="clear" w:color="auto" w:fill="auto"/>
            <w:noWrap/>
            <w:vAlign w:val="bottom"/>
            <w:hideMark/>
          </w:tcPr>
          <w:p w:rsidR="00347ED7" w:rsidRDefault="0034507F" w:rsidP="00C83C48">
            <w:pPr>
              <w:jc w:val="center"/>
              <w:rPr>
                <w:rFonts w:ascii="Calibri" w:hAnsi="Calibri"/>
                <w:color w:val="000000"/>
                <w:sz w:val="22"/>
                <w:szCs w:val="22"/>
              </w:rPr>
            </w:pPr>
            <w:r>
              <w:rPr>
                <w:rFonts w:ascii="Calibri" w:hAnsi="Calibri"/>
                <w:color w:val="000000"/>
                <w:sz w:val="22"/>
                <w:szCs w:val="22"/>
              </w:rPr>
              <w:t>k</w:t>
            </w:r>
            <w:r w:rsidR="00347ED7">
              <w:rPr>
                <w:rFonts w:ascii="Calibri" w:hAnsi="Calibri"/>
                <w:color w:val="000000"/>
                <w:sz w:val="22"/>
                <w:szCs w:val="22"/>
              </w:rPr>
              <w:t xml:space="preserve">atedra pracovního práva </w:t>
            </w:r>
          </w:p>
        </w:tc>
      </w:tr>
      <w:tr w:rsidR="00347ED7" w:rsidTr="00C83C4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47ED7" w:rsidRDefault="00347ED7" w:rsidP="00C83C48">
            <w:pPr>
              <w:jc w:val="center"/>
              <w:rPr>
                <w:rFonts w:ascii="Calibri" w:hAnsi="Calibri"/>
                <w:color w:val="000000"/>
                <w:sz w:val="22"/>
                <w:szCs w:val="22"/>
              </w:rPr>
            </w:pPr>
            <w:r>
              <w:rPr>
                <w:rFonts w:ascii="Calibri" w:hAnsi="Calibri"/>
                <w:color w:val="000000"/>
                <w:sz w:val="22"/>
                <w:szCs w:val="22"/>
              </w:rPr>
              <w:t>37.</w:t>
            </w:r>
          </w:p>
        </w:tc>
        <w:tc>
          <w:tcPr>
            <w:tcW w:w="4080" w:type="dxa"/>
            <w:tcBorders>
              <w:top w:val="nil"/>
              <w:left w:val="nil"/>
              <w:bottom w:val="single" w:sz="4" w:space="0" w:color="auto"/>
              <w:right w:val="single" w:sz="4" w:space="0" w:color="auto"/>
            </w:tcBorders>
            <w:shd w:val="clear" w:color="auto" w:fill="auto"/>
            <w:noWrap/>
            <w:vAlign w:val="bottom"/>
          </w:tcPr>
          <w:p w:rsidR="00347ED7" w:rsidRDefault="00347ED7" w:rsidP="00C83C48">
            <w:pPr>
              <w:rPr>
                <w:rFonts w:ascii="Calibri" w:hAnsi="Calibri"/>
                <w:color w:val="000000"/>
                <w:sz w:val="22"/>
                <w:szCs w:val="22"/>
              </w:rPr>
            </w:pPr>
            <w:r>
              <w:rPr>
                <w:rFonts w:ascii="Calibri" w:hAnsi="Calibri"/>
                <w:color w:val="000000"/>
                <w:sz w:val="22"/>
                <w:szCs w:val="22"/>
              </w:rPr>
              <w:t>Tuláček Michal</w:t>
            </w:r>
          </w:p>
        </w:tc>
        <w:tc>
          <w:tcPr>
            <w:tcW w:w="3500" w:type="dxa"/>
            <w:tcBorders>
              <w:top w:val="nil"/>
              <w:left w:val="nil"/>
              <w:bottom w:val="single" w:sz="4" w:space="0" w:color="auto"/>
              <w:right w:val="single" w:sz="4" w:space="0" w:color="auto"/>
            </w:tcBorders>
            <w:shd w:val="clear" w:color="auto" w:fill="auto"/>
            <w:noWrap/>
            <w:vAlign w:val="bottom"/>
          </w:tcPr>
          <w:p w:rsidR="00347ED7" w:rsidRDefault="0034507F" w:rsidP="00C83C48">
            <w:pPr>
              <w:jc w:val="center"/>
              <w:rPr>
                <w:rFonts w:ascii="Calibri" w:hAnsi="Calibri"/>
                <w:color w:val="000000"/>
                <w:sz w:val="22"/>
                <w:szCs w:val="22"/>
              </w:rPr>
            </w:pPr>
            <w:r>
              <w:rPr>
                <w:rFonts w:ascii="Calibri" w:hAnsi="Calibri"/>
                <w:color w:val="000000"/>
                <w:sz w:val="22"/>
                <w:szCs w:val="22"/>
              </w:rPr>
              <w:t>k</w:t>
            </w:r>
            <w:r w:rsidR="00347ED7">
              <w:rPr>
                <w:rFonts w:ascii="Calibri" w:hAnsi="Calibri"/>
                <w:color w:val="000000"/>
                <w:sz w:val="22"/>
                <w:szCs w:val="22"/>
              </w:rPr>
              <w:t>atedra finančního práva</w:t>
            </w:r>
          </w:p>
        </w:tc>
      </w:tr>
      <w:tr w:rsidR="00347ED7" w:rsidTr="00C83C4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47ED7" w:rsidRDefault="00347ED7" w:rsidP="00C83C48">
            <w:pPr>
              <w:jc w:val="center"/>
              <w:rPr>
                <w:rFonts w:ascii="Calibri" w:hAnsi="Calibri"/>
                <w:color w:val="000000"/>
                <w:sz w:val="22"/>
                <w:szCs w:val="22"/>
              </w:rPr>
            </w:pPr>
            <w:r>
              <w:rPr>
                <w:rFonts w:ascii="Calibri" w:hAnsi="Calibri"/>
                <w:color w:val="000000"/>
                <w:sz w:val="22"/>
                <w:szCs w:val="22"/>
              </w:rPr>
              <w:t>38.</w:t>
            </w:r>
          </w:p>
        </w:tc>
        <w:tc>
          <w:tcPr>
            <w:tcW w:w="4080" w:type="dxa"/>
            <w:tcBorders>
              <w:top w:val="nil"/>
              <w:left w:val="nil"/>
              <w:bottom w:val="single" w:sz="4" w:space="0" w:color="auto"/>
              <w:right w:val="single" w:sz="4" w:space="0" w:color="auto"/>
            </w:tcBorders>
            <w:shd w:val="clear" w:color="auto" w:fill="auto"/>
            <w:noWrap/>
            <w:vAlign w:val="bottom"/>
          </w:tcPr>
          <w:p w:rsidR="00347ED7" w:rsidRDefault="00347ED7" w:rsidP="00C83C48">
            <w:pPr>
              <w:rPr>
                <w:rFonts w:ascii="Calibri" w:hAnsi="Calibri"/>
                <w:color w:val="000000"/>
                <w:sz w:val="22"/>
                <w:szCs w:val="22"/>
              </w:rPr>
            </w:pPr>
            <w:r>
              <w:rPr>
                <w:rFonts w:ascii="Calibri" w:hAnsi="Calibri"/>
                <w:color w:val="000000"/>
                <w:sz w:val="22"/>
                <w:szCs w:val="22"/>
              </w:rPr>
              <w:t>Urbanová Kristýna</w:t>
            </w:r>
          </w:p>
        </w:tc>
        <w:tc>
          <w:tcPr>
            <w:tcW w:w="3500" w:type="dxa"/>
            <w:tcBorders>
              <w:top w:val="nil"/>
              <w:left w:val="nil"/>
              <w:bottom w:val="single" w:sz="4" w:space="0" w:color="auto"/>
              <w:right w:val="single" w:sz="4" w:space="0" w:color="auto"/>
            </w:tcBorders>
            <w:shd w:val="clear" w:color="auto" w:fill="auto"/>
            <w:noWrap/>
            <w:vAlign w:val="bottom"/>
          </w:tcPr>
          <w:p w:rsidR="00347ED7" w:rsidRDefault="0034507F" w:rsidP="00C83C48">
            <w:pPr>
              <w:jc w:val="center"/>
              <w:rPr>
                <w:rFonts w:ascii="Calibri" w:hAnsi="Calibri"/>
                <w:color w:val="000000"/>
                <w:sz w:val="22"/>
                <w:szCs w:val="22"/>
              </w:rPr>
            </w:pPr>
            <w:r>
              <w:rPr>
                <w:rFonts w:ascii="Calibri" w:hAnsi="Calibri"/>
                <w:color w:val="000000"/>
                <w:sz w:val="22"/>
                <w:szCs w:val="22"/>
              </w:rPr>
              <w:t>k</w:t>
            </w:r>
            <w:r w:rsidR="00347ED7">
              <w:rPr>
                <w:rFonts w:ascii="Calibri" w:hAnsi="Calibri"/>
                <w:color w:val="000000"/>
                <w:sz w:val="22"/>
                <w:szCs w:val="22"/>
              </w:rPr>
              <w:t>atedra mezinárodního práva</w:t>
            </w:r>
          </w:p>
        </w:tc>
      </w:tr>
      <w:tr w:rsidR="00347ED7" w:rsidTr="00C83C4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47ED7" w:rsidRDefault="00347ED7" w:rsidP="00C83C48">
            <w:pPr>
              <w:jc w:val="center"/>
              <w:rPr>
                <w:rFonts w:ascii="Calibri" w:hAnsi="Calibri"/>
                <w:color w:val="000000"/>
                <w:sz w:val="22"/>
                <w:szCs w:val="22"/>
              </w:rPr>
            </w:pPr>
            <w:r>
              <w:rPr>
                <w:rFonts w:ascii="Calibri" w:hAnsi="Calibri"/>
                <w:color w:val="000000"/>
                <w:sz w:val="22"/>
                <w:szCs w:val="22"/>
              </w:rPr>
              <w:t>39.</w:t>
            </w:r>
          </w:p>
        </w:tc>
        <w:tc>
          <w:tcPr>
            <w:tcW w:w="4080" w:type="dxa"/>
            <w:tcBorders>
              <w:top w:val="nil"/>
              <w:left w:val="nil"/>
              <w:bottom w:val="single" w:sz="4" w:space="0" w:color="auto"/>
              <w:right w:val="single" w:sz="4" w:space="0" w:color="auto"/>
            </w:tcBorders>
            <w:shd w:val="clear" w:color="auto" w:fill="auto"/>
            <w:noWrap/>
            <w:vAlign w:val="bottom"/>
          </w:tcPr>
          <w:p w:rsidR="00347ED7" w:rsidRDefault="00347ED7" w:rsidP="00C83C48">
            <w:pPr>
              <w:rPr>
                <w:rFonts w:ascii="Calibri" w:hAnsi="Calibri"/>
                <w:color w:val="000000"/>
                <w:sz w:val="22"/>
                <w:szCs w:val="22"/>
              </w:rPr>
            </w:pPr>
            <w:r>
              <w:rPr>
                <w:rFonts w:ascii="Calibri" w:hAnsi="Calibri"/>
                <w:color w:val="000000"/>
                <w:sz w:val="22"/>
                <w:szCs w:val="22"/>
              </w:rPr>
              <w:t>Valachová Sára</w:t>
            </w:r>
          </w:p>
        </w:tc>
        <w:tc>
          <w:tcPr>
            <w:tcW w:w="3500" w:type="dxa"/>
            <w:tcBorders>
              <w:top w:val="nil"/>
              <w:left w:val="nil"/>
              <w:bottom w:val="single" w:sz="4" w:space="0" w:color="auto"/>
              <w:right w:val="single" w:sz="4" w:space="0" w:color="auto"/>
            </w:tcBorders>
            <w:shd w:val="clear" w:color="auto" w:fill="auto"/>
            <w:noWrap/>
            <w:vAlign w:val="bottom"/>
          </w:tcPr>
          <w:p w:rsidR="00347ED7" w:rsidRDefault="0034507F" w:rsidP="00C83C48">
            <w:pPr>
              <w:jc w:val="center"/>
              <w:rPr>
                <w:rFonts w:ascii="Calibri" w:hAnsi="Calibri"/>
                <w:color w:val="000000"/>
                <w:sz w:val="22"/>
                <w:szCs w:val="22"/>
              </w:rPr>
            </w:pPr>
            <w:r>
              <w:rPr>
                <w:rFonts w:ascii="Calibri" w:hAnsi="Calibri"/>
                <w:color w:val="000000"/>
                <w:sz w:val="22"/>
                <w:szCs w:val="22"/>
              </w:rPr>
              <w:t>k</w:t>
            </w:r>
            <w:r w:rsidR="00347ED7">
              <w:rPr>
                <w:rFonts w:ascii="Calibri" w:hAnsi="Calibri"/>
                <w:color w:val="000000"/>
                <w:sz w:val="22"/>
                <w:szCs w:val="22"/>
              </w:rPr>
              <w:t>atedra evropského práva</w:t>
            </w:r>
          </w:p>
        </w:tc>
      </w:tr>
      <w:tr w:rsidR="00347ED7" w:rsidTr="00C83C4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47ED7" w:rsidRDefault="00347ED7" w:rsidP="00C83C48">
            <w:pPr>
              <w:jc w:val="center"/>
              <w:rPr>
                <w:rFonts w:ascii="Calibri" w:hAnsi="Calibri"/>
                <w:color w:val="000000"/>
                <w:sz w:val="22"/>
                <w:szCs w:val="22"/>
              </w:rPr>
            </w:pPr>
            <w:r>
              <w:rPr>
                <w:rFonts w:ascii="Calibri" w:hAnsi="Calibri"/>
                <w:color w:val="000000"/>
                <w:sz w:val="22"/>
                <w:szCs w:val="22"/>
              </w:rPr>
              <w:t>40.</w:t>
            </w:r>
          </w:p>
        </w:tc>
        <w:tc>
          <w:tcPr>
            <w:tcW w:w="4080" w:type="dxa"/>
            <w:tcBorders>
              <w:top w:val="nil"/>
              <w:left w:val="nil"/>
              <w:bottom w:val="single" w:sz="4" w:space="0" w:color="auto"/>
              <w:right w:val="single" w:sz="4" w:space="0" w:color="auto"/>
            </w:tcBorders>
            <w:shd w:val="clear" w:color="auto" w:fill="auto"/>
            <w:noWrap/>
            <w:vAlign w:val="bottom"/>
          </w:tcPr>
          <w:p w:rsidR="00347ED7" w:rsidRDefault="00347ED7" w:rsidP="00C83C48">
            <w:pPr>
              <w:rPr>
                <w:rFonts w:ascii="Calibri" w:hAnsi="Calibri"/>
                <w:color w:val="000000"/>
                <w:sz w:val="22"/>
                <w:szCs w:val="22"/>
              </w:rPr>
            </w:pPr>
            <w:r>
              <w:rPr>
                <w:rFonts w:ascii="Calibri" w:hAnsi="Calibri"/>
                <w:color w:val="000000"/>
                <w:sz w:val="22"/>
                <w:szCs w:val="22"/>
              </w:rPr>
              <w:t>Vojtěch Jakub</w:t>
            </w:r>
          </w:p>
        </w:tc>
        <w:tc>
          <w:tcPr>
            <w:tcW w:w="3500" w:type="dxa"/>
            <w:tcBorders>
              <w:top w:val="nil"/>
              <w:left w:val="nil"/>
              <w:bottom w:val="single" w:sz="4" w:space="0" w:color="auto"/>
              <w:right w:val="single" w:sz="4" w:space="0" w:color="auto"/>
            </w:tcBorders>
            <w:shd w:val="clear" w:color="auto" w:fill="auto"/>
            <w:noWrap/>
            <w:vAlign w:val="bottom"/>
          </w:tcPr>
          <w:p w:rsidR="00347ED7" w:rsidRDefault="0034507F" w:rsidP="0034507F">
            <w:pPr>
              <w:rPr>
                <w:rFonts w:ascii="Calibri" w:hAnsi="Calibri"/>
                <w:color w:val="000000"/>
                <w:sz w:val="22"/>
                <w:szCs w:val="22"/>
              </w:rPr>
            </w:pPr>
            <w:r>
              <w:rPr>
                <w:rFonts w:ascii="Calibri" w:hAnsi="Calibri"/>
                <w:color w:val="000000"/>
                <w:sz w:val="22"/>
                <w:szCs w:val="22"/>
              </w:rPr>
              <w:t xml:space="preserve">          k</w:t>
            </w:r>
            <w:r w:rsidR="00347ED7">
              <w:rPr>
                <w:rFonts w:ascii="Calibri" w:hAnsi="Calibri"/>
                <w:color w:val="000000"/>
                <w:sz w:val="22"/>
                <w:szCs w:val="22"/>
              </w:rPr>
              <w:t>atedra finančního práva</w:t>
            </w:r>
          </w:p>
        </w:tc>
      </w:tr>
      <w:tr w:rsidR="00347ED7" w:rsidTr="00C83C4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47ED7" w:rsidRDefault="00347ED7" w:rsidP="00C83C48">
            <w:pPr>
              <w:jc w:val="center"/>
              <w:rPr>
                <w:rFonts w:ascii="Calibri" w:hAnsi="Calibri"/>
                <w:color w:val="000000"/>
                <w:sz w:val="22"/>
                <w:szCs w:val="22"/>
              </w:rPr>
            </w:pPr>
            <w:r>
              <w:rPr>
                <w:rFonts w:ascii="Calibri" w:hAnsi="Calibri"/>
                <w:color w:val="000000"/>
                <w:sz w:val="22"/>
                <w:szCs w:val="22"/>
              </w:rPr>
              <w:t>41.</w:t>
            </w:r>
          </w:p>
        </w:tc>
        <w:tc>
          <w:tcPr>
            <w:tcW w:w="4080" w:type="dxa"/>
            <w:tcBorders>
              <w:top w:val="nil"/>
              <w:left w:val="nil"/>
              <w:bottom w:val="single" w:sz="4" w:space="0" w:color="auto"/>
              <w:right w:val="single" w:sz="4" w:space="0" w:color="auto"/>
            </w:tcBorders>
            <w:shd w:val="clear" w:color="auto" w:fill="auto"/>
            <w:noWrap/>
            <w:vAlign w:val="bottom"/>
          </w:tcPr>
          <w:p w:rsidR="00347ED7" w:rsidRDefault="00347ED7" w:rsidP="00C83C48">
            <w:pPr>
              <w:rPr>
                <w:rFonts w:ascii="Calibri" w:hAnsi="Calibri"/>
                <w:color w:val="000000"/>
                <w:sz w:val="22"/>
                <w:szCs w:val="22"/>
              </w:rPr>
            </w:pPr>
            <w:r>
              <w:rPr>
                <w:rFonts w:ascii="Calibri" w:hAnsi="Calibri"/>
                <w:color w:val="000000"/>
                <w:sz w:val="22"/>
                <w:szCs w:val="22"/>
              </w:rPr>
              <w:t>Vondráčková Aneta</w:t>
            </w:r>
          </w:p>
        </w:tc>
        <w:tc>
          <w:tcPr>
            <w:tcW w:w="3500" w:type="dxa"/>
            <w:tcBorders>
              <w:top w:val="nil"/>
              <w:left w:val="nil"/>
              <w:bottom w:val="single" w:sz="4" w:space="0" w:color="auto"/>
              <w:right w:val="single" w:sz="4" w:space="0" w:color="auto"/>
            </w:tcBorders>
            <w:shd w:val="clear" w:color="auto" w:fill="auto"/>
            <w:noWrap/>
            <w:vAlign w:val="bottom"/>
          </w:tcPr>
          <w:p w:rsidR="00347ED7" w:rsidRDefault="0034507F" w:rsidP="0034507F">
            <w:pPr>
              <w:rPr>
                <w:rFonts w:ascii="Calibri" w:hAnsi="Calibri"/>
                <w:color w:val="000000"/>
                <w:sz w:val="22"/>
                <w:szCs w:val="22"/>
              </w:rPr>
            </w:pPr>
            <w:r>
              <w:rPr>
                <w:rFonts w:ascii="Calibri" w:hAnsi="Calibri"/>
                <w:color w:val="000000"/>
                <w:sz w:val="22"/>
                <w:szCs w:val="22"/>
              </w:rPr>
              <w:t xml:space="preserve">          k</w:t>
            </w:r>
            <w:r w:rsidR="00347ED7">
              <w:rPr>
                <w:rFonts w:ascii="Calibri" w:hAnsi="Calibri"/>
                <w:color w:val="000000"/>
                <w:sz w:val="22"/>
                <w:szCs w:val="22"/>
              </w:rPr>
              <w:t>atedra evropského práva</w:t>
            </w:r>
          </w:p>
        </w:tc>
      </w:tr>
      <w:tr w:rsidR="00347ED7" w:rsidTr="00C83C48">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47ED7" w:rsidRDefault="00347ED7" w:rsidP="00C83C48">
            <w:pPr>
              <w:jc w:val="center"/>
              <w:rPr>
                <w:rFonts w:ascii="Calibri" w:hAnsi="Calibri"/>
                <w:color w:val="000000"/>
                <w:sz w:val="22"/>
                <w:szCs w:val="22"/>
              </w:rPr>
            </w:pPr>
            <w:r>
              <w:rPr>
                <w:rFonts w:ascii="Calibri" w:hAnsi="Calibri"/>
                <w:color w:val="000000"/>
                <w:sz w:val="22"/>
                <w:szCs w:val="22"/>
              </w:rPr>
              <w:t>42.</w:t>
            </w:r>
          </w:p>
        </w:tc>
        <w:tc>
          <w:tcPr>
            <w:tcW w:w="4080" w:type="dxa"/>
            <w:tcBorders>
              <w:top w:val="nil"/>
              <w:left w:val="nil"/>
              <w:bottom w:val="single" w:sz="4" w:space="0" w:color="auto"/>
              <w:right w:val="single" w:sz="4" w:space="0" w:color="auto"/>
            </w:tcBorders>
            <w:shd w:val="clear" w:color="auto" w:fill="auto"/>
            <w:noWrap/>
            <w:vAlign w:val="bottom"/>
          </w:tcPr>
          <w:p w:rsidR="00347ED7" w:rsidRDefault="00347ED7" w:rsidP="00C83C48">
            <w:pPr>
              <w:rPr>
                <w:rFonts w:ascii="Calibri" w:hAnsi="Calibri"/>
                <w:color w:val="000000"/>
                <w:sz w:val="22"/>
                <w:szCs w:val="22"/>
              </w:rPr>
            </w:pPr>
            <w:r>
              <w:rPr>
                <w:rFonts w:ascii="Calibri" w:hAnsi="Calibri"/>
                <w:color w:val="000000"/>
                <w:sz w:val="22"/>
                <w:szCs w:val="22"/>
              </w:rPr>
              <w:t>Zaoralová Petra</w:t>
            </w:r>
          </w:p>
        </w:tc>
        <w:tc>
          <w:tcPr>
            <w:tcW w:w="3500" w:type="dxa"/>
            <w:tcBorders>
              <w:top w:val="nil"/>
              <w:left w:val="nil"/>
              <w:bottom w:val="single" w:sz="4" w:space="0" w:color="auto"/>
              <w:right w:val="single" w:sz="4" w:space="0" w:color="auto"/>
            </w:tcBorders>
            <w:shd w:val="clear" w:color="auto" w:fill="auto"/>
            <w:noWrap/>
            <w:vAlign w:val="bottom"/>
          </w:tcPr>
          <w:p w:rsidR="00347ED7" w:rsidRDefault="0034507F" w:rsidP="00C83C48">
            <w:pPr>
              <w:jc w:val="center"/>
              <w:rPr>
                <w:rFonts w:ascii="Calibri" w:hAnsi="Calibri"/>
                <w:color w:val="000000"/>
                <w:sz w:val="22"/>
                <w:szCs w:val="22"/>
              </w:rPr>
            </w:pPr>
            <w:r>
              <w:rPr>
                <w:rFonts w:ascii="Calibri" w:hAnsi="Calibri"/>
                <w:color w:val="000000"/>
                <w:sz w:val="22"/>
                <w:szCs w:val="22"/>
              </w:rPr>
              <w:t>k</w:t>
            </w:r>
            <w:r w:rsidR="00347ED7">
              <w:rPr>
                <w:rFonts w:ascii="Calibri" w:hAnsi="Calibri"/>
                <w:color w:val="000000"/>
                <w:sz w:val="22"/>
                <w:szCs w:val="22"/>
              </w:rPr>
              <w:t>atedra trestního práva</w:t>
            </w:r>
          </w:p>
        </w:tc>
      </w:tr>
      <w:tr w:rsidR="00347ED7" w:rsidTr="00C83C48">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ED7" w:rsidRDefault="00347ED7" w:rsidP="00C83C48">
            <w:pPr>
              <w:jc w:val="center"/>
              <w:rPr>
                <w:rFonts w:ascii="Calibri" w:hAnsi="Calibri"/>
                <w:color w:val="000000"/>
                <w:sz w:val="22"/>
                <w:szCs w:val="22"/>
              </w:rPr>
            </w:pPr>
            <w:r>
              <w:rPr>
                <w:rFonts w:ascii="Calibri" w:hAnsi="Calibri"/>
                <w:color w:val="000000"/>
                <w:sz w:val="22"/>
                <w:szCs w:val="22"/>
              </w:rPr>
              <w:lastRenderedPageBreak/>
              <w:t>43.</w:t>
            </w:r>
          </w:p>
        </w:tc>
        <w:tc>
          <w:tcPr>
            <w:tcW w:w="4080" w:type="dxa"/>
            <w:tcBorders>
              <w:top w:val="single" w:sz="4" w:space="0" w:color="auto"/>
              <w:left w:val="nil"/>
              <w:bottom w:val="single" w:sz="4" w:space="0" w:color="auto"/>
              <w:right w:val="single" w:sz="4" w:space="0" w:color="auto"/>
            </w:tcBorders>
            <w:shd w:val="clear" w:color="auto" w:fill="auto"/>
            <w:noWrap/>
            <w:vAlign w:val="bottom"/>
          </w:tcPr>
          <w:p w:rsidR="00347ED7" w:rsidRDefault="00347ED7" w:rsidP="00C83C48">
            <w:pPr>
              <w:rPr>
                <w:rFonts w:ascii="Calibri" w:hAnsi="Calibri"/>
                <w:color w:val="000000"/>
                <w:sz w:val="22"/>
                <w:szCs w:val="22"/>
              </w:rPr>
            </w:pPr>
            <w:r>
              <w:rPr>
                <w:rFonts w:ascii="Calibri" w:hAnsi="Calibri"/>
                <w:color w:val="000000"/>
                <w:sz w:val="22"/>
                <w:szCs w:val="22"/>
              </w:rPr>
              <w:t>Zvára Michael</w:t>
            </w:r>
          </w:p>
        </w:tc>
        <w:tc>
          <w:tcPr>
            <w:tcW w:w="3500" w:type="dxa"/>
            <w:tcBorders>
              <w:top w:val="single" w:sz="4" w:space="0" w:color="auto"/>
              <w:left w:val="nil"/>
              <w:bottom w:val="single" w:sz="4" w:space="0" w:color="auto"/>
              <w:right w:val="single" w:sz="4" w:space="0" w:color="auto"/>
            </w:tcBorders>
            <w:shd w:val="clear" w:color="auto" w:fill="auto"/>
            <w:noWrap/>
            <w:vAlign w:val="bottom"/>
          </w:tcPr>
          <w:p w:rsidR="00347ED7" w:rsidRDefault="0034507F" w:rsidP="00C83C48">
            <w:pPr>
              <w:jc w:val="center"/>
              <w:rPr>
                <w:rFonts w:ascii="Calibri" w:hAnsi="Calibri"/>
                <w:color w:val="000000"/>
                <w:sz w:val="22"/>
                <w:szCs w:val="22"/>
              </w:rPr>
            </w:pPr>
            <w:r>
              <w:rPr>
                <w:rFonts w:ascii="Calibri" w:hAnsi="Calibri"/>
                <w:color w:val="000000"/>
                <w:sz w:val="22"/>
                <w:szCs w:val="22"/>
              </w:rPr>
              <w:t>k</w:t>
            </w:r>
            <w:r w:rsidR="00347ED7">
              <w:rPr>
                <w:rFonts w:ascii="Calibri" w:hAnsi="Calibri"/>
                <w:color w:val="000000"/>
                <w:sz w:val="22"/>
                <w:szCs w:val="22"/>
              </w:rPr>
              <w:t>atedra obchodního práva</w:t>
            </w:r>
          </w:p>
        </w:tc>
      </w:tr>
    </w:tbl>
    <w:p w:rsidR="00347ED7" w:rsidRPr="001D621F" w:rsidRDefault="00347ED7" w:rsidP="00347ED7">
      <w:pPr>
        <w:jc w:val="both"/>
        <w:rPr>
          <w:rFonts w:ascii="Arial" w:hAnsi="Arial" w:cs="Arial"/>
          <w:b/>
          <w:sz w:val="22"/>
          <w:szCs w:val="22"/>
        </w:rPr>
      </w:pPr>
      <w:r>
        <w:rPr>
          <w:rFonts w:ascii="Arial" w:hAnsi="Arial" w:cs="Arial"/>
          <w:sz w:val="22"/>
          <w:szCs w:val="22"/>
        </w:rPr>
        <w:br w:type="page"/>
      </w:r>
      <w:r w:rsidRPr="001D621F">
        <w:rPr>
          <w:rFonts w:ascii="Arial" w:hAnsi="Arial" w:cs="Arial"/>
          <w:b/>
          <w:sz w:val="22"/>
          <w:szCs w:val="22"/>
        </w:rPr>
        <w:lastRenderedPageBreak/>
        <w:t xml:space="preserve">Příloha č. </w:t>
      </w:r>
      <w:r w:rsidR="0034507F">
        <w:rPr>
          <w:rFonts w:ascii="Arial" w:hAnsi="Arial" w:cs="Arial"/>
          <w:b/>
          <w:sz w:val="22"/>
          <w:szCs w:val="22"/>
        </w:rPr>
        <w:t>7</w:t>
      </w:r>
    </w:p>
    <w:p w:rsidR="00347ED7" w:rsidRPr="00290DE9" w:rsidRDefault="00347ED7" w:rsidP="00347ED7">
      <w:pPr>
        <w:rPr>
          <w:rFonts w:ascii="Arial" w:hAnsi="Arial" w:cs="Arial"/>
          <w:sz w:val="22"/>
          <w:szCs w:val="22"/>
        </w:rPr>
      </w:pPr>
    </w:p>
    <w:p w:rsidR="00347ED7" w:rsidRPr="00290DE9" w:rsidRDefault="00347ED7" w:rsidP="00347ED7">
      <w:pPr>
        <w:rPr>
          <w:rFonts w:ascii="Arial" w:hAnsi="Arial" w:cs="Arial"/>
          <w:b/>
          <w:sz w:val="22"/>
          <w:szCs w:val="22"/>
        </w:rPr>
      </w:pPr>
      <w:r w:rsidRPr="00290DE9">
        <w:rPr>
          <w:rFonts w:ascii="Arial" w:hAnsi="Arial" w:cs="Arial"/>
          <w:b/>
          <w:sz w:val="22"/>
          <w:szCs w:val="22"/>
        </w:rPr>
        <w:t>Statistické údaje za rok 201</w:t>
      </w:r>
      <w:r>
        <w:rPr>
          <w:rFonts w:ascii="Arial" w:hAnsi="Arial" w:cs="Arial"/>
          <w:b/>
          <w:sz w:val="22"/>
          <w:szCs w:val="22"/>
        </w:rPr>
        <w:t>5</w:t>
      </w:r>
      <w:r w:rsidRPr="00290DE9">
        <w:rPr>
          <w:rFonts w:ascii="Arial" w:hAnsi="Arial" w:cs="Arial"/>
          <w:b/>
          <w:sz w:val="22"/>
          <w:szCs w:val="22"/>
        </w:rPr>
        <w:t xml:space="preserve"> (k 31. 12. 201</w:t>
      </w:r>
      <w:r>
        <w:rPr>
          <w:rFonts w:ascii="Arial" w:hAnsi="Arial" w:cs="Arial"/>
          <w:b/>
          <w:sz w:val="22"/>
          <w:szCs w:val="22"/>
        </w:rPr>
        <w:t>5</w:t>
      </w:r>
      <w:r w:rsidRPr="00290DE9">
        <w:rPr>
          <w:rFonts w:ascii="Arial" w:hAnsi="Arial" w:cs="Arial"/>
          <w:b/>
          <w:sz w:val="22"/>
          <w:szCs w:val="22"/>
        </w:rPr>
        <w:t>)</w:t>
      </w:r>
    </w:p>
    <w:p w:rsidR="00347ED7" w:rsidRPr="00B20D8B" w:rsidRDefault="00347ED7" w:rsidP="00347ED7">
      <w:pPr>
        <w:rPr>
          <w:rFonts w:ascii="Arial" w:hAnsi="Arial" w:cs="Arial"/>
          <w:sz w:val="22"/>
          <w:szCs w:val="22"/>
          <w:u w:val="single"/>
        </w:rPr>
      </w:pPr>
    </w:p>
    <w:p w:rsidR="00347ED7" w:rsidRPr="00B20D8B" w:rsidRDefault="00347ED7" w:rsidP="00347ED7">
      <w:pPr>
        <w:rPr>
          <w:rFonts w:ascii="Arial" w:hAnsi="Arial" w:cs="Arial"/>
          <w:sz w:val="22"/>
          <w:szCs w:val="22"/>
          <w:u w:val="single"/>
        </w:rPr>
      </w:pPr>
    </w:p>
    <w:p w:rsidR="00347ED7" w:rsidRPr="00B20D8B" w:rsidRDefault="00347ED7" w:rsidP="00347ED7">
      <w:pPr>
        <w:rPr>
          <w:rFonts w:ascii="Arial" w:hAnsi="Arial" w:cs="Arial"/>
          <w:sz w:val="22"/>
          <w:szCs w:val="22"/>
          <w:u w:val="single"/>
        </w:rPr>
      </w:pPr>
    </w:p>
    <w:p w:rsidR="00347ED7" w:rsidRPr="00290DE9" w:rsidRDefault="00347ED7" w:rsidP="00347ED7">
      <w:pPr>
        <w:rPr>
          <w:rFonts w:ascii="Arial" w:hAnsi="Arial" w:cs="Arial"/>
          <w:sz w:val="22"/>
          <w:szCs w:val="22"/>
        </w:rPr>
      </w:pPr>
      <w:r w:rsidRPr="00290DE9">
        <w:rPr>
          <w:rFonts w:ascii="Arial" w:hAnsi="Arial" w:cs="Arial"/>
          <w:sz w:val="22"/>
          <w:szCs w:val="22"/>
        </w:rPr>
        <w:t>Počet přijatých doktorandů do 1. ročníku v r. 201</w:t>
      </w:r>
      <w:r>
        <w:rPr>
          <w:rFonts w:ascii="Arial" w:hAnsi="Arial" w:cs="Arial"/>
          <w:sz w:val="22"/>
          <w:szCs w:val="22"/>
        </w:rPr>
        <w:t>5</w:t>
      </w:r>
      <w:r>
        <w:rPr>
          <w:rFonts w:ascii="Arial" w:hAnsi="Arial" w:cs="Arial"/>
          <w:sz w:val="22"/>
          <w:szCs w:val="22"/>
        </w:rPr>
        <w:tab/>
      </w:r>
      <w:r w:rsidRPr="00290DE9">
        <w:rPr>
          <w:rFonts w:ascii="Arial" w:hAnsi="Arial" w:cs="Arial"/>
          <w:sz w:val="22"/>
          <w:szCs w:val="22"/>
        </w:rPr>
        <w:tab/>
      </w:r>
      <w:r w:rsidRPr="00290DE9">
        <w:rPr>
          <w:rFonts w:ascii="Arial" w:hAnsi="Arial" w:cs="Arial"/>
          <w:sz w:val="22"/>
          <w:szCs w:val="22"/>
        </w:rPr>
        <w:tab/>
      </w:r>
      <w:r w:rsidRPr="00290DE9">
        <w:rPr>
          <w:rFonts w:ascii="Arial" w:hAnsi="Arial" w:cs="Arial"/>
          <w:sz w:val="22"/>
          <w:szCs w:val="22"/>
        </w:rPr>
        <w:tab/>
      </w:r>
      <w:r w:rsidRPr="00290DE9">
        <w:rPr>
          <w:rFonts w:ascii="Arial" w:hAnsi="Arial" w:cs="Arial"/>
          <w:sz w:val="22"/>
          <w:szCs w:val="22"/>
        </w:rPr>
        <w:tab/>
      </w:r>
      <w:r>
        <w:rPr>
          <w:rFonts w:ascii="Arial" w:hAnsi="Arial" w:cs="Arial"/>
          <w:sz w:val="22"/>
          <w:szCs w:val="22"/>
        </w:rPr>
        <w:t>115</w:t>
      </w:r>
    </w:p>
    <w:p w:rsidR="00347ED7" w:rsidRPr="00290DE9" w:rsidRDefault="00347ED7" w:rsidP="00347ED7">
      <w:pPr>
        <w:rPr>
          <w:rFonts w:ascii="Arial" w:hAnsi="Arial" w:cs="Arial"/>
          <w:sz w:val="22"/>
          <w:szCs w:val="22"/>
        </w:rPr>
      </w:pPr>
    </w:p>
    <w:p w:rsidR="00347ED7" w:rsidRPr="00290DE9" w:rsidRDefault="00347ED7" w:rsidP="00347ED7">
      <w:pPr>
        <w:rPr>
          <w:rFonts w:ascii="Arial" w:hAnsi="Arial" w:cs="Arial"/>
          <w:sz w:val="22"/>
          <w:szCs w:val="22"/>
        </w:rPr>
      </w:pPr>
      <w:r w:rsidRPr="00290DE9">
        <w:rPr>
          <w:rFonts w:ascii="Arial" w:hAnsi="Arial" w:cs="Arial"/>
          <w:sz w:val="22"/>
          <w:szCs w:val="22"/>
        </w:rPr>
        <w:t xml:space="preserve">Počet studujících v 1., 2. a 3. ročníku </w:t>
      </w:r>
      <w:r>
        <w:rPr>
          <w:rFonts w:ascii="Arial" w:hAnsi="Arial" w:cs="Arial"/>
          <w:sz w:val="22"/>
          <w:szCs w:val="22"/>
        </w:rPr>
        <w:t>v r. 2015</w:t>
      </w:r>
      <w:r w:rsidRPr="00290DE9">
        <w:rPr>
          <w:rFonts w:ascii="Arial" w:hAnsi="Arial" w:cs="Arial"/>
          <w:sz w:val="22"/>
          <w:szCs w:val="22"/>
        </w:rPr>
        <w:t xml:space="preserve"> </w:t>
      </w:r>
      <w:r w:rsidRPr="00290DE9">
        <w:rPr>
          <w:rFonts w:ascii="Arial" w:hAnsi="Arial" w:cs="Arial"/>
          <w:sz w:val="22"/>
          <w:szCs w:val="22"/>
        </w:rPr>
        <w:tab/>
        <w:t xml:space="preserve">(k 31. 12. </w:t>
      </w:r>
      <w:r>
        <w:rPr>
          <w:rFonts w:ascii="Arial" w:hAnsi="Arial" w:cs="Arial"/>
          <w:sz w:val="22"/>
          <w:szCs w:val="22"/>
        </w:rPr>
        <w:t>2015</w:t>
      </w:r>
      <w:r w:rsidRPr="00290DE9">
        <w:rPr>
          <w:rFonts w:ascii="Arial" w:hAnsi="Arial" w:cs="Arial"/>
          <w:sz w:val="22"/>
          <w:szCs w:val="22"/>
        </w:rPr>
        <w:t>)</w:t>
      </w:r>
      <w:r w:rsidRPr="00290DE9">
        <w:rPr>
          <w:rFonts w:ascii="Arial" w:hAnsi="Arial" w:cs="Arial"/>
          <w:sz w:val="22"/>
          <w:szCs w:val="22"/>
        </w:rPr>
        <w:tab/>
      </w:r>
      <w:r w:rsidRPr="00290DE9">
        <w:rPr>
          <w:rFonts w:ascii="Arial" w:hAnsi="Arial" w:cs="Arial"/>
          <w:sz w:val="22"/>
          <w:szCs w:val="22"/>
        </w:rPr>
        <w:tab/>
      </w:r>
      <w:r>
        <w:rPr>
          <w:rFonts w:ascii="Arial" w:hAnsi="Arial" w:cs="Arial"/>
          <w:sz w:val="22"/>
          <w:szCs w:val="22"/>
        </w:rPr>
        <w:t>338</w:t>
      </w:r>
    </w:p>
    <w:p w:rsidR="00347ED7" w:rsidRPr="00290DE9" w:rsidRDefault="00347ED7" w:rsidP="00347ED7">
      <w:pPr>
        <w:rPr>
          <w:rFonts w:ascii="Arial" w:hAnsi="Arial" w:cs="Arial"/>
          <w:sz w:val="22"/>
          <w:szCs w:val="22"/>
        </w:rPr>
      </w:pPr>
    </w:p>
    <w:p w:rsidR="00347ED7" w:rsidRPr="00290DE9" w:rsidRDefault="00347ED7" w:rsidP="00347ED7">
      <w:pPr>
        <w:rPr>
          <w:rFonts w:ascii="Arial" w:hAnsi="Arial" w:cs="Arial"/>
          <w:sz w:val="22"/>
          <w:szCs w:val="22"/>
        </w:rPr>
      </w:pPr>
      <w:r w:rsidRPr="00290DE9">
        <w:rPr>
          <w:rFonts w:ascii="Arial" w:hAnsi="Arial" w:cs="Arial"/>
          <w:sz w:val="22"/>
          <w:szCs w:val="22"/>
        </w:rPr>
        <w:t>Počet doktorandů čekajících na obhajobu (píšících práci) v r. 201</w:t>
      </w:r>
      <w:r>
        <w:rPr>
          <w:rFonts w:ascii="Arial" w:hAnsi="Arial" w:cs="Arial"/>
          <w:sz w:val="22"/>
          <w:szCs w:val="22"/>
        </w:rPr>
        <w:t>5</w:t>
      </w:r>
      <w:r w:rsidRPr="00290DE9">
        <w:rPr>
          <w:rFonts w:ascii="Arial" w:hAnsi="Arial" w:cs="Arial"/>
          <w:sz w:val="22"/>
          <w:szCs w:val="22"/>
        </w:rPr>
        <w:tab/>
      </w:r>
      <w:r w:rsidRPr="00290DE9">
        <w:rPr>
          <w:rFonts w:ascii="Arial" w:hAnsi="Arial" w:cs="Arial"/>
          <w:sz w:val="22"/>
          <w:szCs w:val="22"/>
        </w:rPr>
        <w:tab/>
      </w:r>
      <w:r>
        <w:rPr>
          <w:rFonts w:ascii="Arial" w:hAnsi="Arial" w:cs="Arial"/>
          <w:sz w:val="22"/>
          <w:szCs w:val="22"/>
        </w:rPr>
        <w:t>144</w:t>
      </w:r>
    </w:p>
    <w:p w:rsidR="00347ED7" w:rsidRPr="00290DE9" w:rsidRDefault="00347ED7" w:rsidP="00347ED7">
      <w:pPr>
        <w:rPr>
          <w:rFonts w:ascii="Arial" w:hAnsi="Arial" w:cs="Arial"/>
          <w:sz w:val="22"/>
          <w:szCs w:val="22"/>
        </w:rPr>
      </w:pPr>
    </w:p>
    <w:p w:rsidR="00347ED7" w:rsidRPr="00290DE9" w:rsidRDefault="00347ED7" w:rsidP="00347ED7">
      <w:pPr>
        <w:rPr>
          <w:rFonts w:ascii="Arial" w:hAnsi="Arial" w:cs="Arial"/>
          <w:sz w:val="22"/>
          <w:szCs w:val="22"/>
        </w:rPr>
      </w:pPr>
      <w:r w:rsidRPr="00290DE9">
        <w:rPr>
          <w:rFonts w:ascii="Arial" w:hAnsi="Arial" w:cs="Arial"/>
          <w:sz w:val="22"/>
          <w:szCs w:val="22"/>
        </w:rPr>
        <w:t>Celkový počet doktorandů v r. 201</w:t>
      </w:r>
      <w:r>
        <w:rPr>
          <w:rFonts w:ascii="Arial" w:hAnsi="Arial" w:cs="Arial"/>
          <w:sz w:val="22"/>
          <w:szCs w:val="22"/>
        </w:rPr>
        <w:t>5</w:t>
      </w:r>
      <w:r w:rsidRPr="00290DE9">
        <w:rPr>
          <w:rFonts w:ascii="Arial" w:hAnsi="Arial" w:cs="Arial"/>
          <w:sz w:val="22"/>
          <w:szCs w:val="22"/>
        </w:rPr>
        <w:t xml:space="preserve"> (k 31. 12. 201</w:t>
      </w:r>
      <w:r>
        <w:rPr>
          <w:rFonts w:ascii="Arial" w:hAnsi="Arial" w:cs="Arial"/>
          <w:sz w:val="22"/>
          <w:szCs w:val="22"/>
        </w:rPr>
        <w:t>5</w:t>
      </w:r>
      <w:r w:rsidRPr="00290DE9">
        <w:rPr>
          <w:rFonts w:ascii="Arial" w:hAnsi="Arial" w:cs="Arial"/>
          <w:sz w:val="22"/>
          <w:szCs w:val="22"/>
        </w:rPr>
        <w:t>)</w:t>
      </w:r>
      <w:r w:rsidRPr="00290DE9">
        <w:rPr>
          <w:rFonts w:ascii="Arial" w:hAnsi="Arial" w:cs="Arial"/>
          <w:sz w:val="22"/>
          <w:szCs w:val="22"/>
        </w:rPr>
        <w:tab/>
      </w:r>
      <w:r w:rsidRPr="00290DE9">
        <w:rPr>
          <w:rFonts w:ascii="Arial" w:hAnsi="Arial" w:cs="Arial"/>
          <w:sz w:val="22"/>
          <w:szCs w:val="22"/>
        </w:rPr>
        <w:tab/>
      </w:r>
      <w:r w:rsidRPr="00290DE9">
        <w:rPr>
          <w:rFonts w:ascii="Arial" w:hAnsi="Arial" w:cs="Arial"/>
          <w:sz w:val="22"/>
          <w:szCs w:val="22"/>
        </w:rPr>
        <w:tab/>
      </w:r>
      <w:r w:rsidRPr="00290DE9">
        <w:rPr>
          <w:rFonts w:ascii="Arial" w:hAnsi="Arial" w:cs="Arial"/>
          <w:sz w:val="22"/>
          <w:szCs w:val="22"/>
        </w:rPr>
        <w:tab/>
        <w:t>4</w:t>
      </w:r>
      <w:r>
        <w:rPr>
          <w:rFonts w:ascii="Arial" w:hAnsi="Arial" w:cs="Arial"/>
          <w:sz w:val="22"/>
          <w:szCs w:val="22"/>
        </w:rPr>
        <w:t>89</w:t>
      </w:r>
    </w:p>
    <w:p w:rsidR="00347ED7" w:rsidRPr="00290DE9" w:rsidRDefault="00347ED7" w:rsidP="00347ED7">
      <w:pPr>
        <w:rPr>
          <w:rFonts w:ascii="Arial" w:hAnsi="Arial" w:cs="Arial"/>
          <w:sz w:val="22"/>
          <w:szCs w:val="22"/>
        </w:rPr>
      </w:pPr>
    </w:p>
    <w:p w:rsidR="00347ED7" w:rsidRPr="00290DE9" w:rsidRDefault="00347ED7" w:rsidP="00347ED7">
      <w:pPr>
        <w:rPr>
          <w:rFonts w:ascii="Arial" w:hAnsi="Arial" w:cs="Arial"/>
          <w:sz w:val="22"/>
          <w:szCs w:val="22"/>
        </w:rPr>
      </w:pPr>
      <w:r w:rsidRPr="00290DE9">
        <w:rPr>
          <w:rFonts w:ascii="Arial" w:hAnsi="Arial" w:cs="Arial"/>
          <w:sz w:val="22"/>
          <w:szCs w:val="22"/>
        </w:rPr>
        <w:t>Počet obhájených doktorských prací v r. 201</w:t>
      </w:r>
      <w:r>
        <w:rPr>
          <w:rFonts w:ascii="Arial" w:hAnsi="Arial" w:cs="Arial"/>
          <w:sz w:val="22"/>
          <w:szCs w:val="22"/>
        </w:rPr>
        <w:t>5</w:t>
      </w:r>
      <w:r w:rsidRPr="00290DE9">
        <w:rPr>
          <w:rFonts w:ascii="Arial" w:hAnsi="Arial" w:cs="Arial"/>
          <w:sz w:val="22"/>
          <w:szCs w:val="22"/>
        </w:rPr>
        <w:tab/>
      </w:r>
      <w:r w:rsidRPr="00290DE9">
        <w:rPr>
          <w:rFonts w:ascii="Arial" w:hAnsi="Arial" w:cs="Arial"/>
          <w:sz w:val="22"/>
          <w:szCs w:val="22"/>
        </w:rPr>
        <w:tab/>
      </w:r>
      <w:r w:rsidRPr="00290DE9">
        <w:rPr>
          <w:rFonts w:ascii="Arial" w:hAnsi="Arial" w:cs="Arial"/>
          <w:sz w:val="22"/>
          <w:szCs w:val="22"/>
        </w:rPr>
        <w:tab/>
      </w:r>
      <w:r w:rsidRPr="00290DE9">
        <w:rPr>
          <w:rFonts w:ascii="Arial" w:hAnsi="Arial" w:cs="Arial"/>
          <w:sz w:val="22"/>
          <w:szCs w:val="22"/>
        </w:rPr>
        <w:tab/>
      </w:r>
      <w:r w:rsidRPr="00290DE9">
        <w:rPr>
          <w:rFonts w:ascii="Arial" w:hAnsi="Arial" w:cs="Arial"/>
          <w:sz w:val="22"/>
          <w:szCs w:val="22"/>
        </w:rPr>
        <w:tab/>
        <w:t xml:space="preserve">  </w:t>
      </w:r>
      <w:r>
        <w:rPr>
          <w:rFonts w:ascii="Arial" w:hAnsi="Arial" w:cs="Arial"/>
          <w:sz w:val="22"/>
          <w:szCs w:val="22"/>
        </w:rPr>
        <w:t>31</w:t>
      </w:r>
    </w:p>
    <w:p w:rsidR="00347ED7" w:rsidRPr="00290DE9" w:rsidRDefault="00347ED7" w:rsidP="00347ED7">
      <w:pPr>
        <w:rPr>
          <w:rFonts w:ascii="Arial" w:hAnsi="Arial" w:cs="Arial"/>
          <w:sz w:val="22"/>
          <w:szCs w:val="22"/>
        </w:rPr>
      </w:pPr>
      <w:r w:rsidRPr="00290DE9">
        <w:rPr>
          <w:rFonts w:ascii="Arial" w:hAnsi="Arial" w:cs="Arial"/>
          <w:sz w:val="22"/>
          <w:szCs w:val="22"/>
        </w:rPr>
        <w:t>z toho cizí státní příslušníci</w:t>
      </w:r>
      <w:r w:rsidRPr="00290DE9">
        <w:rPr>
          <w:rFonts w:ascii="Arial" w:hAnsi="Arial" w:cs="Arial"/>
          <w:sz w:val="22"/>
          <w:szCs w:val="22"/>
        </w:rPr>
        <w:tab/>
      </w:r>
      <w:r w:rsidRPr="00290DE9">
        <w:rPr>
          <w:rFonts w:ascii="Arial" w:hAnsi="Arial" w:cs="Arial"/>
          <w:sz w:val="22"/>
          <w:szCs w:val="22"/>
        </w:rPr>
        <w:tab/>
      </w:r>
      <w:r w:rsidRPr="00290DE9">
        <w:rPr>
          <w:rFonts w:ascii="Arial" w:hAnsi="Arial" w:cs="Arial"/>
          <w:sz w:val="22"/>
          <w:szCs w:val="22"/>
        </w:rPr>
        <w:tab/>
      </w:r>
      <w:r w:rsidRPr="00290DE9">
        <w:rPr>
          <w:rFonts w:ascii="Arial" w:hAnsi="Arial" w:cs="Arial"/>
          <w:sz w:val="22"/>
          <w:szCs w:val="22"/>
        </w:rPr>
        <w:tab/>
      </w:r>
      <w:r w:rsidRPr="00290DE9">
        <w:rPr>
          <w:rFonts w:ascii="Arial" w:hAnsi="Arial" w:cs="Arial"/>
          <w:sz w:val="22"/>
          <w:szCs w:val="22"/>
        </w:rPr>
        <w:tab/>
      </w:r>
      <w:r w:rsidRPr="00290DE9">
        <w:rPr>
          <w:rFonts w:ascii="Arial" w:hAnsi="Arial" w:cs="Arial"/>
          <w:sz w:val="22"/>
          <w:szCs w:val="22"/>
        </w:rPr>
        <w:tab/>
      </w:r>
      <w:r w:rsidRPr="00290DE9">
        <w:rPr>
          <w:rFonts w:ascii="Arial" w:hAnsi="Arial" w:cs="Arial"/>
          <w:sz w:val="22"/>
          <w:szCs w:val="22"/>
        </w:rPr>
        <w:tab/>
      </w:r>
      <w:r w:rsidRPr="00290DE9">
        <w:rPr>
          <w:rFonts w:ascii="Arial" w:hAnsi="Arial" w:cs="Arial"/>
          <w:sz w:val="22"/>
          <w:szCs w:val="22"/>
        </w:rPr>
        <w:tab/>
        <w:t xml:space="preserve">  </w:t>
      </w:r>
      <w:r>
        <w:rPr>
          <w:rFonts w:ascii="Arial" w:hAnsi="Arial" w:cs="Arial"/>
          <w:sz w:val="22"/>
          <w:szCs w:val="22"/>
        </w:rPr>
        <w:t xml:space="preserve">  3</w:t>
      </w:r>
    </w:p>
    <w:p w:rsidR="00347ED7" w:rsidRPr="00290DE9" w:rsidRDefault="00347ED7" w:rsidP="00347ED7">
      <w:pPr>
        <w:rPr>
          <w:rFonts w:ascii="Arial" w:hAnsi="Arial" w:cs="Arial"/>
          <w:i/>
          <w:sz w:val="22"/>
          <w:szCs w:val="22"/>
        </w:rPr>
      </w:pPr>
    </w:p>
    <w:p w:rsidR="00347ED7" w:rsidRPr="00290DE9" w:rsidRDefault="00347ED7" w:rsidP="00347ED7">
      <w:pPr>
        <w:rPr>
          <w:rFonts w:ascii="Arial" w:hAnsi="Arial" w:cs="Arial"/>
          <w:sz w:val="22"/>
          <w:szCs w:val="22"/>
        </w:rPr>
      </w:pPr>
      <w:r w:rsidRPr="00290DE9">
        <w:rPr>
          <w:rFonts w:ascii="Arial" w:hAnsi="Arial" w:cs="Arial"/>
          <w:sz w:val="22"/>
          <w:szCs w:val="22"/>
        </w:rPr>
        <w:t>Počet neobhájených prací</w:t>
      </w:r>
      <w:r w:rsidRPr="00290DE9">
        <w:rPr>
          <w:rFonts w:ascii="Arial" w:hAnsi="Arial" w:cs="Arial"/>
          <w:sz w:val="22"/>
          <w:szCs w:val="22"/>
        </w:rPr>
        <w:tab/>
      </w:r>
      <w:r w:rsidRPr="00290DE9">
        <w:rPr>
          <w:rFonts w:ascii="Arial" w:hAnsi="Arial" w:cs="Arial"/>
          <w:sz w:val="22"/>
          <w:szCs w:val="22"/>
        </w:rPr>
        <w:tab/>
      </w:r>
      <w:r w:rsidRPr="00290DE9">
        <w:rPr>
          <w:rFonts w:ascii="Arial" w:hAnsi="Arial" w:cs="Arial"/>
          <w:sz w:val="22"/>
          <w:szCs w:val="22"/>
        </w:rPr>
        <w:tab/>
      </w:r>
      <w:r w:rsidRPr="00290DE9">
        <w:rPr>
          <w:rFonts w:ascii="Arial" w:hAnsi="Arial" w:cs="Arial"/>
          <w:sz w:val="22"/>
          <w:szCs w:val="22"/>
        </w:rPr>
        <w:tab/>
      </w:r>
      <w:r w:rsidRPr="00290DE9">
        <w:rPr>
          <w:rFonts w:ascii="Arial" w:hAnsi="Arial" w:cs="Arial"/>
          <w:sz w:val="22"/>
          <w:szCs w:val="22"/>
        </w:rPr>
        <w:tab/>
      </w:r>
      <w:r w:rsidRPr="00290DE9">
        <w:rPr>
          <w:rFonts w:ascii="Arial" w:hAnsi="Arial" w:cs="Arial"/>
          <w:sz w:val="22"/>
          <w:szCs w:val="22"/>
        </w:rPr>
        <w:tab/>
      </w:r>
      <w:r w:rsidRPr="00290DE9">
        <w:rPr>
          <w:rFonts w:ascii="Arial" w:hAnsi="Arial" w:cs="Arial"/>
          <w:sz w:val="22"/>
          <w:szCs w:val="22"/>
        </w:rPr>
        <w:tab/>
      </w:r>
      <w:r w:rsidRPr="00290DE9">
        <w:rPr>
          <w:rFonts w:ascii="Arial" w:hAnsi="Arial" w:cs="Arial"/>
          <w:sz w:val="22"/>
          <w:szCs w:val="22"/>
        </w:rPr>
        <w:tab/>
        <w:t xml:space="preserve">    2</w:t>
      </w:r>
    </w:p>
    <w:p w:rsidR="00347ED7" w:rsidRPr="00290DE9" w:rsidRDefault="00347ED7" w:rsidP="00347ED7">
      <w:pPr>
        <w:rPr>
          <w:rFonts w:ascii="Arial" w:hAnsi="Arial" w:cs="Arial"/>
          <w:sz w:val="22"/>
          <w:szCs w:val="22"/>
        </w:rPr>
      </w:pPr>
    </w:p>
    <w:p w:rsidR="00347ED7" w:rsidRPr="00290DE9" w:rsidRDefault="00347ED7" w:rsidP="00347ED7">
      <w:pPr>
        <w:rPr>
          <w:rFonts w:ascii="Arial" w:hAnsi="Arial" w:cs="Arial"/>
          <w:sz w:val="22"/>
          <w:szCs w:val="22"/>
        </w:rPr>
      </w:pPr>
      <w:r w:rsidRPr="00290DE9">
        <w:rPr>
          <w:rFonts w:ascii="Arial" w:hAnsi="Arial" w:cs="Arial"/>
          <w:sz w:val="22"/>
          <w:szCs w:val="22"/>
        </w:rPr>
        <w:t>Počet stipendistů (prezenční forma studia - stav k 31. 12. 201</w:t>
      </w:r>
      <w:r>
        <w:rPr>
          <w:rFonts w:ascii="Arial" w:hAnsi="Arial" w:cs="Arial"/>
          <w:sz w:val="22"/>
          <w:szCs w:val="22"/>
        </w:rPr>
        <w:t>5</w:t>
      </w:r>
      <w:r w:rsidRPr="00290DE9">
        <w:rPr>
          <w:rFonts w:ascii="Arial" w:hAnsi="Arial" w:cs="Arial"/>
          <w:sz w:val="22"/>
          <w:szCs w:val="22"/>
        </w:rPr>
        <w:t>)</w:t>
      </w:r>
      <w:r w:rsidRPr="00290DE9">
        <w:rPr>
          <w:rFonts w:ascii="Arial" w:hAnsi="Arial" w:cs="Arial"/>
          <w:sz w:val="22"/>
          <w:szCs w:val="22"/>
        </w:rPr>
        <w:tab/>
      </w:r>
      <w:r w:rsidRPr="00290DE9">
        <w:rPr>
          <w:rFonts w:ascii="Arial" w:hAnsi="Arial" w:cs="Arial"/>
          <w:sz w:val="22"/>
          <w:szCs w:val="22"/>
        </w:rPr>
        <w:tab/>
      </w:r>
      <w:r w:rsidRPr="00290DE9">
        <w:rPr>
          <w:rFonts w:ascii="Arial" w:hAnsi="Arial" w:cs="Arial"/>
          <w:sz w:val="22"/>
          <w:szCs w:val="22"/>
        </w:rPr>
        <w:tab/>
        <w:t xml:space="preserve">  43</w:t>
      </w:r>
    </w:p>
    <w:p w:rsidR="00347ED7" w:rsidRPr="009F0C3E" w:rsidRDefault="00347ED7" w:rsidP="00347ED7">
      <w:pPr>
        <w:rPr>
          <w:rFonts w:ascii="Arial" w:hAnsi="Arial" w:cs="Arial"/>
          <w:b/>
          <w:sz w:val="22"/>
          <w:szCs w:val="22"/>
        </w:rPr>
      </w:pPr>
      <w:r w:rsidRPr="001B6AF4">
        <w:br w:type="page"/>
      </w:r>
      <w:r w:rsidRPr="009F0C3E">
        <w:rPr>
          <w:rFonts w:ascii="Arial" w:hAnsi="Arial" w:cs="Arial"/>
          <w:b/>
          <w:sz w:val="22"/>
          <w:szCs w:val="22"/>
        </w:rPr>
        <w:lastRenderedPageBreak/>
        <w:t xml:space="preserve">Příloha č. </w:t>
      </w:r>
      <w:r w:rsidR="0034507F">
        <w:rPr>
          <w:rFonts w:ascii="Arial" w:hAnsi="Arial" w:cs="Arial"/>
          <w:b/>
          <w:sz w:val="22"/>
          <w:szCs w:val="22"/>
        </w:rPr>
        <w:t>8</w:t>
      </w:r>
    </w:p>
    <w:p w:rsidR="00347ED7" w:rsidRDefault="00347ED7" w:rsidP="00347ED7">
      <w:pPr>
        <w:rPr>
          <w:rFonts w:ascii="Arial" w:hAnsi="Arial" w:cs="Arial"/>
          <w:sz w:val="22"/>
          <w:szCs w:val="22"/>
        </w:rPr>
      </w:pPr>
    </w:p>
    <w:p w:rsidR="00347ED7" w:rsidRDefault="00347ED7" w:rsidP="00347ED7">
      <w:pPr>
        <w:rPr>
          <w:rFonts w:ascii="Arial" w:hAnsi="Arial" w:cs="Arial"/>
          <w:sz w:val="22"/>
          <w:szCs w:val="22"/>
        </w:rPr>
      </w:pPr>
    </w:p>
    <w:p w:rsidR="00347ED7" w:rsidRPr="001707FA" w:rsidRDefault="00347ED7" w:rsidP="00347ED7">
      <w:pPr>
        <w:rPr>
          <w:rFonts w:ascii="Arial" w:hAnsi="Arial" w:cs="Arial"/>
          <w:sz w:val="22"/>
          <w:szCs w:val="22"/>
        </w:rPr>
      </w:pPr>
    </w:p>
    <w:p w:rsidR="00347ED7" w:rsidRPr="00F03643" w:rsidRDefault="00347ED7" w:rsidP="00347ED7">
      <w:pPr>
        <w:rPr>
          <w:rFonts w:ascii="Arial" w:hAnsi="Arial" w:cs="Arial"/>
          <w:b/>
          <w:sz w:val="22"/>
          <w:szCs w:val="22"/>
        </w:rPr>
      </w:pPr>
      <w:r w:rsidRPr="00F03643">
        <w:rPr>
          <w:rFonts w:ascii="Arial" w:hAnsi="Arial" w:cs="Arial"/>
          <w:b/>
          <w:sz w:val="22"/>
          <w:szCs w:val="22"/>
        </w:rPr>
        <w:t>Přehled obhájených doktorských disertačních prací za rok 2015</w:t>
      </w:r>
    </w:p>
    <w:p w:rsidR="00347ED7" w:rsidRDefault="00347ED7" w:rsidP="00347ED7">
      <w:pPr>
        <w:rPr>
          <w:rFonts w:ascii="Arial" w:hAnsi="Arial" w:cs="Arial"/>
          <w:sz w:val="22"/>
          <w:szCs w:val="22"/>
        </w:rPr>
      </w:pPr>
    </w:p>
    <w:p w:rsidR="00347ED7" w:rsidRPr="001707FA" w:rsidRDefault="00347ED7" w:rsidP="00347ED7">
      <w:pPr>
        <w:rPr>
          <w:rFonts w:ascii="Arial" w:hAnsi="Arial" w:cs="Arial"/>
          <w:sz w:val="22"/>
          <w:szCs w:val="22"/>
        </w:rPr>
      </w:pPr>
    </w:p>
    <w:tbl>
      <w:tblPr>
        <w:tblW w:w="0" w:type="auto"/>
        <w:tblInd w:w="38" w:type="dxa"/>
        <w:tblLayout w:type="fixed"/>
        <w:tblLook w:val="01E0" w:firstRow="1" w:lastRow="1" w:firstColumn="1" w:lastColumn="1" w:noHBand="0" w:noVBand="0"/>
      </w:tblPr>
      <w:tblGrid>
        <w:gridCol w:w="567"/>
        <w:gridCol w:w="3780"/>
        <w:gridCol w:w="2160"/>
        <w:gridCol w:w="1927"/>
      </w:tblGrid>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r w:rsidRPr="0090642F">
              <w:rPr>
                <w:rFonts w:ascii="Arial" w:hAnsi="Arial" w:cs="Arial"/>
                <w:b/>
                <w:sz w:val="22"/>
                <w:szCs w:val="22"/>
              </w:rPr>
              <w:t>1.</w:t>
            </w:r>
          </w:p>
        </w:tc>
        <w:tc>
          <w:tcPr>
            <w:tcW w:w="3780" w:type="dxa"/>
            <w:shd w:val="clear" w:color="auto" w:fill="auto"/>
            <w:vAlign w:val="center"/>
          </w:tcPr>
          <w:p w:rsidR="00347ED7" w:rsidRPr="001F38A1" w:rsidRDefault="00347ED7" w:rsidP="00C83C48">
            <w:pPr>
              <w:rPr>
                <w:rFonts w:ascii="Arial" w:hAnsi="Arial" w:cs="Arial"/>
                <w:sz w:val="22"/>
                <w:szCs w:val="22"/>
              </w:rPr>
            </w:pPr>
            <w:r w:rsidRPr="001F38A1">
              <w:rPr>
                <w:rFonts w:ascii="Arial" w:hAnsi="Arial" w:cs="Arial"/>
                <w:sz w:val="22"/>
                <w:szCs w:val="22"/>
              </w:rPr>
              <w:t>Mgr. Bc. Igor Nikolaj Barilik</w:t>
            </w:r>
          </w:p>
        </w:tc>
        <w:tc>
          <w:tcPr>
            <w:tcW w:w="2160" w:type="dxa"/>
            <w:shd w:val="clear" w:color="auto" w:fill="auto"/>
            <w:vAlign w:val="center"/>
          </w:tcPr>
          <w:p w:rsidR="00347ED7" w:rsidRPr="0090642F" w:rsidRDefault="00347ED7" w:rsidP="00C83C48">
            <w:pPr>
              <w:jc w:val="center"/>
              <w:rPr>
                <w:rFonts w:ascii="Arial" w:hAnsi="Arial" w:cs="Arial"/>
                <w:sz w:val="22"/>
                <w:szCs w:val="22"/>
              </w:rPr>
            </w:pPr>
            <w:r>
              <w:rPr>
                <w:rFonts w:ascii="Arial" w:hAnsi="Arial" w:cs="Arial"/>
                <w:sz w:val="22"/>
                <w:szCs w:val="22"/>
              </w:rPr>
              <w:t>21. 1. 2015</w:t>
            </w:r>
          </w:p>
        </w:tc>
        <w:tc>
          <w:tcPr>
            <w:tcW w:w="1927" w:type="dxa"/>
            <w:shd w:val="clear" w:color="auto" w:fill="auto"/>
            <w:vAlign w:val="center"/>
          </w:tcPr>
          <w:p w:rsidR="00347ED7" w:rsidRPr="0090642F" w:rsidRDefault="001F38A1" w:rsidP="00C83C48">
            <w:pPr>
              <w:rPr>
                <w:rFonts w:ascii="Arial" w:hAnsi="Arial" w:cs="Arial"/>
                <w:sz w:val="22"/>
                <w:szCs w:val="22"/>
              </w:rPr>
            </w:pPr>
            <w:r>
              <w:rPr>
                <w:rFonts w:ascii="Arial" w:hAnsi="Arial" w:cs="Arial"/>
                <w:sz w:val="22"/>
                <w:szCs w:val="22"/>
              </w:rPr>
              <w:t>p</w:t>
            </w:r>
            <w:r w:rsidR="00347ED7">
              <w:rPr>
                <w:rFonts w:ascii="Arial" w:hAnsi="Arial" w:cs="Arial"/>
                <w:sz w:val="22"/>
                <w:szCs w:val="22"/>
              </w:rPr>
              <w:t>rof. Jelínek</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p>
        </w:tc>
        <w:tc>
          <w:tcPr>
            <w:tcW w:w="7867" w:type="dxa"/>
            <w:gridSpan w:val="3"/>
            <w:shd w:val="clear" w:color="auto" w:fill="auto"/>
            <w:vAlign w:val="center"/>
          </w:tcPr>
          <w:p w:rsidR="00347ED7" w:rsidRPr="0090642F" w:rsidRDefault="00347ED7" w:rsidP="00C83C48">
            <w:pPr>
              <w:rPr>
                <w:rFonts w:ascii="Arial" w:hAnsi="Arial" w:cs="Arial"/>
                <w:sz w:val="22"/>
                <w:szCs w:val="22"/>
              </w:rPr>
            </w:pPr>
            <w:r w:rsidRPr="00C01F0A">
              <w:rPr>
                <w:rFonts w:ascii="Arial" w:hAnsi="Arial" w:cs="Arial"/>
                <w:sz w:val="22"/>
                <w:szCs w:val="22"/>
              </w:rPr>
              <w:t>Prostredie ako determinant páchania trestnej činnosti</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r w:rsidRPr="0090642F">
              <w:rPr>
                <w:rFonts w:ascii="Arial" w:hAnsi="Arial" w:cs="Arial"/>
                <w:b/>
                <w:sz w:val="22"/>
                <w:szCs w:val="22"/>
              </w:rPr>
              <w:t>2.</w:t>
            </w:r>
          </w:p>
        </w:tc>
        <w:tc>
          <w:tcPr>
            <w:tcW w:w="3780" w:type="dxa"/>
            <w:shd w:val="clear" w:color="auto" w:fill="auto"/>
            <w:vAlign w:val="center"/>
          </w:tcPr>
          <w:p w:rsidR="00347ED7" w:rsidRPr="001F38A1" w:rsidRDefault="00347ED7" w:rsidP="00C83C48">
            <w:pPr>
              <w:rPr>
                <w:rFonts w:ascii="Arial" w:hAnsi="Arial" w:cs="Arial"/>
                <w:sz w:val="22"/>
                <w:szCs w:val="22"/>
              </w:rPr>
            </w:pPr>
            <w:proofErr w:type="gramStart"/>
            <w:r w:rsidRPr="001F38A1">
              <w:rPr>
                <w:rFonts w:ascii="Arial" w:hAnsi="Arial" w:cs="Arial"/>
                <w:sz w:val="22"/>
                <w:szCs w:val="22"/>
              </w:rPr>
              <w:t>Petra  Baumruk</w:t>
            </w:r>
            <w:proofErr w:type="gramEnd"/>
            <w:r w:rsidRPr="001F38A1">
              <w:rPr>
                <w:rFonts w:ascii="Arial" w:hAnsi="Arial" w:cs="Arial"/>
                <w:sz w:val="22"/>
                <w:szCs w:val="22"/>
              </w:rPr>
              <w:t xml:space="preserve"> </w:t>
            </w:r>
          </w:p>
        </w:tc>
        <w:tc>
          <w:tcPr>
            <w:tcW w:w="2160" w:type="dxa"/>
            <w:shd w:val="clear" w:color="auto" w:fill="auto"/>
            <w:vAlign w:val="center"/>
          </w:tcPr>
          <w:p w:rsidR="00347ED7" w:rsidRPr="0090642F" w:rsidRDefault="00347ED7" w:rsidP="00C83C48">
            <w:pPr>
              <w:jc w:val="center"/>
              <w:rPr>
                <w:rFonts w:ascii="Arial" w:hAnsi="Arial" w:cs="Arial"/>
                <w:sz w:val="22"/>
                <w:szCs w:val="22"/>
              </w:rPr>
            </w:pPr>
            <w:r>
              <w:rPr>
                <w:rFonts w:ascii="Arial" w:hAnsi="Arial" w:cs="Arial"/>
                <w:sz w:val="22"/>
                <w:szCs w:val="22"/>
              </w:rPr>
              <w:t>29. 9. 2015</w:t>
            </w:r>
          </w:p>
        </w:tc>
        <w:tc>
          <w:tcPr>
            <w:tcW w:w="1927" w:type="dxa"/>
            <w:shd w:val="clear" w:color="auto" w:fill="auto"/>
            <w:vAlign w:val="center"/>
          </w:tcPr>
          <w:p w:rsidR="00347ED7" w:rsidRPr="0090642F" w:rsidRDefault="001F38A1" w:rsidP="00C83C48">
            <w:pPr>
              <w:rPr>
                <w:rFonts w:ascii="Arial" w:hAnsi="Arial" w:cs="Arial"/>
                <w:sz w:val="22"/>
                <w:szCs w:val="22"/>
              </w:rPr>
            </w:pPr>
            <w:r>
              <w:rPr>
                <w:rFonts w:ascii="Arial" w:hAnsi="Arial" w:cs="Arial"/>
                <w:sz w:val="22"/>
                <w:szCs w:val="22"/>
              </w:rPr>
              <w:t>p</w:t>
            </w:r>
            <w:r w:rsidR="00347ED7">
              <w:rPr>
                <w:rFonts w:ascii="Arial" w:hAnsi="Arial" w:cs="Arial"/>
                <w:sz w:val="22"/>
                <w:szCs w:val="22"/>
              </w:rPr>
              <w:t>rof. Šturma</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p>
        </w:tc>
        <w:tc>
          <w:tcPr>
            <w:tcW w:w="7867" w:type="dxa"/>
            <w:gridSpan w:val="3"/>
            <w:shd w:val="clear" w:color="auto" w:fill="auto"/>
            <w:vAlign w:val="center"/>
          </w:tcPr>
          <w:p w:rsidR="00347ED7" w:rsidRPr="0090642F" w:rsidRDefault="00347ED7" w:rsidP="00C83C48">
            <w:pPr>
              <w:rPr>
                <w:rFonts w:ascii="Arial" w:hAnsi="Arial" w:cs="Arial"/>
                <w:sz w:val="22"/>
                <w:szCs w:val="22"/>
              </w:rPr>
            </w:pPr>
            <w:r w:rsidRPr="00A10A47">
              <w:rPr>
                <w:rFonts w:ascii="Arial" w:hAnsi="Arial" w:cs="Arial"/>
                <w:sz w:val="22"/>
                <w:szCs w:val="22"/>
              </w:rPr>
              <w:t>The Still evolving Principle of Universal Jurisdiction</w:t>
            </w:r>
          </w:p>
        </w:tc>
      </w:tr>
      <w:tr w:rsidR="00347ED7" w:rsidRPr="00A10A47"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r w:rsidRPr="0090642F">
              <w:rPr>
                <w:rFonts w:ascii="Arial" w:hAnsi="Arial" w:cs="Arial"/>
                <w:b/>
                <w:sz w:val="22"/>
                <w:szCs w:val="22"/>
              </w:rPr>
              <w:t>3.</w:t>
            </w:r>
          </w:p>
        </w:tc>
        <w:tc>
          <w:tcPr>
            <w:tcW w:w="3780" w:type="dxa"/>
            <w:shd w:val="clear" w:color="auto" w:fill="auto"/>
            <w:vAlign w:val="center"/>
          </w:tcPr>
          <w:p w:rsidR="00347ED7" w:rsidRPr="001F38A1" w:rsidRDefault="00347ED7" w:rsidP="00C83C48">
            <w:pPr>
              <w:rPr>
                <w:rFonts w:ascii="Arial" w:hAnsi="Arial" w:cs="Arial"/>
                <w:sz w:val="22"/>
                <w:szCs w:val="22"/>
              </w:rPr>
            </w:pPr>
            <w:r w:rsidRPr="001F38A1">
              <w:rPr>
                <w:rFonts w:ascii="Arial" w:hAnsi="Arial" w:cs="Arial"/>
                <w:sz w:val="22"/>
                <w:szCs w:val="22"/>
              </w:rPr>
              <w:t>Mgr. Pavla Bejčková</w:t>
            </w:r>
          </w:p>
        </w:tc>
        <w:tc>
          <w:tcPr>
            <w:tcW w:w="2160" w:type="dxa"/>
            <w:shd w:val="clear" w:color="auto" w:fill="auto"/>
            <w:vAlign w:val="center"/>
          </w:tcPr>
          <w:p w:rsidR="00347ED7" w:rsidRPr="00A10A47" w:rsidRDefault="00347ED7" w:rsidP="00C83C48">
            <w:pPr>
              <w:jc w:val="center"/>
              <w:rPr>
                <w:rFonts w:ascii="Arial" w:hAnsi="Arial" w:cs="Arial"/>
                <w:sz w:val="22"/>
                <w:szCs w:val="22"/>
              </w:rPr>
            </w:pPr>
            <w:r w:rsidRPr="00A10A47">
              <w:rPr>
                <w:rFonts w:ascii="Arial" w:hAnsi="Arial" w:cs="Arial"/>
                <w:sz w:val="22"/>
                <w:szCs w:val="22"/>
              </w:rPr>
              <w:t>23. 6. 2015</w:t>
            </w:r>
          </w:p>
        </w:tc>
        <w:tc>
          <w:tcPr>
            <w:tcW w:w="1927" w:type="dxa"/>
            <w:shd w:val="clear" w:color="auto" w:fill="auto"/>
            <w:vAlign w:val="center"/>
          </w:tcPr>
          <w:p w:rsidR="00347ED7" w:rsidRPr="00A10A47" w:rsidRDefault="001F38A1" w:rsidP="00C83C48">
            <w:pPr>
              <w:ind w:right="-108"/>
              <w:rPr>
                <w:rFonts w:ascii="Arial" w:hAnsi="Arial" w:cs="Arial"/>
                <w:sz w:val="22"/>
                <w:szCs w:val="22"/>
              </w:rPr>
            </w:pPr>
            <w:r>
              <w:rPr>
                <w:rFonts w:ascii="Arial" w:hAnsi="Arial" w:cs="Arial"/>
                <w:sz w:val="22"/>
                <w:szCs w:val="22"/>
              </w:rPr>
              <w:t>p</w:t>
            </w:r>
            <w:r w:rsidR="00347ED7" w:rsidRPr="00A10A47">
              <w:rPr>
                <w:rFonts w:ascii="Arial" w:hAnsi="Arial" w:cs="Arial"/>
                <w:sz w:val="22"/>
                <w:szCs w:val="22"/>
              </w:rPr>
              <w:t>rof. Damohorský</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p>
        </w:tc>
        <w:tc>
          <w:tcPr>
            <w:tcW w:w="7867" w:type="dxa"/>
            <w:gridSpan w:val="3"/>
            <w:shd w:val="clear" w:color="auto" w:fill="auto"/>
            <w:vAlign w:val="center"/>
          </w:tcPr>
          <w:p w:rsidR="00347ED7" w:rsidRPr="0090642F" w:rsidRDefault="00347ED7" w:rsidP="00C83C48">
            <w:pPr>
              <w:rPr>
                <w:rFonts w:ascii="Arial" w:hAnsi="Arial" w:cs="Arial"/>
                <w:sz w:val="22"/>
                <w:szCs w:val="22"/>
              </w:rPr>
            </w:pPr>
            <w:r w:rsidRPr="00A10A47">
              <w:rPr>
                <w:rFonts w:ascii="Arial" w:hAnsi="Arial" w:cs="Arial"/>
                <w:sz w:val="22"/>
                <w:szCs w:val="22"/>
              </w:rPr>
              <w:t>Trestněprávní ochrana životního prostředí</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r w:rsidRPr="0090642F">
              <w:rPr>
                <w:rFonts w:ascii="Arial" w:hAnsi="Arial" w:cs="Arial"/>
                <w:b/>
                <w:sz w:val="22"/>
                <w:szCs w:val="22"/>
              </w:rPr>
              <w:t>4.</w:t>
            </w:r>
          </w:p>
        </w:tc>
        <w:tc>
          <w:tcPr>
            <w:tcW w:w="3780" w:type="dxa"/>
            <w:shd w:val="clear" w:color="auto" w:fill="auto"/>
            <w:vAlign w:val="center"/>
          </w:tcPr>
          <w:p w:rsidR="00347ED7" w:rsidRPr="001F38A1" w:rsidRDefault="00347ED7" w:rsidP="00C83C48">
            <w:pPr>
              <w:rPr>
                <w:rFonts w:ascii="Arial" w:hAnsi="Arial" w:cs="Arial"/>
                <w:sz w:val="22"/>
                <w:szCs w:val="22"/>
              </w:rPr>
            </w:pPr>
            <w:r w:rsidRPr="001F38A1">
              <w:rPr>
                <w:rFonts w:ascii="Arial" w:hAnsi="Arial" w:cs="Arial"/>
                <w:sz w:val="22"/>
                <w:szCs w:val="22"/>
              </w:rPr>
              <w:t>JUDr. Tereza Coufalová</w:t>
            </w:r>
          </w:p>
        </w:tc>
        <w:tc>
          <w:tcPr>
            <w:tcW w:w="2160" w:type="dxa"/>
            <w:shd w:val="clear" w:color="auto" w:fill="auto"/>
            <w:vAlign w:val="center"/>
          </w:tcPr>
          <w:p w:rsidR="00347ED7" w:rsidRPr="0090642F" w:rsidRDefault="00347ED7" w:rsidP="00C83C48">
            <w:pPr>
              <w:jc w:val="center"/>
              <w:rPr>
                <w:rFonts w:ascii="Arial" w:hAnsi="Arial" w:cs="Arial"/>
                <w:sz w:val="22"/>
                <w:szCs w:val="22"/>
              </w:rPr>
            </w:pPr>
            <w:r>
              <w:rPr>
                <w:rFonts w:ascii="Arial" w:hAnsi="Arial" w:cs="Arial"/>
                <w:sz w:val="22"/>
                <w:szCs w:val="22"/>
              </w:rPr>
              <w:t>25. 9. 2015</w:t>
            </w:r>
          </w:p>
        </w:tc>
        <w:tc>
          <w:tcPr>
            <w:tcW w:w="1927" w:type="dxa"/>
            <w:shd w:val="clear" w:color="auto" w:fill="auto"/>
            <w:vAlign w:val="center"/>
          </w:tcPr>
          <w:p w:rsidR="00347ED7" w:rsidRPr="0090642F" w:rsidRDefault="001F38A1" w:rsidP="00C83C48">
            <w:pPr>
              <w:rPr>
                <w:rFonts w:ascii="Arial" w:hAnsi="Arial" w:cs="Arial"/>
                <w:sz w:val="22"/>
                <w:szCs w:val="22"/>
              </w:rPr>
            </w:pPr>
            <w:r>
              <w:rPr>
                <w:rFonts w:ascii="Arial" w:hAnsi="Arial" w:cs="Arial"/>
                <w:sz w:val="22"/>
                <w:szCs w:val="22"/>
              </w:rPr>
              <w:t>p</w:t>
            </w:r>
            <w:r w:rsidR="00347ED7">
              <w:rPr>
                <w:rFonts w:ascii="Arial" w:hAnsi="Arial" w:cs="Arial"/>
                <w:sz w:val="22"/>
                <w:szCs w:val="22"/>
              </w:rPr>
              <w:t>rof. Jelínek</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p>
        </w:tc>
        <w:tc>
          <w:tcPr>
            <w:tcW w:w="7867" w:type="dxa"/>
            <w:gridSpan w:val="3"/>
            <w:shd w:val="clear" w:color="auto" w:fill="auto"/>
            <w:vAlign w:val="center"/>
          </w:tcPr>
          <w:p w:rsidR="00347ED7" w:rsidRPr="0090642F" w:rsidRDefault="00347ED7" w:rsidP="00C83C48">
            <w:pPr>
              <w:rPr>
                <w:rFonts w:ascii="Arial" w:hAnsi="Arial" w:cs="Arial"/>
                <w:sz w:val="22"/>
                <w:szCs w:val="22"/>
              </w:rPr>
            </w:pPr>
            <w:r w:rsidRPr="00A10A47">
              <w:rPr>
                <w:rFonts w:ascii="Arial" w:hAnsi="Arial" w:cs="Arial"/>
                <w:sz w:val="22"/>
                <w:szCs w:val="22"/>
              </w:rPr>
              <w:t>Justiční a policejní spolupráce v Evropské unii</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r w:rsidRPr="0090642F">
              <w:rPr>
                <w:rFonts w:ascii="Arial" w:hAnsi="Arial" w:cs="Arial"/>
                <w:b/>
                <w:sz w:val="22"/>
                <w:szCs w:val="22"/>
              </w:rPr>
              <w:t>5.</w:t>
            </w:r>
          </w:p>
        </w:tc>
        <w:tc>
          <w:tcPr>
            <w:tcW w:w="3780" w:type="dxa"/>
            <w:shd w:val="clear" w:color="auto" w:fill="auto"/>
            <w:vAlign w:val="center"/>
          </w:tcPr>
          <w:p w:rsidR="00347ED7" w:rsidRPr="001F38A1" w:rsidRDefault="00347ED7" w:rsidP="00C83C48">
            <w:pPr>
              <w:rPr>
                <w:rFonts w:ascii="Arial" w:hAnsi="Arial" w:cs="Arial"/>
                <w:sz w:val="22"/>
                <w:szCs w:val="22"/>
              </w:rPr>
            </w:pPr>
            <w:r w:rsidRPr="001F38A1">
              <w:rPr>
                <w:rFonts w:ascii="Arial" w:hAnsi="Arial" w:cs="Arial"/>
                <w:sz w:val="22"/>
                <w:szCs w:val="22"/>
              </w:rPr>
              <w:t xml:space="preserve">Mgr. Dalibor Černý </w:t>
            </w:r>
          </w:p>
        </w:tc>
        <w:tc>
          <w:tcPr>
            <w:tcW w:w="2160" w:type="dxa"/>
            <w:shd w:val="clear" w:color="auto" w:fill="auto"/>
            <w:vAlign w:val="center"/>
          </w:tcPr>
          <w:p w:rsidR="00347ED7" w:rsidRPr="0090642F" w:rsidRDefault="00347ED7" w:rsidP="00C83C48">
            <w:pPr>
              <w:jc w:val="center"/>
              <w:rPr>
                <w:rFonts w:ascii="Arial" w:hAnsi="Arial" w:cs="Arial"/>
                <w:sz w:val="22"/>
                <w:szCs w:val="22"/>
              </w:rPr>
            </w:pPr>
            <w:r>
              <w:rPr>
                <w:rFonts w:ascii="Arial" w:hAnsi="Arial" w:cs="Arial"/>
                <w:sz w:val="22"/>
                <w:szCs w:val="22"/>
              </w:rPr>
              <w:t>25. 9. 2015</w:t>
            </w:r>
          </w:p>
        </w:tc>
        <w:tc>
          <w:tcPr>
            <w:tcW w:w="1927" w:type="dxa"/>
            <w:shd w:val="clear" w:color="auto" w:fill="auto"/>
            <w:vAlign w:val="center"/>
          </w:tcPr>
          <w:p w:rsidR="00347ED7" w:rsidRPr="0090642F" w:rsidRDefault="001F38A1" w:rsidP="00C83C48">
            <w:pPr>
              <w:rPr>
                <w:rFonts w:ascii="Arial" w:hAnsi="Arial" w:cs="Arial"/>
                <w:sz w:val="22"/>
                <w:szCs w:val="22"/>
              </w:rPr>
            </w:pPr>
            <w:r>
              <w:rPr>
                <w:rFonts w:ascii="Arial" w:hAnsi="Arial" w:cs="Arial"/>
                <w:sz w:val="22"/>
                <w:szCs w:val="22"/>
              </w:rPr>
              <w:t>p</w:t>
            </w:r>
            <w:r w:rsidR="00347ED7">
              <w:rPr>
                <w:rFonts w:ascii="Arial" w:hAnsi="Arial" w:cs="Arial"/>
                <w:sz w:val="22"/>
                <w:szCs w:val="22"/>
              </w:rPr>
              <w:t>rof. Pauknerová</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p>
        </w:tc>
        <w:tc>
          <w:tcPr>
            <w:tcW w:w="7867" w:type="dxa"/>
            <w:gridSpan w:val="3"/>
            <w:shd w:val="clear" w:color="auto" w:fill="auto"/>
            <w:vAlign w:val="center"/>
          </w:tcPr>
          <w:p w:rsidR="00347ED7" w:rsidRPr="0090642F" w:rsidRDefault="00347ED7" w:rsidP="00C83C48">
            <w:pPr>
              <w:rPr>
                <w:rFonts w:ascii="Arial" w:hAnsi="Arial" w:cs="Arial"/>
                <w:sz w:val="22"/>
                <w:szCs w:val="22"/>
              </w:rPr>
            </w:pPr>
            <w:r w:rsidRPr="00A10A47">
              <w:rPr>
                <w:rFonts w:ascii="Arial" w:hAnsi="Arial" w:cs="Arial"/>
                <w:sz w:val="22"/>
                <w:szCs w:val="22"/>
              </w:rPr>
              <w:t>Systém řešení sporů v rámci Světové obchodní organizace, vývoj a výhledy</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r w:rsidRPr="0090642F">
              <w:rPr>
                <w:rFonts w:ascii="Arial" w:hAnsi="Arial" w:cs="Arial"/>
                <w:b/>
                <w:sz w:val="22"/>
                <w:szCs w:val="22"/>
              </w:rPr>
              <w:t>6.</w:t>
            </w:r>
          </w:p>
        </w:tc>
        <w:tc>
          <w:tcPr>
            <w:tcW w:w="3780" w:type="dxa"/>
            <w:shd w:val="clear" w:color="auto" w:fill="auto"/>
            <w:vAlign w:val="center"/>
          </w:tcPr>
          <w:p w:rsidR="00347ED7" w:rsidRPr="001F38A1" w:rsidRDefault="00347ED7" w:rsidP="00C83C48">
            <w:pPr>
              <w:rPr>
                <w:rFonts w:ascii="Arial" w:hAnsi="Arial" w:cs="Arial"/>
                <w:sz w:val="22"/>
                <w:szCs w:val="22"/>
              </w:rPr>
            </w:pPr>
            <w:r w:rsidRPr="001F38A1">
              <w:rPr>
                <w:rFonts w:ascii="Arial" w:hAnsi="Arial" w:cs="Arial"/>
                <w:sz w:val="22"/>
                <w:szCs w:val="22"/>
              </w:rPr>
              <w:t xml:space="preserve">Mgr. Tomáš Fecák </w:t>
            </w:r>
          </w:p>
        </w:tc>
        <w:tc>
          <w:tcPr>
            <w:tcW w:w="2160" w:type="dxa"/>
            <w:shd w:val="clear" w:color="auto" w:fill="auto"/>
            <w:vAlign w:val="center"/>
          </w:tcPr>
          <w:p w:rsidR="00347ED7" w:rsidRPr="0090642F" w:rsidRDefault="00347ED7" w:rsidP="00C83C48">
            <w:pPr>
              <w:jc w:val="center"/>
              <w:rPr>
                <w:rFonts w:ascii="Arial" w:hAnsi="Arial" w:cs="Arial"/>
                <w:sz w:val="22"/>
                <w:szCs w:val="22"/>
              </w:rPr>
            </w:pPr>
            <w:r>
              <w:rPr>
                <w:rFonts w:ascii="Arial" w:hAnsi="Arial" w:cs="Arial"/>
                <w:sz w:val="22"/>
                <w:szCs w:val="22"/>
              </w:rPr>
              <w:t>30. 9. 2015</w:t>
            </w:r>
          </w:p>
        </w:tc>
        <w:tc>
          <w:tcPr>
            <w:tcW w:w="1927" w:type="dxa"/>
            <w:shd w:val="clear" w:color="auto" w:fill="auto"/>
            <w:vAlign w:val="center"/>
          </w:tcPr>
          <w:p w:rsidR="00347ED7" w:rsidRPr="0090642F" w:rsidRDefault="001F38A1" w:rsidP="00C83C48">
            <w:pPr>
              <w:rPr>
                <w:rFonts w:ascii="Arial" w:hAnsi="Arial" w:cs="Arial"/>
                <w:sz w:val="22"/>
                <w:szCs w:val="22"/>
              </w:rPr>
            </w:pPr>
            <w:r>
              <w:rPr>
                <w:rFonts w:ascii="Arial" w:hAnsi="Arial" w:cs="Arial"/>
                <w:sz w:val="22"/>
                <w:szCs w:val="22"/>
              </w:rPr>
              <w:t>p</w:t>
            </w:r>
            <w:r w:rsidR="00347ED7">
              <w:rPr>
                <w:rFonts w:ascii="Arial" w:hAnsi="Arial" w:cs="Arial"/>
                <w:sz w:val="22"/>
                <w:szCs w:val="22"/>
              </w:rPr>
              <w:t>rof. Šturma</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p>
        </w:tc>
        <w:tc>
          <w:tcPr>
            <w:tcW w:w="7867" w:type="dxa"/>
            <w:gridSpan w:val="3"/>
            <w:shd w:val="clear" w:color="auto" w:fill="auto"/>
            <w:vAlign w:val="center"/>
          </w:tcPr>
          <w:p w:rsidR="00347ED7" w:rsidRPr="0090642F" w:rsidRDefault="00347ED7" w:rsidP="00C83C48">
            <w:pPr>
              <w:rPr>
                <w:rFonts w:ascii="Arial" w:hAnsi="Arial" w:cs="Arial"/>
                <w:sz w:val="22"/>
                <w:szCs w:val="22"/>
              </w:rPr>
            </w:pPr>
            <w:r w:rsidRPr="00A10A47">
              <w:rPr>
                <w:rFonts w:ascii="Arial" w:hAnsi="Arial" w:cs="Arial"/>
                <w:sz w:val="22"/>
                <w:szCs w:val="22"/>
              </w:rPr>
              <w:t>Mezinárodní dohody o ochraně investic a právo Evropské unie</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r w:rsidRPr="0090642F">
              <w:rPr>
                <w:rFonts w:ascii="Arial" w:hAnsi="Arial" w:cs="Arial"/>
                <w:b/>
                <w:sz w:val="22"/>
                <w:szCs w:val="22"/>
              </w:rPr>
              <w:t>7.</w:t>
            </w:r>
          </w:p>
        </w:tc>
        <w:tc>
          <w:tcPr>
            <w:tcW w:w="3780" w:type="dxa"/>
            <w:shd w:val="clear" w:color="auto" w:fill="auto"/>
            <w:vAlign w:val="center"/>
          </w:tcPr>
          <w:p w:rsidR="00347ED7" w:rsidRPr="001F38A1" w:rsidRDefault="00347ED7" w:rsidP="00C83C48">
            <w:pPr>
              <w:rPr>
                <w:rFonts w:ascii="Arial" w:hAnsi="Arial" w:cs="Arial"/>
                <w:sz w:val="22"/>
                <w:szCs w:val="22"/>
              </w:rPr>
            </w:pPr>
            <w:r w:rsidRPr="001F38A1">
              <w:rPr>
                <w:rFonts w:ascii="Arial" w:hAnsi="Arial" w:cs="Arial"/>
                <w:sz w:val="22"/>
                <w:szCs w:val="22"/>
              </w:rPr>
              <w:t xml:space="preserve">Mgr. Jan Grinc </w:t>
            </w:r>
          </w:p>
        </w:tc>
        <w:tc>
          <w:tcPr>
            <w:tcW w:w="2160" w:type="dxa"/>
            <w:shd w:val="clear" w:color="auto" w:fill="auto"/>
            <w:vAlign w:val="center"/>
          </w:tcPr>
          <w:p w:rsidR="00347ED7" w:rsidRPr="0090642F" w:rsidRDefault="00347ED7" w:rsidP="00C83C48">
            <w:pPr>
              <w:jc w:val="center"/>
              <w:rPr>
                <w:rFonts w:ascii="Arial" w:hAnsi="Arial" w:cs="Arial"/>
                <w:sz w:val="22"/>
                <w:szCs w:val="22"/>
              </w:rPr>
            </w:pPr>
            <w:r>
              <w:rPr>
                <w:rFonts w:ascii="Arial" w:hAnsi="Arial" w:cs="Arial"/>
                <w:sz w:val="22"/>
                <w:szCs w:val="22"/>
              </w:rPr>
              <w:t>25. 9. 2015</w:t>
            </w:r>
          </w:p>
        </w:tc>
        <w:tc>
          <w:tcPr>
            <w:tcW w:w="1927" w:type="dxa"/>
            <w:shd w:val="clear" w:color="auto" w:fill="auto"/>
            <w:vAlign w:val="center"/>
          </w:tcPr>
          <w:p w:rsidR="00347ED7" w:rsidRPr="0090642F" w:rsidRDefault="001F38A1" w:rsidP="00C83C48">
            <w:pPr>
              <w:rPr>
                <w:rFonts w:ascii="Arial" w:hAnsi="Arial" w:cs="Arial"/>
                <w:sz w:val="22"/>
                <w:szCs w:val="22"/>
              </w:rPr>
            </w:pPr>
            <w:r>
              <w:rPr>
                <w:rFonts w:ascii="Arial" w:hAnsi="Arial" w:cs="Arial"/>
                <w:sz w:val="22"/>
                <w:szCs w:val="22"/>
              </w:rPr>
              <w:t>d</w:t>
            </w:r>
            <w:r w:rsidR="00347ED7">
              <w:rPr>
                <w:rFonts w:ascii="Arial" w:hAnsi="Arial" w:cs="Arial"/>
                <w:sz w:val="22"/>
                <w:szCs w:val="22"/>
              </w:rPr>
              <w:t>oc. Kysela</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p>
        </w:tc>
        <w:tc>
          <w:tcPr>
            <w:tcW w:w="7867" w:type="dxa"/>
            <w:gridSpan w:val="3"/>
            <w:shd w:val="clear" w:color="auto" w:fill="auto"/>
            <w:vAlign w:val="center"/>
          </w:tcPr>
          <w:p w:rsidR="00347ED7" w:rsidRPr="0090642F" w:rsidRDefault="00347ED7" w:rsidP="00C83C48">
            <w:pPr>
              <w:rPr>
                <w:rFonts w:ascii="Arial" w:hAnsi="Arial" w:cs="Arial"/>
                <w:sz w:val="22"/>
                <w:szCs w:val="22"/>
              </w:rPr>
            </w:pPr>
            <w:r w:rsidRPr="00FE3C9C">
              <w:rPr>
                <w:rFonts w:ascii="Arial" w:hAnsi="Arial" w:cs="Arial"/>
                <w:sz w:val="22"/>
                <w:szCs w:val="22"/>
              </w:rPr>
              <w:t>Vztah národních parlamentů a Evropské unie</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r w:rsidRPr="0090642F">
              <w:rPr>
                <w:rFonts w:ascii="Arial" w:hAnsi="Arial" w:cs="Arial"/>
                <w:b/>
                <w:sz w:val="22"/>
                <w:szCs w:val="22"/>
              </w:rPr>
              <w:t>8.</w:t>
            </w:r>
          </w:p>
        </w:tc>
        <w:tc>
          <w:tcPr>
            <w:tcW w:w="3780" w:type="dxa"/>
            <w:shd w:val="clear" w:color="auto" w:fill="auto"/>
            <w:vAlign w:val="center"/>
          </w:tcPr>
          <w:p w:rsidR="00347ED7" w:rsidRPr="001F38A1" w:rsidRDefault="00347ED7" w:rsidP="00C83C48">
            <w:pPr>
              <w:rPr>
                <w:rFonts w:ascii="Arial" w:hAnsi="Arial" w:cs="Arial"/>
                <w:sz w:val="22"/>
                <w:szCs w:val="22"/>
              </w:rPr>
            </w:pPr>
            <w:r w:rsidRPr="001F38A1">
              <w:rPr>
                <w:rFonts w:ascii="Arial" w:hAnsi="Arial" w:cs="Arial"/>
                <w:sz w:val="22"/>
                <w:szCs w:val="22"/>
              </w:rPr>
              <w:t>Mgr. Jitka Holá</w:t>
            </w:r>
          </w:p>
        </w:tc>
        <w:tc>
          <w:tcPr>
            <w:tcW w:w="2160" w:type="dxa"/>
            <w:shd w:val="clear" w:color="auto" w:fill="auto"/>
            <w:vAlign w:val="center"/>
          </w:tcPr>
          <w:p w:rsidR="00347ED7" w:rsidRPr="0090642F" w:rsidRDefault="00347ED7" w:rsidP="00C83C48">
            <w:pPr>
              <w:jc w:val="center"/>
              <w:rPr>
                <w:rFonts w:ascii="Arial" w:hAnsi="Arial" w:cs="Arial"/>
                <w:sz w:val="22"/>
                <w:szCs w:val="22"/>
              </w:rPr>
            </w:pPr>
            <w:r>
              <w:rPr>
                <w:rFonts w:ascii="Arial" w:hAnsi="Arial" w:cs="Arial"/>
                <w:sz w:val="22"/>
                <w:szCs w:val="22"/>
              </w:rPr>
              <w:t>27. 4. 2015</w:t>
            </w:r>
          </w:p>
        </w:tc>
        <w:tc>
          <w:tcPr>
            <w:tcW w:w="1927" w:type="dxa"/>
            <w:shd w:val="clear" w:color="auto" w:fill="auto"/>
            <w:vAlign w:val="center"/>
          </w:tcPr>
          <w:p w:rsidR="00347ED7" w:rsidRPr="0090642F" w:rsidRDefault="001F38A1" w:rsidP="00C83C48">
            <w:pPr>
              <w:rPr>
                <w:rFonts w:ascii="Arial" w:hAnsi="Arial" w:cs="Arial"/>
                <w:sz w:val="22"/>
                <w:szCs w:val="22"/>
              </w:rPr>
            </w:pPr>
            <w:r>
              <w:rPr>
                <w:rFonts w:ascii="Arial" w:hAnsi="Arial" w:cs="Arial"/>
                <w:sz w:val="22"/>
                <w:szCs w:val="22"/>
              </w:rPr>
              <w:t>d</w:t>
            </w:r>
            <w:r w:rsidR="00347ED7">
              <w:rPr>
                <w:rFonts w:ascii="Arial" w:hAnsi="Arial" w:cs="Arial"/>
                <w:sz w:val="22"/>
                <w:szCs w:val="22"/>
              </w:rPr>
              <w:t>oc. Svoboda</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p>
        </w:tc>
        <w:tc>
          <w:tcPr>
            <w:tcW w:w="7867" w:type="dxa"/>
            <w:gridSpan w:val="3"/>
            <w:shd w:val="clear" w:color="auto" w:fill="auto"/>
            <w:vAlign w:val="center"/>
          </w:tcPr>
          <w:p w:rsidR="00347ED7" w:rsidRPr="0090642F" w:rsidRDefault="00347ED7" w:rsidP="00C83C48">
            <w:pPr>
              <w:rPr>
                <w:rFonts w:ascii="Arial" w:hAnsi="Arial" w:cs="Arial"/>
                <w:sz w:val="22"/>
                <w:szCs w:val="22"/>
              </w:rPr>
            </w:pPr>
            <w:r w:rsidRPr="00FE3C9C">
              <w:rPr>
                <w:rFonts w:ascii="Arial" w:hAnsi="Arial" w:cs="Arial"/>
                <w:sz w:val="22"/>
                <w:szCs w:val="22"/>
              </w:rPr>
              <w:t>Evropské patentové soudnictví</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r w:rsidRPr="0090642F">
              <w:rPr>
                <w:rFonts w:ascii="Arial" w:hAnsi="Arial" w:cs="Arial"/>
                <w:b/>
                <w:sz w:val="22"/>
                <w:szCs w:val="22"/>
              </w:rPr>
              <w:t>9.</w:t>
            </w:r>
          </w:p>
        </w:tc>
        <w:tc>
          <w:tcPr>
            <w:tcW w:w="3780" w:type="dxa"/>
            <w:shd w:val="clear" w:color="auto" w:fill="auto"/>
            <w:vAlign w:val="center"/>
          </w:tcPr>
          <w:p w:rsidR="00347ED7" w:rsidRPr="001F38A1" w:rsidRDefault="00347ED7" w:rsidP="00C83C48">
            <w:pPr>
              <w:rPr>
                <w:rFonts w:ascii="Arial" w:hAnsi="Arial" w:cs="Arial"/>
                <w:sz w:val="22"/>
                <w:szCs w:val="22"/>
              </w:rPr>
            </w:pPr>
            <w:r w:rsidRPr="001F38A1">
              <w:rPr>
                <w:rFonts w:ascii="Arial" w:hAnsi="Arial" w:cs="Arial"/>
                <w:sz w:val="22"/>
                <w:szCs w:val="22"/>
              </w:rPr>
              <w:t>JUDr. Daniela Chvátalová</w:t>
            </w:r>
          </w:p>
        </w:tc>
        <w:tc>
          <w:tcPr>
            <w:tcW w:w="2160" w:type="dxa"/>
            <w:shd w:val="clear" w:color="auto" w:fill="auto"/>
            <w:vAlign w:val="center"/>
          </w:tcPr>
          <w:p w:rsidR="00347ED7" w:rsidRPr="0090642F" w:rsidRDefault="00347ED7" w:rsidP="00C83C48">
            <w:pPr>
              <w:jc w:val="center"/>
              <w:rPr>
                <w:rFonts w:ascii="Arial" w:hAnsi="Arial" w:cs="Arial"/>
                <w:sz w:val="22"/>
                <w:szCs w:val="22"/>
              </w:rPr>
            </w:pPr>
            <w:r>
              <w:rPr>
                <w:rFonts w:ascii="Arial" w:hAnsi="Arial" w:cs="Arial"/>
                <w:sz w:val="22"/>
                <w:szCs w:val="22"/>
              </w:rPr>
              <w:t>29. 9. 2015</w:t>
            </w:r>
          </w:p>
        </w:tc>
        <w:tc>
          <w:tcPr>
            <w:tcW w:w="1927" w:type="dxa"/>
            <w:shd w:val="clear" w:color="auto" w:fill="auto"/>
            <w:vAlign w:val="center"/>
          </w:tcPr>
          <w:p w:rsidR="00347ED7" w:rsidRPr="0090642F" w:rsidRDefault="001F38A1" w:rsidP="00C83C48">
            <w:pPr>
              <w:rPr>
                <w:rFonts w:ascii="Arial" w:hAnsi="Arial" w:cs="Arial"/>
                <w:sz w:val="22"/>
                <w:szCs w:val="22"/>
              </w:rPr>
            </w:pPr>
            <w:r>
              <w:rPr>
                <w:rFonts w:ascii="Arial" w:hAnsi="Arial" w:cs="Arial"/>
                <w:sz w:val="22"/>
                <w:szCs w:val="22"/>
              </w:rPr>
              <w:t>p</w:t>
            </w:r>
            <w:r w:rsidR="00347ED7">
              <w:rPr>
                <w:rFonts w:ascii="Arial" w:hAnsi="Arial" w:cs="Arial"/>
                <w:sz w:val="22"/>
                <w:szCs w:val="22"/>
              </w:rPr>
              <w:t>rof. Dvořák</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p>
        </w:tc>
        <w:tc>
          <w:tcPr>
            <w:tcW w:w="7867" w:type="dxa"/>
            <w:gridSpan w:val="3"/>
            <w:shd w:val="clear" w:color="auto" w:fill="auto"/>
            <w:vAlign w:val="center"/>
          </w:tcPr>
          <w:p w:rsidR="00347ED7" w:rsidRPr="0090642F" w:rsidRDefault="00347ED7" w:rsidP="00C83C48">
            <w:pPr>
              <w:rPr>
                <w:rFonts w:ascii="Arial" w:hAnsi="Arial" w:cs="Arial"/>
                <w:sz w:val="22"/>
                <w:szCs w:val="22"/>
              </w:rPr>
            </w:pPr>
            <w:r w:rsidRPr="00FE3C9C">
              <w:rPr>
                <w:rFonts w:ascii="Arial" w:hAnsi="Arial" w:cs="Arial"/>
                <w:sz w:val="22"/>
                <w:szCs w:val="22"/>
              </w:rPr>
              <w:t>Kupní smlouva v soukromém právu</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r w:rsidRPr="0090642F">
              <w:rPr>
                <w:rFonts w:ascii="Arial" w:hAnsi="Arial" w:cs="Arial"/>
                <w:b/>
                <w:sz w:val="22"/>
                <w:szCs w:val="22"/>
              </w:rPr>
              <w:t>10.</w:t>
            </w:r>
          </w:p>
        </w:tc>
        <w:tc>
          <w:tcPr>
            <w:tcW w:w="3780" w:type="dxa"/>
            <w:shd w:val="clear" w:color="auto" w:fill="auto"/>
            <w:vAlign w:val="center"/>
          </w:tcPr>
          <w:p w:rsidR="00347ED7" w:rsidRPr="001F38A1" w:rsidRDefault="00347ED7" w:rsidP="00C83C48">
            <w:pPr>
              <w:rPr>
                <w:rFonts w:ascii="Arial" w:hAnsi="Arial" w:cs="Arial"/>
                <w:sz w:val="22"/>
                <w:szCs w:val="22"/>
              </w:rPr>
            </w:pPr>
            <w:r w:rsidRPr="001F38A1">
              <w:rPr>
                <w:rFonts w:ascii="Arial" w:hAnsi="Arial" w:cs="Arial"/>
                <w:sz w:val="22"/>
                <w:szCs w:val="22"/>
              </w:rPr>
              <w:t>JUDr. Marie Koričanská</w:t>
            </w:r>
          </w:p>
        </w:tc>
        <w:tc>
          <w:tcPr>
            <w:tcW w:w="2160" w:type="dxa"/>
            <w:shd w:val="clear" w:color="auto" w:fill="auto"/>
            <w:vAlign w:val="center"/>
          </w:tcPr>
          <w:p w:rsidR="00347ED7" w:rsidRPr="0090642F" w:rsidRDefault="00347ED7" w:rsidP="00C83C48">
            <w:pPr>
              <w:jc w:val="center"/>
              <w:rPr>
                <w:rFonts w:ascii="Arial" w:hAnsi="Arial" w:cs="Arial"/>
                <w:sz w:val="22"/>
                <w:szCs w:val="22"/>
              </w:rPr>
            </w:pPr>
            <w:r>
              <w:rPr>
                <w:rFonts w:ascii="Arial" w:hAnsi="Arial" w:cs="Arial"/>
                <w:sz w:val="22"/>
                <w:szCs w:val="22"/>
              </w:rPr>
              <w:t>25. 9. 2015</w:t>
            </w:r>
          </w:p>
        </w:tc>
        <w:tc>
          <w:tcPr>
            <w:tcW w:w="1927" w:type="dxa"/>
            <w:shd w:val="clear" w:color="auto" w:fill="auto"/>
            <w:vAlign w:val="center"/>
          </w:tcPr>
          <w:p w:rsidR="00347ED7" w:rsidRPr="0090642F" w:rsidRDefault="001F38A1" w:rsidP="00C83C48">
            <w:pPr>
              <w:rPr>
                <w:rFonts w:ascii="Arial" w:hAnsi="Arial" w:cs="Arial"/>
                <w:sz w:val="22"/>
                <w:szCs w:val="22"/>
              </w:rPr>
            </w:pPr>
            <w:r>
              <w:rPr>
                <w:rFonts w:ascii="Arial" w:hAnsi="Arial" w:cs="Arial"/>
                <w:sz w:val="22"/>
                <w:szCs w:val="22"/>
              </w:rPr>
              <w:t>p</w:t>
            </w:r>
            <w:r w:rsidR="00347ED7">
              <w:rPr>
                <w:rFonts w:ascii="Arial" w:hAnsi="Arial" w:cs="Arial"/>
                <w:sz w:val="22"/>
                <w:szCs w:val="22"/>
              </w:rPr>
              <w:t>rof. Pauknerová</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p>
        </w:tc>
        <w:tc>
          <w:tcPr>
            <w:tcW w:w="7867" w:type="dxa"/>
            <w:gridSpan w:val="3"/>
            <w:shd w:val="clear" w:color="auto" w:fill="auto"/>
            <w:vAlign w:val="center"/>
          </w:tcPr>
          <w:p w:rsidR="00347ED7" w:rsidRPr="0090642F" w:rsidRDefault="00347ED7" w:rsidP="00C83C48">
            <w:pPr>
              <w:rPr>
                <w:rFonts w:ascii="Arial" w:hAnsi="Arial" w:cs="Arial"/>
                <w:sz w:val="22"/>
                <w:szCs w:val="22"/>
              </w:rPr>
            </w:pPr>
            <w:r w:rsidRPr="00FE3C9C">
              <w:rPr>
                <w:rFonts w:ascii="Arial" w:hAnsi="Arial" w:cs="Arial"/>
                <w:sz w:val="22"/>
                <w:szCs w:val="22"/>
              </w:rPr>
              <w:t>Mezinárodní kupní smlouva a perspektivy její právní úpravy</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r w:rsidRPr="0090642F">
              <w:rPr>
                <w:rFonts w:ascii="Arial" w:hAnsi="Arial" w:cs="Arial"/>
                <w:b/>
                <w:sz w:val="22"/>
                <w:szCs w:val="22"/>
              </w:rPr>
              <w:t>11.</w:t>
            </w:r>
          </w:p>
        </w:tc>
        <w:tc>
          <w:tcPr>
            <w:tcW w:w="3780" w:type="dxa"/>
            <w:shd w:val="clear" w:color="auto" w:fill="auto"/>
            <w:vAlign w:val="center"/>
          </w:tcPr>
          <w:p w:rsidR="00347ED7" w:rsidRPr="001F38A1" w:rsidRDefault="00347ED7" w:rsidP="00C83C48">
            <w:pPr>
              <w:rPr>
                <w:rFonts w:ascii="Arial" w:hAnsi="Arial" w:cs="Arial"/>
                <w:sz w:val="22"/>
                <w:szCs w:val="22"/>
              </w:rPr>
            </w:pPr>
            <w:r w:rsidRPr="001F38A1">
              <w:rPr>
                <w:rFonts w:ascii="Arial" w:hAnsi="Arial" w:cs="Arial"/>
                <w:sz w:val="22"/>
                <w:szCs w:val="22"/>
              </w:rPr>
              <w:t xml:space="preserve">Mgr. Ing. Tereza Krupová </w:t>
            </w:r>
          </w:p>
        </w:tc>
        <w:tc>
          <w:tcPr>
            <w:tcW w:w="2160" w:type="dxa"/>
            <w:shd w:val="clear" w:color="auto" w:fill="auto"/>
            <w:vAlign w:val="center"/>
          </w:tcPr>
          <w:p w:rsidR="00347ED7" w:rsidRPr="0090642F" w:rsidRDefault="00347ED7" w:rsidP="00C83C48">
            <w:pPr>
              <w:jc w:val="center"/>
              <w:rPr>
                <w:rFonts w:ascii="Arial" w:hAnsi="Arial" w:cs="Arial"/>
                <w:sz w:val="22"/>
                <w:szCs w:val="22"/>
              </w:rPr>
            </w:pPr>
            <w:r>
              <w:rPr>
                <w:rFonts w:ascii="Arial" w:hAnsi="Arial" w:cs="Arial"/>
                <w:sz w:val="22"/>
                <w:szCs w:val="22"/>
              </w:rPr>
              <w:t>25. 9. 2015</w:t>
            </w:r>
          </w:p>
        </w:tc>
        <w:tc>
          <w:tcPr>
            <w:tcW w:w="1927" w:type="dxa"/>
            <w:shd w:val="clear" w:color="auto" w:fill="auto"/>
            <w:vAlign w:val="center"/>
          </w:tcPr>
          <w:p w:rsidR="00347ED7" w:rsidRPr="0090642F" w:rsidRDefault="001F38A1" w:rsidP="00C83C48">
            <w:pPr>
              <w:rPr>
                <w:rFonts w:ascii="Arial" w:hAnsi="Arial" w:cs="Arial"/>
                <w:sz w:val="22"/>
                <w:szCs w:val="22"/>
              </w:rPr>
            </w:pPr>
            <w:r>
              <w:rPr>
                <w:rFonts w:ascii="Arial" w:hAnsi="Arial" w:cs="Arial"/>
                <w:sz w:val="22"/>
                <w:szCs w:val="22"/>
              </w:rPr>
              <w:t>d</w:t>
            </w:r>
            <w:r w:rsidR="00347ED7">
              <w:rPr>
                <w:rFonts w:ascii="Arial" w:hAnsi="Arial" w:cs="Arial"/>
                <w:sz w:val="22"/>
                <w:szCs w:val="22"/>
              </w:rPr>
              <w:t>oc. Kysela</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p>
        </w:tc>
        <w:tc>
          <w:tcPr>
            <w:tcW w:w="7867" w:type="dxa"/>
            <w:gridSpan w:val="3"/>
            <w:shd w:val="clear" w:color="auto" w:fill="auto"/>
            <w:vAlign w:val="center"/>
          </w:tcPr>
          <w:p w:rsidR="00347ED7" w:rsidRPr="0090642F" w:rsidRDefault="00347ED7" w:rsidP="00C83C48">
            <w:pPr>
              <w:rPr>
                <w:rFonts w:ascii="Arial" w:hAnsi="Arial" w:cs="Arial"/>
                <w:sz w:val="22"/>
                <w:szCs w:val="22"/>
              </w:rPr>
            </w:pPr>
            <w:r w:rsidRPr="00FE3C9C">
              <w:rPr>
                <w:rFonts w:ascii="Arial" w:hAnsi="Arial" w:cs="Arial"/>
                <w:sz w:val="22"/>
                <w:szCs w:val="22"/>
              </w:rPr>
              <w:t>Formování právního vědomí studentů vysokých škol neprávnického zaměření</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r w:rsidRPr="0090642F">
              <w:rPr>
                <w:rFonts w:ascii="Arial" w:hAnsi="Arial" w:cs="Arial"/>
                <w:b/>
                <w:sz w:val="22"/>
                <w:szCs w:val="22"/>
              </w:rPr>
              <w:t>12.</w:t>
            </w:r>
          </w:p>
        </w:tc>
        <w:tc>
          <w:tcPr>
            <w:tcW w:w="3780" w:type="dxa"/>
            <w:shd w:val="clear" w:color="auto" w:fill="auto"/>
            <w:vAlign w:val="center"/>
          </w:tcPr>
          <w:p w:rsidR="00347ED7" w:rsidRPr="001F38A1" w:rsidRDefault="00347ED7" w:rsidP="00C83C48">
            <w:pPr>
              <w:rPr>
                <w:rFonts w:ascii="Arial" w:hAnsi="Arial" w:cs="Arial"/>
                <w:sz w:val="22"/>
                <w:szCs w:val="22"/>
              </w:rPr>
            </w:pPr>
            <w:r w:rsidRPr="001F38A1">
              <w:rPr>
                <w:rFonts w:ascii="Arial" w:hAnsi="Arial" w:cs="Arial"/>
                <w:sz w:val="22"/>
                <w:szCs w:val="22"/>
              </w:rPr>
              <w:t xml:space="preserve">JUDr. Riana Kvačková </w:t>
            </w:r>
          </w:p>
        </w:tc>
        <w:tc>
          <w:tcPr>
            <w:tcW w:w="2160" w:type="dxa"/>
            <w:shd w:val="clear" w:color="auto" w:fill="auto"/>
            <w:vAlign w:val="center"/>
          </w:tcPr>
          <w:p w:rsidR="00347ED7" w:rsidRPr="0090642F" w:rsidRDefault="00347ED7" w:rsidP="00C83C48">
            <w:pPr>
              <w:jc w:val="center"/>
              <w:rPr>
                <w:rFonts w:ascii="Arial" w:hAnsi="Arial" w:cs="Arial"/>
                <w:sz w:val="22"/>
                <w:szCs w:val="22"/>
              </w:rPr>
            </w:pPr>
            <w:r>
              <w:rPr>
                <w:rFonts w:ascii="Arial" w:hAnsi="Arial" w:cs="Arial"/>
                <w:sz w:val="22"/>
                <w:szCs w:val="22"/>
              </w:rPr>
              <w:t>24. 9. 2015</w:t>
            </w:r>
          </w:p>
        </w:tc>
        <w:tc>
          <w:tcPr>
            <w:tcW w:w="1927" w:type="dxa"/>
            <w:shd w:val="clear" w:color="auto" w:fill="auto"/>
            <w:vAlign w:val="center"/>
          </w:tcPr>
          <w:p w:rsidR="00347ED7" w:rsidRPr="0090642F" w:rsidRDefault="001F38A1" w:rsidP="00C83C48">
            <w:pPr>
              <w:rPr>
                <w:rFonts w:ascii="Arial" w:hAnsi="Arial" w:cs="Arial"/>
                <w:sz w:val="22"/>
                <w:szCs w:val="22"/>
              </w:rPr>
            </w:pPr>
            <w:r>
              <w:rPr>
                <w:rFonts w:ascii="Arial" w:hAnsi="Arial" w:cs="Arial"/>
                <w:sz w:val="22"/>
                <w:szCs w:val="22"/>
              </w:rPr>
              <w:t>p</w:t>
            </w:r>
            <w:r w:rsidR="00347ED7">
              <w:rPr>
                <w:rFonts w:ascii="Arial" w:hAnsi="Arial" w:cs="Arial"/>
                <w:sz w:val="22"/>
                <w:szCs w:val="22"/>
              </w:rPr>
              <w:t>rof. Černá</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p>
        </w:tc>
        <w:tc>
          <w:tcPr>
            <w:tcW w:w="7867" w:type="dxa"/>
            <w:gridSpan w:val="3"/>
            <w:shd w:val="clear" w:color="auto" w:fill="auto"/>
            <w:vAlign w:val="center"/>
          </w:tcPr>
          <w:p w:rsidR="00347ED7" w:rsidRPr="0090642F" w:rsidRDefault="00347ED7" w:rsidP="00C83C48">
            <w:pPr>
              <w:rPr>
                <w:rFonts w:ascii="Arial" w:hAnsi="Arial" w:cs="Arial"/>
                <w:sz w:val="22"/>
                <w:szCs w:val="22"/>
              </w:rPr>
            </w:pPr>
            <w:r w:rsidRPr="00FE3C9C">
              <w:rPr>
                <w:rFonts w:ascii="Arial" w:hAnsi="Arial" w:cs="Arial"/>
                <w:sz w:val="22"/>
                <w:szCs w:val="22"/>
              </w:rPr>
              <w:t>Dobrá víra, poctivost a slušnost v obchodním styku</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r w:rsidRPr="0090642F">
              <w:rPr>
                <w:rFonts w:ascii="Arial" w:hAnsi="Arial" w:cs="Arial"/>
                <w:b/>
                <w:sz w:val="22"/>
                <w:szCs w:val="22"/>
              </w:rPr>
              <w:t>13.</w:t>
            </w:r>
          </w:p>
        </w:tc>
        <w:tc>
          <w:tcPr>
            <w:tcW w:w="3780" w:type="dxa"/>
            <w:shd w:val="clear" w:color="auto" w:fill="auto"/>
            <w:vAlign w:val="center"/>
          </w:tcPr>
          <w:p w:rsidR="00347ED7" w:rsidRPr="001F38A1" w:rsidRDefault="00347ED7" w:rsidP="00C83C48">
            <w:pPr>
              <w:rPr>
                <w:rFonts w:ascii="Arial" w:hAnsi="Arial" w:cs="Arial"/>
                <w:sz w:val="22"/>
                <w:szCs w:val="22"/>
              </w:rPr>
            </w:pPr>
            <w:r w:rsidRPr="001F38A1">
              <w:rPr>
                <w:rFonts w:ascii="Arial" w:hAnsi="Arial" w:cs="Arial"/>
                <w:sz w:val="22"/>
                <w:szCs w:val="22"/>
              </w:rPr>
              <w:t xml:space="preserve">JUDr. MUDr. </w:t>
            </w:r>
            <w:proofErr w:type="gramStart"/>
            <w:r w:rsidRPr="001F38A1">
              <w:rPr>
                <w:rFonts w:ascii="Arial" w:hAnsi="Arial" w:cs="Arial"/>
                <w:sz w:val="22"/>
                <w:szCs w:val="22"/>
              </w:rPr>
              <w:t>Jana</w:t>
            </w:r>
            <w:r w:rsidR="001212A6">
              <w:rPr>
                <w:rFonts w:ascii="Arial" w:hAnsi="Arial" w:cs="Arial"/>
                <w:sz w:val="22"/>
                <w:szCs w:val="22"/>
              </w:rPr>
              <w:t xml:space="preserve"> </w:t>
            </w:r>
            <w:r w:rsidRPr="001F38A1">
              <w:rPr>
                <w:rFonts w:ascii="Arial" w:hAnsi="Arial" w:cs="Arial"/>
                <w:sz w:val="22"/>
                <w:szCs w:val="22"/>
              </w:rPr>
              <w:t xml:space="preserve"> Lamačová</w:t>
            </w:r>
            <w:proofErr w:type="gramEnd"/>
            <w:r w:rsidRPr="001F38A1">
              <w:rPr>
                <w:rFonts w:ascii="Arial" w:hAnsi="Arial" w:cs="Arial"/>
                <w:sz w:val="22"/>
                <w:szCs w:val="22"/>
              </w:rPr>
              <w:t xml:space="preserve"> </w:t>
            </w:r>
          </w:p>
        </w:tc>
        <w:tc>
          <w:tcPr>
            <w:tcW w:w="2160" w:type="dxa"/>
            <w:shd w:val="clear" w:color="auto" w:fill="auto"/>
            <w:vAlign w:val="center"/>
          </w:tcPr>
          <w:p w:rsidR="00347ED7" w:rsidRPr="0090642F" w:rsidRDefault="00347ED7" w:rsidP="00C83C48">
            <w:pPr>
              <w:jc w:val="center"/>
              <w:rPr>
                <w:rFonts w:ascii="Arial" w:hAnsi="Arial" w:cs="Arial"/>
                <w:sz w:val="22"/>
                <w:szCs w:val="22"/>
              </w:rPr>
            </w:pPr>
            <w:r>
              <w:rPr>
                <w:rFonts w:ascii="Arial" w:hAnsi="Arial" w:cs="Arial"/>
                <w:sz w:val="22"/>
                <w:szCs w:val="22"/>
              </w:rPr>
              <w:t>28. 1. 2015</w:t>
            </w:r>
          </w:p>
        </w:tc>
        <w:tc>
          <w:tcPr>
            <w:tcW w:w="1927" w:type="dxa"/>
            <w:shd w:val="clear" w:color="auto" w:fill="auto"/>
            <w:vAlign w:val="center"/>
          </w:tcPr>
          <w:p w:rsidR="00347ED7" w:rsidRPr="0090642F" w:rsidRDefault="001F38A1" w:rsidP="00C83C48">
            <w:pPr>
              <w:rPr>
                <w:rFonts w:ascii="Arial" w:hAnsi="Arial" w:cs="Arial"/>
                <w:sz w:val="22"/>
                <w:szCs w:val="22"/>
              </w:rPr>
            </w:pPr>
            <w:r>
              <w:rPr>
                <w:rFonts w:ascii="Arial" w:hAnsi="Arial" w:cs="Arial"/>
                <w:sz w:val="22"/>
                <w:szCs w:val="22"/>
              </w:rPr>
              <w:t>d</w:t>
            </w:r>
            <w:r w:rsidR="00347ED7">
              <w:rPr>
                <w:rFonts w:ascii="Arial" w:hAnsi="Arial" w:cs="Arial"/>
                <w:sz w:val="22"/>
                <w:szCs w:val="22"/>
              </w:rPr>
              <w:t>oc. Salač</w:t>
            </w:r>
          </w:p>
        </w:tc>
      </w:tr>
      <w:tr w:rsidR="00347ED7" w:rsidRPr="0090642F" w:rsidTr="00C83C48">
        <w:trPr>
          <w:trHeight w:val="454"/>
        </w:trPr>
        <w:tc>
          <w:tcPr>
            <w:tcW w:w="567" w:type="dxa"/>
            <w:shd w:val="clear" w:color="auto" w:fill="auto"/>
            <w:vAlign w:val="center"/>
          </w:tcPr>
          <w:p w:rsidR="00347ED7" w:rsidRPr="0090642F" w:rsidRDefault="00347ED7" w:rsidP="00C83C48">
            <w:pPr>
              <w:rPr>
                <w:rFonts w:ascii="Arial" w:hAnsi="Arial" w:cs="Arial"/>
                <w:b/>
                <w:sz w:val="22"/>
                <w:szCs w:val="22"/>
              </w:rPr>
            </w:pPr>
          </w:p>
        </w:tc>
        <w:tc>
          <w:tcPr>
            <w:tcW w:w="7867" w:type="dxa"/>
            <w:gridSpan w:val="3"/>
            <w:shd w:val="clear" w:color="auto" w:fill="auto"/>
            <w:vAlign w:val="center"/>
          </w:tcPr>
          <w:p w:rsidR="00347ED7" w:rsidRDefault="00347ED7" w:rsidP="00C83C48">
            <w:pPr>
              <w:rPr>
                <w:rFonts w:ascii="Arial" w:hAnsi="Arial" w:cs="Arial"/>
                <w:sz w:val="22"/>
                <w:szCs w:val="22"/>
              </w:rPr>
            </w:pPr>
            <w:r w:rsidRPr="00FE3C9C">
              <w:rPr>
                <w:rFonts w:ascii="Arial" w:hAnsi="Arial" w:cs="Arial"/>
                <w:sz w:val="22"/>
                <w:szCs w:val="22"/>
              </w:rPr>
              <w:t xml:space="preserve">Nabývání, ochrana a omezení vlastnického práva </w:t>
            </w:r>
          </w:p>
          <w:p w:rsidR="00347ED7" w:rsidRPr="0090642F" w:rsidRDefault="00347ED7" w:rsidP="00C83C48">
            <w:pPr>
              <w:rPr>
                <w:rFonts w:ascii="Arial" w:hAnsi="Arial" w:cs="Arial"/>
                <w:sz w:val="22"/>
                <w:szCs w:val="22"/>
              </w:rPr>
            </w:pP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r w:rsidRPr="0090642F">
              <w:rPr>
                <w:rFonts w:ascii="Arial" w:hAnsi="Arial" w:cs="Arial"/>
                <w:b/>
                <w:sz w:val="22"/>
                <w:szCs w:val="22"/>
              </w:rPr>
              <w:t>14.</w:t>
            </w:r>
          </w:p>
        </w:tc>
        <w:tc>
          <w:tcPr>
            <w:tcW w:w="3780" w:type="dxa"/>
            <w:shd w:val="clear" w:color="auto" w:fill="auto"/>
            <w:vAlign w:val="center"/>
          </w:tcPr>
          <w:p w:rsidR="00347ED7" w:rsidRPr="001F38A1" w:rsidRDefault="00347ED7" w:rsidP="00C83C48">
            <w:pPr>
              <w:rPr>
                <w:rFonts w:ascii="Arial" w:hAnsi="Arial" w:cs="Arial"/>
                <w:sz w:val="22"/>
                <w:szCs w:val="22"/>
              </w:rPr>
            </w:pPr>
            <w:r w:rsidRPr="001F38A1">
              <w:rPr>
                <w:rFonts w:ascii="Arial" w:hAnsi="Arial" w:cs="Arial"/>
                <w:sz w:val="22"/>
                <w:szCs w:val="22"/>
              </w:rPr>
              <w:t>Mgr. Milan Lipovský</w:t>
            </w:r>
          </w:p>
        </w:tc>
        <w:tc>
          <w:tcPr>
            <w:tcW w:w="2160" w:type="dxa"/>
            <w:shd w:val="clear" w:color="auto" w:fill="auto"/>
            <w:vAlign w:val="center"/>
          </w:tcPr>
          <w:p w:rsidR="00347ED7" w:rsidRPr="0090642F" w:rsidRDefault="00347ED7" w:rsidP="00C83C48">
            <w:pPr>
              <w:jc w:val="center"/>
              <w:rPr>
                <w:rFonts w:ascii="Arial" w:hAnsi="Arial" w:cs="Arial"/>
                <w:sz w:val="22"/>
                <w:szCs w:val="22"/>
              </w:rPr>
            </w:pPr>
            <w:r>
              <w:rPr>
                <w:rFonts w:ascii="Arial" w:hAnsi="Arial" w:cs="Arial"/>
                <w:sz w:val="22"/>
                <w:szCs w:val="22"/>
              </w:rPr>
              <w:t>29. 9. 2015</w:t>
            </w:r>
          </w:p>
        </w:tc>
        <w:tc>
          <w:tcPr>
            <w:tcW w:w="1927" w:type="dxa"/>
            <w:shd w:val="clear" w:color="auto" w:fill="auto"/>
            <w:vAlign w:val="center"/>
          </w:tcPr>
          <w:p w:rsidR="00347ED7" w:rsidRPr="0090642F" w:rsidRDefault="001F38A1" w:rsidP="00C83C48">
            <w:pPr>
              <w:rPr>
                <w:rFonts w:ascii="Arial" w:hAnsi="Arial" w:cs="Arial"/>
                <w:sz w:val="22"/>
                <w:szCs w:val="22"/>
              </w:rPr>
            </w:pPr>
            <w:r>
              <w:rPr>
                <w:rFonts w:ascii="Arial" w:hAnsi="Arial" w:cs="Arial"/>
                <w:sz w:val="22"/>
                <w:szCs w:val="22"/>
              </w:rPr>
              <w:t>p</w:t>
            </w:r>
            <w:r w:rsidR="00347ED7">
              <w:rPr>
                <w:rFonts w:ascii="Arial" w:hAnsi="Arial" w:cs="Arial"/>
                <w:sz w:val="22"/>
                <w:szCs w:val="22"/>
              </w:rPr>
              <w:t>rof. Šturma</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p>
        </w:tc>
        <w:tc>
          <w:tcPr>
            <w:tcW w:w="7867" w:type="dxa"/>
            <w:gridSpan w:val="3"/>
            <w:shd w:val="clear" w:color="auto" w:fill="auto"/>
            <w:vAlign w:val="center"/>
          </w:tcPr>
          <w:p w:rsidR="00347ED7" w:rsidRPr="0090642F" w:rsidRDefault="00347ED7" w:rsidP="00C83C48">
            <w:pPr>
              <w:rPr>
                <w:rFonts w:ascii="Arial" w:hAnsi="Arial" w:cs="Arial"/>
                <w:sz w:val="22"/>
                <w:szCs w:val="22"/>
              </w:rPr>
            </w:pPr>
            <w:r w:rsidRPr="00FE3C9C">
              <w:rPr>
                <w:rFonts w:ascii="Arial" w:hAnsi="Arial" w:cs="Arial"/>
                <w:sz w:val="22"/>
                <w:szCs w:val="22"/>
              </w:rPr>
              <w:t>Zločin agrese v Římském statutu Mezinárodního trestního soudu po revizní konferenci v</w:t>
            </w:r>
            <w:r w:rsidR="00A54078">
              <w:rPr>
                <w:rFonts w:ascii="Arial" w:hAnsi="Arial" w:cs="Arial"/>
                <w:sz w:val="22"/>
                <w:szCs w:val="22"/>
              </w:rPr>
              <w:t> </w:t>
            </w:r>
            <w:r w:rsidRPr="00FE3C9C">
              <w:rPr>
                <w:rFonts w:ascii="Arial" w:hAnsi="Arial" w:cs="Arial"/>
                <w:sz w:val="22"/>
                <w:szCs w:val="22"/>
              </w:rPr>
              <w:t>Kampale</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r w:rsidRPr="0090642F">
              <w:rPr>
                <w:rFonts w:ascii="Arial" w:hAnsi="Arial" w:cs="Arial"/>
                <w:b/>
                <w:sz w:val="22"/>
                <w:szCs w:val="22"/>
              </w:rPr>
              <w:lastRenderedPageBreak/>
              <w:t>15.</w:t>
            </w:r>
          </w:p>
        </w:tc>
        <w:tc>
          <w:tcPr>
            <w:tcW w:w="3780" w:type="dxa"/>
            <w:shd w:val="clear" w:color="auto" w:fill="auto"/>
            <w:vAlign w:val="center"/>
          </w:tcPr>
          <w:p w:rsidR="00347ED7" w:rsidRPr="00956F82" w:rsidRDefault="00347ED7" w:rsidP="00C83C48">
            <w:pPr>
              <w:rPr>
                <w:rFonts w:ascii="Arial" w:hAnsi="Arial" w:cs="Arial"/>
                <w:sz w:val="22"/>
                <w:szCs w:val="22"/>
              </w:rPr>
            </w:pPr>
            <w:r w:rsidRPr="00956F82">
              <w:rPr>
                <w:rFonts w:ascii="Arial" w:hAnsi="Arial" w:cs="Arial"/>
                <w:sz w:val="22"/>
                <w:szCs w:val="22"/>
              </w:rPr>
              <w:t>Mgr. Jan Lokajíček</w:t>
            </w:r>
          </w:p>
        </w:tc>
        <w:tc>
          <w:tcPr>
            <w:tcW w:w="2160" w:type="dxa"/>
            <w:shd w:val="clear" w:color="auto" w:fill="auto"/>
            <w:vAlign w:val="center"/>
          </w:tcPr>
          <w:p w:rsidR="00347ED7" w:rsidRPr="0090642F" w:rsidRDefault="00347ED7" w:rsidP="00C83C48">
            <w:pPr>
              <w:jc w:val="center"/>
              <w:rPr>
                <w:rFonts w:ascii="Arial" w:hAnsi="Arial" w:cs="Arial"/>
                <w:sz w:val="22"/>
                <w:szCs w:val="22"/>
              </w:rPr>
            </w:pPr>
            <w:r>
              <w:rPr>
                <w:rFonts w:ascii="Arial" w:hAnsi="Arial" w:cs="Arial"/>
                <w:sz w:val="22"/>
                <w:szCs w:val="22"/>
              </w:rPr>
              <w:t>25. 9. 2015</w:t>
            </w:r>
          </w:p>
        </w:tc>
        <w:tc>
          <w:tcPr>
            <w:tcW w:w="1927" w:type="dxa"/>
            <w:shd w:val="clear" w:color="auto" w:fill="auto"/>
            <w:vAlign w:val="center"/>
          </w:tcPr>
          <w:p w:rsidR="00347ED7" w:rsidRPr="0090642F" w:rsidRDefault="001F38A1" w:rsidP="00C83C48">
            <w:pPr>
              <w:rPr>
                <w:rFonts w:ascii="Arial" w:hAnsi="Arial" w:cs="Arial"/>
                <w:sz w:val="22"/>
                <w:szCs w:val="22"/>
              </w:rPr>
            </w:pPr>
            <w:r>
              <w:rPr>
                <w:rFonts w:ascii="Arial" w:hAnsi="Arial" w:cs="Arial"/>
                <w:sz w:val="22"/>
                <w:szCs w:val="22"/>
              </w:rPr>
              <w:t>p</w:t>
            </w:r>
            <w:r w:rsidR="00347ED7">
              <w:rPr>
                <w:rFonts w:ascii="Arial" w:hAnsi="Arial" w:cs="Arial"/>
                <w:sz w:val="22"/>
                <w:szCs w:val="22"/>
              </w:rPr>
              <w:t>rof. Pauknerová</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p>
        </w:tc>
        <w:tc>
          <w:tcPr>
            <w:tcW w:w="7867" w:type="dxa"/>
            <w:gridSpan w:val="3"/>
            <w:shd w:val="clear" w:color="auto" w:fill="auto"/>
            <w:vAlign w:val="center"/>
          </w:tcPr>
          <w:p w:rsidR="00347ED7" w:rsidRPr="0090642F" w:rsidRDefault="00347ED7" w:rsidP="00C83C48">
            <w:pPr>
              <w:ind w:right="-108"/>
              <w:rPr>
                <w:rFonts w:ascii="Arial" w:hAnsi="Arial" w:cs="Arial"/>
                <w:sz w:val="22"/>
                <w:szCs w:val="22"/>
              </w:rPr>
            </w:pPr>
            <w:r w:rsidRPr="00FE3C9C">
              <w:rPr>
                <w:rFonts w:ascii="Arial" w:hAnsi="Arial" w:cs="Arial"/>
                <w:sz w:val="22"/>
                <w:szCs w:val="22"/>
              </w:rPr>
              <w:t>Mezinárodní právo společností</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r w:rsidRPr="0090642F">
              <w:rPr>
                <w:rFonts w:ascii="Arial" w:hAnsi="Arial" w:cs="Arial"/>
                <w:b/>
                <w:sz w:val="22"/>
                <w:szCs w:val="22"/>
              </w:rPr>
              <w:t>16.</w:t>
            </w:r>
          </w:p>
        </w:tc>
        <w:tc>
          <w:tcPr>
            <w:tcW w:w="3780" w:type="dxa"/>
            <w:shd w:val="clear" w:color="auto" w:fill="auto"/>
            <w:vAlign w:val="center"/>
          </w:tcPr>
          <w:p w:rsidR="00347ED7" w:rsidRPr="00956F82" w:rsidRDefault="00347ED7" w:rsidP="00C83C48">
            <w:pPr>
              <w:rPr>
                <w:rFonts w:ascii="Arial" w:hAnsi="Arial" w:cs="Arial"/>
                <w:sz w:val="22"/>
                <w:szCs w:val="22"/>
              </w:rPr>
            </w:pPr>
            <w:r w:rsidRPr="00956F82">
              <w:rPr>
                <w:rFonts w:ascii="Arial" w:hAnsi="Arial" w:cs="Arial"/>
                <w:sz w:val="22"/>
                <w:szCs w:val="22"/>
              </w:rPr>
              <w:t xml:space="preserve">JUDr. PhDr. Jan Malast </w:t>
            </w:r>
          </w:p>
        </w:tc>
        <w:tc>
          <w:tcPr>
            <w:tcW w:w="2160" w:type="dxa"/>
            <w:shd w:val="clear" w:color="auto" w:fill="auto"/>
            <w:vAlign w:val="center"/>
          </w:tcPr>
          <w:p w:rsidR="00347ED7" w:rsidRPr="0090642F" w:rsidRDefault="00347ED7" w:rsidP="00C83C48">
            <w:pPr>
              <w:jc w:val="center"/>
              <w:rPr>
                <w:rFonts w:ascii="Arial" w:hAnsi="Arial" w:cs="Arial"/>
                <w:sz w:val="22"/>
                <w:szCs w:val="22"/>
              </w:rPr>
            </w:pPr>
            <w:r>
              <w:rPr>
                <w:rFonts w:ascii="Arial" w:hAnsi="Arial" w:cs="Arial"/>
                <w:sz w:val="22"/>
                <w:szCs w:val="22"/>
              </w:rPr>
              <w:t>15. 5. 2015</w:t>
            </w:r>
          </w:p>
        </w:tc>
        <w:tc>
          <w:tcPr>
            <w:tcW w:w="1927" w:type="dxa"/>
            <w:shd w:val="clear" w:color="auto" w:fill="auto"/>
            <w:vAlign w:val="center"/>
          </w:tcPr>
          <w:p w:rsidR="00347ED7" w:rsidRPr="0090642F" w:rsidRDefault="001F38A1" w:rsidP="00C83C48">
            <w:pPr>
              <w:rPr>
                <w:rFonts w:ascii="Arial" w:hAnsi="Arial" w:cs="Arial"/>
                <w:sz w:val="22"/>
                <w:szCs w:val="22"/>
              </w:rPr>
            </w:pPr>
            <w:r>
              <w:rPr>
                <w:rFonts w:ascii="Arial" w:hAnsi="Arial" w:cs="Arial"/>
                <w:sz w:val="22"/>
                <w:szCs w:val="22"/>
              </w:rPr>
              <w:t>d</w:t>
            </w:r>
            <w:r w:rsidR="00347ED7">
              <w:rPr>
                <w:rFonts w:ascii="Arial" w:hAnsi="Arial" w:cs="Arial"/>
                <w:sz w:val="22"/>
                <w:szCs w:val="22"/>
              </w:rPr>
              <w:t>oc. Kopecký</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p>
        </w:tc>
        <w:tc>
          <w:tcPr>
            <w:tcW w:w="7867" w:type="dxa"/>
            <w:gridSpan w:val="3"/>
            <w:shd w:val="clear" w:color="auto" w:fill="auto"/>
            <w:vAlign w:val="center"/>
          </w:tcPr>
          <w:p w:rsidR="00347ED7" w:rsidRPr="0090642F" w:rsidRDefault="00347ED7" w:rsidP="00C83C48">
            <w:pPr>
              <w:rPr>
                <w:rFonts w:ascii="Arial" w:hAnsi="Arial" w:cs="Arial"/>
                <w:sz w:val="22"/>
                <w:szCs w:val="22"/>
              </w:rPr>
            </w:pPr>
            <w:r w:rsidRPr="00FE3C9C">
              <w:rPr>
                <w:rFonts w:ascii="Arial" w:hAnsi="Arial" w:cs="Arial"/>
                <w:sz w:val="22"/>
                <w:szCs w:val="22"/>
              </w:rPr>
              <w:t>Obecní samospráva v České republice: teoretická a historická východiska</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r w:rsidRPr="0090642F">
              <w:rPr>
                <w:rFonts w:ascii="Arial" w:hAnsi="Arial" w:cs="Arial"/>
                <w:b/>
                <w:sz w:val="22"/>
                <w:szCs w:val="22"/>
              </w:rPr>
              <w:t>17.</w:t>
            </w:r>
          </w:p>
        </w:tc>
        <w:tc>
          <w:tcPr>
            <w:tcW w:w="3780" w:type="dxa"/>
            <w:shd w:val="clear" w:color="auto" w:fill="auto"/>
            <w:vAlign w:val="center"/>
          </w:tcPr>
          <w:p w:rsidR="00347ED7" w:rsidRPr="00956F82" w:rsidRDefault="00347ED7" w:rsidP="00C83C48">
            <w:pPr>
              <w:spacing w:line="360" w:lineRule="auto"/>
              <w:rPr>
                <w:rFonts w:ascii="Arial" w:hAnsi="Arial" w:cs="Arial"/>
                <w:sz w:val="22"/>
                <w:szCs w:val="22"/>
              </w:rPr>
            </w:pPr>
            <w:r w:rsidRPr="00956F82">
              <w:rPr>
                <w:rFonts w:ascii="Arial" w:hAnsi="Arial" w:cs="Arial"/>
                <w:sz w:val="22"/>
                <w:szCs w:val="22"/>
              </w:rPr>
              <w:t xml:space="preserve">JUDr. Silvia Mancelová </w:t>
            </w:r>
          </w:p>
        </w:tc>
        <w:tc>
          <w:tcPr>
            <w:tcW w:w="2160" w:type="dxa"/>
            <w:shd w:val="clear" w:color="auto" w:fill="auto"/>
            <w:vAlign w:val="center"/>
          </w:tcPr>
          <w:p w:rsidR="00347ED7" w:rsidRPr="0090642F" w:rsidRDefault="00347ED7" w:rsidP="00C83C48">
            <w:pPr>
              <w:spacing w:line="360" w:lineRule="auto"/>
              <w:jc w:val="center"/>
              <w:rPr>
                <w:rFonts w:ascii="Arial" w:hAnsi="Arial" w:cs="Arial"/>
                <w:sz w:val="22"/>
                <w:szCs w:val="22"/>
              </w:rPr>
            </w:pPr>
            <w:r>
              <w:rPr>
                <w:rFonts w:ascii="Arial" w:hAnsi="Arial" w:cs="Arial"/>
                <w:sz w:val="22"/>
                <w:szCs w:val="22"/>
              </w:rPr>
              <w:t>14. 9. 2015</w:t>
            </w:r>
          </w:p>
        </w:tc>
        <w:tc>
          <w:tcPr>
            <w:tcW w:w="1927" w:type="dxa"/>
            <w:shd w:val="clear" w:color="auto" w:fill="auto"/>
            <w:vAlign w:val="center"/>
          </w:tcPr>
          <w:p w:rsidR="00347ED7" w:rsidRPr="0090642F" w:rsidRDefault="001F38A1" w:rsidP="00C83C48">
            <w:pPr>
              <w:spacing w:line="360" w:lineRule="auto"/>
              <w:ind w:right="-108"/>
              <w:rPr>
                <w:rFonts w:ascii="Arial" w:hAnsi="Arial" w:cs="Arial"/>
                <w:sz w:val="22"/>
                <w:szCs w:val="22"/>
              </w:rPr>
            </w:pPr>
            <w:r>
              <w:rPr>
                <w:rFonts w:ascii="Arial" w:hAnsi="Arial" w:cs="Arial"/>
                <w:sz w:val="22"/>
                <w:szCs w:val="22"/>
              </w:rPr>
              <w:t>d</w:t>
            </w:r>
            <w:r w:rsidR="00347ED7">
              <w:rPr>
                <w:rFonts w:ascii="Arial" w:hAnsi="Arial" w:cs="Arial"/>
                <w:sz w:val="22"/>
                <w:szCs w:val="22"/>
              </w:rPr>
              <w:t>oc. Štenglová</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p>
        </w:tc>
        <w:tc>
          <w:tcPr>
            <w:tcW w:w="7867" w:type="dxa"/>
            <w:gridSpan w:val="3"/>
            <w:shd w:val="clear" w:color="auto" w:fill="auto"/>
            <w:vAlign w:val="center"/>
          </w:tcPr>
          <w:p w:rsidR="00347ED7" w:rsidRPr="0090642F" w:rsidRDefault="00347ED7" w:rsidP="00C83C48">
            <w:pPr>
              <w:spacing w:line="276" w:lineRule="auto"/>
              <w:rPr>
                <w:rFonts w:ascii="Arial" w:hAnsi="Arial" w:cs="Arial"/>
                <w:sz w:val="22"/>
                <w:szCs w:val="22"/>
              </w:rPr>
            </w:pPr>
            <w:r w:rsidRPr="00524EA2">
              <w:rPr>
                <w:rFonts w:ascii="Arial" w:hAnsi="Arial" w:cs="Arial"/>
                <w:sz w:val="22"/>
                <w:szCs w:val="22"/>
              </w:rPr>
              <w:t>Základní povinnosti členů představenstva s důrazem na povinnost loajality</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r w:rsidRPr="0090642F">
              <w:rPr>
                <w:rFonts w:ascii="Arial" w:hAnsi="Arial" w:cs="Arial"/>
                <w:b/>
                <w:sz w:val="22"/>
                <w:szCs w:val="22"/>
              </w:rPr>
              <w:t>18.</w:t>
            </w:r>
          </w:p>
        </w:tc>
        <w:tc>
          <w:tcPr>
            <w:tcW w:w="3780" w:type="dxa"/>
            <w:shd w:val="clear" w:color="auto" w:fill="auto"/>
            <w:vAlign w:val="center"/>
          </w:tcPr>
          <w:p w:rsidR="00347ED7" w:rsidRPr="00956F82" w:rsidRDefault="00347ED7" w:rsidP="00C83C48">
            <w:pPr>
              <w:rPr>
                <w:rFonts w:ascii="Arial" w:hAnsi="Arial" w:cs="Arial"/>
                <w:sz w:val="22"/>
                <w:szCs w:val="22"/>
              </w:rPr>
            </w:pPr>
            <w:r w:rsidRPr="00956F82">
              <w:rPr>
                <w:rFonts w:ascii="Arial" w:hAnsi="Arial" w:cs="Arial"/>
                <w:sz w:val="22"/>
                <w:szCs w:val="22"/>
              </w:rPr>
              <w:t xml:space="preserve">JUDr. Michael Pažitný </w:t>
            </w:r>
          </w:p>
        </w:tc>
        <w:tc>
          <w:tcPr>
            <w:tcW w:w="2160" w:type="dxa"/>
            <w:shd w:val="clear" w:color="auto" w:fill="auto"/>
            <w:vAlign w:val="center"/>
          </w:tcPr>
          <w:p w:rsidR="00347ED7" w:rsidRPr="0090642F" w:rsidRDefault="00347ED7" w:rsidP="00C83C48">
            <w:pPr>
              <w:jc w:val="center"/>
              <w:rPr>
                <w:rFonts w:ascii="Arial" w:hAnsi="Arial" w:cs="Arial"/>
                <w:sz w:val="22"/>
                <w:szCs w:val="22"/>
              </w:rPr>
            </w:pPr>
            <w:r>
              <w:rPr>
                <w:rFonts w:ascii="Arial" w:hAnsi="Arial" w:cs="Arial"/>
                <w:sz w:val="22"/>
                <w:szCs w:val="22"/>
              </w:rPr>
              <w:t>29. 9. 2015</w:t>
            </w:r>
          </w:p>
        </w:tc>
        <w:tc>
          <w:tcPr>
            <w:tcW w:w="1927" w:type="dxa"/>
            <w:shd w:val="clear" w:color="auto" w:fill="auto"/>
            <w:vAlign w:val="center"/>
          </w:tcPr>
          <w:p w:rsidR="00347ED7" w:rsidRPr="0090642F" w:rsidRDefault="001F38A1" w:rsidP="00C83C48">
            <w:pPr>
              <w:rPr>
                <w:rFonts w:ascii="Arial" w:hAnsi="Arial" w:cs="Arial"/>
                <w:sz w:val="22"/>
                <w:szCs w:val="22"/>
              </w:rPr>
            </w:pPr>
            <w:r>
              <w:rPr>
                <w:rFonts w:ascii="Arial" w:hAnsi="Arial" w:cs="Arial"/>
                <w:sz w:val="22"/>
                <w:szCs w:val="22"/>
              </w:rPr>
              <w:t>d</w:t>
            </w:r>
            <w:r w:rsidR="00347ED7">
              <w:rPr>
                <w:rFonts w:ascii="Arial" w:hAnsi="Arial" w:cs="Arial"/>
                <w:sz w:val="22"/>
                <w:szCs w:val="22"/>
              </w:rPr>
              <w:t>oc. Salač</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p>
        </w:tc>
        <w:tc>
          <w:tcPr>
            <w:tcW w:w="7867" w:type="dxa"/>
            <w:gridSpan w:val="3"/>
            <w:shd w:val="clear" w:color="auto" w:fill="auto"/>
            <w:vAlign w:val="center"/>
          </w:tcPr>
          <w:p w:rsidR="00347ED7" w:rsidRPr="0090642F" w:rsidRDefault="00347ED7" w:rsidP="00C83C48">
            <w:pPr>
              <w:rPr>
                <w:rFonts w:ascii="Arial" w:hAnsi="Arial" w:cs="Arial"/>
                <w:sz w:val="22"/>
                <w:szCs w:val="22"/>
              </w:rPr>
            </w:pPr>
            <w:r w:rsidRPr="00524EA2">
              <w:rPr>
                <w:rFonts w:ascii="Arial" w:hAnsi="Arial" w:cs="Arial"/>
                <w:sz w:val="22"/>
                <w:szCs w:val="22"/>
              </w:rPr>
              <w:t>Ochrana vlastnického práva v rozhodovací praxi soudů v České republice</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r w:rsidRPr="0090642F">
              <w:rPr>
                <w:rFonts w:ascii="Arial" w:hAnsi="Arial" w:cs="Arial"/>
                <w:b/>
                <w:sz w:val="22"/>
                <w:szCs w:val="22"/>
              </w:rPr>
              <w:t>19.</w:t>
            </w:r>
          </w:p>
        </w:tc>
        <w:tc>
          <w:tcPr>
            <w:tcW w:w="3780" w:type="dxa"/>
            <w:shd w:val="clear" w:color="auto" w:fill="auto"/>
            <w:vAlign w:val="center"/>
          </w:tcPr>
          <w:p w:rsidR="00347ED7" w:rsidRPr="0019761B" w:rsidRDefault="00347ED7" w:rsidP="00C83C48">
            <w:pPr>
              <w:rPr>
                <w:rFonts w:ascii="Arial" w:hAnsi="Arial" w:cs="Arial"/>
                <w:sz w:val="22"/>
                <w:szCs w:val="22"/>
              </w:rPr>
            </w:pPr>
            <w:r w:rsidRPr="0019761B">
              <w:rPr>
                <w:rFonts w:ascii="Arial" w:hAnsi="Arial" w:cs="Arial"/>
                <w:sz w:val="22"/>
                <w:szCs w:val="22"/>
              </w:rPr>
              <w:t xml:space="preserve">PhDr. Mgr. Jan Petrov </w:t>
            </w:r>
          </w:p>
        </w:tc>
        <w:tc>
          <w:tcPr>
            <w:tcW w:w="2160" w:type="dxa"/>
            <w:shd w:val="clear" w:color="auto" w:fill="auto"/>
            <w:vAlign w:val="center"/>
          </w:tcPr>
          <w:p w:rsidR="00347ED7" w:rsidRPr="0090642F" w:rsidRDefault="00347ED7" w:rsidP="00C83C48">
            <w:pPr>
              <w:jc w:val="center"/>
              <w:rPr>
                <w:rFonts w:ascii="Arial" w:hAnsi="Arial" w:cs="Arial"/>
                <w:sz w:val="22"/>
                <w:szCs w:val="22"/>
              </w:rPr>
            </w:pPr>
            <w:r>
              <w:rPr>
                <w:rFonts w:ascii="Arial" w:hAnsi="Arial" w:cs="Arial"/>
                <w:sz w:val="22"/>
                <w:szCs w:val="22"/>
              </w:rPr>
              <w:t>29. 9. 2015</w:t>
            </w:r>
          </w:p>
        </w:tc>
        <w:tc>
          <w:tcPr>
            <w:tcW w:w="1927" w:type="dxa"/>
            <w:shd w:val="clear" w:color="auto" w:fill="auto"/>
            <w:vAlign w:val="center"/>
          </w:tcPr>
          <w:p w:rsidR="00347ED7" w:rsidRPr="0090642F" w:rsidRDefault="001F38A1" w:rsidP="00C83C48">
            <w:pPr>
              <w:rPr>
                <w:rFonts w:ascii="Arial" w:hAnsi="Arial" w:cs="Arial"/>
                <w:sz w:val="22"/>
                <w:szCs w:val="22"/>
              </w:rPr>
            </w:pPr>
            <w:r>
              <w:rPr>
                <w:rFonts w:ascii="Arial" w:hAnsi="Arial" w:cs="Arial"/>
                <w:sz w:val="22"/>
                <w:szCs w:val="22"/>
              </w:rPr>
              <w:t>p</w:t>
            </w:r>
            <w:r w:rsidR="00347ED7">
              <w:rPr>
                <w:rFonts w:ascii="Arial" w:hAnsi="Arial" w:cs="Arial"/>
                <w:sz w:val="22"/>
                <w:szCs w:val="22"/>
              </w:rPr>
              <w:t>rof. Dvořák</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p>
        </w:tc>
        <w:tc>
          <w:tcPr>
            <w:tcW w:w="7867" w:type="dxa"/>
            <w:gridSpan w:val="3"/>
            <w:shd w:val="clear" w:color="auto" w:fill="auto"/>
            <w:vAlign w:val="center"/>
          </w:tcPr>
          <w:p w:rsidR="00347ED7" w:rsidRPr="0090642F" w:rsidRDefault="00347ED7" w:rsidP="00C83C48">
            <w:pPr>
              <w:rPr>
                <w:rFonts w:ascii="Arial" w:hAnsi="Arial" w:cs="Arial"/>
                <w:sz w:val="22"/>
                <w:szCs w:val="22"/>
              </w:rPr>
            </w:pPr>
            <w:r w:rsidRPr="00524EA2">
              <w:rPr>
                <w:rFonts w:ascii="Arial" w:hAnsi="Arial" w:cs="Arial"/>
                <w:sz w:val="22"/>
                <w:szCs w:val="22"/>
              </w:rPr>
              <w:t>Bezdůvodné obohacení ze srovnávacího pohledu</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r w:rsidRPr="0090642F">
              <w:rPr>
                <w:rFonts w:ascii="Arial" w:hAnsi="Arial" w:cs="Arial"/>
                <w:b/>
                <w:sz w:val="22"/>
                <w:szCs w:val="22"/>
              </w:rPr>
              <w:t>20.</w:t>
            </w:r>
          </w:p>
        </w:tc>
        <w:tc>
          <w:tcPr>
            <w:tcW w:w="3780" w:type="dxa"/>
            <w:shd w:val="clear" w:color="auto" w:fill="auto"/>
            <w:vAlign w:val="center"/>
          </w:tcPr>
          <w:p w:rsidR="00347ED7" w:rsidRPr="0019761B" w:rsidRDefault="00347ED7" w:rsidP="00C83C48">
            <w:pPr>
              <w:rPr>
                <w:rFonts w:ascii="Arial" w:hAnsi="Arial" w:cs="Arial"/>
                <w:sz w:val="22"/>
                <w:szCs w:val="22"/>
              </w:rPr>
            </w:pPr>
            <w:r w:rsidRPr="0019761B">
              <w:rPr>
                <w:rFonts w:ascii="Arial" w:hAnsi="Arial" w:cs="Arial"/>
                <w:sz w:val="22"/>
                <w:szCs w:val="22"/>
              </w:rPr>
              <w:t xml:space="preserve">JUDr. David Řezníček </w:t>
            </w:r>
          </w:p>
        </w:tc>
        <w:tc>
          <w:tcPr>
            <w:tcW w:w="2160" w:type="dxa"/>
            <w:shd w:val="clear" w:color="auto" w:fill="auto"/>
            <w:vAlign w:val="center"/>
          </w:tcPr>
          <w:p w:rsidR="00347ED7" w:rsidRPr="0090642F" w:rsidRDefault="00347ED7" w:rsidP="00C83C48">
            <w:pPr>
              <w:jc w:val="center"/>
              <w:rPr>
                <w:rFonts w:ascii="Arial" w:hAnsi="Arial" w:cs="Arial"/>
                <w:sz w:val="22"/>
                <w:szCs w:val="22"/>
              </w:rPr>
            </w:pPr>
            <w:r>
              <w:rPr>
                <w:rFonts w:ascii="Arial" w:hAnsi="Arial" w:cs="Arial"/>
                <w:sz w:val="22"/>
                <w:szCs w:val="22"/>
              </w:rPr>
              <w:t>6. 11. 2015</w:t>
            </w:r>
          </w:p>
        </w:tc>
        <w:tc>
          <w:tcPr>
            <w:tcW w:w="1927" w:type="dxa"/>
            <w:shd w:val="clear" w:color="auto" w:fill="auto"/>
            <w:vAlign w:val="center"/>
          </w:tcPr>
          <w:p w:rsidR="00347ED7" w:rsidRPr="0090642F" w:rsidRDefault="001F38A1" w:rsidP="00C83C48">
            <w:pPr>
              <w:rPr>
                <w:rFonts w:ascii="Arial" w:hAnsi="Arial" w:cs="Arial"/>
                <w:sz w:val="22"/>
                <w:szCs w:val="22"/>
              </w:rPr>
            </w:pPr>
            <w:r>
              <w:rPr>
                <w:rFonts w:ascii="Arial" w:hAnsi="Arial" w:cs="Arial"/>
                <w:sz w:val="22"/>
                <w:szCs w:val="22"/>
              </w:rPr>
              <w:t>p</w:t>
            </w:r>
            <w:r w:rsidR="00347ED7">
              <w:rPr>
                <w:rFonts w:ascii="Arial" w:hAnsi="Arial" w:cs="Arial"/>
                <w:sz w:val="22"/>
                <w:szCs w:val="22"/>
              </w:rPr>
              <w:t>rof. Růžička</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p>
        </w:tc>
        <w:tc>
          <w:tcPr>
            <w:tcW w:w="7867" w:type="dxa"/>
            <w:gridSpan w:val="3"/>
            <w:shd w:val="clear" w:color="auto" w:fill="auto"/>
            <w:vAlign w:val="center"/>
          </w:tcPr>
          <w:p w:rsidR="00347ED7" w:rsidRPr="0090642F" w:rsidRDefault="00347ED7" w:rsidP="00C83C48">
            <w:pPr>
              <w:rPr>
                <w:rFonts w:ascii="Arial" w:hAnsi="Arial" w:cs="Arial"/>
                <w:sz w:val="22"/>
                <w:szCs w:val="22"/>
              </w:rPr>
            </w:pPr>
            <w:r w:rsidRPr="00534223">
              <w:rPr>
                <w:rFonts w:ascii="Arial" w:hAnsi="Arial" w:cs="Arial"/>
                <w:sz w:val="22"/>
                <w:szCs w:val="22"/>
              </w:rPr>
              <w:t>Institucionální mezinárodní obchodní arbitráž</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r w:rsidRPr="0090642F">
              <w:rPr>
                <w:rFonts w:ascii="Arial" w:hAnsi="Arial" w:cs="Arial"/>
                <w:b/>
                <w:sz w:val="22"/>
                <w:szCs w:val="22"/>
              </w:rPr>
              <w:t>21.</w:t>
            </w:r>
          </w:p>
        </w:tc>
        <w:tc>
          <w:tcPr>
            <w:tcW w:w="3780" w:type="dxa"/>
            <w:shd w:val="clear" w:color="auto" w:fill="auto"/>
            <w:vAlign w:val="center"/>
          </w:tcPr>
          <w:p w:rsidR="00347ED7" w:rsidRPr="0019761B" w:rsidRDefault="00347ED7" w:rsidP="00C83C48">
            <w:pPr>
              <w:rPr>
                <w:rFonts w:ascii="Arial" w:hAnsi="Arial" w:cs="Arial"/>
                <w:sz w:val="22"/>
                <w:szCs w:val="22"/>
              </w:rPr>
            </w:pPr>
            <w:r w:rsidRPr="0019761B">
              <w:rPr>
                <w:rFonts w:ascii="Arial" w:hAnsi="Arial" w:cs="Arial"/>
                <w:sz w:val="22"/>
                <w:szCs w:val="22"/>
              </w:rPr>
              <w:t xml:space="preserve">Mgr. Miroslav Sedláček </w:t>
            </w:r>
          </w:p>
        </w:tc>
        <w:tc>
          <w:tcPr>
            <w:tcW w:w="2160" w:type="dxa"/>
            <w:shd w:val="clear" w:color="auto" w:fill="auto"/>
            <w:vAlign w:val="center"/>
          </w:tcPr>
          <w:p w:rsidR="00347ED7" w:rsidRPr="0090642F" w:rsidRDefault="00347ED7" w:rsidP="00C83C48">
            <w:pPr>
              <w:jc w:val="center"/>
              <w:rPr>
                <w:rFonts w:ascii="Arial" w:hAnsi="Arial" w:cs="Arial"/>
                <w:sz w:val="22"/>
                <w:szCs w:val="22"/>
              </w:rPr>
            </w:pPr>
            <w:r>
              <w:rPr>
                <w:rFonts w:ascii="Arial" w:hAnsi="Arial" w:cs="Arial"/>
                <w:sz w:val="22"/>
                <w:szCs w:val="22"/>
              </w:rPr>
              <w:t>25. 9. 2015</w:t>
            </w:r>
          </w:p>
        </w:tc>
        <w:tc>
          <w:tcPr>
            <w:tcW w:w="1927" w:type="dxa"/>
            <w:shd w:val="clear" w:color="auto" w:fill="auto"/>
            <w:vAlign w:val="center"/>
          </w:tcPr>
          <w:p w:rsidR="00347ED7" w:rsidRPr="0090642F" w:rsidRDefault="001F38A1" w:rsidP="00C83C48">
            <w:pPr>
              <w:ind w:right="-249"/>
              <w:rPr>
                <w:rFonts w:ascii="Arial" w:hAnsi="Arial" w:cs="Arial"/>
                <w:sz w:val="22"/>
                <w:szCs w:val="22"/>
              </w:rPr>
            </w:pPr>
            <w:r>
              <w:rPr>
                <w:rFonts w:ascii="Arial" w:hAnsi="Arial" w:cs="Arial"/>
                <w:sz w:val="22"/>
                <w:szCs w:val="22"/>
              </w:rPr>
              <w:t>d</w:t>
            </w:r>
            <w:r w:rsidR="00347ED7">
              <w:rPr>
                <w:rFonts w:ascii="Arial" w:hAnsi="Arial" w:cs="Arial"/>
                <w:sz w:val="22"/>
                <w:szCs w:val="22"/>
              </w:rPr>
              <w:t>oc. Macková</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p>
        </w:tc>
        <w:tc>
          <w:tcPr>
            <w:tcW w:w="7867" w:type="dxa"/>
            <w:gridSpan w:val="3"/>
            <w:shd w:val="clear" w:color="auto" w:fill="auto"/>
            <w:vAlign w:val="center"/>
          </w:tcPr>
          <w:p w:rsidR="00347ED7" w:rsidRPr="0090642F" w:rsidRDefault="00347ED7" w:rsidP="00C83C48">
            <w:pPr>
              <w:rPr>
                <w:rFonts w:ascii="Arial" w:hAnsi="Arial" w:cs="Arial"/>
                <w:sz w:val="22"/>
                <w:szCs w:val="22"/>
              </w:rPr>
            </w:pPr>
            <w:r w:rsidRPr="00534223">
              <w:rPr>
                <w:rFonts w:ascii="Arial" w:hAnsi="Arial" w:cs="Arial"/>
                <w:sz w:val="22"/>
                <w:szCs w:val="22"/>
              </w:rPr>
              <w:t>Role advokáta v civilním procesu</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r w:rsidRPr="0090642F">
              <w:rPr>
                <w:rFonts w:ascii="Arial" w:hAnsi="Arial" w:cs="Arial"/>
                <w:b/>
                <w:sz w:val="22"/>
                <w:szCs w:val="22"/>
              </w:rPr>
              <w:t>22.</w:t>
            </w:r>
          </w:p>
        </w:tc>
        <w:tc>
          <w:tcPr>
            <w:tcW w:w="3780" w:type="dxa"/>
            <w:shd w:val="clear" w:color="auto" w:fill="auto"/>
            <w:vAlign w:val="center"/>
          </w:tcPr>
          <w:p w:rsidR="00347ED7" w:rsidRPr="0019761B" w:rsidRDefault="00347ED7" w:rsidP="00C83C48">
            <w:pPr>
              <w:rPr>
                <w:rFonts w:ascii="Arial" w:hAnsi="Arial" w:cs="Arial"/>
                <w:sz w:val="22"/>
                <w:szCs w:val="22"/>
              </w:rPr>
            </w:pPr>
            <w:r w:rsidRPr="0019761B">
              <w:rPr>
                <w:rFonts w:ascii="Arial" w:hAnsi="Arial" w:cs="Arial"/>
                <w:sz w:val="22"/>
                <w:szCs w:val="22"/>
              </w:rPr>
              <w:t xml:space="preserve">Mgr. Zuzana Steinerová </w:t>
            </w:r>
          </w:p>
        </w:tc>
        <w:tc>
          <w:tcPr>
            <w:tcW w:w="2160" w:type="dxa"/>
            <w:shd w:val="clear" w:color="auto" w:fill="auto"/>
            <w:vAlign w:val="center"/>
          </w:tcPr>
          <w:p w:rsidR="00347ED7" w:rsidRPr="0090642F" w:rsidRDefault="00347ED7" w:rsidP="00C83C48">
            <w:pPr>
              <w:jc w:val="center"/>
              <w:rPr>
                <w:rFonts w:ascii="Arial" w:hAnsi="Arial" w:cs="Arial"/>
                <w:sz w:val="22"/>
                <w:szCs w:val="22"/>
              </w:rPr>
            </w:pPr>
            <w:r>
              <w:rPr>
                <w:rFonts w:ascii="Arial" w:hAnsi="Arial" w:cs="Arial"/>
                <w:sz w:val="22"/>
                <w:szCs w:val="22"/>
              </w:rPr>
              <w:t>21. 10. 2015</w:t>
            </w:r>
          </w:p>
        </w:tc>
        <w:tc>
          <w:tcPr>
            <w:tcW w:w="1927" w:type="dxa"/>
            <w:shd w:val="clear" w:color="auto" w:fill="auto"/>
            <w:vAlign w:val="center"/>
          </w:tcPr>
          <w:p w:rsidR="00347ED7" w:rsidRPr="0090642F" w:rsidRDefault="001F38A1" w:rsidP="00C83C48">
            <w:pPr>
              <w:rPr>
                <w:rFonts w:ascii="Arial" w:hAnsi="Arial" w:cs="Arial"/>
                <w:sz w:val="22"/>
                <w:szCs w:val="22"/>
              </w:rPr>
            </w:pPr>
            <w:r>
              <w:rPr>
                <w:rFonts w:ascii="Arial" w:hAnsi="Arial" w:cs="Arial"/>
                <w:sz w:val="22"/>
                <w:szCs w:val="22"/>
              </w:rPr>
              <w:t>p</w:t>
            </w:r>
            <w:r w:rsidR="00347ED7">
              <w:rPr>
                <w:rFonts w:ascii="Arial" w:hAnsi="Arial" w:cs="Arial"/>
                <w:sz w:val="22"/>
                <w:szCs w:val="22"/>
              </w:rPr>
              <w:t>rof. Bělina</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p>
        </w:tc>
        <w:tc>
          <w:tcPr>
            <w:tcW w:w="7867" w:type="dxa"/>
            <w:gridSpan w:val="3"/>
            <w:shd w:val="clear" w:color="auto" w:fill="auto"/>
            <w:vAlign w:val="center"/>
          </w:tcPr>
          <w:p w:rsidR="00347ED7" w:rsidRPr="0090642F" w:rsidRDefault="00347ED7" w:rsidP="00C83C48">
            <w:pPr>
              <w:rPr>
                <w:rFonts w:ascii="Arial" w:hAnsi="Arial" w:cs="Arial"/>
                <w:sz w:val="22"/>
                <w:szCs w:val="22"/>
              </w:rPr>
            </w:pPr>
            <w:r w:rsidRPr="00534223">
              <w:rPr>
                <w:rFonts w:ascii="Arial" w:hAnsi="Arial" w:cs="Arial"/>
                <w:sz w:val="22"/>
                <w:szCs w:val="22"/>
              </w:rPr>
              <w:t>Postavení a činnost odborových organizací v pracovněprávních vztazích</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r>
              <w:rPr>
                <w:rFonts w:ascii="Arial" w:hAnsi="Arial" w:cs="Arial"/>
                <w:b/>
                <w:sz w:val="22"/>
                <w:szCs w:val="22"/>
              </w:rPr>
              <w:t>23</w:t>
            </w:r>
            <w:r w:rsidRPr="0090642F">
              <w:rPr>
                <w:rFonts w:ascii="Arial" w:hAnsi="Arial" w:cs="Arial"/>
                <w:b/>
                <w:sz w:val="22"/>
                <w:szCs w:val="22"/>
              </w:rPr>
              <w:t>.</w:t>
            </w:r>
          </w:p>
        </w:tc>
        <w:tc>
          <w:tcPr>
            <w:tcW w:w="3780" w:type="dxa"/>
            <w:shd w:val="clear" w:color="auto" w:fill="auto"/>
            <w:vAlign w:val="center"/>
          </w:tcPr>
          <w:p w:rsidR="00347ED7" w:rsidRPr="0019761B" w:rsidRDefault="00347ED7" w:rsidP="00C83C48">
            <w:pPr>
              <w:rPr>
                <w:rFonts w:ascii="Arial" w:hAnsi="Arial" w:cs="Arial"/>
                <w:sz w:val="22"/>
                <w:szCs w:val="22"/>
              </w:rPr>
            </w:pPr>
            <w:r w:rsidRPr="0019761B">
              <w:rPr>
                <w:rFonts w:ascii="Arial" w:hAnsi="Arial" w:cs="Arial"/>
                <w:sz w:val="22"/>
                <w:szCs w:val="22"/>
              </w:rPr>
              <w:t xml:space="preserve">JUDr. Stanislav Sviták </w:t>
            </w:r>
          </w:p>
        </w:tc>
        <w:tc>
          <w:tcPr>
            <w:tcW w:w="2160" w:type="dxa"/>
            <w:shd w:val="clear" w:color="auto" w:fill="auto"/>
            <w:vAlign w:val="center"/>
          </w:tcPr>
          <w:p w:rsidR="00347ED7" w:rsidRPr="0090642F" w:rsidRDefault="00347ED7" w:rsidP="00C83C48">
            <w:pPr>
              <w:jc w:val="center"/>
              <w:rPr>
                <w:rFonts w:ascii="Arial" w:hAnsi="Arial" w:cs="Arial"/>
                <w:sz w:val="22"/>
                <w:szCs w:val="22"/>
              </w:rPr>
            </w:pPr>
            <w:r>
              <w:rPr>
                <w:rFonts w:ascii="Arial" w:hAnsi="Arial" w:cs="Arial"/>
                <w:sz w:val="22"/>
                <w:szCs w:val="22"/>
              </w:rPr>
              <w:t>8. 4. 2015</w:t>
            </w:r>
          </w:p>
        </w:tc>
        <w:tc>
          <w:tcPr>
            <w:tcW w:w="1927" w:type="dxa"/>
            <w:shd w:val="clear" w:color="auto" w:fill="auto"/>
            <w:vAlign w:val="center"/>
          </w:tcPr>
          <w:p w:rsidR="00347ED7" w:rsidRPr="0090642F" w:rsidRDefault="00C03E57" w:rsidP="00C83C48">
            <w:pPr>
              <w:ind w:right="-108"/>
              <w:rPr>
                <w:rFonts w:ascii="Arial" w:hAnsi="Arial" w:cs="Arial"/>
                <w:sz w:val="22"/>
                <w:szCs w:val="22"/>
              </w:rPr>
            </w:pPr>
            <w:r>
              <w:rPr>
                <w:rFonts w:ascii="Arial" w:hAnsi="Arial" w:cs="Arial"/>
                <w:sz w:val="22"/>
                <w:szCs w:val="22"/>
              </w:rPr>
              <w:t>d</w:t>
            </w:r>
            <w:r w:rsidR="00347ED7">
              <w:rPr>
                <w:rFonts w:ascii="Arial" w:hAnsi="Arial" w:cs="Arial"/>
                <w:sz w:val="22"/>
                <w:szCs w:val="22"/>
              </w:rPr>
              <w:t>oc. Hendrychová</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p>
        </w:tc>
        <w:tc>
          <w:tcPr>
            <w:tcW w:w="7867" w:type="dxa"/>
            <w:gridSpan w:val="3"/>
            <w:shd w:val="clear" w:color="auto" w:fill="auto"/>
            <w:vAlign w:val="center"/>
          </w:tcPr>
          <w:p w:rsidR="00347ED7" w:rsidRPr="0090642F" w:rsidRDefault="00347ED7" w:rsidP="00C83C48">
            <w:pPr>
              <w:rPr>
                <w:rFonts w:ascii="Arial" w:hAnsi="Arial" w:cs="Arial"/>
                <w:sz w:val="22"/>
                <w:szCs w:val="22"/>
              </w:rPr>
            </w:pPr>
            <w:r w:rsidRPr="00534223">
              <w:rPr>
                <w:rFonts w:ascii="Arial" w:hAnsi="Arial" w:cs="Arial"/>
                <w:sz w:val="22"/>
                <w:szCs w:val="22"/>
              </w:rPr>
              <w:t>Neúčinnost právních úkonů v českém právu</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r>
              <w:rPr>
                <w:rFonts w:ascii="Arial" w:hAnsi="Arial" w:cs="Arial"/>
                <w:b/>
                <w:sz w:val="22"/>
                <w:szCs w:val="22"/>
              </w:rPr>
              <w:t>24</w:t>
            </w:r>
            <w:r w:rsidRPr="0090642F">
              <w:rPr>
                <w:rFonts w:ascii="Arial" w:hAnsi="Arial" w:cs="Arial"/>
                <w:b/>
                <w:sz w:val="22"/>
                <w:szCs w:val="22"/>
              </w:rPr>
              <w:t>.</w:t>
            </w:r>
          </w:p>
        </w:tc>
        <w:tc>
          <w:tcPr>
            <w:tcW w:w="3780" w:type="dxa"/>
            <w:shd w:val="clear" w:color="auto" w:fill="auto"/>
            <w:vAlign w:val="center"/>
          </w:tcPr>
          <w:p w:rsidR="00347ED7" w:rsidRPr="0019761B" w:rsidRDefault="00347ED7" w:rsidP="00C83C48">
            <w:pPr>
              <w:rPr>
                <w:rFonts w:ascii="Arial" w:hAnsi="Arial" w:cs="Arial"/>
                <w:sz w:val="22"/>
                <w:szCs w:val="22"/>
              </w:rPr>
            </w:pPr>
            <w:r w:rsidRPr="0019761B">
              <w:rPr>
                <w:rFonts w:ascii="Arial" w:hAnsi="Arial" w:cs="Arial"/>
                <w:sz w:val="22"/>
                <w:szCs w:val="22"/>
              </w:rPr>
              <w:t>JUDr. Pavel Šidla</w:t>
            </w:r>
          </w:p>
        </w:tc>
        <w:tc>
          <w:tcPr>
            <w:tcW w:w="2160" w:type="dxa"/>
            <w:shd w:val="clear" w:color="auto" w:fill="auto"/>
            <w:vAlign w:val="center"/>
          </w:tcPr>
          <w:p w:rsidR="00347ED7" w:rsidRPr="0090642F" w:rsidRDefault="00347ED7" w:rsidP="00C83C48">
            <w:pPr>
              <w:jc w:val="center"/>
              <w:rPr>
                <w:rFonts w:ascii="Arial" w:hAnsi="Arial" w:cs="Arial"/>
                <w:sz w:val="22"/>
                <w:szCs w:val="22"/>
              </w:rPr>
            </w:pPr>
            <w:r>
              <w:rPr>
                <w:rFonts w:ascii="Arial" w:hAnsi="Arial" w:cs="Arial"/>
                <w:sz w:val="22"/>
                <w:szCs w:val="22"/>
              </w:rPr>
              <w:t>6. 11. 2015</w:t>
            </w:r>
          </w:p>
        </w:tc>
        <w:tc>
          <w:tcPr>
            <w:tcW w:w="1927" w:type="dxa"/>
            <w:shd w:val="clear" w:color="auto" w:fill="auto"/>
            <w:vAlign w:val="center"/>
          </w:tcPr>
          <w:p w:rsidR="00347ED7" w:rsidRPr="0090642F" w:rsidRDefault="00956F82" w:rsidP="00C83C48">
            <w:pPr>
              <w:rPr>
                <w:rFonts w:ascii="Arial" w:hAnsi="Arial" w:cs="Arial"/>
                <w:sz w:val="22"/>
                <w:szCs w:val="22"/>
              </w:rPr>
            </w:pPr>
            <w:r>
              <w:rPr>
                <w:rFonts w:ascii="Arial" w:hAnsi="Arial" w:cs="Arial"/>
                <w:sz w:val="22"/>
                <w:szCs w:val="22"/>
              </w:rPr>
              <w:t>p</w:t>
            </w:r>
            <w:r w:rsidR="00347ED7">
              <w:rPr>
                <w:rFonts w:ascii="Arial" w:hAnsi="Arial" w:cs="Arial"/>
                <w:sz w:val="22"/>
                <w:szCs w:val="22"/>
              </w:rPr>
              <w:t>rof. Růžička</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p>
        </w:tc>
        <w:tc>
          <w:tcPr>
            <w:tcW w:w="7867" w:type="dxa"/>
            <w:gridSpan w:val="3"/>
            <w:shd w:val="clear" w:color="auto" w:fill="auto"/>
            <w:vAlign w:val="center"/>
          </w:tcPr>
          <w:p w:rsidR="00347ED7" w:rsidRPr="0090642F" w:rsidRDefault="00347ED7" w:rsidP="00C83C48">
            <w:pPr>
              <w:rPr>
                <w:rFonts w:ascii="Arial" w:hAnsi="Arial" w:cs="Arial"/>
                <w:sz w:val="22"/>
                <w:szCs w:val="22"/>
              </w:rPr>
            </w:pPr>
            <w:r w:rsidRPr="00534223">
              <w:rPr>
                <w:rFonts w:ascii="Arial" w:hAnsi="Arial" w:cs="Arial"/>
                <w:sz w:val="22"/>
                <w:szCs w:val="22"/>
              </w:rPr>
              <w:t>Meze obligačního statutu</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r>
              <w:rPr>
                <w:rFonts w:ascii="Arial" w:hAnsi="Arial" w:cs="Arial"/>
                <w:b/>
                <w:sz w:val="22"/>
                <w:szCs w:val="22"/>
              </w:rPr>
              <w:t>25</w:t>
            </w:r>
            <w:r w:rsidRPr="0090642F">
              <w:rPr>
                <w:rFonts w:ascii="Arial" w:hAnsi="Arial" w:cs="Arial"/>
                <w:b/>
                <w:sz w:val="22"/>
                <w:szCs w:val="22"/>
              </w:rPr>
              <w:t>.</w:t>
            </w:r>
          </w:p>
        </w:tc>
        <w:tc>
          <w:tcPr>
            <w:tcW w:w="3780" w:type="dxa"/>
            <w:shd w:val="clear" w:color="auto" w:fill="auto"/>
            <w:vAlign w:val="center"/>
          </w:tcPr>
          <w:p w:rsidR="00347ED7" w:rsidRPr="0019761B" w:rsidRDefault="00347ED7" w:rsidP="00C83C48">
            <w:pPr>
              <w:rPr>
                <w:rFonts w:ascii="Arial" w:hAnsi="Arial" w:cs="Arial"/>
                <w:sz w:val="22"/>
                <w:szCs w:val="22"/>
              </w:rPr>
            </w:pPr>
            <w:r w:rsidRPr="0019761B">
              <w:rPr>
                <w:rFonts w:ascii="Arial" w:hAnsi="Arial" w:cs="Arial"/>
                <w:sz w:val="22"/>
                <w:szCs w:val="22"/>
              </w:rPr>
              <w:t xml:space="preserve">JUDr. Pavlína Širůčková </w:t>
            </w:r>
          </w:p>
        </w:tc>
        <w:tc>
          <w:tcPr>
            <w:tcW w:w="2160" w:type="dxa"/>
            <w:shd w:val="clear" w:color="auto" w:fill="auto"/>
            <w:vAlign w:val="center"/>
          </w:tcPr>
          <w:p w:rsidR="00347ED7" w:rsidRPr="0090642F" w:rsidRDefault="00347ED7" w:rsidP="00C83C48">
            <w:pPr>
              <w:jc w:val="center"/>
              <w:rPr>
                <w:rFonts w:ascii="Arial" w:hAnsi="Arial" w:cs="Arial"/>
                <w:sz w:val="22"/>
                <w:szCs w:val="22"/>
              </w:rPr>
            </w:pPr>
            <w:r>
              <w:rPr>
                <w:rFonts w:ascii="Arial" w:hAnsi="Arial" w:cs="Arial"/>
                <w:sz w:val="22"/>
                <w:szCs w:val="22"/>
              </w:rPr>
              <w:t>25. 9. 2015</w:t>
            </w:r>
          </w:p>
        </w:tc>
        <w:tc>
          <w:tcPr>
            <w:tcW w:w="1927" w:type="dxa"/>
            <w:shd w:val="clear" w:color="auto" w:fill="auto"/>
            <w:vAlign w:val="center"/>
          </w:tcPr>
          <w:p w:rsidR="00347ED7" w:rsidRPr="0090642F" w:rsidRDefault="00956F82" w:rsidP="00C83C48">
            <w:pPr>
              <w:rPr>
                <w:rFonts w:ascii="Arial" w:hAnsi="Arial" w:cs="Arial"/>
                <w:sz w:val="22"/>
                <w:szCs w:val="22"/>
              </w:rPr>
            </w:pPr>
            <w:r>
              <w:rPr>
                <w:rFonts w:ascii="Arial" w:hAnsi="Arial" w:cs="Arial"/>
                <w:sz w:val="22"/>
                <w:szCs w:val="22"/>
              </w:rPr>
              <w:t>p</w:t>
            </w:r>
            <w:r w:rsidR="00347ED7">
              <w:rPr>
                <w:rFonts w:ascii="Arial" w:hAnsi="Arial" w:cs="Arial"/>
                <w:sz w:val="22"/>
                <w:szCs w:val="22"/>
              </w:rPr>
              <w:t>rof. Pauknerová</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p>
        </w:tc>
        <w:tc>
          <w:tcPr>
            <w:tcW w:w="7867" w:type="dxa"/>
            <w:gridSpan w:val="3"/>
            <w:shd w:val="clear" w:color="auto" w:fill="auto"/>
            <w:vAlign w:val="center"/>
          </w:tcPr>
          <w:p w:rsidR="00347ED7" w:rsidRPr="0090642F" w:rsidRDefault="00347ED7" w:rsidP="00C83C48">
            <w:pPr>
              <w:rPr>
                <w:rFonts w:ascii="Arial" w:hAnsi="Arial" w:cs="Arial"/>
                <w:sz w:val="22"/>
                <w:szCs w:val="22"/>
              </w:rPr>
            </w:pPr>
            <w:r w:rsidRPr="00534223">
              <w:rPr>
                <w:rFonts w:ascii="Arial" w:hAnsi="Arial" w:cs="Arial"/>
                <w:sz w:val="22"/>
                <w:szCs w:val="22"/>
              </w:rPr>
              <w:t>Procesní postavení os</w:t>
            </w:r>
            <w:r w:rsidR="001212A6">
              <w:rPr>
                <w:rFonts w:ascii="Arial" w:hAnsi="Arial" w:cs="Arial"/>
                <w:sz w:val="22"/>
                <w:szCs w:val="22"/>
              </w:rPr>
              <w:t>oby neznámého pobytu ve světle „</w:t>
            </w:r>
            <w:r w:rsidRPr="00534223">
              <w:rPr>
                <w:rFonts w:ascii="Arial" w:hAnsi="Arial" w:cs="Arial"/>
                <w:sz w:val="22"/>
                <w:szCs w:val="22"/>
              </w:rPr>
              <w:t>Nařízení Brusel I"</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r>
              <w:rPr>
                <w:rFonts w:ascii="Arial" w:hAnsi="Arial" w:cs="Arial"/>
                <w:b/>
                <w:sz w:val="22"/>
                <w:szCs w:val="22"/>
              </w:rPr>
              <w:t>26</w:t>
            </w:r>
            <w:r w:rsidRPr="0090642F">
              <w:rPr>
                <w:rFonts w:ascii="Arial" w:hAnsi="Arial" w:cs="Arial"/>
                <w:b/>
                <w:sz w:val="22"/>
                <w:szCs w:val="22"/>
              </w:rPr>
              <w:t>.</w:t>
            </w:r>
          </w:p>
        </w:tc>
        <w:tc>
          <w:tcPr>
            <w:tcW w:w="3780" w:type="dxa"/>
            <w:shd w:val="clear" w:color="auto" w:fill="auto"/>
            <w:vAlign w:val="center"/>
          </w:tcPr>
          <w:p w:rsidR="00347ED7" w:rsidRPr="0019761B" w:rsidRDefault="00347ED7" w:rsidP="00C83C48">
            <w:pPr>
              <w:rPr>
                <w:rFonts w:ascii="Arial" w:hAnsi="Arial" w:cs="Arial"/>
                <w:sz w:val="22"/>
                <w:szCs w:val="22"/>
              </w:rPr>
            </w:pPr>
            <w:r w:rsidRPr="0019761B">
              <w:rPr>
                <w:rFonts w:ascii="Arial" w:hAnsi="Arial" w:cs="Arial"/>
                <w:sz w:val="22"/>
                <w:szCs w:val="22"/>
              </w:rPr>
              <w:t>JUDr. Jana Šustová</w:t>
            </w:r>
          </w:p>
        </w:tc>
        <w:tc>
          <w:tcPr>
            <w:tcW w:w="2160" w:type="dxa"/>
            <w:shd w:val="clear" w:color="auto" w:fill="auto"/>
            <w:vAlign w:val="center"/>
          </w:tcPr>
          <w:p w:rsidR="00347ED7" w:rsidRPr="0090642F" w:rsidRDefault="00347ED7" w:rsidP="00C83C48">
            <w:pPr>
              <w:jc w:val="center"/>
              <w:rPr>
                <w:rFonts w:ascii="Arial" w:hAnsi="Arial" w:cs="Arial"/>
                <w:sz w:val="22"/>
                <w:szCs w:val="22"/>
              </w:rPr>
            </w:pPr>
            <w:r>
              <w:rPr>
                <w:rFonts w:ascii="Arial" w:hAnsi="Arial" w:cs="Arial"/>
                <w:sz w:val="22"/>
                <w:szCs w:val="22"/>
              </w:rPr>
              <w:t>29. 6. 2015</w:t>
            </w:r>
          </w:p>
        </w:tc>
        <w:tc>
          <w:tcPr>
            <w:tcW w:w="1927" w:type="dxa"/>
            <w:shd w:val="clear" w:color="auto" w:fill="auto"/>
            <w:vAlign w:val="center"/>
          </w:tcPr>
          <w:p w:rsidR="00347ED7" w:rsidRPr="0090642F" w:rsidRDefault="00956F82" w:rsidP="00C83C48">
            <w:pPr>
              <w:rPr>
                <w:rFonts w:ascii="Arial" w:hAnsi="Arial" w:cs="Arial"/>
                <w:sz w:val="22"/>
                <w:szCs w:val="22"/>
              </w:rPr>
            </w:pPr>
            <w:r>
              <w:rPr>
                <w:rFonts w:ascii="Arial" w:hAnsi="Arial" w:cs="Arial"/>
                <w:sz w:val="22"/>
                <w:szCs w:val="22"/>
              </w:rPr>
              <w:t>p</w:t>
            </w:r>
            <w:r w:rsidR="00347ED7">
              <w:rPr>
                <w:rFonts w:ascii="Arial" w:hAnsi="Arial" w:cs="Arial"/>
                <w:sz w:val="22"/>
                <w:szCs w:val="22"/>
              </w:rPr>
              <w:t>rof. Winterová</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p>
        </w:tc>
        <w:tc>
          <w:tcPr>
            <w:tcW w:w="7867" w:type="dxa"/>
            <w:gridSpan w:val="3"/>
            <w:shd w:val="clear" w:color="auto" w:fill="auto"/>
            <w:vAlign w:val="center"/>
          </w:tcPr>
          <w:p w:rsidR="00347ED7" w:rsidRPr="0090642F" w:rsidRDefault="00347ED7" w:rsidP="00C83C48">
            <w:pPr>
              <w:rPr>
                <w:rFonts w:ascii="Arial" w:hAnsi="Arial" w:cs="Arial"/>
                <w:sz w:val="22"/>
                <w:szCs w:val="22"/>
              </w:rPr>
            </w:pPr>
            <w:r w:rsidRPr="00534223">
              <w:rPr>
                <w:rFonts w:ascii="Arial" w:hAnsi="Arial" w:cs="Arial"/>
                <w:sz w:val="22"/>
                <w:szCs w:val="22"/>
              </w:rPr>
              <w:t>Právo na právní pomoc</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r>
              <w:rPr>
                <w:rFonts w:ascii="Arial" w:hAnsi="Arial" w:cs="Arial"/>
                <w:b/>
                <w:sz w:val="22"/>
                <w:szCs w:val="22"/>
              </w:rPr>
              <w:t>27</w:t>
            </w:r>
            <w:r w:rsidRPr="0090642F">
              <w:rPr>
                <w:rFonts w:ascii="Arial" w:hAnsi="Arial" w:cs="Arial"/>
                <w:b/>
                <w:sz w:val="22"/>
                <w:szCs w:val="22"/>
              </w:rPr>
              <w:t>.</w:t>
            </w:r>
          </w:p>
        </w:tc>
        <w:tc>
          <w:tcPr>
            <w:tcW w:w="3780" w:type="dxa"/>
            <w:shd w:val="clear" w:color="auto" w:fill="auto"/>
            <w:vAlign w:val="center"/>
          </w:tcPr>
          <w:p w:rsidR="00347ED7" w:rsidRPr="0019761B" w:rsidRDefault="00347ED7" w:rsidP="00C83C48">
            <w:pPr>
              <w:rPr>
                <w:rFonts w:ascii="Arial" w:hAnsi="Arial" w:cs="Arial"/>
                <w:sz w:val="22"/>
                <w:szCs w:val="22"/>
              </w:rPr>
            </w:pPr>
            <w:r w:rsidRPr="0019761B">
              <w:rPr>
                <w:rFonts w:ascii="Arial" w:hAnsi="Arial" w:cs="Arial"/>
                <w:sz w:val="22"/>
                <w:szCs w:val="22"/>
              </w:rPr>
              <w:t xml:space="preserve">MUDr. Mgr. Jolana Těšinová </w:t>
            </w:r>
          </w:p>
        </w:tc>
        <w:tc>
          <w:tcPr>
            <w:tcW w:w="2160" w:type="dxa"/>
            <w:shd w:val="clear" w:color="auto" w:fill="auto"/>
            <w:vAlign w:val="center"/>
          </w:tcPr>
          <w:p w:rsidR="00347ED7" w:rsidRPr="0090642F" w:rsidRDefault="00347ED7" w:rsidP="00C83C48">
            <w:pPr>
              <w:jc w:val="center"/>
              <w:rPr>
                <w:rFonts w:ascii="Arial" w:hAnsi="Arial" w:cs="Arial"/>
                <w:sz w:val="22"/>
                <w:szCs w:val="22"/>
              </w:rPr>
            </w:pPr>
            <w:r>
              <w:rPr>
                <w:rFonts w:ascii="Arial" w:hAnsi="Arial" w:cs="Arial"/>
                <w:sz w:val="22"/>
                <w:szCs w:val="22"/>
              </w:rPr>
              <w:t>25. 9. 2015</w:t>
            </w:r>
          </w:p>
        </w:tc>
        <w:tc>
          <w:tcPr>
            <w:tcW w:w="1927" w:type="dxa"/>
            <w:shd w:val="clear" w:color="auto" w:fill="auto"/>
            <w:vAlign w:val="center"/>
          </w:tcPr>
          <w:p w:rsidR="00347ED7" w:rsidRPr="0090642F" w:rsidRDefault="00956F82" w:rsidP="00C83C48">
            <w:pPr>
              <w:rPr>
                <w:rFonts w:ascii="Arial" w:hAnsi="Arial" w:cs="Arial"/>
                <w:sz w:val="22"/>
                <w:szCs w:val="22"/>
              </w:rPr>
            </w:pPr>
            <w:r>
              <w:rPr>
                <w:rFonts w:ascii="Arial" w:hAnsi="Arial" w:cs="Arial"/>
                <w:sz w:val="22"/>
                <w:szCs w:val="22"/>
              </w:rPr>
              <w:t>p</w:t>
            </w:r>
            <w:r w:rsidR="00347ED7">
              <w:rPr>
                <w:rFonts w:ascii="Arial" w:hAnsi="Arial" w:cs="Arial"/>
                <w:sz w:val="22"/>
                <w:szCs w:val="22"/>
              </w:rPr>
              <w:t>rof. Jelínek</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p>
        </w:tc>
        <w:tc>
          <w:tcPr>
            <w:tcW w:w="7867" w:type="dxa"/>
            <w:gridSpan w:val="3"/>
            <w:shd w:val="clear" w:color="auto" w:fill="auto"/>
            <w:vAlign w:val="center"/>
          </w:tcPr>
          <w:p w:rsidR="00347ED7" w:rsidRPr="0090642F" w:rsidRDefault="00347ED7" w:rsidP="00C83C48">
            <w:pPr>
              <w:rPr>
                <w:rFonts w:ascii="Arial" w:hAnsi="Arial" w:cs="Arial"/>
                <w:sz w:val="22"/>
                <w:szCs w:val="22"/>
              </w:rPr>
            </w:pPr>
            <w:r w:rsidRPr="00534223">
              <w:rPr>
                <w:rFonts w:ascii="Arial" w:hAnsi="Arial" w:cs="Arial"/>
                <w:sz w:val="22"/>
                <w:szCs w:val="22"/>
              </w:rPr>
              <w:t>Trestněprávní aspekty vztahu lékaře a pacienta</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r>
              <w:rPr>
                <w:rFonts w:ascii="Arial" w:hAnsi="Arial" w:cs="Arial"/>
                <w:b/>
                <w:sz w:val="22"/>
                <w:szCs w:val="22"/>
              </w:rPr>
              <w:t>28</w:t>
            </w:r>
            <w:r w:rsidRPr="0090642F">
              <w:rPr>
                <w:rFonts w:ascii="Arial" w:hAnsi="Arial" w:cs="Arial"/>
                <w:b/>
                <w:sz w:val="22"/>
                <w:szCs w:val="22"/>
              </w:rPr>
              <w:t>.</w:t>
            </w:r>
          </w:p>
        </w:tc>
        <w:tc>
          <w:tcPr>
            <w:tcW w:w="3780" w:type="dxa"/>
            <w:shd w:val="clear" w:color="auto" w:fill="auto"/>
            <w:vAlign w:val="center"/>
          </w:tcPr>
          <w:p w:rsidR="00347ED7" w:rsidRPr="0019761B" w:rsidRDefault="00347ED7" w:rsidP="00C83C48">
            <w:pPr>
              <w:rPr>
                <w:rFonts w:ascii="Arial" w:hAnsi="Arial" w:cs="Arial"/>
                <w:sz w:val="22"/>
                <w:szCs w:val="22"/>
              </w:rPr>
            </w:pPr>
            <w:r w:rsidRPr="0019761B">
              <w:rPr>
                <w:rFonts w:ascii="Arial" w:hAnsi="Arial" w:cs="Arial"/>
                <w:sz w:val="22"/>
                <w:szCs w:val="22"/>
              </w:rPr>
              <w:t xml:space="preserve">JUDr. Antonín Valuš </w:t>
            </w:r>
          </w:p>
        </w:tc>
        <w:tc>
          <w:tcPr>
            <w:tcW w:w="2160" w:type="dxa"/>
            <w:shd w:val="clear" w:color="auto" w:fill="auto"/>
            <w:vAlign w:val="center"/>
          </w:tcPr>
          <w:p w:rsidR="00347ED7" w:rsidRPr="0090642F" w:rsidRDefault="00347ED7" w:rsidP="00C83C48">
            <w:pPr>
              <w:jc w:val="center"/>
              <w:rPr>
                <w:rFonts w:ascii="Arial" w:hAnsi="Arial" w:cs="Arial"/>
                <w:sz w:val="22"/>
                <w:szCs w:val="22"/>
              </w:rPr>
            </w:pPr>
            <w:r>
              <w:rPr>
                <w:rFonts w:ascii="Arial" w:hAnsi="Arial" w:cs="Arial"/>
                <w:sz w:val="22"/>
                <w:szCs w:val="22"/>
              </w:rPr>
              <w:t>29. 6. 2015</w:t>
            </w:r>
          </w:p>
        </w:tc>
        <w:tc>
          <w:tcPr>
            <w:tcW w:w="1927" w:type="dxa"/>
            <w:shd w:val="clear" w:color="auto" w:fill="auto"/>
            <w:vAlign w:val="center"/>
          </w:tcPr>
          <w:p w:rsidR="00347ED7" w:rsidRPr="0090642F" w:rsidRDefault="00956F82" w:rsidP="00C83C48">
            <w:pPr>
              <w:rPr>
                <w:rFonts w:ascii="Arial" w:hAnsi="Arial" w:cs="Arial"/>
                <w:sz w:val="22"/>
                <w:szCs w:val="22"/>
              </w:rPr>
            </w:pPr>
            <w:r>
              <w:rPr>
                <w:rFonts w:ascii="Arial" w:hAnsi="Arial" w:cs="Arial"/>
                <w:sz w:val="22"/>
                <w:szCs w:val="22"/>
              </w:rPr>
              <w:t>d</w:t>
            </w:r>
            <w:r w:rsidR="00347ED7">
              <w:rPr>
                <w:rFonts w:ascii="Arial" w:hAnsi="Arial" w:cs="Arial"/>
                <w:sz w:val="22"/>
                <w:szCs w:val="22"/>
              </w:rPr>
              <w:t>oc. Macková</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p>
        </w:tc>
        <w:tc>
          <w:tcPr>
            <w:tcW w:w="7867" w:type="dxa"/>
            <w:gridSpan w:val="3"/>
            <w:shd w:val="clear" w:color="auto" w:fill="auto"/>
            <w:vAlign w:val="center"/>
          </w:tcPr>
          <w:p w:rsidR="00347ED7" w:rsidRPr="0090642F" w:rsidRDefault="00347ED7" w:rsidP="00C83C48">
            <w:pPr>
              <w:rPr>
                <w:rFonts w:ascii="Arial" w:hAnsi="Arial" w:cs="Arial"/>
                <w:sz w:val="22"/>
                <w:szCs w:val="22"/>
              </w:rPr>
            </w:pPr>
            <w:r w:rsidRPr="00534223">
              <w:rPr>
                <w:rFonts w:ascii="Arial" w:hAnsi="Arial" w:cs="Arial"/>
                <w:sz w:val="22"/>
                <w:szCs w:val="22"/>
              </w:rPr>
              <w:t>Civilní spory mezi lékařem a pacientem při poskytování zdravotní péče</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r>
              <w:rPr>
                <w:rFonts w:ascii="Arial" w:hAnsi="Arial" w:cs="Arial"/>
                <w:b/>
                <w:sz w:val="22"/>
                <w:szCs w:val="22"/>
              </w:rPr>
              <w:t>29</w:t>
            </w:r>
            <w:r w:rsidRPr="0090642F">
              <w:rPr>
                <w:rFonts w:ascii="Arial" w:hAnsi="Arial" w:cs="Arial"/>
                <w:b/>
                <w:sz w:val="22"/>
                <w:szCs w:val="22"/>
              </w:rPr>
              <w:t>.</w:t>
            </w:r>
          </w:p>
        </w:tc>
        <w:tc>
          <w:tcPr>
            <w:tcW w:w="3780" w:type="dxa"/>
            <w:shd w:val="clear" w:color="auto" w:fill="auto"/>
            <w:vAlign w:val="center"/>
          </w:tcPr>
          <w:p w:rsidR="00347ED7" w:rsidRPr="0019761B" w:rsidRDefault="00347ED7" w:rsidP="00C83C48">
            <w:pPr>
              <w:rPr>
                <w:rFonts w:ascii="Arial" w:hAnsi="Arial" w:cs="Arial"/>
                <w:sz w:val="22"/>
                <w:szCs w:val="22"/>
              </w:rPr>
            </w:pPr>
            <w:r w:rsidRPr="0019761B">
              <w:rPr>
                <w:rFonts w:ascii="Arial" w:hAnsi="Arial" w:cs="Arial"/>
                <w:sz w:val="22"/>
                <w:szCs w:val="22"/>
              </w:rPr>
              <w:t xml:space="preserve">JUDr. Jiří Vláčil </w:t>
            </w:r>
          </w:p>
        </w:tc>
        <w:tc>
          <w:tcPr>
            <w:tcW w:w="2160" w:type="dxa"/>
            <w:shd w:val="clear" w:color="auto" w:fill="auto"/>
            <w:vAlign w:val="center"/>
          </w:tcPr>
          <w:p w:rsidR="00347ED7" w:rsidRPr="0090642F" w:rsidRDefault="00347ED7" w:rsidP="00C83C48">
            <w:pPr>
              <w:jc w:val="center"/>
              <w:rPr>
                <w:rFonts w:ascii="Arial" w:hAnsi="Arial" w:cs="Arial"/>
                <w:sz w:val="22"/>
                <w:szCs w:val="22"/>
              </w:rPr>
            </w:pPr>
            <w:r>
              <w:rPr>
                <w:rFonts w:ascii="Arial" w:hAnsi="Arial" w:cs="Arial"/>
                <w:sz w:val="22"/>
                <w:szCs w:val="22"/>
              </w:rPr>
              <w:t>16. 1. 2015</w:t>
            </w:r>
          </w:p>
        </w:tc>
        <w:tc>
          <w:tcPr>
            <w:tcW w:w="1927" w:type="dxa"/>
            <w:shd w:val="clear" w:color="auto" w:fill="auto"/>
            <w:vAlign w:val="center"/>
          </w:tcPr>
          <w:p w:rsidR="00347ED7" w:rsidRPr="0090642F" w:rsidRDefault="00956F82" w:rsidP="00C83C48">
            <w:pPr>
              <w:rPr>
                <w:rFonts w:ascii="Arial" w:hAnsi="Arial" w:cs="Arial"/>
                <w:sz w:val="22"/>
                <w:szCs w:val="22"/>
              </w:rPr>
            </w:pPr>
            <w:r>
              <w:rPr>
                <w:rFonts w:ascii="Arial" w:hAnsi="Arial" w:cs="Arial"/>
                <w:sz w:val="22"/>
                <w:szCs w:val="22"/>
              </w:rPr>
              <w:t>d</w:t>
            </w:r>
            <w:r w:rsidR="00347ED7">
              <w:rPr>
                <w:rFonts w:ascii="Arial" w:hAnsi="Arial" w:cs="Arial"/>
                <w:sz w:val="22"/>
                <w:szCs w:val="22"/>
              </w:rPr>
              <w:t>oc. Král</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p>
        </w:tc>
        <w:tc>
          <w:tcPr>
            <w:tcW w:w="7867" w:type="dxa"/>
            <w:gridSpan w:val="3"/>
            <w:shd w:val="clear" w:color="auto" w:fill="auto"/>
            <w:vAlign w:val="center"/>
          </w:tcPr>
          <w:p w:rsidR="00347ED7" w:rsidRPr="0090642F" w:rsidRDefault="00347ED7" w:rsidP="00C83C48">
            <w:pPr>
              <w:rPr>
                <w:rFonts w:ascii="Arial" w:hAnsi="Arial" w:cs="Arial"/>
                <w:sz w:val="22"/>
                <w:szCs w:val="22"/>
              </w:rPr>
            </w:pPr>
            <w:r w:rsidRPr="00534223">
              <w:rPr>
                <w:rFonts w:ascii="Arial" w:hAnsi="Arial" w:cs="Arial"/>
                <w:sz w:val="22"/>
                <w:szCs w:val="22"/>
              </w:rPr>
              <w:t>Právo na vstup a pobyt na území členských států Evropské unie</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p>
        </w:tc>
        <w:tc>
          <w:tcPr>
            <w:tcW w:w="3780" w:type="dxa"/>
            <w:shd w:val="clear" w:color="auto" w:fill="auto"/>
            <w:vAlign w:val="center"/>
          </w:tcPr>
          <w:p w:rsidR="00347ED7" w:rsidRPr="0090642F" w:rsidRDefault="00347ED7" w:rsidP="00C83C48">
            <w:pPr>
              <w:rPr>
                <w:rFonts w:ascii="Arial" w:hAnsi="Arial" w:cs="Arial"/>
                <w:sz w:val="22"/>
                <w:szCs w:val="22"/>
                <w:u w:val="single"/>
              </w:rPr>
            </w:pPr>
          </w:p>
        </w:tc>
        <w:tc>
          <w:tcPr>
            <w:tcW w:w="2160" w:type="dxa"/>
            <w:shd w:val="clear" w:color="auto" w:fill="auto"/>
            <w:vAlign w:val="center"/>
          </w:tcPr>
          <w:p w:rsidR="00347ED7" w:rsidRPr="0090642F" w:rsidRDefault="00347ED7" w:rsidP="00C83C48">
            <w:pPr>
              <w:rPr>
                <w:rFonts w:ascii="Arial" w:hAnsi="Arial" w:cs="Arial"/>
                <w:sz w:val="22"/>
                <w:szCs w:val="22"/>
              </w:rPr>
            </w:pPr>
          </w:p>
        </w:tc>
        <w:tc>
          <w:tcPr>
            <w:tcW w:w="1927" w:type="dxa"/>
            <w:shd w:val="clear" w:color="auto" w:fill="auto"/>
            <w:vAlign w:val="center"/>
          </w:tcPr>
          <w:p w:rsidR="00347ED7" w:rsidRPr="0090642F" w:rsidRDefault="00347ED7" w:rsidP="00C83C48">
            <w:pPr>
              <w:rPr>
                <w:rFonts w:ascii="Arial" w:hAnsi="Arial" w:cs="Arial"/>
                <w:sz w:val="22"/>
                <w:szCs w:val="22"/>
              </w:rPr>
            </w:pP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p>
        </w:tc>
        <w:tc>
          <w:tcPr>
            <w:tcW w:w="7867" w:type="dxa"/>
            <w:gridSpan w:val="3"/>
            <w:shd w:val="clear" w:color="auto" w:fill="auto"/>
            <w:vAlign w:val="center"/>
          </w:tcPr>
          <w:p w:rsidR="00347ED7" w:rsidRPr="0090642F" w:rsidRDefault="00347ED7" w:rsidP="00C83C48">
            <w:pPr>
              <w:rPr>
                <w:rFonts w:ascii="Arial" w:hAnsi="Arial" w:cs="Arial"/>
                <w:sz w:val="22"/>
                <w:szCs w:val="22"/>
              </w:rPr>
            </w:pP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r>
              <w:rPr>
                <w:rFonts w:ascii="Arial" w:hAnsi="Arial" w:cs="Arial"/>
                <w:b/>
                <w:sz w:val="22"/>
                <w:szCs w:val="22"/>
              </w:rPr>
              <w:lastRenderedPageBreak/>
              <w:t>30</w:t>
            </w:r>
            <w:r w:rsidRPr="0090642F">
              <w:rPr>
                <w:rFonts w:ascii="Arial" w:hAnsi="Arial" w:cs="Arial"/>
                <w:b/>
                <w:sz w:val="22"/>
                <w:szCs w:val="22"/>
              </w:rPr>
              <w:t>.</w:t>
            </w:r>
          </w:p>
        </w:tc>
        <w:tc>
          <w:tcPr>
            <w:tcW w:w="3780" w:type="dxa"/>
            <w:shd w:val="clear" w:color="auto" w:fill="auto"/>
            <w:vAlign w:val="center"/>
          </w:tcPr>
          <w:p w:rsidR="00347ED7" w:rsidRPr="0019761B" w:rsidRDefault="00347ED7" w:rsidP="00C83C48">
            <w:pPr>
              <w:rPr>
                <w:rFonts w:ascii="Arial" w:hAnsi="Arial" w:cs="Arial"/>
                <w:sz w:val="22"/>
                <w:szCs w:val="22"/>
              </w:rPr>
            </w:pPr>
            <w:r w:rsidRPr="0019761B">
              <w:rPr>
                <w:rFonts w:ascii="Arial" w:hAnsi="Arial" w:cs="Arial"/>
                <w:sz w:val="22"/>
                <w:szCs w:val="22"/>
              </w:rPr>
              <w:t xml:space="preserve">JUDr. Pavlína Vondráčková </w:t>
            </w:r>
          </w:p>
        </w:tc>
        <w:tc>
          <w:tcPr>
            <w:tcW w:w="2160" w:type="dxa"/>
            <w:shd w:val="clear" w:color="auto" w:fill="auto"/>
            <w:vAlign w:val="center"/>
          </w:tcPr>
          <w:p w:rsidR="00347ED7" w:rsidRPr="0090642F" w:rsidRDefault="00347ED7" w:rsidP="00C83C48">
            <w:pPr>
              <w:jc w:val="center"/>
              <w:rPr>
                <w:rFonts w:ascii="Arial" w:hAnsi="Arial" w:cs="Arial"/>
                <w:sz w:val="22"/>
                <w:szCs w:val="22"/>
              </w:rPr>
            </w:pPr>
            <w:r>
              <w:rPr>
                <w:rFonts w:ascii="Arial" w:hAnsi="Arial" w:cs="Arial"/>
                <w:sz w:val="22"/>
                <w:szCs w:val="22"/>
              </w:rPr>
              <w:t>29. 9. 2015</w:t>
            </w:r>
          </w:p>
        </w:tc>
        <w:tc>
          <w:tcPr>
            <w:tcW w:w="1927" w:type="dxa"/>
            <w:shd w:val="clear" w:color="auto" w:fill="auto"/>
            <w:vAlign w:val="center"/>
          </w:tcPr>
          <w:p w:rsidR="00347ED7" w:rsidRPr="0090642F" w:rsidRDefault="0019761B" w:rsidP="00C83C48">
            <w:pPr>
              <w:rPr>
                <w:rFonts w:ascii="Arial" w:hAnsi="Arial" w:cs="Arial"/>
                <w:sz w:val="22"/>
                <w:szCs w:val="22"/>
              </w:rPr>
            </w:pPr>
            <w:r>
              <w:rPr>
                <w:rFonts w:ascii="Arial" w:hAnsi="Arial" w:cs="Arial"/>
                <w:sz w:val="22"/>
                <w:szCs w:val="22"/>
              </w:rPr>
              <w:t>p</w:t>
            </w:r>
            <w:r w:rsidR="00347ED7">
              <w:rPr>
                <w:rFonts w:ascii="Arial" w:hAnsi="Arial" w:cs="Arial"/>
                <w:sz w:val="22"/>
                <w:szCs w:val="22"/>
              </w:rPr>
              <w:t>rof. Bakeš</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p>
        </w:tc>
        <w:tc>
          <w:tcPr>
            <w:tcW w:w="7867" w:type="dxa"/>
            <w:gridSpan w:val="3"/>
            <w:shd w:val="clear" w:color="auto" w:fill="auto"/>
            <w:vAlign w:val="center"/>
          </w:tcPr>
          <w:p w:rsidR="00347ED7" w:rsidRPr="0090642F" w:rsidRDefault="00347ED7" w:rsidP="00C83C48">
            <w:pPr>
              <w:rPr>
                <w:rFonts w:ascii="Arial" w:hAnsi="Arial" w:cs="Arial"/>
                <w:sz w:val="22"/>
                <w:szCs w:val="22"/>
              </w:rPr>
            </w:pPr>
            <w:r w:rsidRPr="00534223">
              <w:rPr>
                <w:rFonts w:ascii="Arial" w:hAnsi="Arial" w:cs="Arial"/>
                <w:sz w:val="22"/>
                <w:szCs w:val="22"/>
              </w:rPr>
              <w:t>Státní dohled nad finanční činností</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r>
              <w:rPr>
                <w:rFonts w:ascii="Arial" w:hAnsi="Arial" w:cs="Arial"/>
                <w:b/>
                <w:sz w:val="22"/>
                <w:szCs w:val="22"/>
              </w:rPr>
              <w:t>31</w:t>
            </w:r>
            <w:r w:rsidRPr="0090642F">
              <w:rPr>
                <w:rFonts w:ascii="Arial" w:hAnsi="Arial" w:cs="Arial"/>
                <w:b/>
                <w:sz w:val="22"/>
                <w:szCs w:val="22"/>
              </w:rPr>
              <w:t>.</w:t>
            </w:r>
          </w:p>
        </w:tc>
        <w:tc>
          <w:tcPr>
            <w:tcW w:w="3780" w:type="dxa"/>
            <w:shd w:val="clear" w:color="auto" w:fill="auto"/>
            <w:vAlign w:val="center"/>
          </w:tcPr>
          <w:p w:rsidR="00347ED7" w:rsidRPr="0019761B" w:rsidRDefault="00347ED7" w:rsidP="00C83C48">
            <w:pPr>
              <w:rPr>
                <w:rFonts w:ascii="Arial" w:hAnsi="Arial" w:cs="Arial"/>
                <w:sz w:val="22"/>
                <w:szCs w:val="22"/>
              </w:rPr>
            </w:pPr>
            <w:r w:rsidRPr="0019761B">
              <w:rPr>
                <w:rFonts w:ascii="Arial" w:hAnsi="Arial" w:cs="Arial"/>
                <w:sz w:val="22"/>
                <w:szCs w:val="22"/>
              </w:rPr>
              <w:t xml:space="preserve">JUDr. Katarzyna Žák Krzyžanková </w:t>
            </w:r>
          </w:p>
        </w:tc>
        <w:tc>
          <w:tcPr>
            <w:tcW w:w="2160" w:type="dxa"/>
            <w:shd w:val="clear" w:color="auto" w:fill="auto"/>
            <w:vAlign w:val="center"/>
          </w:tcPr>
          <w:p w:rsidR="00347ED7" w:rsidRPr="0090642F" w:rsidRDefault="00347ED7" w:rsidP="00C83C48">
            <w:pPr>
              <w:jc w:val="center"/>
              <w:rPr>
                <w:rFonts w:ascii="Arial" w:hAnsi="Arial" w:cs="Arial"/>
                <w:sz w:val="22"/>
                <w:szCs w:val="22"/>
              </w:rPr>
            </w:pPr>
            <w:r>
              <w:rPr>
                <w:rFonts w:ascii="Arial" w:hAnsi="Arial" w:cs="Arial"/>
                <w:sz w:val="22"/>
                <w:szCs w:val="22"/>
              </w:rPr>
              <w:t>25. 9. 2015</w:t>
            </w:r>
          </w:p>
        </w:tc>
        <w:tc>
          <w:tcPr>
            <w:tcW w:w="1927" w:type="dxa"/>
            <w:shd w:val="clear" w:color="auto" w:fill="auto"/>
            <w:vAlign w:val="center"/>
          </w:tcPr>
          <w:p w:rsidR="00347ED7" w:rsidRPr="0090642F" w:rsidRDefault="0019761B" w:rsidP="00C83C48">
            <w:pPr>
              <w:rPr>
                <w:rFonts w:ascii="Arial" w:hAnsi="Arial" w:cs="Arial"/>
                <w:sz w:val="22"/>
                <w:szCs w:val="22"/>
              </w:rPr>
            </w:pPr>
            <w:r>
              <w:rPr>
                <w:rFonts w:ascii="Arial" w:hAnsi="Arial" w:cs="Arial"/>
                <w:sz w:val="22"/>
                <w:szCs w:val="22"/>
              </w:rPr>
              <w:t>p</w:t>
            </w:r>
            <w:r w:rsidR="00347ED7">
              <w:rPr>
                <w:rFonts w:ascii="Arial" w:hAnsi="Arial" w:cs="Arial"/>
                <w:sz w:val="22"/>
                <w:szCs w:val="22"/>
              </w:rPr>
              <w:t>rof. Gerloch</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p>
        </w:tc>
        <w:tc>
          <w:tcPr>
            <w:tcW w:w="7867" w:type="dxa"/>
            <w:gridSpan w:val="3"/>
            <w:shd w:val="clear" w:color="auto" w:fill="auto"/>
            <w:vAlign w:val="center"/>
          </w:tcPr>
          <w:p w:rsidR="00347ED7" w:rsidRPr="0090642F" w:rsidRDefault="00347ED7" w:rsidP="00C83C48">
            <w:pPr>
              <w:rPr>
                <w:rFonts w:ascii="Arial" w:hAnsi="Arial" w:cs="Arial"/>
                <w:sz w:val="22"/>
                <w:szCs w:val="22"/>
              </w:rPr>
            </w:pPr>
            <w:r w:rsidRPr="00A01244">
              <w:rPr>
                <w:rFonts w:ascii="Arial" w:hAnsi="Arial" w:cs="Arial"/>
                <w:sz w:val="22"/>
                <w:szCs w:val="22"/>
              </w:rPr>
              <w:t>Quid iuris? (Deskriptivní teorie právní interpretace a argumentace)</w:t>
            </w:r>
          </w:p>
        </w:tc>
      </w:tr>
      <w:tr w:rsidR="00347ED7" w:rsidRPr="0090642F" w:rsidTr="00C83C48">
        <w:trPr>
          <w:trHeight w:val="454"/>
        </w:trPr>
        <w:tc>
          <w:tcPr>
            <w:tcW w:w="567" w:type="dxa"/>
            <w:shd w:val="clear" w:color="auto" w:fill="auto"/>
            <w:vAlign w:val="center"/>
          </w:tcPr>
          <w:p w:rsidR="00347ED7" w:rsidRPr="0090642F" w:rsidRDefault="00347ED7" w:rsidP="00C83C48">
            <w:pPr>
              <w:jc w:val="center"/>
              <w:rPr>
                <w:rFonts w:ascii="Arial" w:hAnsi="Arial" w:cs="Arial"/>
                <w:b/>
                <w:sz w:val="22"/>
                <w:szCs w:val="22"/>
              </w:rPr>
            </w:pPr>
          </w:p>
        </w:tc>
        <w:tc>
          <w:tcPr>
            <w:tcW w:w="3780" w:type="dxa"/>
            <w:shd w:val="clear" w:color="auto" w:fill="auto"/>
            <w:vAlign w:val="center"/>
          </w:tcPr>
          <w:p w:rsidR="00347ED7" w:rsidRPr="0090642F" w:rsidRDefault="00347ED7" w:rsidP="00C83C48">
            <w:pPr>
              <w:rPr>
                <w:rFonts w:ascii="Arial" w:hAnsi="Arial" w:cs="Arial"/>
                <w:sz w:val="22"/>
                <w:szCs w:val="22"/>
                <w:u w:val="single"/>
              </w:rPr>
            </w:pPr>
          </w:p>
        </w:tc>
        <w:tc>
          <w:tcPr>
            <w:tcW w:w="2160" w:type="dxa"/>
            <w:shd w:val="clear" w:color="auto" w:fill="auto"/>
            <w:vAlign w:val="center"/>
          </w:tcPr>
          <w:p w:rsidR="00347ED7" w:rsidRPr="0090642F" w:rsidRDefault="00347ED7" w:rsidP="00C83C48">
            <w:pPr>
              <w:jc w:val="center"/>
              <w:rPr>
                <w:rFonts w:ascii="Arial" w:hAnsi="Arial" w:cs="Arial"/>
                <w:sz w:val="22"/>
                <w:szCs w:val="22"/>
              </w:rPr>
            </w:pPr>
          </w:p>
        </w:tc>
        <w:tc>
          <w:tcPr>
            <w:tcW w:w="1927" w:type="dxa"/>
            <w:shd w:val="clear" w:color="auto" w:fill="auto"/>
            <w:vAlign w:val="center"/>
          </w:tcPr>
          <w:p w:rsidR="00347ED7" w:rsidRPr="0090642F" w:rsidRDefault="00347ED7" w:rsidP="00C83C48">
            <w:pPr>
              <w:rPr>
                <w:rFonts w:ascii="Arial" w:hAnsi="Arial" w:cs="Arial"/>
                <w:sz w:val="22"/>
                <w:szCs w:val="22"/>
              </w:rPr>
            </w:pPr>
          </w:p>
        </w:tc>
      </w:tr>
    </w:tbl>
    <w:p w:rsidR="00347ED7" w:rsidRDefault="00347ED7" w:rsidP="00347ED7">
      <w:pPr>
        <w:rPr>
          <w:rFonts w:ascii="Calibri" w:hAnsi="Calibri" w:cs="Arial"/>
          <w:sz w:val="22"/>
          <w:szCs w:val="22"/>
        </w:rPr>
      </w:pPr>
    </w:p>
    <w:p w:rsidR="00347ED7" w:rsidRDefault="00347ED7" w:rsidP="00347ED7">
      <w:pPr>
        <w:rPr>
          <w:rFonts w:ascii="Calibri" w:hAnsi="Calibri" w:cs="Arial"/>
          <w:sz w:val="22"/>
          <w:szCs w:val="22"/>
        </w:rPr>
      </w:pPr>
    </w:p>
    <w:p w:rsidR="00347ED7" w:rsidRPr="00E5786B" w:rsidRDefault="00347ED7" w:rsidP="00347ED7">
      <w:pPr>
        <w:rPr>
          <w:rFonts w:ascii="Calibri" w:hAnsi="Calibri" w:cs="Arial"/>
          <w:sz w:val="22"/>
          <w:szCs w:val="22"/>
        </w:rPr>
      </w:pPr>
    </w:p>
    <w:p w:rsidR="00347ED7" w:rsidRDefault="00347ED7" w:rsidP="00347ED7">
      <w:pPr>
        <w:jc w:val="both"/>
      </w:pPr>
    </w:p>
    <w:p w:rsidR="00347ED7" w:rsidRDefault="00347ED7" w:rsidP="00347ED7">
      <w:pPr>
        <w:jc w:val="both"/>
      </w:pPr>
    </w:p>
    <w:p w:rsidR="00347ED7" w:rsidRDefault="00347ED7" w:rsidP="00347ED7">
      <w:pPr>
        <w:jc w:val="both"/>
      </w:pPr>
    </w:p>
    <w:p w:rsidR="00347ED7" w:rsidRDefault="00347ED7" w:rsidP="00347ED7">
      <w:pPr>
        <w:jc w:val="both"/>
      </w:pPr>
    </w:p>
    <w:p w:rsidR="00347ED7" w:rsidRDefault="00347ED7" w:rsidP="00347ED7">
      <w:pPr>
        <w:jc w:val="both"/>
      </w:pPr>
    </w:p>
    <w:p w:rsidR="00347ED7" w:rsidRDefault="00347ED7" w:rsidP="00347ED7">
      <w:pPr>
        <w:jc w:val="both"/>
      </w:pPr>
    </w:p>
    <w:p w:rsidR="00347ED7" w:rsidRDefault="00347ED7" w:rsidP="00347ED7">
      <w:pPr>
        <w:jc w:val="both"/>
      </w:pPr>
    </w:p>
    <w:p w:rsidR="00347ED7" w:rsidRDefault="00347ED7" w:rsidP="00347ED7">
      <w:pPr>
        <w:jc w:val="both"/>
      </w:pPr>
    </w:p>
    <w:p w:rsidR="00347ED7" w:rsidRDefault="00347ED7" w:rsidP="00347ED7">
      <w:pPr>
        <w:jc w:val="both"/>
      </w:pPr>
    </w:p>
    <w:p w:rsidR="00347ED7" w:rsidRDefault="00347ED7" w:rsidP="00347ED7">
      <w:pPr>
        <w:jc w:val="both"/>
      </w:pPr>
    </w:p>
    <w:p w:rsidR="00347ED7" w:rsidRDefault="00347ED7" w:rsidP="00347ED7">
      <w:pPr>
        <w:jc w:val="both"/>
      </w:pPr>
    </w:p>
    <w:p w:rsidR="00347ED7" w:rsidRDefault="00347ED7" w:rsidP="00347ED7">
      <w:pPr>
        <w:jc w:val="both"/>
      </w:pPr>
    </w:p>
    <w:p w:rsidR="00347ED7" w:rsidRDefault="00347ED7" w:rsidP="00347ED7">
      <w:pPr>
        <w:jc w:val="both"/>
      </w:pPr>
    </w:p>
    <w:p w:rsidR="00347ED7" w:rsidRDefault="00347ED7" w:rsidP="00347ED7">
      <w:pPr>
        <w:jc w:val="both"/>
      </w:pPr>
    </w:p>
    <w:p w:rsidR="00347ED7" w:rsidRDefault="00347ED7" w:rsidP="00347ED7">
      <w:pPr>
        <w:jc w:val="both"/>
      </w:pPr>
    </w:p>
    <w:p w:rsidR="00347ED7" w:rsidRDefault="00347ED7" w:rsidP="00347ED7">
      <w:pPr>
        <w:jc w:val="both"/>
      </w:pPr>
    </w:p>
    <w:p w:rsidR="00347ED7" w:rsidRDefault="00347ED7" w:rsidP="00347ED7">
      <w:pPr>
        <w:jc w:val="both"/>
      </w:pPr>
    </w:p>
    <w:p w:rsidR="00347ED7" w:rsidRDefault="00347ED7" w:rsidP="00347ED7">
      <w:pPr>
        <w:jc w:val="both"/>
      </w:pPr>
    </w:p>
    <w:p w:rsidR="00347ED7" w:rsidRDefault="00347ED7" w:rsidP="00347ED7">
      <w:pPr>
        <w:jc w:val="both"/>
      </w:pPr>
    </w:p>
    <w:p w:rsidR="00347ED7" w:rsidRDefault="00347ED7" w:rsidP="00347ED7">
      <w:pPr>
        <w:jc w:val="both"/>
      </w:pPr>
    </w:p>
    <w:p w:rsidR="00347ED7" w:rsidRDefault="00347ED7" w:rsidP="00347ED7">
      <w:pPr>
        <w:jc w:val="both"/>
      </w:pPr>
    </w:p>
    <w:p w:rsidR="00347ED7" w:rsidRDefault="00347ED7" w:rsidP="00347ED7">
      <w:pPr>
        <w:jc w:val="both"/>
      </w:pPr>
    </w:p>
    <w:p w:rsidR="00347ED7" w:rsidRDefault="00347ED7" w:rsidP="00347ED7">
      <w:pPr>
        <w:jc w:val="both"/>
      </w:pPr>
    </w:p>
    <w:p w:rsidR="00347ED7" w:rsidRDefault="00347ED7" w:rsidP="00347ED7">
      <w:pPr>
        <w:jc w:val="both"/>
      </w:pPr>
    </w:p>
    <w:p w:rsidR="00347ED7" w:rsidRDefault="00347ED7" w:rsidP="00347ED7">
      <w:pPr>
        <w:jc w:val="both"/>
      </w:pPr>
    </w:p>
    <w:p w:rsidR="00347ED7" w:rsidRDefault="00347ED7" w:rsidP="00347ED7">
      <w:pPr>
        <w:jc w:val="both"/>
      </w:pPr>
    </w:p>
    <w:p w:rsidR="00347ED7" w:rsidRDefault="00347ED7" w:rsidP="00347ED7">
      <w:pPr>
        <w:jc w:val="both"/>
      </w:pPr>
    </w:p>
    <w:p w:rsidR="00347ED7" w:rsidRDefault="00347ED7" w:rsidP="00347ED7">
      <w:pPr>
        <w:jc w:val="both"/>
      </w:pPr>
    </w:p>
    <w:p w:rsidR="00347ED7" w:rsidRDefault="00347ED7" w:rsidP="00347ED7">
      <w:pPr>
        <w:jc w:val="both"/>
      </w:pPr>
    </w:p>
    <w:p w:rsidR="00347ED7" w:rsidRDefault="00347ED7" w:rsidP="00347ED7">
      <w:pPr>
        <w:jc w:val="both"/>
      </w:pPr>
    </w:p>
    <w:p w:rsidR="00347ED7" w:rsidRDefault="00347ED7" w:rsidP="00347ED7">
      <w:pPr>
        <w:jc w:val="both"/>
      </w:pPr>
    </w:p>
    <w:p w:rsidR="00347ED7" w:rsidRDefault="00347ED7" w:rsidP="00347ED7">
      <w:pPr>
        <w:jc w:val="both"/>
      </w:pPr>
    </w:p>
    <w:p w:rsidR="00347ED7" w:rsidRDefault="00347ED7" w:rsidP="00347ED7">
      <w:pPr>
        <w:jc w:val="both"/>
      </w:pPr>
    </w:p>
    <w:p w:rsidR="00347ED7" w:rsidRDefault="00347ED7" w:rsidP="00347ED7">
      <w:pPr>
        <w:jc w:val="both"/>
      </w:pPr>
    </w:p>
    <w:p w:rsidR="00347ED7" w:rsidRDefault="00347ED7" w:rsidP="00347ED7">
      <w:pPr>
        <w:jc w:val="both"/>
      </w:pPr>
    </w:p>
    <w:p w:rsidR="00347ED7" w:rsidRDefault="00347ED7" w:rsidP="00347ED7">
      <w:pPr>
        <w:jc w:val="both"/>
      </w:pPr>
    </w:p>
    <w:p w:rsidR="00347ED7" w:rsidRDefault="00347ED7" w:rsidP="00347ED7">
      <w:pPr>
        <w:jc w:val="both"/>
      </w:pPr>
    </w:p>
    <w:p w:rsidR="00347ED7" w:rsidRDefault="00347ED7" w:rsidP="00347ED7">
      <w:pPr>
        <w:jc w:val="both"/>
      </w:pPr>
    </w:p>
    <w:p w:rsidR="00347ED7" w:rsidRDefault="00347ED7" w:rsidP="00347ED7">
      <w:pPr>
        <w:jc w:val="both"/>
      </w:pPr>
    </w:p>
    <w:p w:rsidR="00347ED7" w:rsidRDefault="00347ED7" w:rsidP="00347ED7">
      <w:pPr>
        <w:jc w:val="both"/>
      </w:pPr>
    </w:p>
    <w:p w:rsidR="00347ED7" w:rsidRDefault="00347ED7" w:rsidP="00347ED7">
      <w:pPr>
        <w:jc w:val="both"/>
      </w:pPr>
    </w:p>
    <w:p w:rsidR="00347ED7" w:rsidRDefault="00347ED7" w:rsidP="00347ED7">
      <w:pPr>
        <w:jc w:val="both"/>
      </w:pPr>
    </w:p>
    <w:p w:rsidR="00F13B7D" w:rsidRPr="0019761B" w:rsidRDefault="0019761B" w:rsidP="00F13B7D">
      <w:pPr>
        <w:autoSpaceDE w:val="0"/>
        <w:autoSpaceDN w:val="0"/>
        <w:adjustRightInd w:val="0"/>
        <w:rPr>
          <w:b/>
          <w:color w:val="000000"/>
        </w:rPr>
      </w:pPr>
      <w:r w:rsidRPr="0019761B">
        <w:rPr>
          <w:b/>
          <w:color w:val="000000"/>
        </w:rPr>
        <w:lastRenderedPageBreak/>
        <w:t xml:space="preserve">Příloha </w:t>
      </w:r>
      <w:proofErr w:type="gramStart"/>
      <w:r w:rsidRPr="0019761B">
        <w:rPr>
          <w:b/>
          <w:color w:val="000000"/>
        </w:rPr>
        <w:t>č</w:t>
      </w:r>
      <w:r>
        <w:rPr>
          <w:b/>
          <w:color w:val="000000"/>
        </w:rPr>
        <w:t>.  9</w:t>
      </w:r>
      <w:proofErr w:type="gramEnd"/>
    </w:p>
    <w:p w:rsidR="00F13B7D" w:rsidRPr="007E5AA9" w:rsidRDefault="00F13B7D" w:rsidP="00F13B7D">
      <w:pPr>
        <w:rPr>
          <w:b/>
        </w:rPr>
      </w:pPr>
      <w:r w:rsidRPr="007E5AA9">
        <w:rPr>
          <w:b/>
        </w:rPr>
        <w:t xml:space="preserve">Kurz celoživotního vzdělávání </w:t>
      </w:r>
      <w:r w:rsidR="0019761B">
        <w:rPr>
          <w:b/>
        </w:rPr>
        <w:t xml:space="preserve">– </w:t>
      </w:r>
      <w:r w:rsidRPr="007E5AA9">
        <w:rPr>
          <w:b/>
        </w:rPr>
        <w:t>akademický rok 2014/2015</w:t>
      </w:r>
    </w:p>
    <w:tbl>
      <w:tblPr>
        <w:tblStyle w:val="Mkatabulky"/>
        <w:tblW w:w="0" w:type="auto"/>
        <w:tblInd w:w="0" w:type="dxa"/>
        <w:tblLook w:val="04A0" w:firstRow="1" w:lastRow="0" w:firstColumn="1" w:lastColumn="0" w:noHBand="0" w:noVBand="1"/>
      </w:tblPr>
      <w:tblGrid>
        <w:gridCol w:w="1216"/>
        <w:gridCol w:w="1075"/>
        <w:gridCol w:w="2112"/>
        <w:gridCol w:w="1820"/>
        <w:gridCol w:w="1549"/>
        <w:gridCol w:w="1516"/>
      </w:tblGrid>
      <w:tr w:rsidR="00F13B7D" w:rsidTr="002F5551">
        <w:tc>
          <w:tcPr>
            <w:tcW w:w="1158" w:type="dxa"/>
          </w:tcPr>
          <w:p w:rsidR="00F13B7D" w:rsidRDefault="00F13B7D" w:rsidP="002F5551">
            <w:r>
              <w:t>přihlášeno do kurzu CŽV</w:t>
            </w:r>
          </w:p>
        </w:tc>
        <w:tc>
          <w:tcPr>
            <w:tcW w:w="1077" w:type="dxa"/>
          </w:tcPr>
          <w:p w:rsidR="00F13B7D" w:rsidRDefault="00F13B7D" w:rsidP="002F5551">
            <w:r>
              <w:t>zapsáno do kurzu CŽV</w:t>
            </w:r>
          </w:p>
        </w:tc>
        <w:tc>
          <w:tcPr>
            <w:tcW w:w="2126" w:type="dxa"/>
          </w:tcPr>
          <w:p w:rsidR="00F13B7D" w:rsidRDefault="00F13B7D" w:rsidP="002F5551">
            <w:r>
              <w:t>studující v kurzu  k 30. 6. 2015</w:t>
            </w:r>
          </w:p>
        </w:tc>
        <w:tc>
          <w:tcPr>
            <w:tcW w:w="1843" w:type="dxa"/>
          </w:tcPr>
          <w:p w:rsidR="00F13B7D" w:rsidRDefault="00F13B7D" w:rsidP="002F5551">
            <w:r>
              <w:t xml:space="preserve">splnilo 60 kreditů a průměr </w:t>
            </w:r>
            <w:r>
              <w:br/>
              <w:t>1,00 - 2,25</w:t>
            </w:r>
          </w:p>
        </w:tc>
        <w:tc>
          <w:tcPr>
            <w:tcW w:w="1559" w:type="dxa"/>
          </w:tcPr>
          <w:p w:rsidR="00F13B7D" w:rsidRDefault="00F13B7D" w:rsidP="002F5551">
            <w:r>
              <w:t>úspěšnost % z</w:t>
            </w:r>
            <w:r w:rsidR="0019761B">
              <w:t>e</w:t>
            </w:r>
            <w:r>
              <w:t xml:space="preserve"> 171</w:t>
            </w:r>
          </w:p>
        </w:tc>
        <w:tc>
          <w:tcPr>
            <w:tcW w:w="1525" w:type="dxa"/>
          </w:tcPr>
          <w:p w:rsidR="00F13B7D" w:rsidRDefault="00F13B7D" w:rsidP="002F5551">
            <w:r>
              <w:t>úspěšnost % z</w:t>
            </w:r>
            <w:r w:rsidR="0019761B">
              <w:t>e</w:t>
            </w:r>
            <w:r>
              <w:t> 168</w:t>
            </w:r>
          </w:p>
        </w:tc>
      </w:tr>
      <w:tr w:rsidR="00F13B7D" w:rsidTr="002F5551">
        <w:tc>
          <w:tcPr>
            <w:tcW w:w="1158" w:type="dxa"/>
          </w:tcPr>
          <w:p w:rsidR="00F13B7D" w:rsidRDefault="00F13B7D" w:rsidP="002F5551">
            <w:r>
              <w:t>225</w:t>
            </w:r>
          </w:p>
        </w:tc>
        <w:tc>
          <w:tcPr>
            <w:tcW w:w="1077" w:type="dxa"/>
          </w:tcPr>
          <w:p w:rsidR="00F13B7D" w:rsidRDefault="00F13B7D" w:rsidP="002F5551">
            <w:r>
              <w:t>171</w:t>
            </w:r>
          </w:p>
        </w:tc>
        <w:tc>
          <w:tcPr>
            <w:tcW w:w="2126" w:type="dxa"/>
          </w:tcPr>
          <w:p w:rsidR="00F13B7D" w:rsidRDefault="00F13B7D" w:rsidP="002F5551">
            <w:r>
              <w:t>168</w:t>
            </w:r>
          </w:p>
        </w:tc>
        <w:tc>
          <w:tcPr>
            <w:tcW w:w="1843" w:type="dxa"/>
          </w:tcPr>
          <w:p w:rsidR="00F13B7D" w:rsidRDefault="00F13B7D" w:rsidP="002F5551">
            <w:r>
              <w:t>63</w:t>
            </w:r>
          </w:p>
        </w:tc>
        <w:tc>
          <w:tcPr>
            <w:tcW w:w="1559" w:type="dxa"/>
          </w:tcPr>
          <w:p w:rsidR="00F13B7D" w:rsidRDefault="00F13B7D" w:rsidP="002F5551">
            <w:r>
              <w:t>36,8</w:t>
            </w:r>
          </w:p>
        </w:tc>
        <w:tc>
          <w:tcPr>
            <w:tcW w:w="1525" w:type="dxa"/>
          </w:tcPr>
          <w:p w:rsidR="00F13B7D" w:rsidRDefault="00F13B7D" w:rsidP="002F5551">
            <w:r>
              <w:t>37,5</w:t>
            </w:r>
          </w:p>
        </w:tc>
      </w:tr>
    </w:tbl>
    <w:p w:rsidR="00F13B7D" w:rsidRDefault="00F13B7D" w:rsidP="00F13B7D"/>
    <w:p w:rsidR="00F13B7D" w:rsidRPr="007E5AA9" w:rsidRDefault="00F13B7D" w:rsidP="00F13B7D">
      <w:pPr>
        <w:rPr>
          <w:b/>
        </w:rPr>
      </w:pPr>
      <w:r w:rsidRPr="007E5AA9">
        <w:rPr>
          <w:b/>
        </w:rPr>
        <w:t>Vývoj v akademických letech 2009/10 – 2014/15</w:t>
      </w:r>
    </w:p>
    <w:tbl>
      <w:tblPr>
        <w:tblStyle w:val="Mkatabulky"/>
        <w:tblW w:w="0" w:type="auto"/>
        <w:tblInd w:w="0" w:type="dxa"/>
        <w:tblLook w:val="04A0" w:firstRow="1" w:lastRow="0" w:firstColumn="1" w:lastColumn="0" w:noHBand="0" w:noVBand="1"/>
      </w:tblPr>
      <w:tblGrid>
        <w:gridCol w:w="1526"/>
        <w:gridCol w:w="992"/>
        <w:gridCol w:w="2693"/>
        <w:gridCol w:w="2158"/>
        <w:gridCol w:w="1843"/>
      </w:tblGrid>
      <w:tr w:rsidR="00F13B7D" w:rsidTr="002F5551">
        <w:tc>
          <w:tcPr>
            <w:tcW w:w="1526" w:type="dxa"/>
          </w:tcPr>
          <w:p w:rsidR="00F13B7D" w:rsidRDefault="00F13B7D" w:rsidP="002F5551">
            <w:r>
              <w:t>akademický rok</w:t>
            </w:r>
          </w:p>
        </w:tc>
        <w:tc>
          <w:tcPr>
            <w:tcW w:w="992" w:type="dxa"/>
          </w:tcPr>
          <w:p w:rsidR="00F13B7D" w:rsidRDefault="00F13B7D" w:rsidP="002F5551">
            <w:r>
              <w:t>zapsáno</w:t>
            </w:r>
          </w:p>
        </w:tc>
        <w:tc>
          <w:tcPr>
            <w:tcW w:w="2693" w:type="dxa"/>
          </w:tcPr>
          <w:p w:rsidR="00F13B7D" w:rsidRDefault="00F13B7D" w:rsidP="002F5551">
            <w:r>
              <w:t>splnilo studijní povinnosti a zapsalo se do 2. ročníku</w:t>
            </w:r>
          </w:p>
        </w:tc>
        <w:tc>
          <w:tcPr>
            <w:tcW w:w="2158" w:type="dxa"/>
          </w:tcPr>
          <w:p w:rsidR="00F13B7D" w:rsidRDefault="00F13B7D" w:rsidP="002F5551">
            <w:r>
              <w:t>přijato z kurzu CŽV do 1. ročníku na základě výsledků přijímacího řízení (uspěli u SCIO testů)</w:t>
            </w:r>
          </w:p>
        </w:tc>
        <w:tc>
          <w:tcPr>
            <w:tcW w:w="1843" w:type="dxa"/>
          </w:tcPr>
          <w:p w:rsidR="00F13B7D" w:rsidRDefault="00F13B7D" w:rsidP="002F5551">
            <w:r>
              <w:t>nesplnilo studijní povinnosti</w:t>
            </w:r>
          </w:p>
        </w:tc>
      </w:tr>
      <w:tr w:rsidR="00F13B7D" w:rsidTr="002F5551">
        <w:tc>
          <w:tcPr>
            <w:tcW w:w="1526" w:type="dxa"/>
          </w:tcPr>
          <w:p w:rsidR="00F13B7D" w:rsidRDefault="00F13B7D" w:rsidP="002F5551">
            <w:r>
              <w:t>2009/10</w:t>
            </w:r>
          </w:p>
        </w:tc>
        <w:tc>
          <w:tcPr>
            <w:tcW w:w="992" w:type="dxa"/>
          </w:tcPr>
          <w:p w:rsidR="00F13B7D" w:rsidRDefault="00F13B7D" w:rsidP="002F5551">
            <w:r>
              <w:t>212</w:t>
            </w:r>
          </w:p>
        </w:tc>
        <w:tc>
          <w:tcPr>
            <w:tcW w:w="2693" w:type="dxa"/>
          </w:tcPr>
          <w:p w:rsidR="00F13B7D" w:rsidRDefault="00F13B7D" w:rsidP="002F5551">
            <w:r>
              <w:t>135</w:t>
            </w:r>
          </w:p>
        </w:tc>
        <w:tc>
          <w:tcPr>
            <w:tcW w:w="2158" w:type="dxa"/>
          </w:tcPr>
          <w:p w:rsidR="00F13B7D" w:rsidRDefault="00F13B7D" w:rsidP="002F5551">
            <w:r>
              <w:t>4</w:t>
            </w:r>
          </w:p>
        </w:tc>
        <w:tc>
          <w:tcPr>
            <w:tcW w:w="1843" w:type="dxa"/>
          </w:tcPr>
          <w:p w:rsidR="00F13B7D" w:rsidRDefault="00F13B7D" w:rsidP="002F5551">
            <w:r>
              <w:t>79</w:t>
            </w:r>
          </w:p>
        </w:tc>
      </w:tr>
      <w:tr w:rsidR="00F13B7D" w:rsidTr="002F5551">
        <w:tc>
          <w:tcPr>
            <w:tcW w:w="1526" w:type="dxa"/>
          </w:tcPr>
          <w:p w:rsidR="00F13B7D" w:rsidRDefault="00F13B7D" w:rsidP="002F5551">
            <w:r>
              <w:t>2010/11</w:t>
            </w:r>
          </w:p>
        </w:tc>
        <w:tc>
          <w:tcPr>
            <w:tcW w:w="992" w:type="dxa"/>
          </w:tcPr>
          <w:p w:rsidR="00F13B7D" w:rsidRDefault="00F13B7D" w:rsidP="002F5551">
            <w:r>
              <w:t>206</w:t>
            </w:r>
          </w:p>
        </w:tc>
        <w:tc>
          <w:tcPr>
            <w:tcW w:w="2693" w:type="dxa"/>
          </w:tcPr>
          <w:p w:rsidR="00F13B7D" w:rsidRDefault="00F13B7D" w:rsidP="002F5551">
            <w:r>
              <w:t>133</w:t>
            </w:r>
          </w:p>
        </w:tc>
        <w:tc>
          <w:tcPr>
            <w:tcW w:w="2158" w:type="dxa"/>
          </w:tcPr>
          <w:p w:rsidR="00F13B7D" w:rsidRDefault="00F13B7D" w:rsidP="002F5551">
            <w:r>
              <w:t>3</w:t>
            </w:r>
          </w:p>
        </w:tc>
        <w:tc>
          <w:tcPr>
            <w:tcW w:w="1843" w:type="dxa"/>
          </w:tcPr>
          <w:p w:rsidR="00F13B7D" w:rsidRDefault="00F13B7D" w:rsidP="002F5551">
            <w:r>
              <w:t>73</w:t>
            </w:r>
          </w:p>
        </w:tc>
      </w:tr>
      <w:tr w:rsidR="00F13B7D" w:rsidTr="002F5551">
        <w:tc>
          <w:tcPr>
            <w:tcW w:w="1526" w:type="dxa"/>
          </w:tcPr>
          <w:p w:rsidR="00F13B7D" w:rsidRDefault="00F13B7D" w:rsidP="002F5551">
            <w:r>
              <w:t>2011/12</w:t>
            </w:r>
          </w:p>
        </w:tc>
        <w:tc>
          <w:tcPr>
            <w:tcW w:w="992" w:type="dxa"/>
          </w:tcPr>
          <w:p w:rsidR="00F13B7D" w:rsidRDefault="00F13B7D" w:rsidP="002F5551">
            <w:r>
              <w:t>206</w:t>
            </w:r>
          </w:p>
        </w:tc>
        <w:tc>
          <w:tcPr>
            <w:tcW w:w="2693" w:type="dxa"/>
          </w:tcPr>
          <w:p w:rsidR="00F13B7D" w:rsidRDefault="00F13B7D" w:rsidP="002F5551">
            <w:r>
              <w:t>108</w:t>
            </w:r>
          </w:p>
        </w:tc>
        <w:tc>
          <w:tcPr>
            <w:tcW w:w="2158" w:type="dxa"/>
          </w:tcPr>
          <w:p w:rsidR="00F13B7D" w:rsidRDefault="00F13B7D" w:rsidP="002F5551">
            <w:r>
              <w:t>3</w:t>
            </w:r>
          </w:p>
        </w:tc>
        <w:tc>
          <w:tcPr>
            <w:tcW w:w="1843" w:type="dxa"/>
          </w:tcPr>
          <w:p w:rsidR="00F13B7D" w:rsidRDefault="00F13B7D" w:rsidP="002F5551">
            <w:r>
              <w:t>98</w:t>
            </w:r>
          </w:p>
        </w:tc>
      </w:tr>
      <w:tr w:rsidR="00F13B7D" w:rsidTr="002F5551">
        <w:tc>
          <w:tcPr>
            <w:tcW w:w="1526" w:type="dxa"/>
          </w:tcPr>
          <w:p w:rsidR="00F13B7D" w:rsidRDefault="00F13B7D" w:rsidP="002F5551">
            <w:r>
              <w:t>2012/13</w:t>
            </w:r>
          </w:p>
        </w:tc>
        <w:tc>
          <w:tcPr>
            <w:tcW w:w="992" w:type="dxa"/>
          </w:tcPr>
          <w:p w:rsidR="00F13B7D" w:rsidRDefault="00F13B7D" w:rsidP="002F5551">
            <w:r>
              <w:t>225</w:t>
            </w:r>
          </w:p>
        </w:tc>
        <w:tc>
          <w:tcPr>
            <w:tcW w:w="2693" w:type="dxa"/>
          </w:tcPr>
          <w:p w:rsidR="00F13B7D" w:rsidRDefault="00F13B7D" w:rsidP="002F5551">
            <w:r>
              <w:t>139</w:t>
            </w:r>
          </w:p>
        </w:tc>
        <w:tc>
          <w:tcPr>
            <w:tcW w:w="2158" w:type="dxa"/>
          </w:tcPr>
          <w:p w:rsidR="00F13B7D" w:rsidRDefault="00F13B7D" w:rsidP="002F5551">
            <w:r>
              <w:t>5</w:t>
            </w:r>
          </w:p>
        </w:tc>
        <w:tc>
          <w:tcPr>
            <w:tcW w:w="1843" w:type="dxa"/>
          </w:tcPr>
          <w:p w:rsidR="00F13B7D" w:rsidRDefault="00F13B7D" w:rsidP="002F5551">
            <w:r>
              <w:t>86</w:t>
            </w:r>
          </w:p>
        </w:tc>
      </w:tr>
      <w:tr w:rsidR="00F13B7D" w:rsidTr="002F5551">
        <w:tc>
          <w:tcPr>
            <w:tcW w:w="1526" w:type="dxa"/>
          </w:tcPr>
          <w:p w:rsidR="00F13B7D" w:rsidRDefault="00F13B7D" w:rsidP="002F5551">
            <w:r>
              <w:t>2013/14</w:t>
            </w:r>
          </w:p>
        </w:tc>
        <w:tc>
          <w:tcPr>
            <w:tcW w:w="992" w:type="dxa"/>
          </w:tcPr>
          <w:p w:rsidR="00F13B7D" w:rsidRDefault="00F13B7D" w:rsidP="002F5551">
            <w:r>
              <w:t>202</w:t>
            </w:r>
          </w:p>
        </w:tc>
        <w:tc>
          <w:tcPr>
            <w:tcW w:w="2693" w:type="dxa"/>
          </w:tcPr>
          <w:p w:rsidR="00F13B7D" w:rsidRDefault="00F13B7D" w:rsidP="002F5551">
            <w:r>
              <w:t>114</w:t>
            </w:r>
          </w:p>
        </w:tc>
        <w:tc>
          <w:tcPr>
            <w:tcW w:w="2158" w:type="dxa"/>
          </w:tcPr>
          <w:p w:rsidR="00F13B7D" w:rsidRDefault="00F13B7D" w:rsidP="002F5551">
            <w:r>
              <w:t>5</w:t>
            </w:r>
          </w:p>
        </w:tc>
        <w:tc>
          <w:tcPr>
            <w:tcW w:w="1843" w:type="dxa"/>
          </w:tcPr>
          <w:p w:rsidR="00F13B7D" w:rsidRDefault="00F13B7D" w:rsidP="002F5551">
            <w:r>
              <w:t>88</w:t>
            </w:r>
          </w:p>
        </w:tc>
      </w:tr>
      <w:tr w:rsidR="00F13B7D" w:rsidTr="002F5551">
        <w:tc>
          <w:tcPr>
            <w:tcW w:w="1526" w:type="dxa"/>
          </w:tcPr>
          <w:p w:rsidR="00F13B7D" w:rsidRDefault="00F13B7D" w:rsidP="002F5551">
            <w:r>
              <w:t>2014/15</w:t>
            </w:r>
          </w:p>
        </w:tc>
        <w:tc>
          <w:tcPr>
            <w:tcW w:w="992" w:type="dxa"/>
          </w:tcPr>
          <w:p w:rsidR="00F13B7D" w:rsidRDefault="00F13B7D" w:rsidP="002F5551">
            <w:r>
              <w:t>171</w:t>
            </w:r>
          </w:p>
        </w:tc>
        <w:tc>
          <w:tcPr>
            <w:tcW w:w="2693" w:type="dxa"/>
          </w:tcPr>
          <w:p w:rsidR="00F13B7D" w:rsidRDefault="00F13B7D" w:rsidP="002F5551">
            <w:r>
              <w:t>63</w:t>
            </w:r>
          </w:p>
        </w:tc>
        <w:tc>
          <w:tcPr>
            <w:tcW w:w="2158" w:type="dxa"/>
          </w:tcPr>
          <w:p w:rsidR="00F13B7D" w:rsidRDefault="00F13B7D" w:rsidP="002F5551">
            <w:r>
              <w:t>6</w:t>
            </w:r>
          </w:p>
        </w:tc>
        <w:tc>
          <w:tcPr>
            <w:tcW w:w="1843" w:type="dxa"/>
          </w:tcPr>
          <w:p w:rsidR="00F13B7D" w:rsidRDefault="00F13B7D" w:rsidP="002F5551">
            <w:r>
              <w:t>108</w:t>
            </w:r>
          </w:p>
        </w:tc>
      </w:tr>
    </w:tbl>
    <w:p w:rsidR="00F13B7D" w:rsidRDefault="00F13B7D" w:rsidP="00F13B7D">
      <w:pPr>
        <w:rPr>
          <w:rFonts w:ascii="Calibri" w:hAnsi="Calibri" w:cs="Tahoma"/>
          <w:i/>
          <w:shd w:val="clear" w:color="auto" w:fill="FFFFFF"/>
        </w:rPr>
      </w:pPr>
      <w:r w:rsidRPr="007E5AA9">
        <w:rPr>
          <w:i/>
        </w:rPr>
        <w:t>Pozn.</w:t>
      </w:r>
      <w:r w:rsidR="0019761B">
        <w:rPr>
          <w:i/>
        </w:rPr>
        <w:t>:</w:t>
      </w:r>
      <w:r w:rsidRPr="007E5AA9">
        <w:rPr>
          <w:i/>
        </w:rPr>
        <w:t xml:space="preserve"> </w:t>
      </w:r>
      <w:r w:rsidR="0019761B">
        <w:rPr>
          <w:i/>
        </w:rPr>
        <w:t>V</w:t>
      </w:r>
      <w:r w:rsidRPr="007E5AA9">
        <w:rPr>
          <w:i/>
        </w:rPr>
        <w:t xml:space="preserve"> akademickém roce 2014/2015 </w:t>
      </w:r>
      <w:r>
        <w:rPr>
          <w:i/>
        </w:rPr>
        <w:t xml:space="preserve">došlo ke </w:t>
      </w:r>
      <w:r w:rsidRPr="007E5AA9">
        <w:rPr>
          <w:i/>
        </w:rPr>
        <w:t>změn</w:t>
      </w:r>
      <w:r>
        <w:rPr>
          <w:i/>
        </w:rPr>
        <w:t>ě</w:t>
      </w:r>
      <w:r w:rsidRPr="007E5AA9">
        <w:rPr>
          <w:i/>
        </w:rPr>
        <w:t xml:space="preserve"> podmíne</w:t>
      </w:r>
      <w:r>
        <w:rPr>
          <w:i/>
        </w:rPr>
        <w:t xml:space="preserve">k – úspěšný absolvent musel </w:t>
      </w:r>
      <w:r w:rsidRPr="00463B33">
        <w:rPr>
          <w:rStyle w:val="Siln"/>
          <w:rFonts w:ascii="Calibri" w:hAnsi="Calibri" w:cs="Tahoma"/>
          <w:b w:val="0"/>
          <w:i/>
          <w:shd w:val="clear" w:color="auto" w:fill="FFFFFF"/>
        </w:rPr>
        <w:t>spl</w:t>
      </w:r>
      <w:r>
        <w:rPr>
          <w:rStyle w:val="Siln"/>
          <w:rFonts w:ascii="Calibri" w:hAnsi="Calibri" w:cs="Tahoma"/>
          <w:b w:val="0"/>
          <w:i/>
          <w:shd w:val="clear" w:color="auto" w:fill="FFFFFF"/>
        </w:rPr>
        <w:t>nit</w:t>
      </w:r>
      <w:r w:rsidRPr="00463B33">
        <w:rPr>
          <w:rStyle w:val="Siln"/>
          <w:rFonts w:ascii="Calibri" w:hAnsi="Calibri" w:cs="Tahoma"/>
          <w:b w:val="0"/>
          <w:i/>
          <w:shd w:val="clear" w:color="auto" w:fill="FFFFFF"/>
        </w:rPr>
        <w:t xml:space="preserve"> všech</w:t>
      </w:r>
      <w:r>
        <w:rPr>
          <w:rStyle w:val="Siln"/>
          <w:rFonts w:ascii="Calibri" w:hAnsi="Calibri" w:cs="Tahoma"/>
          <w:b w:val="0"/>
          <w:i/>
          <w:shd w:val="clear" w:color="auto" w:fill="FFFFFF"/>
        </w:rPr>
        <w:t>ny</w:t>
      </w:r>
      <w:r w:rsidRPr="00463B33">
        <w:rPr>
          <w:rStyle w:val="Siln"/>
          <w:rFonts w:ascii="Calibri" w:hAnsi="Calibri" w:cs="Tahoma"/>
          <w:b w:val="0"/>
          <w:i/>
          <w:shd w:val="clear" w:color="auto" w:fill="FFFFFF"/>
        </w:rPr>
        <w:t xml:space="preserve"> předepsan</w:t>
      </w:r>
      <w:r>
        <w:rPr>
          <w:rStyle w:val="Siln"/>
          <w:rFonts w:ascii="Calibri" w:hAnsi="Calibri" w:cs="Tahoma"/>
          <w:b w:val="0"/>
          <w:i/>
          <w:shd w:val="clear" w:color="auto" w:fill="FFFFFF"/>
        </w:rPr>
        <w:t xml:space="preserve">é </w:t>
      </w:r>
      <w:r w:rsidRPr="00463B33">
        <w:rPr>
          <w:rStyle w:val="Siln"/>
          <w:rFonts w:ascii="Calibri" w:hAnsi="Calibri" w:cs="Tahoma"/>
          <w:b w:val="0"/>
          <w:i/>
          <w:shd w:val="clear" w:color="auto" w:fill="FFFFFF"/>
        </w:rPr>
        <w:t>studijní povinnosti do 30. 6. 201</w:t>
      </w:r>
      <w:r>
        <w:rPr>
          <w:rStyle w:val="Siln"/>
          <w:rFonts w:ascii="Calibri" w:hAnsi="Calibri" w:cs="Tahoma"/>
          <w:b w:val="0"/>
          <w:i/>
          <w:shd w:val="clear" w:color="auto" w:fill="FFFFFF"/>
        </w:rPr>
        <w:t>5</w:t>
      </w:r>
      <w:r w:rsidRPr="00463B33">
        <w:rPr>
          <w:rStyle w:val="Siln"/>
          <w:rFonts w:ascii="Calibri" w:hAnsi="Calibri" w:cs="Tahoma"/>
          <w:b w:val="0"/>
          <w:i/>
          <w:shd w:val="clear" w:color="auto" w:fill="FFFFFF"/>
        </w:rPr>
        <w:t>, dosáhn</w:t>
      </w:r>
      <w:r>
        <w:rPr>
          <w:rStyle w:val="Siln"/>
          <w:rFonts w:ascii="Calibri" w:hAnsi="Calibri" w:cs="Tahoma"/>
          <w:b w:val="0"/>
          <w:i/>
          <w:shd w:val="clear" w:color="auto" w:fill="FFFFFF"/>
        </w:rPr>
        <w:t>out</w:t>
      </w:r>
      <w:r w:rsidRPr="00463B33">
        <w:rPr>
          <w:rStyle w:val="Siln"/>
          <w:rFonts w:ascii="Calibri" w:hAnsi="Calibri" w:cs="Tahoma"/>
          <w:b w:val="0"/>
          <w:i/>
          <w:shd w:val="clear" w:color="auto" w:fill="FFFFFF"/>
        </w:rPr>
        <w:t xml:space="preserve"> šedesáti kreditů a průměru výsledků zkoušek a klasifikovaných zápočtů </w:t>
      </w:r>
      <w:r>
        <w:rPr>
          <w:rStyle w:val="Siln"/>
          <w:rFonts w:ascii="Calibri" w:hAnsi="Calibri" w:cs="Tahoma"/>
          <w:b w:val="0"/>
          <w:i/>
          <w:shd w:val="clear" w:color="auto" w:fill="FFFFFF"/>
        </w:rPr>
        <w:t xml:space="preserve">do </w:t>
      </w:r>
      <w:r w:rsidRPr="00463B33">
        <w:rPr>
          <w:rStyle w:val="Siln"/>
          <w:rFonts w:ascii="Calibri" w:hAnsi="Calibri" w:cs="Tahoma"/>
          <w:b w:val="0"/>
          <w:i/>
          <w:shd w:val="clear" w:color="auto" w:fill="FFFFFF"/>
        </w:rPr>
        <w:t>2,25</w:t>
      </w:r>
      <w:r w:rsidRPr="00463B33">
        <w:rPr>
          <w:rStyle w:val="apple-converted-space"/>
          <w:rFonts w:ascii="Calibri" w:hAnsi="Calibri" w:cs="Tahoma"/>
          <w:b/>
          <w:i/>
          <w:shd w:val="clear" w:color="auto" w:fill="FFFFFF"/>
        </w:rPr>
        <w:t> </w:t>
      </w:r>
      <w:r w:rsidRPr="00463B33">
        <w:rPr>
          <w:rFonts w:ascii="Calibri" w:hAnsi="Calibri" w:cs="Tahoma"/>
          <w:i/>
          <w:shd w:val="clear" w:color="auto" w:fill="FFFFFF"/>
        </w:rPr>
        <w:t>(včetně hodnocení „neprospěl“)</w:t>
      </w:r>
      <w:r>
        <w:rPr>
          <w:rFonts w:ascii="Calibri" w:hAnsi="Calibri" w:cs="Tahoma"/>
          <w:i/>
          <w:shd w:val="clear" w:color="auto" w:fill="FFFFFF"/>
        </w:rPr>
        <w:t xml:space="preserve">. </w:t>
      </w:r>
    </w:p>
    <w:p w:rsidR="00F13B7D" w:rsidRPr="007E5AA9" w:rsidRDefault="00F13B7D" w:rsidP="00F13B7D">
      <w:pPr>
        <w:rPr>
          <w:b/>
        </w:rPr>
      </w:pPr>
      <w:r w:rsidRPr="007E5AA9">
        <w:rPr>
          <w:b/>
        </w:rPr>
        <w:t>Přehled počtu za</w:t>
      </w:r>
      <w:r w:rsidR="0019761B">
        <w:rPr>
          <w:b/>
        </w:rPr>
        <w:t>psaných a úspěšných absolventů k</w:t>
      </w:r>
      <w:r w:rsidRPr="007E5AA9">
        <w:rPr>
          <w:b/>
        </w:rPr>
        <w:t>urzu CŽV</w:t>
      </w:r>
    </w:p>
    <w:p w:rsidR="00F13B7D" w:rsidRDefault="00F13B7D" w:rsidP="00F13B7D">
      <w:r>
        <w:rPr>
          <w:noProof/>
        </w:rPr>
        <w:drawing>
          <wp:inline distT="0" distB="0" distL="0" distR="0" wp14:anchorId="06964208" wp14:editId="4D6FEA32">
            <wp:extent cx="5760720" cy="3528000"/>
            <wp:effectExtent l="0" t="0" r="11430" b="15875"/>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13B7D" w:rsidRDefault="00F13B7D" w:rsidP="00F13B7D">
      <w:pPr>
        <w:rPr>
          <w:b/>
        </w:rPr>
      </w:pPr>
    </w:p>
    <w:p w:rsidR="00F13B7D" w:rsidRPr="007E5AA9" w:rsidRDefault="00F13B7D" w:rsidP="00F13B7D">
      <w:pPr>
        <w:rPr>
          <w:b/>
        </w:rPr>
      </w:pPr>
      <w:r w:rsidRPr="007E5AA9">
        <w:rPr>
          <w:b/>
        </w:rPr>
        <w:t>Počty žen a mužů</w:t>
      </w:r>
    </w:p>
    <w:tbl>
      <w:tblPr>
        <w:tblStyle w:val="Mkatabulky"/>
        <w:tblW w:w="0" w:type="auto"/>
        <w:tblInd w:w="0" w:type="dxa"/>
        <w:tblLook w:val="04A0" w:firstRow="1" w:lastRow="0" w:firstColumn="1" w:lastColumn="0" w:noHBand="0" w:noVBand="1"/>
      </w:tblPr>
      <w:tblGrid>
        <w:gridCol w:w="3070"/>
        <w:gridCol w:w="3071"/>
        <w:gridCol w:w="3071"/>
      </w:tblGrid>
      <w:tr w:rsidR="00F13B7D" w:rsidTr="002F5551">
        <w:tc>
          <w:tcPr>
            <w:tcW w:w="3070" w:type="dxa"/>
          </w:tcPr>
          <w:p w:rsidR="00F13B7D" w:rsidRDefault="00F13B7D" w:rsidP="002F5551">
            <w:r>
              <w:t>účastníci celkem</w:t>
            </w:r>
          </w:p>
        </w:tc>
        <w:tc>
          <w:tcPr>
            <w:tcW w:w="3071" w:type="dxa"/>
          </w:tcPr>
          <w:p w:rsidR="00F13B7D" w:rsidRDefault="00F13B7D" w:rsidP="002F5551">
            <w:r>
              <w:t>ženy</w:t>
            </w:r>
          </w:p>
        </w:tc>
        <w:tc>
          <w:tcPr>
            <w:tcW w:w="3071" w:type="dxa"/>
          </w:tcPr>
          <w:p w:rsidR="00F13B7D" w:rsidRDefault="005B6F7A" w:rsidP="002F5551">
            <w:r>
              <w:t>m</w:t>
            </w:r>
            <w:r w:rsidR="00F13B7D">
              <w:t>uži</w:t>
            </w:r>
          </w:p>
        </w:tc>
      </w:tr>
      <w:tr w:rsidR="00F13B7D" w:rsidTr="002F5551">
        <w:tc>
          <w:tcPr>
            <w:tcW w:w="3070" w:type="dxa"/>
          </w:tcPr>
          <w:p w:rsidR="00F13B7D" w:rsidRDefault="00F13B7D" w:rsidP="002F5551">
            <w:r>
              <w:t>171</w:t>
            </w:r>
          </w:p>
        </w:tc>
        <w:tc>
          <w:tcPr>
            <w:tcW w:w="3071" w:type="dxa"/>
          </w:tcPr>
          <w:p w:rsidR="00F13B7D" w:rsidRDefault="00F13B7D" w:rsidP="002F5551">
            <w:r>
              <w:t>100</w:t>
            </w:r>
          </w:p>
        </w:tc>
        <w:tc>
          <w:tcPr>
            <w:tcW w:w="3071" w:type="dxa"/>
          </w:tcPr>
          <w:p w:rsidR="00F13B7D" w:rsidRDefault="00F13B7D" w:rsidP="002F5551">
            <w:r>
              <w:t>71</w:t>
            </w:r>
          </w:p>
        </w:tc>
      </w:tr>
    </w:tbl>
    <w:p w:rsidR="00F13B7D" w:rsidRDefault="00F13B7D" w:rsidP="00F13B7D"/>
    <w:p w:rsidR="00F13B7D" w:rsidRPr="007E5AA9" w:rsidRDefault="00F13B7D" w:rsidP="00F13B7D">
      <w:pPr>
        <w:rPr>
          <w:b/>
        </w:rPr>
      </w:pPr>
      <w:r w:rsidRPr="007E5AA9">
        <w:rPr>
          <w:b/>
        </w:rPr>
        <w:t>Počet účastníků opakujících účast z akademického roku 2013/2014</w:t>
      </w:r>
    </w:p>
    <w:tbl>
      <w:tblPr>
        <w:tblStyle w:val="Mkatabulky"/>
        <w:tblW w:w="0" w:type="auto"/>
        <w:tblInd w:w="0" w:type="dxa"/>
        <w:tblLook w:val="04A0" w:firstRow="1" w:lastRow="0" w:firstColumn="1" w:lastColumn="0" w:noHBand="0" w:noVBand="1"/>
      </w:tblPr>
      <w:tblGrid>
        <w:gridCol w:w="4606"/>
        <w:gridCol w:w="4606"/>
      </w:tblGrid>
      <w:tr w:rsidR="00F13B7D" w:rsidTr="002F5551">
        <w:tc>
          <w:tcPr>
            <w:tcW w:w="4606" w:type="dxa"/>
          </w:tcPr>
          <w:p w:rsidR="00F13B7D" w:rsidRDefault="00F13B7D" w:rsidP="002F5551">
            <w:r>
              <w:t>počet opakujících z akademického roku 2013/14</w:t>
            </w:r>
          </w:p>
        </w:tc>
        <w:tc>
          <w:tcPr>
            <w:tcW w:w="4606" w:type="dxa"/>
          </w:tcPr>
          <w:p w:rsidR="00F13B7D" w:rsidRDefault="00F13B7D" w:rsidP="002F5551">
            <w:r>
              <w:t>21</w:t>
            </w:r>
          </w:p>
        </w:tc>
      </w:tr>
      <w:tr w:rsidR="00F13B7D" w:rsidTr="002F5551">
        <w:tc>
          <w:tcPr>
            <w:tcW w:w="4606" w:type="dxa"/>
          </w:tcPr>
          <w:p w:rsidR="00F13B7D" w:rsidRDefault="00F13B7D" w:rsidP="002F5551">
            <w:r>
              <w:lastRenderedPageBreak/>
              <w:t xml:space="preserve">počet opakujících, kteří splnili podmínky kurzu </w:t>
            </w:r>
          </w:p>
        </w:tc>
        <w:tc>
          <w:tcPr>
            <w:tcW w:w="4606" w:type="dxa"/>
          </w:tcPr>
          <w:p w:rsidR="00F13B7D" w:rsidRDefault="00F13B7D" w:rsidP="002F5551">
            <w:r>
              <w:t>7</w:t>
            </w:r>
          </w:p>
        </w:tc>
      </w:tr>
    </w:tbl>
    <w:p w:rsidR="00F13B7D" w:rsidRDefault="00F13B7D" w:rsidP="00F13B7D"/>
    <w:p w:rsidR="00F13B7D" w:rsidRDefault="00F13B7D" w:rsidP="00F13B7D">
      <w:pPr>
        <w:autoSpaceDE w:val="0"/>
        <w:autoSpaceDN w:val="0"/>
        <w:adjustRightInd w:val="0"/>
        <w:rPr>
          <w:color w:val="000000"/>
        </w:rPr>
      </w:pPr>
    </w:p>
    <w:p w:rsidR="00F13B7D" w:rsidRDefault="00F13B7D" w:rsidP="00F13B7D">
      <w:pPr>
        <w:autoSpaceDE w:val="0"/>
        <w:autoSpaceDN w:val="0"/>
        <w:adjustRightInd w:val="0"/>
        <w:rPr>
          <w:color w:val="000000"/>
        </w:rPr>
      </w:pPr>
    </w:p>
    <w:p w:rsidR="00F13B7D" w:rsidRDefault="00F13B7D" w:rsidP="00F13B7D">
      <w:pPr>
        <w:autoSpaceDE w:val="0"/>
        <w:autoSpaceDN w:val="0"/>
        <w:adjustRightInd w:val="0"/>
        <w:rPr>
          <w:color w:val="000000"/>
        </w:rPr>
      </w:pPr>
    </w:p>
    <w:p w:rsidR="00F13B7D" w:rsidRPr="0019761B" w:rsidRDefault="00F13B7D" w:rsidP="00F13B7D">
      <w:pPr>
        <w:autoSpaceDE w:val="0"/>
        <w:autoSpaceDN w:val="0"/>
        <w:adjustRightInd w:val="0"/>
        <w:rPr>
          <w:b/>
          <w:color w:val="000000"/>
        </w:rPr>
      </w:pPr>
      <w:r w:rsidRPr="0019761B">
        <w:rPr>
          <w:b/>
          <w:color w:val="000000"/>
        </w:rPr>
        <w:t>Příloha č.</w:t>
      </w:r>
      <w:r w:rsidR="0019761B" w:rsidRPr="0019761B">
        <w:rPr>
          <w:b/>
          <w:color w:val="000000"/>
        </w:rPr>
        <w:t xml:space="preserve"> 10</w:t>
      </w:r>
      <w:r w:rsidRPr="0019761B">
        <w:rPr>
          <w:b/>
          <w:color w:val="000000"/>
        </w:rPr>
        <w:t xml:space="preserve"> - Seznam kurzů uskutečňovaných v rámci JURIDIKA</w:t>
      </w:r>
    </w:p>
    <w:p w:rsidR="00F13B7D" w:rsidRPr="0019761B" w:rsidRDefault="00F13B7D" w:rsidP="00F13B7D">
      <w:pPr>
        <w:autoSpaceDE w:val="0"/>
        <w:autoSpaceDN w:val="0"/>
        <w:adjustRightInd w:val="0"/>
        <w:rPr>
          <w:b/>
          <w:color w:val="000000"/>
        </w:rPr>
      </w:pPr>
    </w:p>
    <w:p w:rsidR="00F13B7D" w:rsidRPr="0019761B" w:rsidRDefault="00F13B7D" w:rsidP="00F13B7D">
      <w:pPr>
        <w:pStyle w:val="Nzev"/>
        <w:rPr>
          <w:lang w:val="cs-CZ"/>
        </w:rPr>
      </w:pPr>
      <w:r w:rsidRPr="0019761B">
        <w:rPr>
          <w:lang w:val="cs-CZ"/>
        </w:rPr>
        <w:t>Kurzy pokračující z roku 2014</w:t>
      </w:r>
    </w:p>
    <w:p w:rsidR="00F13B7D" w:rsidRDefault="00F13B7D" w:rsidP="00F13B7D"/>
    <w:tbl>
      <w:tblPr>
        <w:tblW w:w="8640" w:type="dxa"/>
        <w:tblCellMar>
          <w:left w:w="0" w:type="dxa"/>
          <w:right w:w="0" w:type="dxa"/>
        </w:tblCellMar>
        <w:tblLook w:val="0000" w:firstRow="0" w:lastRow="0" w:firstColumn="0" w:lastColumn="0" w:noHBand="0" w:noVBand="0"/>
      </w:tblPr>
      <w:tblGrid>
        <w:gridCol w:w="5483"/>
        <w:gridCol w:w="1974"/>
        <w:gridCol w:w="1183"/>
      </w:tblGrid>
      <w:tr w:rsidR="00F13B7D" w:rsidTr="002F5551">
        <w:trPr>
          <w:trHeight w:val="360"/>
        </w:trPr>
        <w:tc>
          <w:tcPr>
            <w:tcW w:w="5483" w:type="dxa"/>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F13B7D" w:rsidRDefault="00F13B7D" w:rsidP="002F5551">
            <w:pPr>
              <w:rPr>
                <w:rFonts w:ascii="Arial" w:eastAsia="Arial Unicode MS" w:hAnsi="Arial" w:cs="Arial"/>
                <w:b/>
                <w:bCs/>
                <w:sz w:val="28"/>
                <w:szCs w:val="28"/>
              </w:rPr>
            </w:pPr>
            <w:r>
              <w:rPr>
                <w:rFonts w:ascii="Arial" w:hAnsi="Arial" w:cs="Arial"/>
                <w:b/>
                <w:bCs/>
                <w:sz w:val="28"/>
                <w:szCs w:val="28"/>
              </w:rPr>
              <w:t xml:space="preserve">                     </w:t>
            </w:r>
            <w:proofErr w:type="gramStart"/>
            <w:r>
              <w:rPr>
                <w:rFonts w:ascii="Arial" w:hAnsi="Arial" w:cs="Arial"/>
                <w:b/>
                <w:bCs/>
                <w:sz w:val="28"/>
                <w:szCs w:val="28"/>
              </w:rPr>
              <w:t>Název</w:t>
            </w:r>
            <w:r w:rsidR="0019761B">
              <w:rPr>
                <w:rFonts w:ascii="Arial" w:hAnsi="Arial" w:cs="Arial"/>
                <w:b/>
                <w:bCs/>
                <w:sz w:val="28"/>
                <w:szCs w:val="28"/>
              </w:rPr>
              <w:t xml:space="preserve"> </w:t>
            </w:r>
            <w:r>
              <w:rPr>
                <w:rFonts w:ascii="Arial" w:hAnsi="Arial" w:cs="Arial"/>
                <w:b/>
                <w:bCs/>
                <w:sz w:val="28"/>
                <w:szCs w:val="28"/>
              </w:rPr>
              <w:t xml:space="preserve"> kurzu</w:t>
            </w:r>
            <w:proofErr w:type="gramEnd"/>
          </w:p>
        </w:tc>
        <w:tc>
          <w:tcPr>
            <w:tcW w:w="0" w:type="auto"/>
            <w:tcBorders>
              <w:top w:val="single" w:sz="8" w:space="0" w:color="auto"/>
              <w:left w:val="nil"/>
              <w:bottom w:val="single" w:sz="4" w:space="0" w:color="auto"/>
              <w:right w:val="nil"/>
            </w:tcBorders>
            <w:noWrap/>
            <w:tcMar>
              <w:top w:w="15" w:type="dxa"/>
              <w:left w:w="15" w:type="dxa"/>
              <w:bottom w:w="0" w:type="dxa"/>
              <w:right w:w="15" w:type="dxa"/>
            </w:tcMar>
            <w:vAlign w:val="bottom"/>
          </w:tcPr>
          <w:p w:rsidR="00F13B7D" w:rsidRDefault="00F13B7D" w:rsidP="002F5551">
            <w:pPr>
              <w:rPr>
                <w:rFonts w:ascii="Arial" w:eastAsia="Arial Unicode MS" w:hAnsi="Arial" w:cs="Arial"/>
                <w:i/>
                <w:iCs/>
              </w:rPr>
            </w:pPr>
            <w:r>
              <w:rPr>
                <w:rFonts w:ascii="Arial" w:hAnsi="Arial" w:cs="Arial"/>
                <w:i/>
                <w:iCs/>
              </w:rPr>
              <w:t>počet posluchačů</w:t>
            </w:r>
          </w:p>
        </w:tc>
        <w:tc>
          <w:tcPr>
            <w:tcW w:w="0" w:type="auto"/>
            <w:tcBorders>
              <w:top w:val="single" w:sz="8" w:space="0" w:color="auto"/>
              <w:left w:val="single" w:sz="4" w:space="0" w:color="auto"/>
              <w:bottom w:val="single" w:sz="4" w:space="0" w:color="auto"/>
              <w:right w:val="single" w:sz="8" w:space="0" w:color="auto"/>
            </w:tcBorders>
            <w:noWrap/>
            <w:tcMar>
              <w:top w:w="15" w:type="dxa"/>
              <w:left w:w="15" w:type="dxa"/>
              <w:bottom w:w="0" w:type="dxa"/>
              <w:right w:w="15" w:type="dxa"/>
            </w:tcMar>
            <w:vAlign w:val="bottom"/>
          </w:tcPr>
          <w:p w:rsidR="00F13B7D" w:rsidRDefault="00F13B7D" w:rsidP="002F5551">
            <w:pPr>
              <w:rPr>
                <w:rFonts w:ascii="Arial" w:eastAsia="Arial Unicode MS" w:hAnsi="Arial" w:cs="Arial"/>
                <w:i/>
                <w:iCs/>
              </w:rPr>
            </w:pPr>
            <w:r>
              <w:rPr>
                <w:rFonts w:ascii="Arial" w:hAnsi="Arial" w:cs="Arial"/>
                <w:i/>
                <w:iCs/>
              </w:rPr>
              <w:t>z toho žen</w:t>
            </w:r>
          </w:p>
        </w:tc>
      </w:tr>
      <w:tr w:rsidR="00F13B7D" w:rsidTr="002F5551">
        <w:trPr>
          <w:trHeight w:val="300"/>
        </w:trPr>
        <w:tc>
          <w:tcPr>
            <w:tcW w:w="5483" w:type="dxa"/>
            <w:tcBorders>
              <w:top w:val="single" w:sz="4" w:space="0" w:color="auto"/>
              <w:left w:val="single" w:sz="4" w:space="0" w:color="auto"/>
              <w:bottom w:val="dashSmallGap" w:sz="4" w:space="0" w:color="auto"/>
              <w:right w:val="dashSmallGap" w:sz="4" w:space="0" w:color="auto"/>
            </w:tcBorders>
            <w:noWrap/>
            <w:tcMar>
              <w:top w:w="15" w:type="dxa"/>
              <w:left w:w="15" w:type="dxa"/>
              <w:bottom w:w="0" w:type="dxa"/>
              <w:right w:w="15" w:type="dxa"/>
            </w:tcMar>
            <w:vAlign w:val="bottom"/>
          </w:tcPr>
          <w:p w:rsidR="00F13B7D" w:rsidRDefault="00F13B7D" w:rsidP="002F5551">
            <w:pPr>
              <w:rPr>
                <w:rFonts w:ascii="Arial" w:eastAsia="Arial Unicode MS" w:hAnsi="Arial" w:cs="Arial"/>
              </w:rPr>
            </w:pPr>
            <w:r>
              <w:rPr>
                <w:rFonts w:ascii="Arial" w:eastAsia="Arial Unicode MS" w:hAnsi="Arial" w:cs="Arial"/>
              </w:rPr>
              <w:t xml:space="preserve"> Doplňkové studium pro tlumočníky a překladatele </w:t>
            </w:r>
          </w:p>
        </w:tc>
        <w:tc>
          <w:tcPr>
            <w:tcW w:w="0" w:type="auto"/>
            <w:tcBorders>
              <w:top w:val="single" w:sz="4" w:space="0" w:color="auto"/>
              <w:left w:val="dashSmallGap" w:sz="4" w:space="0" w:color="auto"/>
              <w:bottom w:val="dashSmallGap" w:sz="4" w:space="0" w:color="auto"/>
              <w:right w:val="dashSmallGap" w:sz="4" w:space="0" w:color="auto"/>
            </w:tcBorders>
            <w:noWrap/>
            <w:tcMar>
              <w:top w:w="15" w:type="dxa"/>
              <w:left w:w="15" w:type="dxa"/>
              <w:bottom w:w="0" w:type="dxa"/>
              <w:right w:w="15" w:type="dxa"/>
            </w:tcMar>
            <w:vAlign w:val="bottom"/>
          </w:tcPr>
          <w:p w:rsidR="00F13B7D" w:rsidRDefault="00F13B7D" w:rsidP="002F5551">
            <w:pPr>
              <w:jc w:val="center"/>
              <w:rPr>
                <w:rFonts w:ascii="Arial" w:eastAsia="Arial Unicode MS" w:hAnsi="Arial" w:cs="Arial"/>
              </w:rPr>
            </w:pPr>
            <w:r>
              <w:rPr>
                <w:rFonts w:ascii="Arial" w:eastAsia="Arial Unicode MS" w:hAnsi="Arial" w:cs="Arial"/>
              </w:rPr>
              <w:t xml:space="preserve"> 96</w:t>
            </w:r>
          </w:p>
        </w:tc>
        <w:tc>
          <w:tcPr>
            <w:tcW w:w="0" w:type="auto"/>
            <w:tcBorders>
              <w:top w:val="single" w:sz="4" w:space="0" w:color="auto"/>
              <w:left w:val="dashSmallGap" w:sz="4" w:space="0" w:color="auto"/>
              <w:bottom w:val="dashSmallGap" w:sz="4" w:space="0" w:color="auto"/>
              <w:right w:val="single" w:sz="4" w:space="0" w:color="auto"/>
            </w:tcBorders>
            <w:noWrap/>
            <w:tcMar>
              <w:top w:w="15" w:type="dxa"/>
              <w:left w:w="15" w:type="dxa"/>
              <w:bottom w:w="0" w:type="dxa"/>
              <w:right w:w="15" w:type="dxa"/>
            </w:tcMar>
            <w:vAlign w:val="bottom"/>
          </w:tcPr>
          <w:p w:rsidR="00F13B7D" w:rsidRDefault="00F13B7D" w:rsidP="002F5551">
            <w:pPr>
              <w:jc w:val="center"/>
              <w:rPr>
                <w:rFonts w:ascii="Arial" w:eastAsia="Arial Unicode MS" w:hAnsi="Arial" w:cs="Arial"/>
              </w:rPr>
            </w:pPr>
            <w:r>
              <w:rPr>
                <w:rFonts w:ascii="Arial" w:eastAsia="Arial Unicode MS" w:hAnsi="Arial" w:cs="Arial"/>
              </w:rPr>
              <w:t>80</w:t>
            </w:r>
          </w:p>
        </w:tc>
      </w:tr>
      <w:tr w:rsidR="00F13B7D" w:rsidTr="002F5551">
        <w:trPr>
          <w:trHeight w:val="300"/>
        </w:trPr>
        <w:tc>
          <w:tcPr>
            <w:tcW w:w="5483" w:type="dxa"/>
            <w:tcBorders>
              <w:top w:val="dashSmallGap" w:sz="4" w:space="0" w:color="auto"/>
              <w:left w:val="single" w:sz="4" w:space="0" w:color="auto"/>
              <w:bottom w:val="dashSmallGap" w:sz="4" w:space="0" w:color="auto"/>
              <w:right w:val="dashSmallGap" w:sz="4" w:space="0" w:color="auto"/>
            </w:tcBorders>
            <w:noWrap/>
            <w:tcMar>
              <w:top w:w="15" w:type="dxa"/>
              <w:left w:w="15" w:type="dxa"/>
              <w:bottom w:w="0" w:type="dxa"/>
              <w:right w:w="15" w:type="dxa"/>
            </w:tcMar>
            <w:vAlign w:val="bottom"/>
          </w:tcPr>
          <w:p w:rsidR="00F13B7D" w:rsidRDefault="00F13B7D" w:rsidP="002F5551">
            <w:pPr>
              <w:rPr>
                <w:rFonts w:ascii="Arial" w:eastAsia="Arial Unicode MS" w:hAnsi="Arial" w:cs="Arial"/>
              </w:rPr>
            </w:pPr>
            <w:r>
              <w:rPr>
                <w:rFonts w:ascii="Arial" w:eastAsia="Arial Unicode MS" w:hAnsi="Arial" w:cs="Arial"/>
              </w:rPr>
              <w:t xml:space="preserve"> Nové občanské </w:t>
            </w:r>
            <w:proofErr w:type="gramStart"/>
            <w:r>
              <w:rPr>
                <w:rFonts w:ascii="Arial" w:eastAsia="Arial Unicode MS" w:hAnsi="Arial" w:cs="Arial"/>
              </w:rPr>
              <w:t>právo  pro</w:t>
            </w:r>
            <w:proofErr w:type="gramEnd"/>
            <w:r>
              <w:rPr>
                <w:rFonts w:ascii="Arial" w:eastAsia="Arial Unicode MS" w:hAnsi="Arial" w:cs="Arial"/>
              </w:rPr>
              <w:t xml:space="preserve"> ČSSZ</w:t>
            </w:r>
          </w:p>
        </w:tc>
        <w:tc>
          <w:tcPr>
            <w:tcW w:w="0" w:type="auto"/>
            <w:tcBorders>
              <w:top w:val="dashSmallGap" w:sz="4" w:space="0" w:color="auto"/>
              <w:left w:val="dashSmallGap" w:sz="4" w:space="0" w:color="auto"/>
              <w:bottom w:val="dashSmallGap" w:sz="4" w:space="0" w:color="auto"/>
              <w:right w:val="dashSmallGap" w:sz="4" w:space="0" w:color="auto"/>
            </w:tcBorders>
            <w:noWrap/>
            <w:tcMar>
              <w:top w:w="15" w:type="dxa"/>
              <w:left w:w="15" w:type="dxa"/>
              <w:bottom w:w="0" w:type="dxa"/>
              <w:right w:w="15" w:type="dxa"/>
            </w:tcMar>
            <w:vAlign w:val="bottom"/>
          </w:tcPr>
          <w:p w:rsidR="00F13B7D" w:rsidRDefault="00F13B7D" w:rsidP="002F5551">
            <w:pPr>
              <w:rPr>
                <w:rFonts w:ascii="Arial" w:eastAsia="Arial Unicode MS" w:hAnsi="Arial" w:cs="Arial"/>
              </w:rPr>
            </w:pPr>
            <w:r>
              <w:rPr>
                <w:rFonts w:ascii="Arial" w:eastAsia="Arial Unicode MS" w:hAnsi="Arial" w:cs="Arial"/>
              </w:rPr>
              <w:t xml:space="preserve">             20   </w:t>
            </w:r>
          </w:p>
        </w:tc>
        <w:tc>
          <w:tcPr>
            <w:tcW w:w="0" w:type="auto"/>
            <w:tcBorders>
              <w:top w:val="dashSmallGap" w:sz="4" w:space="0" w:color="auto"/>
              <w:left w:val="dashSmallGap" w:sz="4" w:space="0" w:color="auto"/>
              <w:bottom w:val="dashSmallGap" w:sz="4" w:space="0" w:color="auto"/>
              <w:right w:val="single" w:sz="4" w:space="0" w:color="auto"/>
            </w:tcBorders>
            <w:noWrap/>
            <w:tcMar>
              <w:top w:w="15" w:type="dxa"/>
              <w:left w:w="15" w:type="dxa"/>
              <w:bottom w:w="0" w:type="dxa"/>
              <w:right w:w="15" w:type="dxa"/>
            </w:tcMar>
            <w:vAlign w:val="bottom"/>
          </w:tcPr>
          <w:p w:rsidR="00F13B7D" w:rsidRDefault="00F13B7D" w:rsidP="002F5551">
            <w:pPr>
              <w:rPr>
                <w:rFonts w:ascii="Arial" w:eastAsia="Arial Unicode MS" w:hAnsi="Arial" w:cs="Arial"/>
              </w:rPr>
            </w:pPr>
            <w:r>
              <w:rPr>
                <w:rFonts w:ascii="Arial" w:eastAsia="Arial Unicode MS" w:hAnsi="Arial" w:cs="Arial"/>
              </w:rPr>
              <w:t xml:space="preserve">      10  </w:t>
            </w:r>
          </w:p>
        </w:tc>
      </w:tr>
      <w:tr w:rsidR="00F13B7D" w:rsidTr="002F5551">
        <w:trPr>
          <w:trHeight w:val="300"/>
        </w:trPr>
        <w:tc>
          <w:tcPr>
            <w:tcW w:w="5483" w:type="dxa"/>
            <w:tcBorders>
              <w:top w:val="dashSmallGap" w:sz="4" w:space="0" w:color="auto"/>
              <w:left w:val="single" w:sz="4" w:space="0" w:color="auto"/>
              <w:bottom w:val="dashSmallGap" w:sz="4" w:space="0" w:color="auto"/>
              <w:right w:val="dashSmallGap" w:sz="4" w:space="0" w:color="auto"/>
            </w:tcBorders>
            <w:noWrap/>
            <w:tcMar>
              <w:top w:w="15" w:type="dxa"/>
              <w:left w:w="15" w:type="dxa"/>
              <w:bottom w:w="0" w:type="dxa"/>
              <w:right w:w="15" w:type="dxa"/>
            </w:tcMar>
            <w:vAlign w:val="bottom"/>
          </w:tcPr>
          <w:p w:rsidR="00F13B7D" w:rsidRDefault="00F13B7D" w:rsidP="002F5551">
            <w:pPr>
              <w:rPr>
                <w:rFonts w:ascii="Arial" w:eastAsia="Arial Unicode MS" w:hAnsi="Arial" w:cs="Arial"/>
              </w:rPr>
            </w:pPr>
            <w:r>
              <w:rPr>
                <w:rFonts w:ascii="Arial" w:eastAsia="Arial Unicode MS" w:hAnsi="Arial" w:cs="Arial"/>
              </w:rPr>
              <w:t xml:space="preserve"> Sociální </w:t>
            </w:r>
            <w:proofErr w:type="gramStart"/>
            <w:r>
              <w:rPr>
                <w:rFonts w:ascii="Arial" w:eastAsia="Arial Unicode MS" w:hAnsi="Arial" w:cs="Arial"/>
              </w:rPr>
              <w:t>zabezpečení</w:t>
            </w:r>
            <w:r w:rsidR="0019761B">
              <w:rPr>
                <w:rFonts w:ascii="Arial" w:eastAsia="Arial Unicode MS" w:hAnsi="Arial" w:cs="Arial"/>
              </w:rPr>
              <w:t xml:space="preserve"> </w:t>
            </w:r>
            <w:r>
              <w:rPr>
                <w:rFonts w:ascii="Arial" w:eastAsia="Arial Unicode MS" w:hAnsi="Arial" w:cs="Arial"/>
              </w:rPr>
              <w:t xml:space="preserve"> </w:t>
            </w:r>
            <w:r w:rsidRPr="00B20D8B">
              <w:rPr>
                <w:rFonts w:ascii="Arial" w:eastAsia="Arial Unicode MS" w:hAnsi="Arial" w:cs="Arial"/>
              </w:rPr>
              <w:t>XIII</w:t>
            </w:r>
            <w:proofErr w:type="gramEnd"/>
            <w:r w:rsidRPr="00B20D8B">
              <w:rPr>
                <w:rFonts w:ascii="Arial" w:eastAsia="Arial Unicode MS" w:hAnsi="Arial" w:cs="Arial"/>
              </w:rPr>
              <w:t>. běh</w:t>
            </w:r>
          </w:p>
        </w:tc>
        <w:tc>
          <w:tcPr>
            <w:tcW w:w="0" w:type="auto"/>
            <w:tcBorders>
              <w:top w:val="dashSmallGap" w:sz="4" w:space="0" w:color="auto"/>
              <w:left w:val="dashSmallGap" w:sz="4" w:space="0" w:color="auto"/>
              <w:bottom w:val="dashSmallGap" w:sz="4" w:space="0" w:color="auto"/>
              <w:right w:val="dashSmallGap" w:sz="4" w:space="0" w:color="auto"/>
            </w:tcBorders>
            <w:noWrap/>
            <w:tcMar>
              <w:top w:w="15" w:type="dxa"/>
              <w:left w:w="15" w:type="dxa"/>
              <w:bottom w:w="0" w:type="dxa"/>
              <w:right w:w="15" w:type="dxa"/>
            </w:tcMar>
            <w:vAlign w:val="bottom"/>
          </w:tcPr>
          <w:p w:rsidR="00F13B7D" w:rsidRDefault="00F13B7D" w:rsidP="002F5551">
            <w:pPr>
              <w:jc w:val="center"/>
              <w:rPr>
                <w:rFonts w:ascii="Arial" w:eastAsia="Arial Unicode MS" w:hAnsi="Arial" w:cs="Arial"/>
              </w:rPr>
            </w:pPr>
            <w:r>
              <w:rPr>
                <w:rFonts w:ascii="Arial" w:eastAsia="Arial Unicode MS" w:hAnsi="Arial" w:cs="Arial"/>
              </w:rPr>
              <w:t xml:space="preserve">  30</w:t>
            </w:r>
          </w:p>
        </w:tc>
        <w:tc>
          <w:tcPr>
            <w:tcW w:w="0" w:type="auto"/>
            <w:tcBorders>
              <w:top w:val="dashSmallGap" w:sz="4" w:space="0" w:color="auto"/>
              <w:left w:val="dashSmallGap" w:sz="4" w:space="0" w:color="auto"/>
              <w:bottom w:val="dashSmallGap" w:sz="4" w:space="0" w:color="auto"/>
              <w:right w:val="single" w:sz="4" w:space="0" w:color="auto"/>
            </w:tcBorders>
            <w:noWrap/>
            <w:tcMar>
              <w:top w:w="15" w:type="dxa"/>
              <w:left w:w="15" w:type="dxa"/>
              <w:bottom w:w="0" w:type="dxa"/>
              <w:right w:w="15" w:type="dxa"/>
            </w:tcMar>
            <w:vAlign w:val="bottom"/>
          </w:tcPr>
          <w:p w:rsidR="00F13B7D" w:rsidRDefault="00F13B7D" w:rsidP="002F5551">
            <w:pPr>
              <w:jc w:val="center"/>
              <w:rPr>
                <w:rFonts w:ascii="Arial" w:eastAsia="Arial Unicode MS" w:hAnsi="Arial" w:cs="Arial"/>
              </w:rPr>
            </w:pPr>
            <w:r>
              <w:rPr>
                <w:rFonts w:ascii="Arial" w:eastAsia="Arial Unicode MS" w:hAnsi="Arial" w:cs="Arial"/>
              </w:rPr>
              <w:t>24</w:t>
            </w:r>
          </w:p>
        </w:tc>
      </w:tr>
      <w:tr w:rsidR="00F13B7D" w:rsidTr="002F5551">
        <w:trPr>
          <w:trHeight w:val="334"/>
        </w:trPr>
        <w:tc>
          <w:tcPr>
            <w:tcW w:w="5483" w:type="dxa"/>
            <w:tcBorders>
              <w:top w:val="dashSmallGap" w:sz="4" w:space="0" w:color="auto"/>
              <w:left w:val="single" w:sz="4" w:space="0" w:color="auto"/>
              <w:bottom w:val="dashSmallGap" w:sz="4" w:space="0" w:color="auto"/>
              <w:right w:val="dashSmallGap" w:sz="4" w:space="0" w:color="auto"/>
            </w:tcBorders>
            <w:noWrap/>
            <w:tcMar>
              <w:top w:w="15" w:type="dxa"/>
              <w:left w:w="15" w:type="dxa"/>
              <w:bottom w:w="0" w:type="dxa"/>
              <w:right w:w="15" w:type="dxa"/>
            </w:tcMar>
            <w:vAlign w:val="bottom"/>
          </w:tcPr>
          <w:p w:rsidR="00F13B7D" w:rsidRDefault="00F13B7D" w:rsidP="002F5551">
            <w:pPr>
              <w:rPr>
                <w:rFonts w:ascii="Arial" w:eastAsia="Arial Unicode MS" w:hAnsi="Arial" w:cs="Arial"/>
              </w:rPr>
            </w:pPr>
            <w:r>
              <w:rPr>
                <w:rFonts w:ascii="Arial" w:eastAsia="Arial Unicode MS" w:hAnsi="Arial" w:cs="Arial"/>
              </w:rPr>
              <w:t xml:space="preserve"> Nové občanské právo – další </w:t>
            </w:r>
          </w:p>
        </w:tc>
        <w:tc>
          <w:tcPr>
            <w:tcW w:w="0" w:type="auto"/>
            <w:tcBorders>
              <w:top w:val="dashSmallGap" w:sz="4" w:space="0" w:color="auto"/>
              <w:left w:val="dashSmallGap" w:sz="4" w:space="0" w:color="auto"/>
              <w:bottom w:val="dashSmallGap" w:sz="4" w:space="0" w:color="auto"/>
              <w:right w:val="dashSmallGap" w:sz="4" w:space="0" w:color="auto"/>
            </w:tcBorders>
            <w:noWrap/>
            <w:tcMar>
              <w:top w:w="15" w:type="dxa"/>
              <w:left w:w="15" w:type="dxa"/>
              <w:bottom w:w="0" w:type="dxa"/>
              <w:right w:w="15" w:type="dxa"/>
            </w:tcMar>
            <w:vAlign w:val="bottom"/>
          </w:tcPr>
          <w:p w:rsidR="00F13B7D" w:rsidRDefault="00F13B7D" w:rsidP="002F5551">
            <w:pPr>
              <w:rPr>
                <w:rFonts w:ascii="Arial" w:eastAsia="Arial Unicode MS" w:hAnsi="Arial" w:cs="Arial"/>
              </w:rPr>
            </w:pPr>
            <w:r>
              <w:rPr>
                <w:rFonts w:ascii="Arial" w:eastAsia="Arial Unicode MS" w:hAnsi="Arial" w:cs="Arial"/>
              </w:rPr>
              <w:t xml:space="preserve">             52</w:t>
            </w:r>
          </w:p>
        </w:tc>
        <w:tc>
          <w:tcPr>
            <w:tcW w:w="0" w:type="auto"/>
            <w:tcBorders>
              <w:top w:val="dashSmallGap" w:sz="4" w:space="0" w:color="auto"/>
              <w:left w:val="dashSmallGap" w:sz="4" w:space="0" w:color="auto"/>
              <w:bottom w:val="dashSmallGap" w:sz="4" w:space="0" w:color="auto"/>
              <w:right w:val="single" w:sz="4" w:space="0" w:color="auto"/>
            </w:tcBorders>
            <w:noWrap/>
            <w:tcMar>
              <w:top w:w="15" w:type="dxa"/>
              <w:left w:w="15" w:type="dxa"/>
              <w:bottom w:w="0" w:type="dxa"/>
              <w:right w:w="15" w:type="dxa"/>
            </w:tcMar>
            <w:vAlign w:val="bottom"/>
          </w:tcPr>
          <w:p w:rsidR="00F13B7D" w:rsidRDefault="00F13B7D" w:rsidP="002F5551">
            <w:pPr>
              <w:rPr>
                <w:rFonts w:ascii="Arial" w:eastAsia="Arial Unicode MS" w:hAnsi="Arial" w:cs="Arial"/>
              </w:rPr>
            </w:pPr>
            <w:r>
              <w:rPr>
                <w:rFonts w:ascii="Arial" w:eastAsia="Arial Unicode MS" w:hAnsi="Arial" w:cs="Arial"/>
              </w:rPr>
              <w:t xml:space="preserve">      39</w:t>
            </w:r>
          </w:p>
        </w:tc>
      </w:tr>
      <w:tr w:rsidR="00F13B7D" w:rsidTr="002F5551">
        <w:trPr>
          <w:trHeight w:val="300"/>
        </w:trPr>
        <w:tc>
          <w:tcPr>
            <w:tcW w:w="5483" w:type="dxa"/>
            <w:tcBorders>
              <w:top w:val="dashSmallGap" w:sz="4" w:space="0" w:color="auto"/>
              <w:left w:val="single" w:sz="4" w:space="0" w:color="auto"/>
              <w:bottom w:val="dashSmallGap" w:sz="4" w:space="0" w:color="auto"/>
              <w:right w:val="dashSmallGap" w:sz="4" w:space="0" w:color="auto"/>
            </w:tcBorders>
            <w:noWrap/>
            <w:tcMar>
              <w:top w:w="15" w:type="dxa"/>
              <w:left w:w="15" w:type="dxa"/>
              <w:bottom w:w="0" w:type="dxa"/>
              <w:right w:w="15" w:type="dxa"/>
            </w:tcMar>
            <w:vAlign w:val="bottom"/>
          </w:tcPr>
          <w:p w:rsidR="00F13B7D" w:rsidRDefault="00F13B7D" w:rsidP="002F5551">
            <w:pPr>
              <w:rPr>
                <w:rFonts w:ascii="Arial" w:eastAsia="Arial Unicode MS" w:hAnsi="Arial" w:cs="Arial"/>
              </w:rPr>
            </w:pPr>
            <w:r>
              <w:rPr>
                <w:rFonts w:ascii="Arial" w:eastAsia="Arial Unicode MS" w:hAnsi="Arial" w:cs="Arial"/>
              </w:rPr>
              <w:t xml:space="preserve"> Právní vztahy k nemovitostem</w:t>
            </w:r>
          </w:p>
        </w:tc>
        <w:tc>
          <w:tcPr>
            <w:tcW w:w="0" w:type="auto"/>
            <w:tcBorders>
              <w:top w:val="dashSmallGap" w:sz="4" w:space="0" w:color="auto"/>
              <w:left w:val="dashSmallGap" w:sz="4" w:space="0" w:color="auto"/>
              <w:bottom w:val="dashSmallGap" w:sz="4" w:space="0" w:color="auto"/>
              <w:right w:val="dashSmallGap" w:sz="4" w:space="0" w:color="auto"/>
            </w:tcBorders>
            <w:noWrap/>
            <w:tcMar>
              <w:top w:w="15" w:type="dxa"/>
              <w:left w:w="15" w:type="dxa"/>
              <w:bottom w:w="0" w:type="dxa"/>
              <w:right w:w="15" w:type="dxa"/>
            </w:tcMar>
            <w:vAlign w:val="bottom"/>
          </w:tcPr>
          <w:p w:rsidR="00F13B7D" w:rsidRDefault="00F13B7D" w:rsidP="002F5551">
            <w:pPr>
              <w:jc w:val="center"/>
              <w:rPr>
                <w:rFonts w:ascii="Arial" w:eastAsia="Arial Unicode MS" w:hAnsi="Arial" w:cs="Arial"/>
              </w:rPr>
            </w:pPr>
            <w:r>
              <w:rPr>
                <w:rFonts w:ascii="Arial" w:eastAsia="Arial Unicode MS" w:hAnsi="Arial" w:cs="Arial"/>
              </w:rPr>
              <w:t>16</w:t>
            </w:r>
          </w:p>
        </w:tc>
        <w:tc>
          <w:tcPr>
            <w:tcW w:w="0" w:type="auto"/>
            <w:tcBorders>
              <w:top w:val="dashSmallGap" w:sz="4" w:space="0" w:color="auto"/>
              <w:left w:val="dashSmallGap" w:sz="4" w:space="0" w:color="auto"/>
              <w:bottom w:val="dashSmallGap" w:sz="4" w:space="0" w:color="auto"/>
              <w:right w:val="single" w:sz="4" w:space="0" w:color="auto"/>
            </w:tcBorders>
            <w:noWrap/>
            <w:tcMar>
              <w:top w:w="15" w:type="dxa"/>
              <w:left w:w="15" w:type="dxa"/>
              <w:bottom w:w="0" w:type="dxa"/>
              <w:right w:w="15" w:type="dxa"/>
            </w:tcMar>
            <w:vAlign w:val="bottom"/>
          </w:tcPr>
          <w:p w:rsidR="00F13B7D" w:rsidRDefault="00F13B7D" w:rsidP="002F5551">
            <w:pPr>
              <w:jc w:val="center"/>
              <w:rPr>
                <w:rFonts w:ascii="Arial" w:eastAsia="Arial Unicode MS" w:hAnsi="Arial" w:cs="Arial"/>
              </w:rPr>
            </w:pPr>
            <w:r>
              <w:rPr>
                <w:rFonts w:ascii="Arial" w:eastAsia="Arial Unicode MS" w:hAnsi="Arial" w:cs="Arial"/>
              </w:rPr>
              <w:t>8</w:t>
            </w:r>
          </w:p>
        </w:tc>
      </w:tr>
      <w:tr w:rsidR="00F13B7D" w:rsidTr="002F5551">
        <w:trPr>
          <w:trHeight w:val="300"/>
        </w:trPr>
        <w:tc>
          <w:tcPr>
            <w:tcW w:w="5483" w:type="dxa"/>
            <w:tcBorders>
              <w:top w:val="dashSmallGap" w:sz="4" w:space="0" w:color="auto"/>
              <w:left w:val="single" w:sz="4" w:space="0" w:color="auto"/>
              <w:bottom w:val="dashSmallGap" w:sz="4" w:space="0" w:color="auto"/>
              <w:right w:val="dashSmallGap" w:sz="4" w:space="0" w:color="auto"/>
            </w:tcBorders>
            <w:noWrap/>
            <w:tcMar>
              <w:top w:w="15" w:type="dxa"/>
              <w:left w:w="15" w:type="dxa"/>
              <w:bottom w:w="0" w:type="dxa"/>
              <w:right w:w="15" w:type="dxa"/>
            </w:tcMar>
            <w:vAlign w:val="bottom"/>
          </w:tcPr>
          <w:p w:rsidR="00F13B7D" w:rsidRPr="00B83D02" w:rsidRDefault="00F13B7D" w:rsidP="002F5551">
            <w:pPr>
              <w:rPr>
                <w:rFonts w:ascii="Arial" w:eastAsia="Arial Unicode MS" w:hAnsi="Arial" w:cs="Arial"/>
                <w:b/>
              </w:rPr>
            </w:pPr>
            <w:r>
              <w:rPr>
                <w:rFonts w:ascii="Arial" w:eastAsia="Arial Unicode MS" w:hAnsi="Arial" w:cs="Arial"/>
              </w:rPr>
              <w:t xml:space="preserve"> Přípravný kurz Legal certificate</w:t>
            </w:r>
          </w:p>
        </w:tc>
        <w:tc>
          <w:tcPr>
            <w:tcW w:w="0" w:type="auto"/>
            <w:tcBorders>
              <w:top w:val="dashSmallGap" w:sz="4" w:space="0" w:color="auto"/>
              <w:left w:val="dashSmallGap" w:sz="4" w:space="0" w:color="auto"/>
              <w:bottom w:val="dashSmallGap" w:sz="4" w:space="0" w:color="auto"/>
              <w:right w:val="dashSmallGap" w:sz="4" w:space="0" w:color="auto"/>
            </w:tcBorders>
            <w:noWrap/>
            <w:tcMar>
              <w:top w:w="15" w:type="dxa"/>
              <w:left w:w="15" w:type="dxa"/>
              <w:bottom w:w="0" w:type="dxa"/>
              <w:right w:w="15" w:type="dxa"/>
            </w:tcMar>
            <w:vAlign w:val="bottom"/>
          </w:tcPr>
          <w:p w:rsidR="00F13B7D" w:rsidRDefault="00F13B7D" w:rsidP="002F5551">
            <w:pPr>
              <w:jc w:val="center"/>
              <w:rPr>
                <w:rFonts w:ascii="Arial" w:eastAsia="Arial Unicode MS" w:hAnsi="Arial" w:cs="Arial"/>
              </w:rPr>
            </w:pPr>
            <w:r>
              <w:rPr>
                <w:rFonts w:ascii="Arial" w:eastAsia="Arial Unicode MS" w:hAnsi="Arial" w:cs="Arial"/>
              </w:rPr>
              <w:t>13</w:t>
            </w:r>
          </w:p>
        </w:tc>
        <w:tc>
          <w:tcPr>
            <w:tcW w:w="0" w:type="auto"/>
            <w:tcBorders>
              <w:top w:val="dashSmallGap" w:sz="4" w:space="0" w:color="auto"/>
              <w:left w:val="dashSmallGap" w:sz="4" w:space="0" w:color="auto"/>
              <w:bottom w:val="dashSmallGap" w:sz="4" w:space="0" w:color="auto"/>
              <w:right w:val="single" w:sz="4" w:space="0" w:color="auto"/>
            </w:tcBorders>
            <w:noWrap/>
            <w:tcMar>
              <w:top w:w="15" w:type="dxa"/>
              <w:left w:w="15" w:type="dxa"/>
              <w:bottom w:w="0" w:type="dxa"/>
              <w:right w:w="15" w:type="dxa"/>
            </w:tcMar>
            <w:vAlign w:val="bottom"/>
          </w:tcPr>
          <w:p w:rsidR="00F13B7D" w:rsidRDefault="00F13B7D" w:rsidP="002F5551">
            <w:pPr>
              <w:jc w:val="center"/>
              <w:rPr>
                <w:rFonts w:ascii="Arial" w:eastAsia="Arial Unicode MS" w:hAnsi="Arial" w:cs="Arial"/>
              </w:rPr>
            </w:pPr>
            <w:r>
              <w:rPr>
                <w:rFonts w:ascii="Arial" w:eastAsia="Arial Unicode MS" w:hAnsi="Arial" w:cs="Arial"/>
              </w:rPr>
              <w:t>8</w:t>
            </w:r>
          </w:p>
        </w:tc>
      </w:tr>
      <w:tr w:rsidR="00F13B7D" w:rsidTr="002F5551">
        <w:trPr>
          <w:trHeight w:val="55"/>
        </w:trPr>
        <w:tc>
          <w:tcPr>
            <w:tcW w:w="5483" w:type="dxa"/>
            <w:tcBorders>
              <w:top w:val="dashSmallGap" w:sz="4" w:space="0" w:color="auto"/>
              <w:left w:val="single" w:sz="4" w:space="0" w:color="auto"/>
              <w:bottom w:val="single" w:sz="4" w:space="0" w:color="auto"/>
              <w:right w:val="dashSmallGap" w:sz="4" w:space="0" w:color="auto"/>
            </w:tcBorders>
            <w:noWrap/>
            <w:tcMar>
              <w:top w:w="15" w:type="dxa"/>
              <w:left w:w="15" w:type="dxa"/>
              <w:bottom w:w="0" w:type="dxa"/>
              <w:right w:w="15" w:type="dxa"/>
            </w:tcMar>
            <w:vAlign w:val="bottom"/>
          </w:tcPr>
          <w:p w:rsidR="00F13B7D" w:rsidRPr="00F305F1" w:rsidRDefault="00F13B7D" w:rsidP="002F5551">
            <w:pPr>
              <w:rPr>
                <w:rFonts w:ascii="Arial" w:eastAsia="Arial Unicode MS" w:hAnsi="Arial" w:cs="Arial"/>
                <w:b/>
                <w:bCs/>
              </w:rPr>
            </w:pPr>
            <w:r>
              <w:rPr>
                <w:rFonts w:ascii="Arial" w:eastAsia="Arial Unicode MS" w:hAnsi="Arial" w:cs="Arial"/>
                <w:bCs/>
              </w:rPr>
              <w:t xml:space="preserve">  </w:t>
            </w:r>
            <w:proofErr w:type="gramStart"/>
            <w:r w:rsidRPr="00056DB2">
              <w:rPr>
                <w:rFonts w:ascii="Arial" w:eastAsia="Arial Unicode MS" w:hAnsi="Arial" w:cs="Arial"/>
                <w:b/>
                <w:bCs/>
              </w:rPr>
              <w:t xml:space="preserve">pokračující </w:t>
            </w:r>
            <w:r>
              <w:rPr>
                <w:rFonts w:ascii="Arial" w:eastAsia="Arial Unicode MS" w:hAnsi="Arial" w:cs="Arial"/>
                <w:b/>
                <w:bCs/>
              </w:rPr>
              <w:t xml:space="preserve">                               6  kurzů</w:t>
            </w:r>
            <w:proofErr w:type="gramEnd"/>
          </w:p>
        </w:tc>
        <w:tc>
          <w:tcPr>
            <w:tcW w:w="0" w:type="auto"/>
            <w:tcBorders>
              <w:top w:val="dashSmallGap" w:sz="4" w:space="0" w:color="auto"/>
              <w:left w:val="dashSmallGap" w:sz="4" w:space="0" w:color="auto"/>
              <w:bottom w:val="double" w:sz="4" w:space="0" w:color="auto"/>
              <w:right w:val="dashSmallGap" w:sz="4" w:space="0" w:color="auto"/>
            </w:tcBorders>
            <w:noWrap/>
            <w:tcMar>
              <w:top w:w="15" w:type="dxa"/>
              <w:left w:w="15" w:type="dxa"/>
              <w:bottom w:w="0" w:type="dxa"/>
              <w:right w:w="15" w:type="dxa"/>
            </w:tcMar>
            <w:vAlign w:val="bottom"/>
          </w:tcPr>
          <w:p w:rsidR="00F13B7D" w:rsidRPr="00F659D4" w:rsidRDefault="00F13B7D" w:rsidP="002F5551">
            <w:pPr>
              <w:jc w:val="center"/>
              <w:rPr>
                <w:rFonts w:ascii="Arial" w:eastAsia="Arial Unicode MS" w:hAnsi="Arial" w:cs="Arial"/>
                <w:b/>
              </w:rPr>
            </w:pPr>
            <w:r>
              <w:rPr>
                <w:rFonts w:ascii="Arial" w:eastAsia="Arial Unicode MS" w:hAnsi="Arial" w:cs="Arial"/>
                <w:b/>
              </w:rPr>
              <w:t>227</w:t>
            </w:r>
          </w:p>
        </w:tc>
        <w:tc>
          <w:tcPr>
            <w:tcW w:w="0" w:type="auto"/>
            <w:tcBorders>
              <w:top w:val="dashSmallGap" w:sz="4" w:space="0" w:color="auto"/>
              <w:left w:val="dashSmallGap" w:sz="4" w:space="0" w:color="auto"/>
              <w:bottom w:val="double" w:sz="4" w:space="0" w:color="auto"/>
              <w:right w:val="single" w:sz="4" w:space="0" w:color="auto"/>
            </w:tcBorders>
            <w:noWrap/>
            <w:tcMar>
              <w:top w:w="15" w:type="dxa"/>
              <w:left w:w="15" w:type="dxa"/>
              <w:bottom w:w="0" w:type="dxa"/>
              <w:right w:w="15" w:type="dxa"/>
            </w:tcMar>
            <w:vAlign w:val="bottom"/>
          </w:tcPr>
          <w:p w:rsidR="00F13B7D" w:rsidRPr="00F659D4" w:rsidRDefault="00F13B7D" w:rsidP="002F5551">
            <w:pPr>
              <w:jc w:val="center"/>
              <w:rPr>
                <w:rFonts w:ascii="Arial" w:eastAsia="Arial Unicode MS" w:hAnsi="Arial" w:cs="Arial"/>
                <w:b/>
              </w:rPr>
            </w:pPr>
            <w:r>
              <w:rPr>
                <w:rFonts w:ascii="Arial" w:eastAsia="Arial Unicode MS" w:hAnsi="Arial" w:cs="Arial"/>
                <w:b/>
              </w:rPr>
              <w:t>169</w:t>
            </w:r>
          </w:p>
        </w:tc>
      </w:tr>
      <w:tr w:rsidR="00F13B7D" w:rsidTr="002F5551">
        <w:trPr>
          <w:trHeight w:val="35"/>
        </w:trPr>
        <w:tc>
          <w:tcPr>
            <w:tcW w:w="5483" w:type="dxa"/>
            <w:tcBorders>
              <w:top w:val="single" w:sz="4" w:space="0" w:color="auto"/>
              <w:left w:val="single" w:sz="4" w:space="0" w:color="auto"/>
              <w:bottom w:val="double" w:sz="4" w:space="0" w:color="auto"/>
              <w:right w:val="single" w:sz="4" w:space="0" w:color="auto"/>
            </w:tcBorders>
            <w:noWrap/>
            <w:tcMar>
              <w:top w:w="15" w:type="dxa"/>
              <w:left w:w="15" w:type="dxa"/>
              <w:bottom w:w="0" w:type="dxa"/>
              <w:right w:w="15" w:type="dxa"/>
            </w:tcMar>
            <w:vAlign w:val="bottom"/>
          </w:tcPr>
          <w:p w:rsidR="00F13B7D" w:rsidRDefault="00F13B7D" w:rsidP="002F5551">
            <w:pPr>
              <w:rPr>
                <w:rFonts w:ascii="Arial" w:eastAsia="Arial Unicode MS" w:hAnsi="Arial" w:cs="Arial"/>
              </w:rPr>
            </w:pPr>
          </w:p>
        </w:tc>
        <w:tc>
          <w:tcPr>
            <w:tcW w:w="0" w:type="auto"/>
            <w:tcBorders>
              <w:top w:val="double" w:sz="4" w:space="0" w:color="auto"/>
              <w:left w:val="nil"/>
              <w:bottom w:val="single" w:sz="4" w:space="0" w:color="auto"/>
              <w:right w:val="nil"/>
            </w:tcBorders>
            <w:noWrap/>
            <w:tcMar>
              <w:top w:w="15" w:type="dxa"/>
              <w:left w:w="15" w:type="dxa"/>
              <w:bottom w:w="0" w:type="dxa"/>
              <w:right w:w="15" w:type="dxa"/>
            </w:tcMar>
            <w:vAlign w:val="bottom"/>
          </w:tcPr>
          <w:p w:rsidR="00F13B7D" w:rsidRDefault="00F13B7D" w:rsidP="002F5551">
            <w:pPr>
              <w:jc w:val="center"/>
              <w:rPr>
                <w:rFonts w:ascii="Arial" w:eastAsia="Arial Unicode MS" w:hAnsi="Arial" w:cs="Arial"/>
              </w:rPr>
            </w:pPr>
          </w:p>
        </w:tc>
        <w:tc>
          <w:tcPr>
            <w:tcW w:w="0" w:type="auto"/>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13B7D" w:rsidRDefault="00F13B7D" w:rsidP="002F5551">
            <w:pPr>
              <w:jc w:val="center"/>
              <w:rPr>
                <w:rFonts w:ascii="Arial" w:eastAsia="Arial Unicode MS" w:hAnsi="Arial" w:cs="Arial"/>
              </w:rPr>
            </w:pPr>
          </w:p>
        </w:tc>
      </w:tr>
      <w:tr w:rsidR="00F13B7D" w:rsidTr="002F5551">
        <w:trPr>
          <w:trHeight w:val="35"/>
        </w:trPr>
        <w:tc>
          <w:tcPr>
            <w:tcW w:w="5483" w:type="dxa"/>
            <w:tcBorders>
              <w:top w:val="double" w:sz="4" w:space="0" w:color="auto"/>
              <w:left w:val="single" w:sz="4" w:space="0" w:color="auto"/>
              <w:bottom w:val="double" w:sz="4" w:space="0" w:color="auto"/>
              <w:right w:val="single" w:sz="4" w:space="0" w:color="auto"/>
            </w:tcBorders>
            <w:noWrap/>
            <w:tcMar>
              <w:top w:w="15" w:type="dxa"/>
              <w:left w:w="15" w:type="dxa"/>
              <w:bottom w:w="0" w:type="dxa"/>
              <w:right w:w="15" w:type="dxa"/>
            </w:tcMar>
            <w:vAlign w:val="bottom"/>
          </w:tcPr>
          <w:p w:rsidR="00F13B7D" w:rsidRPr="00D511D5" w:rsidRDefault="00F13B7D" w:rsidP="002F5551">
            <w:pPr>
              <w:rPr>
                <w:rFonts w:ascii="Arial" w:eastAsia="Arial Unicode MS" w:hAnsi="Arial" w:cs="Arial"/>
              </w:rPr>
            </w:pPr>
          </w:p>
        </w:tc>
        <w:tc>
          <w:tcPr>
            <w:tcW w:w="0" w:type="auto"/>
            <w:tcBorders>
              <w:top w:val="double" w:sz="4" w:space="0" w:color="auto"/>
              <w:left w:val="nil"/>
              <w:bottom w:val="single" w:sz="4" w:space="0" w:color="auto"/>
              <w:right w:val="nil"/>
            </w:tcBorders>
            <w:noWrap/>
            <w:tcMar>
              <w:top w:w="15" w:type="dxa"/>
              <w:left w:w="15" w:type="dxa"/>
              <w:bottom w:w="0" w:type="dxa"/>
              <w:right w:w="15" w:type="dxa"/>
            </w:tcMar>
            <w:vAlign w:val="bottom"/>
          </w:tcPr>
          <w:p w:rsidR="00F13B7D" w:rsidRPr="00D511D5" w:rsidRDefault="00F13B7D" w:rsidP="002F5551">
            <w:pPr>
              <w:jc w:val="center"/>
              <w:rPr>
                <w:rFonts w:ascii="Arial" w:eastAsia="Arial Unicode MS" w:hAnsi="Arial" w:cs="Arial"/>
              </w:rPr>
            </w:pPr>
          </w:p>
        </w:tc>
        <w:tc>
          <w:tcPr>
            <w:tcW w:w="0" w:type="auto"/>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13B7D" w:rsidRPr="00D511D5" w:rsidRDefault="00F13B7D" w:rsidP="002F5551">
            <w:pPr>
              <w:jc w:val="center"/>
              <w:rPr>
                <w:rFonts w:ascii="Arial" w:eastAsia="Arial Unicode MS" w:hAnsi="Arial" w:cs="Arial"/>
              </w:rPr>
            </w:pPr>
          </w:p>
        </w:tc>
      </w:tr>
      <w:tr w:rsidR="00F13B7D" w:rsidTr="002F5551">
        <w:trPr>
          <w:trHeight w:val="35"/>
        </w:trPr>
        <w:tc>
          <w:tcPr>
            <w:tcW w:w="5483" w:type="dxa"/>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13B7D" w:rsidRPr="00BB1866" w:rsidRDefault="00F13B7D" w:rsidP="002F5551">
            <w:pPr>
              <w:rPr>
                <w:rFonts w:ascii="Arial" w:eastAsia="Arial Unicode MS" w:hAnsi="Arial" w:cs="Arial"/>
                <w:b/>
              </w:rPr>
            </w:pPr>
          </w:p>
        </w:tc>
        <w:tc>
          <w:tcPr>
            <w:tcW w:w="0" w:type="auto"/>
            <w:tcBorders>
              <w:top w:val="double" w:sz="4" w:space="0" w:color="auto"/>
              <w:left w:val="nil"/>
              <w:bottom w:val="single" w:sz="4" w:space="0" w:color="auto"/>
              <w:right w:val="nil"/>
            </w:tcBorders>
            <w:noWrap/>
            <w:tcMar>
              <w:top w:w="15" w:type="dxa"/>
              <w:left w:w="15" w:type="dxa"/>
              <w:bottom w:w="0" w:type="dxa"/>
              <w:right w:w="15" w:type="dxa"/>
            </w:tcMar>
            <w:vAlign w:val="bottom"/>
          </w:tcPr>
          <w:p w:rsidR="00F13B7D" w:rsidRPr="00E50A1C" w:rsidRDefault="00F13B7D" w:rsidP="002F5551">
            <w:pPr>
              <w:rPr>
                <w:rFonts w:ascii="Arial" w:eastAsia="Arial Unicode MS" w:hAnsi="Arial" w:cs="Arial"/>
                <w:b/>
              </w:rPr>
            </w:pPr>
          </w:p>
        </w:tc>
        <w:tc>
          <w:tcPr>
            <w:tcW w:w="0" w:type="auto"/>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13B7D" w:rsidRPr="00E50A1C" w:rsidRDefault="00F13B7D" w:rsidP="002F5551">
            <w:pPr>
              <w:rPr>
                <w:rFonts w:ascii="Arial" w:eastAsia="Arial Unicode MS" w:hAnsi="Arial" w:cs="Arial"/>
                <w:b/>
              </w:rPr>
            </w:pPr>
            <w:r>
              <w:rPr>
                <w:rFonts w:ascii="Arial" w:eastAsia="Arial Unicode MS" w:hAnsi="Arial" w:cs="Arial"/>
              </w:rPr>
              <w:t xml:space="preserve">     </w:t>
            </w:r>
          </w:p>
        </w:tc>
      </w:tr>
    </w:tbl>
    <w:p w:rsidR="00F13B7D" w:rsidRDefault="00F13B7D" w:rsidP="00F13B7D"/>
    <w:p w:rsidR="00F13B7D" w:rsidRDefault="00F13B7D" w:rsidP="00F13B7D">
      <w:pPr>
        <w:pStyle w:val="Nadpis1"/>
      </w:pPr>
      <w:r>
        <w:t>Kurzy zahájené v roce 2015</w:t>
      </w:r>
    </w:p>
    <w:tbl>
      <w:tblPr>
        <w:tblW w:w="8860" w:type="dxa"/>
        <w:tblCellMar>
          <w:left w:w="0" w:type="dxa"/>
          <w:right w:w="0" w:type="dxa"/>
        </w:tblCellMar>
        <w:tblLook w:val="0000" w:firstRow="0" w:lastRow="0" w:firstColumn="0" w:lastColumn="0" w:noHBand="0" w:noVBand="0"/>
      </w:tblPr>
      <w:tblGrid>
        <w:gridCol w:w="5440"/>
        <w:gridCol w:w="2060"/>
        <w:gridCol w:w="1360"/>
      </w:tblGrid>
      <w:tr w:rsidR="00F13B7D" w:rsidTr="002F5551">
        <w:trPr>
          <w:trHeight w:val="707"/>
        </w:trPr>
        <w:tc>
          <w:tcPr>
            <w:tcW w:w="5440" w:type="dxa"/>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F13B7D" w:rsidRDefault="00F13B7D" w:rsidP="002F5551">
            <w:pPr>
              <w:rPr>
                <w:rFonts w:ascii="Arial" w:eastAsia="Arial Unicode MS" w:hAnsi="Arial" w:cs="Arial"/>
                <w:b/>
                <w:bCs/>
                <w:sz w:val="28"/>
                <w:szCs w:val="28"/>
              </w:rPr>
            </w:pPr>
            <w:r>
              <w:rPr>
                <w:rFonts w:ascii="Arial" w:hAnsi="Arial" w:cs="Arial"/>
                <w:b/>
                <w:bCs/>
                <w:sz w:val="28"/>
                <w:szCs w:val="28"/>
              </w:rPr>
              <w:t xml:space="preserve">                      </w:t>
            </w:r>
            <w:proofErr w:type="gramStart"/>
            <w:r>
              <w:rPr>
                <w:rFonts w:ascii="Arial" w:hAnsi="Arial" w:cs="Arial"/>
                <w:b/>
                <w:bCs/>
                <w:sz w:val="28"/>
                <w:szCs w:val="28"/>
              </w:rPr>
              <w:t>Název</w:t>
            </w:r>
            <w:r w:rsidR="001212A6">
              <w:rPr>
                <w:rFonts w:ascii="Arial" w:hAnsi="Arial" w:cs="Arial"/>
                <w:b/>
                <w:bCs/>
                <w:sz w:val="28"/>
                <w:szCs w:val="28"/>
              </w:rPr>
              <w:t xml:space="preserve"> </w:t>
            </w:r>
            <w:r>
              <w:rPr>
                <w:rFonts w:ascii="Arial" w:hAnsi="Arial" w:cs="Arial"/>
                <w:b/>
                <w:bCs/>
                <w:sz w:val="28"/>
                <w:szCs w:val="28"/>
              </w:rPr>
              <w:t xml:space="preserve"> kurzu</w:t>
            </w:r>
            <w:proofErr w:type="gramEnd"/>
          </w:p>
        </w:tc>
        <w:tc>
          <w:tcPr>
            <w:tcW w:w="2060" w:type="dxa"/>
            <w:tcBorders>
              <w:top w:val="single" w:sz="8" w:space="0" w:color="auto"/>
              <w:left w:val="nil"/>
              <w:bottom w:val="single" w:sz="4" w:space="0" w:color="auto"/>
              <w:right w:val="nil"/>
            </w:tcBorders>
            <w:noWrap/>
            <w:tcMar>
              <w:top w:w="15" w:type="dxa"/>
              <w:left w:w="15" w:type="dxa"/>
              <w:bottom w:w="0" w:type="dxa"/>
              <w:right w:w="15" w:type="dxa"/>
            </w:tcMar>
            <w:vAlign w:val="bottom"/>
          </w:tcPr>
          <w:p w:rsidR="00F13B7D" w:rsidRDefault="00F13B7D" w:rsidP="002F5551">
            <w:pPr>
              <w:rPr>
                <w:rFonts w:ascii="Arial" w:eastAsia="Arial Unicode MS" w:hAnsi="Arial" w:cs="Arial"/>
                <w:i/>
                <w:iCs/>
              </w:rPr>
            </w:pPr>
            <w:r>
              <w:rPr>
                <w:rFonts w:ascii="Arial" w:hAnsi="Arial" w:cs="Arial"/>
                <w:i/>
                <w:iCs/>
              </w:rPr>
              <w:t>počet posluchačů</w:t>
            </w:r>
          </w:p>
        </w:tc>
        <w:tc>
          <w:tcPr>
            <w:tcW w:w="1360" w:type="dxa"/>
            <w:tcBorders>
              <w:top w:val="single" w:sz="8" w:space="0" w:color="auto"/>
              <w:left w:val="single" w:sz="4" w:space="0" w:color="auto"/>
              <w:bottom w:val="single" w:sz="4" w:space="0" w:color="auto"/>
              <w:right w:val="single" w:sz="8" w:space="0" w:color="auto"/>
            </w:tcBorders>
            <w:noWrap/>
            <w:tcMar>
              <w:top w:w="15" w:type="dxa"/>
              <w:left w:w="15" w:type="dxa"/>
              <w:bottom w:w="0" w:type="dxa"/>
              <w:right w:w="15" w:type="dxa"/>
            </w:tcMar>
            <w:vAlign w:val="bottom"/>
          </w:tcPr>
          <w:p w:rsidR="00F13B7D" w:rsidRDefault="00F13B7D" w:rsidP="002F5551">
            <w:pPr>
              <w:rPr>
                <w:rFonts w:ascii="Arial" w:eastAsia="Arial Unicode MS" w:hAnsi="Arial" w:cs="Arial"/>
                <w:i/>
                <w:iCs/>
              </w:rPr>
            </w:pPr>
            <w:r>
              <w:rPr>
                <w:rFonts w:ascii="Arial" w:hAnsi="Arial" w:cs="Arial"/>
                <w:i/>
                <w:iCs/>
              </w:rPr>
              <w:t>z toho žen</w:t>
            </w:r>
          </w:p>
        </w:tc>
      </w:tr>
      <w:tr w:rsidR="00F13B7D" w:rsidTr="002F5551">
        <w:trPr>
          <w:trHeight w:val="300"/>
        </w:trPr>
        <w:tc>
          <w:tcPr>
            <w:tcW w:w="5440" w:type="dxa"/>
            <w:tcBorders>
              <w:top w:val="single" w:sz="4" w:space="0" w:color="auto"/>
              <w:left w:val="single" w:sz="4" w:space="0" w:color="auto"/>
              <w:bottom w:val="dashSmallGap" w:sz="4" w:space="0" w:color="auto"/>
              <w:right w:val="dashSmallGap" w:sz="4" w:space="0" w:color="auto"/>
            </w:tcBorders>
            <w:noWrap/>
            <w:tcMar>
              <w:top w:w="15" w:type="dxa"/>
              <w:left w:w="15" w:type="dxa"/>
              <w:bottom w:w="0" w:type="dxa"/>
              <w:right w:w="15" w:type="dxa"/>
            </w:tcMar>
            <w:vAlign w:val="bottom"/>
          </w:tcPr>
          <w:p w:rsidR="00F13B7D" w:rsidRDefault="00F13B7D" w:rsidP="002F5551">
            <w:pPr>
              <w:rPr>
                <w:rFonts w:ascii="Arial" w:eastAsia="Arial Unicode MS" w:hAnsi="Arial" w:cs="Arial"/>
              </w:rPr>
            </w:pPr>
            <w:r>
              <w:rPr>
                <w:rFonts w:ascii="Arial" w:eastAsia="Arial Unicode MS" w:hAnsi="Arial" w:cs="Arial"/>
              </w:rPr>
              <w:t xml:space="preserve"> Pracovní právo v podnikové praxi</w:t>
            </w:r>
          </w:p>
        </w:tc>
        <w:tc>
          <w:tcPr>
            <w:tcW w:w="0" w:type="auto"/>
            <w:tcBorders>
              <w:top w:val="single" w:sz="4" w:space="0" w:color="auto"/>
              <w:left w:val="dashSmallGap" w:sz="4" w:space="0" w:color="auto"/>
              <w:bottom w:val="dashSmallGap" w:sz="4" w:space="0" w:color="auto"/>
              <w:right w:val="dashSmallGap" w:sz="4" w:space="0" w:color="auto"/>
            </w:tcBorders>
            <w:noWrap/>
            <w:tcMar>
              <w:top w:w="15" w:type="dxa"/>
              <w:left w:w="15" w:type="dxa"/>
              <w:bottom w:w="0" w:type="dxa"/>
              <w:right w:w="15" w:type="dxa"/>
            </w:tcMar>
            <w:vAlign w:val="bottom"/>
          </w:tcPr>
          <w:p w:rsidR="00F13B7D" w:rsidRDefault="00F13B7D" w:rsidP="002F5551">
            <w:pPr>
              <w:jc w:val="center"/>
              <w:rPr>
                <w:rFonts w:ascii="Arial" w:eastAsia="Arial Unicode MS" w:hAnsi="Arial" w:cs="Arial"/>
              </w:rPr>
            </w:pPr>
            <w:r>
              <w:rPr>
                <w:rFonts w:ascii="Arial" w:eastAsia="Arial Unicode MS" w:hAnsi="Arial" w:cs="Arial"/>
              </w:rPr>
              <w:t>13</w:t>
            </w:r>
          </w:p>
        </w:tc>
        <w:tc>
          <w:tcPr>
            <w:tcW w:w="0" w:type="auto"/>
            <w:tcBorders>
              <w:top w:val="single" w:sz="4" w:space="0" w:color="auto"/>
              <w:left w:val="dashSmallGap" w:sz="4" w:space="0" w:color="auto"/>
              <w:bottom w:val="dashSmallGap" w:sz="4" w:space="0" w:color="auto"/>
              <w:right w:val="single" w:sz="4" w:space="0" w:color="auto"/>
            </w:tcBorders>
            <w:noWrap/>
            <w:tcMar>
              <w:top w:w="15" w:type="dxa"/>
              <w:left w:w="15" w:type="dxa"/>
              <w:bottom w:w="0" w:type="dxa"/>
              <w:right w:w="15" w:type="dxa"/>
            </w:tcMar>
            <w:vAlign w:val="bottom"/>
          </w:tcPr>
          <w:p w:rsidR="00F13B7D" w:rsidRDefault="00F13B7D" w:rsidP="002F5551">
            <w:pPr>
              <w:jc w:val="center"/>
              <w:rPr>
                <w:rFonts w:ascii="Arial" w:eastAsia="Arial Unicode MS" w:hAnsi="Arial" w:cs="Arial"/>
              </w:rPr>
            </w:pPr>
            <w:r>
              <w:rPr>
                <w:rFonts w:ascii="Arial" w:eastAsia="Arial Unicode MS" w:hAnsi="Arial" w:cs="Arial"/>
              </w:rPr>
              <w:t>10</w:t>
            </w:r>
          </w:p>
        </w:tc>
      </w:tr>
      <w:tr w:rsidR="00F13B7D" w:rsidTr="002F5551">
        <w:trPr>
          <w:trHeight w:val="300"/>
        </w:trPr>
        <w:tc>
          <w:tcPr>
            <w:tcW w:w="5440" w:type="dxa"/>
            <w:tcBorders>
              <w:top w:val="dashSmallGap" w:sz="4" w:space="0" w:color="auto"/>
              <w:left w:val="single" w:sz="4" w:space="0" w:color="auto"/>
              <w:bottom w:val="dashSmallGap" w:sz="4" w:space="0" w:color="auto"/>
              <w:right w:val="dashSmallGap" w:sz="4" w:space="0" w:color="auto"/>
            </w:tcBorders>
            <w:noWrap/>
            <w:tcMar>
              <w:top w:w="15" w:type="dxa"/>
              <w:left w:w="15" w:type="dxa"/>
              <w:bottom w:w="0" w:type="dxa"/>
              <w:right w:w="15" w:type="dxa"/>
            </w:tcMar>
            <w:vAlign w:val="bottom"/>
          </w:tcPr>
          <w:p w:rsidR="00F13B7D" w:rsidRDefault="00F13B7D" w:rsidP="002F5551">
            <w:pPr>
              <w:rPr>
                <w:rFonts w:ascii="Arial" w:eastAsia="Arial Unicode MS" w:hAnsi="Arial" w:cs="Arial"/>
              </w:rPr>
            </w:pPr>
            <w:r>
              <w:rPr>
                <w:rFonts w:ascii="Arial" w:eastAsia="Arial Unicode MS" w:hAnsi="Arial" w:cs="Arial"/>
              </w:rPr>
              <w:t xml:space="preserve"> Právo finančního trhu</w:t>
            </w:r>
          </w:p>
        </w:tc>
        <w:tc>
          <w:tcPr>
            <w:tcW w:w="0" w:type="auto"/>
            <w:tcBorders>
              <w:top w:val="dashSmallGap" w:sz="4" w:space="0" w:color="auto"/>
              <w:left w:val="dashSmallGap" w:sz="4" w:space="0" w:color="auto"/>
              <w:bottom w:val="dashSmallGap" w:sz="4" w:space="0" w:color="auto"/>
              <w:right w:val="dashSmallGap" w:sz="4" w:space="0" w:color="auto"/>
            </w:tcBorders>
            <w:noWrap/>
            <w:tcMar>
              <w:top w:w="15" w:type="dxa"/>
              <w:left w:w="15" w:type="dxa"/>
              <w:bottom w:w="0" w:type="dxa"/>
              <w:right w:w="15" w:type="dxa"/>
            </w:tcMar>
            <w:vAlign w:val="bottom"/>
          </w:tcPr>
          <w:p w:rsidR="00F13B7D" w:rsidRDefault="00F13B7D" w:rsidP="002F5551">
            <w:pPr>
              <w:rPr>
                <w:rFonts w:ascii="Arial" w:eastAsia="Arial Unicode MS" w:hAnsi="Arial" w:cs="Arial"/>
              </w:rPr>
            </w:pPr>
            <w:r>
              <w:rPr>
                <w:rFonts w:ascii="Arial" w:eastAsia="Arial Unicode MS" w:hAnsi="Arial" w:cs="Arial"/>
              </w:rPr>
              <w:t xml:space="preserve">             12</w:t>
            </w:r>
          </w:p>
        </w:tc>
        <w:tc>
          <w:tcPr>
            <w:tcW w:w="0" w:type="auto"/>
            <w:tcBorders>
              <w:top w:val="dashSmallGap" w:sz="4" w:space="0" w:color="auto"/>
              <w:left w:val="dashSmallGap" w:sz="4" w:space="0" w:color="auto"/>
              <w:bottom w:val="dashSmallGap" w:sz="4" w:space="0" w:color="auto"/>
              <w:right w:val="single" w:sz="4" w:space="0" w:color="auto"/>
            </w:tcBorders>
            <w:noWrap/>
            <w:tcMar>
              <w:top w:w="15" w:type="dxa"/>
              <w:left w:w="15" w:type="dxa"/>
              <w:bottom w:w="0" w:type="dxa"/>
              <w:right w:w="15" w:type="dxa"/>
            </w:tcMar>
            <w:vAlign w:val="bottom"/>
          </w:tcPr>
          <w:p w:rsidR="00F13B7D" w:rsidRDefault="00F13B7D" w:rsidP="002F5551">
            <w:pPr>
              <w:rPr>
                <w:rFonts w:ascii="Arial" w:eastAsia="Arial Unicode MS" w:hAnsi="Arial" w:cs="Arial"/>
              </w:rPr>
            </w:pPr>
            <w:r>
              <w:rPr>
                <w:rFonts w:ascii="Arial" w:eastAsia="Arial Unicode MS" w:hAnsi="Arial" w:cs="Arial"/>
              </w:rPr>
              <w:t xml:space="preserve">          9</w:t>
            </w:r>
          </w:p>
        </w:tc>
      </w:tr>
      <w:tr w:rsidR="00F13B7D" w:rsidTr="002F5551">
        <w:trPr>
          <w:trHeight w:val="300"/>
        </w:trPr>
        <w:tc>
          <w:tcPr>
            <w:tcW w:w="5440" w:type="dxa"/>
            <w:tcBorders>
              <w:top w:val="dashSmallGap" w:sz="4" w:space="0" w:color="auto"/>
              <w:left w:val="single" w:sz="4" w:space="0" w:color="auto"/>
              <w:bottom w:val="dashSmallGap" w:sz="4" w:space="0" w:color="auto"/>
              <w:right w:val="dashSmallGap" w:sz="4" w:space="0" w:color="auto"/>
            </w:tcBorders>
            <w:noWrap/>
            <w:tcMar>
              <w:top w:w="15" w:type="dxa"/>
              <w:left w:w="15" w:type="dxa"/>
              <w:bottom w:w="0" w:type="dxa"/>
              <w:right w:w="15" w:type="dxa"/>
            </w:tcMar>
            <w:vAlign w:val="bottom"/>
          </w:tcPr>
          <w:p w:rsidR="00F13B7D" w:rsidRDefault="00F13B7D" w:rsidP="002F5551">
            <w:pPr>
              <w:rPr>
                <w:rFonts w:ascii="Arial" w:eastAsia="Arial Unicode MS" w:hAnsi="Arial" w:cs="Arial"/>
              </w:rPr>
            </w:pPr>
            <w:r>
              <w:rPr>
                <w:rFonts w:ascii="Arial" w:eastAsia="Arial Unicode MS" w:hAnsi="Arial" w:cs="Arial"/>
              </w:rPr>
              <w:t xml:space="preserve"> Právní úprava dřevin</w:t>
            </w:r>
          </w:p>
        </w:tc>
        <w:tc>
          <w:tcPr>
            <w:tcW w:w="0" w:type="auto"/>
            <w:tcBorders>
              <w:top w:val="dashSmallGap" w:sz="4" w:space="0" w:color="auto"/>
              <w:left w:val="dashSmallGap" w:sz="4" w:space="0" w:color="auto"/>
              <w:bottom w:val="dashSmallGap" w:sz="4" w:space="0" w:color="auto"/>
              <w:right w:val="dashSmallGap" w:sz="4" w:space="0" w:color="auto"/>
            </w:tcBorders>
            <w:noWrap/>
            <w:tcMar>
              <w:top w:w="15" w:type="dxa"/>
              <w:left w:w="15" w:type="dxa"/>
              <w:bottom w:w="0" w:type="dxa"/>
              <w:right w:w="15" w:type="dxa"/>
            </w:tcMar>
            <w:vAlign w:val="bottom"/>
          </w:tcPr>
          <w:p w:rsidR="00F13B7D" w:rsidRDefault="00F13B7D" w:rsidP="002F5551">
            <w:pPr>
              <w:rPr>
                <w:rFonts w:ascii="Arial" w:eastAsia="Arial Unicode MS" w:hAnsi="Arial" w:cs="Arial"/>
              </w:rPr>
            </w:pPr>
            <w:r>
              <w:rPr>
                <w:rFonts w:ascii="Arial" w:eastAsia="Arial Unicode MS" w:hAnsi="Arial" w:cs="Arial"/>
              </w:rPr>
              <w:t xml:space="preserve">             20</w:t>
            </w:r>
          </w:p>
        </w:tc>
        <w:tc>
          <w:tcPr>
            <w:tcW w:w="0" w:type="auto"/>
            <w:tcBorders>
              <w:top w:val="dashSmallGap" w:sz="4" w:space="0" w:color="auto"/>
              <w:left w:val="dashSmallGap" w:sz="4" w:space="0" w:color="auto"/>
              <w:bottom w:val="dashSmallGap" w:sz="4" w:space="0" w:color="auto"/>
              <w:right w:val="single" w:sz="4" w:space="0" w:color="auto"/>
            </w:tcBorders>
            <w:noWrap/>
            <w:tcMar>
              <w:top w:w="15" w:type="dxa"/>
              <w:left w:w="15" w:type="dxa"/>
              <w:bottom w:w="0" w:type="dxa"/>
              <w:right w:w="15" w:type="dxa"/>
            </w:tcMar>
            <w:vAlign w:val="bottom"/>
          </w:tcPr>
          <w:p w:rsidR="00F13B7D" w:rsidRDefault="00F13B7D" w:rsidP="002F5551">
            <w:pPr>
              <w:rPr>
                <w:rFonts w:ascii="Arial" w:eastAsia="Arial Unicode MS" w:hAnsi="Arial" w:cs="Arial"/>
              </w:rPr>
            </w:pPr>
            <w:r>
              <w:rPr>
                <w:rFonts w:ascii="Arial" w:eastAsia="Arial Unicode MS" w:hAnsi="Arial" w:cs="Arial"/>
              </w:rPr>
              <w:t xml:space="preserve">          8</w:t>
            </w:r>
          </w:p>
        </w:tc>
      </w:tr>
      <w:tr w:rsidR="00F13B7D" w:rsidTr="002F5551">
        <w:trPr>
          <w:trHeight w:val="300"/>
        </w:trPr>
        <w:tc>
          <w:tcPr>
            <w:tcW w:w="5440" w:type="dxa"/>
            <w:tcBorders>
              <w:top w:val="dashSmallGap" w:sz="4" w:space="0" w:color="auto"/>
              <w:left w:val="single" w:sz="4" w:space="0" w:color="auto"/>
              <w:bottom w:val="dashSmallGap" w:sz="4" w:space="0" w:color="auto"/>
              <w:right w:val="dashSmallGap" w:sz="4" w:space="0" w:color="auto"/>
            </w:tcBorders>
            <w:noWrap/>
            <w:tcMar>
              <w:top w:w="15" w:type="dxa"/>
              <w:left w:w="15" w:type="dxa"/>
              <w:bottom w:w="0" w:type="dxa"/>
              <w:right w:w="15" w:type="dxa"/>
            </w:tcMar>
            <w:vAlign w:val="bottom"/>
          </w:tcPr>
          <w:p w:rsidR="00F13B7D" w:rsidRDefault="00F13B7D" w:rsidP="002F5551">
            <w:pPr>
              <w:rPr>
                <w:rFonts w:ascii="Arial" w:eastAsia="Arial Unicode MS" w:hAnsi="Arial" w:cs="Arial"/>
              </w:rPr>
            </w:pPr>
            <w:r>
              <w:rPr>
                <w:rFonts w:ascii="Arial" w:eastAsia="Arial Unicode MS" w:hAnsi="Arial" w:cs="Arial"/>
              </w:rPr>
              <w:t xml:space="preserve"> Legal reasoning  case analysis and discussion</w:t>
            </w:r>
          </w:p>
        </w:tc>
        <w:tc>
          <w:tcPr>
            <w:tcW w:w="0" w:type="auto"/>
            <w:tcBorders>
              <w:top w:val="dashSmallGap" w:sz="4" w:space="0" w:color="auto"/>
              <w:left w:val="dashSmallGap" w:sz="4" w:space="0" w:color="auto"/>
              <w:bottom w:val="dashSmallGap" w:sz="4" w:space="0" w:color="auto"/>
              <w:right w:val="dashSmallGap" w:sz="4" w:space="0" w:color="auto"/>
            </w:tcBorders>
            <w:noWrap/>
            <w:tcMar>
              <w:top w:w="15" w:type="dxa"/>
              <w:left w:w="15" w:type="dxa"/>
              <w:bottom w:w="0" w:type="dxa"/>
              <w:right w:w="15" w:type="dxa"/>
            </w:tcMar>
            <w:vAlign w:val="bottom"/>
          </w:tcPr>
          <w:p w:rsidR="00F13B7D" w:rsidRDefault="00F13B7D" w:rsidP="002F5551">
            <w:pPr>
              <w:rPr>
                <w:rFonts w:ascii="Arial" w:eastAsia="Arial Unicode MS" w:hAnsi="Arial" w:cs="Arial"/>
              </w:rPr>
            </w:pPr>
            <w:r>
              <w:rPr>
                <w:rFonts w:ascii="Arial" w:eastAsia="Arial Unicode MS" w:hAnsi="Arial" w:cs="Arial"/>
              </w:rPr>
              <w:t xml:space="preserve">             11</w:t>
            </w:r>
          </w:p>
        </w:tc>
        <w:tc>
          <w:tcPr>
            <w:tcW w:w="0" w:type="auto"/>
            <w:tcBorders>
              <w:top w:val="dashSmallGap" w:sz="4" w:space="0" w:color="auto"/>
              <w:left w:val="dashSmallGap" w:sz="4" w:space="0" w:color="auto"/>
              <w:bottom w:val="dashSmallGap" w:sz="4" w:space="0" w:color="auto"/>
              <w:right w:val="single" w:sz="4" w:space="0" w:color="auto"/>
            </w:tcBorders>
            <w:noWrap/>
            <w:tcMar>
              <w:top w:w="15" w:type="dxa"/>
              <w:left w:w="15" w:type="dxa"/>
              <w:bottom w:w="0" w:type="dxa"/>
              <w:right w:w="15" w:type="dxa"/>
            </w:tcMar>
            <w:vAlign w:val="bottom"/>
          </w:tcPr>
          <w:p w:rsidR="00F13B7D" w:rsidRDefault="00F13B7D" w:rsidP="002F5551">
            <w:pPr>
              <w:rPr>
                <w:rFonts w:ascii="Arial" w:eastAsia="Arial Unicode MS" w:hAnsi="Arial" w:cs="Arial"/>
              </w:rPr>
            </w:pPr>
            <w:r>
              <w:rPr>
                <w:rFonts w:ascii="Arial" w:eastAsia="Arial Unicode MS" w:hAnsi="Arial" w:cs="Arial"/>
              </w:rPr>
              <w:t xml:space="preserve">          7</w:t>
            </w:r>
          </w:p>
        </w:tc>
      </w:tr>
      <w:tr w:rsidR="00F13B7D" w:rsidTr="002F5551">
        <w:trPr>
          <w:trHeight w:val="300"/>
        </w:trPr>
        <w:tc>
          <w:tcPr>
            <w:tcW w:w="5440" w:type="dxa"/>
            <w:tcBorders>
              <w:top w:val="dashSmallGap" w:sz="4" w:space="0" w:color="auto"/>
              <w:left w:val="single" w:sz="4" w:space="0" w:color="auto"/>
              <w:bottom w:val="dashSmallGap" w:sz="4" w:space="0" w:color="auto"/>
              <w:right w:val="dashSmallGap" w:sz="4" w:space="0" w:color="auto"/>
            </w:tcBorders>
            <w:noWrap/>
            <w:tcMar>
              <w:top w:w="15" w:type="dxa"/>
              <w:left w:w="15" w:type="dxa"/>
              <w:bottom w:w="0" w:type="dxa"/>
              <w:right w:w="15" w:type="dxa"/>
            </w:tcMar>
            <w:vAlign w:val="bottom"/>
          </w:tcPr>
          <w:p w:rsidR="00F13B7D" w:rsidRDefault="001212A6" w:rsidP="002F5551">
            <w:pPr>
              <w:rPr>
                <w:rFonts w:ascii="Arial" w:eastAsia="Arial Unicode MS" w:hAnsi="Arial" w:cs="Arial"/>
              </w:rPr>
            </w:pPr>
            <w:r>
              <w:rPr>
                <w:rFonts w:ascii="Arial" w:eastAsia="Arial Unicode MS" w:hAnsi="Arial" w:cs="Arial"/>
              </w:rPr>
              <w:t xml:space="preserve"> </w:t>
            </w:r>
            <w:proofErr w:type="gramStart"/>
            <w:r>
              <w:rPr>
                <w:rFonts w:ascii="Arial" w:eastAsia="Arial Unicode MS" w:hAnsi="Arial" w:cs="Arial"/>
              </w:rPr>
              <w:t>K</w:t>
            </w:r>
            <w:r w:rsidR="00F13B7D">
              <w:rPr>
                <w:rFonts w:ascii="Arial" w:eastAsia="Arial Unicode MS" w:hAnsi="Arial" w:cs="Arial"/>
              </w:rPr>
              <w:t>olokvium  s autory</w:t>
            </w:r>
            <w:proofErr w:type="gramEnd"/>
            <w:r w:rsidR="00F13B7D">
              <w:rPr>
                <w:rFonts w:ascii="Arial" w:eastAsia="Arial Unicode MS" w:hAnsi="Arial" w:cs="Arial"/>
              </w:rPr>
              <w:t xml:space="preserve"> ZP</w:t>
            </w:r>
          </w:p>
        </w:tc>
        <w:tc>
          <w:tcPr>
            <w:tcW w:w="0" w:type="auto"/>
            <w:tcBorders>
              <w:top w:val="dashSmallGap" w:sz="4" w:space="0" w:color="auto"/>
              <w:left w:val="dashSmallGap" w:sz="4" w:space="0" w:color="auto"/>
              <w:bottom w:val="dashSmallGap" w:sz="4" w:space="0" w:color="auto"/>
              <w:right w:val="dashSmallGap" w:sz="4" w:space="0" w:color="auto"/>
            </w:tcBorders>
            <w:noWrap/>
            <w:tcMar>
              <w:top w:w="15" w:type="dxa"/>
              <w:left w:w="15" w:type="dxa"/>
              <w:bottom w:w="0" w:type="dxa"/>
              <w:right w:w="15" w:type="dxa"/>
            </w:tcMar>
            <w:vAlign w:val="bottom"/>
          </w:tcPr>
          <w:p w:rsidR="00F13B7D" w:rsidRDefault="00F13B7D" w:rsidP="002F5551">
            <w:pPr>
              <w:rPr>
                <w:rFonts w:ascii="Arial" w:eastAsia="Arial Unicode MS" w:hAnsi="Arial" w:cs="Arial"/>
              </w:rPr>
            </w:pPr>
            <w:r>
              <w:rPr>
                <w:rFonts w:ascii="Arial" w:eastAsia="Arial Unicode MS" w:hAnsi="Arial" w:cs="Arial"/>
              </w:rPr>
              <w:t xml:space="preserve">             33</w:t>
            </w:r>
          </w:p>
        </w:tc>
        <w:tc>
          <w:tcPr>
            <w:tcW w:w="0" w:type="auto"/>
            <w:tcBorders>
              <w:top w:val="dashSmallGap" w:sz="4" w:space="0" w:color="auto"/>
              <w:left w:val="dashSmallGap" w:sz="4" w:space="0" w:color="auto"/>
              <w:bottom w:val="dashSmallGap" w:sz="4" w:space="0" w:color="auto"/>
              <w:right w:val="single" w:sz="4" w:space="0" w:color="auto"/>
            </w:tcBorders>
            <w:noWrap/>
            <w:tcMar>
              <w:top w:w="15" w:type="dxa"/>
              <w:left w:w="15" w:type="dxa"/>
              <w:bottom w:w="0" w:type="dxa"/>
              <w:right w:w="15" w:type="dxa"/>
            </w:tcMar>
            <w:vAlign w:val="bottom"/>
          </w:tcPr>
          <w:p w:rsidR="00F13B7D" w:rsidRDefault="00F13B7D" w:rsidP="002F5551">
            <w:pPr>
              <w:rPr>
                <w:rFonts w:ascii="Arial" w:eastAsia="Arial Unicode MS" w:hAnsi="Arial" w:cs="Arial"/>
              </w:rPr>
            </w:pPr>
            <w:r>
              <w:rPr>
                <w:rFonts w:ascii="Arial" w:eastAsia="Arial Unicode MS" w:hAnsi="Arial" w:cs="Arial"/>
              </w:rPr>
              <w:t xml:space="preserve">        20</w:t>
            </w:r>
          </w:p>
        </w:tc>
      </w:tr>
      <w:tr w:rsidR="00F13B7D" w:rsidTr="002F5551">
        <w:trPr>
          <w:trHeight w:val="300"/>
        </w:trPr>
        <w:tc>
          <w:tcPr>
            <w:tcW w:w="5440" w:type="dxa"/>
            <w:tcBorders>
              <w:top w:val="dashSmallGap" w:sz="4" w:space="0" w:color="auto"/>
              <w:left w:val="single" w:sz="4" w:space="0" w:color="auto"/>
              <w:bottom w:val="dashSmallGap" w:sz="4" w:space="0" w:color="auto"/>
              <w:right w:val="dashSmallGap" w:sz="4" w:space="0" w:color="auto"/>
            </w:tcBorders>
            <w:noWrap/>
            <w:tcMar>
              <w:top w:w="15" w:type="dxa"/>
              <w:left w:w="15" w:type="dxa"/>
              <w:bottom w:w="0" w:type="dxa"/>
              <w:right w:w="15" w:type="dxa"/>
            </w:tcMar>
            <w:vAlign w:val="bottom"/>
          </w:tcPr>
          <w:p w:rsidR="00F13B7D" w:rsidRPr="006049C7" w:rsidRDefault="00EF47C5" w:rsidP="002F5551">
            <w:pPr>
              <w:rPr>
                <w:rFonts w:ascii="Arial" w:eastAsia="Arial Unicode MS" w:hAnsi="Arial" w:cs="Arial"/>
              </w:rPr>
            </w:pPr>
            <w:r>
              <w:rPr>
                <w:rFonts w:ascii="Arial" w:eastAsia="Arial Unicode MS" w:hAnsi="Arial" w:cs="Arial"/>
              </w:rPr>
              <w:t xml:space="preserve"> Ř</w:t>
            </w:r>
            <w:r w:rsidR="00F13B7D">
              <w:rPr>
                <w:rFonts w:ascii="Arial" w:eastAsia="Arial Unicode MS" w:hAnsi="Arial" w:cs="Arial"/>
              </w:rPr>
              <w:t xml:space="preserve">ízení o přestupcích </w:t>
            </w:r>
          </w:p>
        </w:tc>
        <w:tc>
          <w:tcPr>
            <w:tcW w:w="0" w:type="auto"/>
            <w:tcBorders>
              <w:top w:val="dashSmallGap" w:sz="4" w:space="0" w:color="auto"/>
              <w:left w:val="dashSmallGap" w:sz="4" w:space="0" w:color="auto"/>
              <w:bottom w:val="dashSmallGap" w:sz="4" w:space="0" w:color="auto"/>
              <w:right w:val="dashSmallGap" w:sz="4" w:space="0" w:color="auto"/>
            </w:tcBorders>
            <w:noWrap/>
            <w:tcMar>
              <w:top w:w="15" w:type="dxa"/>
              <w:left w:w="15" w:type="dxa"/>
              <w:bottom w:w="0" w:type="dxa"/>
              <w:right w:w="15" w:type="dxa"/>
            </w:tcMar>
            <w:vAlign w:val="bottom"/>
          </w:tcPr>
          <w:p w:rsidR="00F13B7D" w:rsidRDefault="00F13B7D" w:rsidP="002F5551">
            <w:pPr>
              <w:rPr>
                <w:rFonts w:ascii="Arial" w:eastAsia="Arial Unicode MS" w:hAnsi="Arial" w:cs="Arial"/>
              </w:rPr>
            </w:pPr>
            <w:r>
              <w:rPr>
                <w:rFonts w:ascii="Arial" w:eastAsia="Arial Unicode MS" w:hAnsi="Arial" w:cs="Arial"/>
              </w:rPr>
              <w:t xml:space="preserve">             14</w:t>
            </w:r>
          </w:p>
        </w:tc>
        <w:tc>
          <w:tcPr>
            <w:tcW w:w="0" w:type="auto"/>
            <w:tcBorders>
              <w:top w:val="dashSmallGap" w:sz="4" w:space="0" w:color="auto"/>
              <w:left w:val="dashSmallGap" w:sz="4" w:space="0" w:color="auto"/>
              <w:bottom w:val="dashSmallGap" w:sz="4" w:space="0" w:color="auto"/>
              <w:right w:val="single" w:sz="4" w:space="0" w:color="auto"/>
            </w:tcBorders>
            <w:noWrap/>
            <w:tcMar>
              <w:top w:w="15" w:type="dxa"/>
              <w:left w:w="15" w:type="dxa"/>
              <w:bottom w:w="0" w:type="dxa"/>
              <w:right w:w="15" w:type="dxa"/>
            </w:tcMar>
            <w:vAlign w:val="bottom"/>
          </w:tcPr>
          <w:p w:rsidR="00F13B7D" w:rsidRDefault="00F13B7D" w:rsidP="002F5551">
            <w:pPr>
              <w:jc w:val="center"/>
              <w:rPr>
                <w:rFonts w:ascii="Arial" w:eastAsia="Arial Unicode MS" w:hAnsi="Arial" w:cs="Arial"/>
              </w:rPr>
            </w:pPr>
            <w:r>
              <w:rPr>
                <w:rFonts w:ascii="Arial" w:eastAsia="Arial Unicode MS" w:hAnsi="Arial" w:cs="Arial"/>
              </w:rPr>
              <w:t>10</w:t>
            </w:r>
          </w:p>
        </w:tc>
      </w:tr>
      <w:tr w:rsidR="00F13B7D" w:rsidTr="002F5551">
        <w:trPr>
          <w:trHeight w:val="300"/>
        </w:trPr>
        <w:tc>
          <w:tcPr>
            <w:tcW w:w="5440" w:type="dxa"/>
            <w:tcBorders>
              <w:top w:val="dashSmallGap" w:sz="4" w:space="0" w:color="auto"/>
              <w:left w:val="single" w:sz="4" w:space="0" w:color="auto"/>
              <w:bottom w:val="dashSmallGap" w:sz="4" w:space="0" w:color="auto"/>
              <w:right w:val="dashSmallGap" w:sz="4" w:space="0" w:color="auto"/>
            </w:tcBorders>
            <w:noWrap/>
            <w:tcMar>
              <w:top w:w="15" w:type="dxa"/>
              <w:left w:w="15" w:type="dxa"/>
              <w:bottom w:w="0" w:type="dxa"/>
              <w:right w:w="15" w:type="dxa"/>
            </w:tcMar>
            <w:vAlign w:val="bottom"/>
          </w:tcPr>
          <w:p w:rsidR="00F13B7D" w:rsidRDefault="00F13B7D" w:rsidP="0019761B">
            <w:pPr>
              <w:rPr>
                <w:rFonts w:ascii="Arial" w:eastAsia="Arial Unicode MS" w:hAnsi="Arial" w:cs="Arial"/>
              </w:rPr>
            </w:pPr>
            <w:r>
              <w:rPr>
                <w:rFonts w:ascii="Arial" w:eastAsia="Arial Unicode MS" w:hAnsi="Arial" w:cs="Arial"/>
              </w:rPr>
              <w:t xml:space="preserve"> </w:t>
            </w:r>
            <w:r w:rsidR="00EF47C5">
              <w:rPr>
                <w:rFonts w:ascii="Arial" w:eastAsia="Arial Unicode MS" w:hAnsi="Arial" w:cs="Arial"/>
              </w:rPr>
              <w:t>D</w:t>
            </w:r>
            <w:r>
              <w:rPr>
                <w:rFonts w:ascii="Arial" w:eastAsia="Arial Unicode MS" w:hAnsi="Arial" w:cs="Arial"/>
              </w:rPr>
              <w:t>oplňkové studium pro tlumočníky a překladatele</w:t>
            </w:r>
          </w:p>
        </w:tc>
        <w:tc>
          <w:tcPr>
            <w:tcW w:w="0" w:type="auto"/>
            <w:tcBorders>
              <w:top w:val="dashSmallGap" w:sz="4" w:space="0" w:color="auto"/>
              <w:left w:val="dashSmallGap" w:sz="4" w:space="0" w:color="auto"/>
              <w:bottom w:val="dashSmallGap" w:sz="4" w:space="0" w:color="auto"/>
              <w:right w:val="dashSmallGap" w:sz="4" w:space="0" w:color="auto"/>
            </w:tcBorders>
            <w:noWrap/>
            <w:tcMar>
              <w:top w:w="15" w:type="dxa"/>
              <w:left w:w="15" w:type="dxa"/>
              <w:bottom w:w="0" w:type="dxa"/>
              <w:right w:w="15" w:type="dxa"/>
            </w:tcMar>
            <w:vAlign w:val="bottom"/>
          </w:tcPr>
          <w:p w:rsidR="00F13B7D" w:rsidRDefault="00F13B7D" w:rsidP="002F5551">
            <w:pPr>
              <w:rPr>
                <w:rFonts w:ascii="Arial" w:eastAsia="Arial Unicode MS" w:hAnsi="Arial" w:cs="Arial"/>
              </w:rPr>
            </w:pPr>
            <w:r>
              <w:rPr>
                <w:rFonts w:ascii="Arial" w:eastAsia="Arial Unicode MS" w:hAnsi="Arial" w:cs="Arial"/>
              </w:rPr>
              <w:t xml:space="preserve">            116</w:t>
            </w:r>
          </w:p>
        </w:tc>
        <w:tc>
          <w:tcPr>
            <w:tcW w:w="0" w:type="auto"/>
            <w:tcBorders>
              <w:top w:val="dashSmallGap" w:sz="4" w:space="0" w:color="auto"/>
              <w:left w:val="dashSmallGap" w:sz="4" w:space="0" w:color="auto"/>
              <w:bottom w:val="dashSmallGap" w:sz="4" w:space="0" w:color="auto"/>
              <w:right w:val="single" w:sz="4" w:space="0" w:color="auto"/>
            </w:tcBorders>
            <w:noWrap/>
            <w:tcMar>
              <w:top w:w="15" w:type="dxa"/>
              <w:left w:w="15" w:type="dxa"/>
              <w:bottom w:w="0" w:type="dxa"/>
              <w:right w:w="15" w:type="dxa"/>
            </w:tcMar>
            <w:vAlign w:val="bottom"/>
          </w:tcPr>
          <w:p w:rsidR="00F13B7D" w:rsidRDefault="00F13B7D" w:rsidP="002F5551">
            <w:pPr>
              <w:rPr>
                <w:rFonts w:ascii="Arial" w:eastAsia="Arial Unicode MS" w:hAnsi="Arial" w:cs="Arial"/>
              </w:rPr>
            </w:pPr>
            <w:r>
              <w:rPr>
                <w:rFonts w:ascii="Arial" w:eastAsia="Arial Unicode MS" w:hAnsi="Arial" w:cs="Arial"/>
              </w:rPr>
              <w:t xml:space="preserve">        97</w:t>
            </w:r>
          </w:p>
        </w:tc>
      </w:tr>
      <w:tr w:rsidR="00F13B7D" w:rsidTr="002F5551">
        <w:trPr>
          <w:trHeight w:val="300"/>
        </w:trPr>
        <w:tc>
          <w:tcPr>
            <w:tcW w:w="5440" w:type="dxa"/>
            <w:tcBorders>
              <w:top w:val="dashSmallGap" w:sz="4" w:space="0" w:color="auto"/>
              <w:left w:val="single" w:sz="4" w:space="0" w:color="auto"/>
              <w:bottom w:val="dashSmallGap" w:sz="4" w:space="0" w:color="auto"/>
              <w:right w:val="dashSmallGap" w:sz="4" w:space="0" w:color="auto"/>
            </w:tcBorders>
            <w:noWrap/>
            <w:tcMar>
              <w:top w:w="15" w:type="dxa"/>
              <w:left w:w="15" w:type="dxa"/>
              <w:bottom w:w="0" w:type="dxa"/>
              <w:right w:w="15" w:type="dxa"/>
            </w:tcMar>
            <w:vAlign w:val="bottom"/>
          </w:tcPr>
          <w:p w:rsidR="00F13B7D" w:rsidRDefault="00EF47C5" w:rsidP="002F5551">
            <w:pPr>
              <w:rPr>
                <w:rFonts w:ascii="Arial" w:eastAsia="Arial Unicode MS" w:hAnsi="Arial" w:cs="Arial"/>
              </w:rPr>
            </w:pPr>
            <w:r>
              <w:rPr>
                <w:rFonts w:ascii="Arial" w:eastAsia="Arial Unicode MS" w:hAnsi="Arial" w:cs="Arial"/>
              </w:rPr>
              <w:t xml:space="preserve"> O</w:t>
            </w:r>
            <w:r w:rsidR="00F13B7D">
              <w:rPr>
                <w:rFonts w:ascii="Arial" w:eastAsia="Arial Unicode MS" w:hAnsi="Arial" w:cs="Arial"/>
              </w:rPr>
              <w:t>dpovědnost za přestupky</w:t>
            </w:r>
          </w:p>
        </w:tc>
        <w:tc>
          <w:tcPr>
            <w:tcW w:w="0" w:type="auto"/>
            <w:tcBorders>
              <w:top w:val="dashSmallGap" w:sz="4" w:space="0" w:color="auto"/>
              <w:left w:val="dashSmallGap" w:sz="4" w:space="0" w:color="auto"/>
              <w:bottom w:val="dashSmallGap" w:sz="4" w:space="0" w:color="auto"/>
              <w:right w:val="dashSmallGap" w:sz="4" w:space="0" w:color="auto"/>
            </w:tcBorders>
            <w:noWrap/>
            <w:tcMar>
              <w:top w:w="15" w:type="dxa"/>
              <w:left w:w="15" w:type="dxa"/>
              <w:bottom w:w="0" w:type="dxa"/>
              <w:right w:w="15" w:type="dxa"/>
            </w:tcMar>
            <w:vAlign w:val="bottom"/>
          </w:tcPr>
          <w:p w:rsidR="00F13B7D" w:rsidRDefault="00F13B7D" w:rsidP="002F5551">
            <w:pPr>
              <w:jc w:val="center"/>
              <w:rPr>
                <w:rFonts w:ascii="Arial" w:eastAsia="Arial Unicode MS" w:hAnsi="Arial" w:cs="Arial"/>
              </w:rPr>
            </w:pPr>
            <w:r>
              <w:rPr>
                <w:rFonts w:ascii="Arial" w:eastAsia="Arial Unicode MS" w:hAnsi="Arial" w:cs="Arial"/>
              </w:rPr>
              <w:t>34</w:t>
            </w:r>
          </w:p>
        </w:tc>
        <w:tc>
          <w:tcPr>
            <w:tcW w:w="0" w:type="auto"/>
            <w:tcBorders>
              <w:top w:val="dashSmallGap" w:sz="4" w:space="0" w:color="auto"/>
              <w:left w:val="dashSmallGap" w:sz="4" w:space="0" w:color="auto"/>
              <w:bottom w:val="dashSmallGap" w:sz="4" w:space="0" w:color="auto"/>
              <w:right w:val="single" w:sz="4" w:space="0" w:color="auto"/>
            </w:tcBorders>
            <w:noWrap/>
            <w:tcMar>
              <w:top w:w="15" w:type="dxa"/>
              <w:left w:w="15" w:type="dxa"/>
              <w:bottom w:w="0" w:type="dxa"/>
              <w:right w:w="15" w:type="dxa"/>
            </w:tcMar>
            <w:vAlign w:val="bottom"/>
          </w:tcPr>
          <w:p w:rsidR="00F13B7D" w:rsidRDefault="00F13B7D" w:rsidP="002F5551">
            <w:pPr>
              <w:jc w:val="center"/>
              <w:rPr>
                <w:rFonts w:ascii="Arial" w:eastAsia="Arial Unicode MS" w:hAnsi="Arial" w:cs="Arial"/>
              </w:rPr>
            </w:pPr>
            <w:r>
              <w:rPr>
                <w:rFonts w:ascii="Arial" w:eastAsia="Arial Unicode MS" w:hAnsi="Arial" w:cs="Arial"/>
              </w:rPr>
              <w:t>18</w:t>
            </w:r>
          </w:p>
        </w:tc>
      </w:tr>
      <w:tr w:rsidR="00F13B7D" w:rsidTr="002F5551">
        <w:trPr>
          <w:trHeight w:val="300"/>
        </w:trPr>
        <w:tc>
          <w:tcPr>
            <w:tcW w:w="5440" w:type="dxa"/>
            <w:tcBorders>
              <w:top w:val="dashSmallGap" w:sz="4" w:space="0" w:color="auto"/>
              <w:left w:val="single" w:sz="4" w:space="0" w:color="auto"/>
              <w:bottom w:val="dashSmallGap" w:sz="4" w:space="0" w:color="auto"/>
              <w:right w:val="dashSmallGap" w:sz="4" w:space="0" w:color="auto"/>
            </w:tcBorders>
            <w:noWrap/>
            <w:tcMar>
              <w:top w:w="15" w:type="dxa"/>
              <w:left w:w="15" w:type="dxa"/>
              <w:bottom w:w="0" w:type="dxa"/>
              <w:right w:w="15" w:type="dxa"/>
            </w:tcMar>
            <w:vAlign w:val="bottom"/>
          </w:tcPr>
          <w:p w:rsidR="00F13B7D" w:rsidRPr="00D82490" w:rsidRDefault="00EF47C5" w:rsidP="002F5551">
            <w:pPr>
              <w:rPr>
                <w:rFonts w:ascii="Arial" w:eastAsia="Arial Unicode MS" w:hAnsi="Arial" w:cs="Arial"/>
              </w:rPr>
            </w:pPr>
            <w:r>
              <w:rPr>
                <w:rFonts w:ascii="Arial" w:eastAsia="Arial Unicode MS" w:hAnsi="Arial" w:cs="Arial"/>
              </w:rPr>
              <w:t xml:space="preserve"> N</w:t>
            </w:r>
            <w:r w:rsidR="00F13B7D">
              <w:rPr>
                <w:rFonts w:ascii="Arial" w:eastAsia="Arial Unicode MS" w:hAnsi="Arial" w:cs="Arial"/>
              </w:rPr>
              <w:t>ové občanské právo</w:t>
            </w:r>
          </w:p>
        </w:tc>
        <w:tc>
          <w:tcPr>
            <w:tcW w:w="0" w:type="auto"/>
            <w:tcBorders>
              <w:top w:val="dashSmallGap" w:sz="4" w:space="0" w:color="auto"/>
              <w:left w:val="dashSmallGap" w:sz="4" w:space="0" w:color="auto"/>
              <w:bottom w:val="dashSmallGap" w:sz="4" w:space="0" w:color="auto"/>
              <w:right w:val="dashSmallGap" w:sz="4" w:space="0" w:color="auto"/>
            </w:tcBorders>
            <w:noWrap/>
            <w:tcMar>
              <w:top w:w="15" w:type="dxa"/>
              <w:left w:w="15" w:type="dxa"/>
              <w:bottom w:w="0" w:type="dxa"/>
              <w:right w:w="15" w:type="dxa"/>
            </w:tcMar>
            <w:vAlign w:val="bottom"/>
          </w:tcPr>
          <w:p w:rsidR="00F13B7D" w:rsidRDefault="00F13B7D" w:rsidP="002F5551">
            <w:pPr>
              <w:jc w:val="center"/>
              <w:rPr>
                <w:rFonts w:ascii="Arial" w:eastAsia="Arial Unicode MS" w:hAnsi="Arial" w:cs="Arial"/>
              </w:rPr>
            </w:pPr>
            <w:r>
              <w:rPr>
                <w:rFonts w:ascii="Arial" w:eastAsia="Arial Unicode MS" w:hAnsi="Arial" w:cs="Arial"/>
              </w:rPr>
              <w:t>34</w:t>
            </w:r>
          </w:p>
        </w:tc>
        <w:tc>
          <w:tcPr>
            <w:tcW w:w="0" w:type="auto"/>
            <w:tcBorders>
              <w:top w:val="dashSmallGap" w:sz="4" w:space="0" w:color="auto"/>
              <w:left w:val="dashSmallGap" w:sz="4" w:space="0" w:color="auto"/>
              <w:bottom w:val="dashSmallGap" w:sz="4" w:space="0" w:color="auto"/>
              <w:right w:val="single" w:sz="4" w:space="0" w:color="auto"/>
            </w:tcBorders>
            <w:noWrap/>
            <w:tcMar>
              <w:top w:w="15" w:type="dxa"/>
              <w:left w:w="15" w:type="dxa"/>
              <w:bottom w:w="0" w:type="dxa"/>
              <w:right w:w="15" w:type="dxa"/>
            </w:tcMar>
            <w:vAlign w:val="bottom"/>
          </w:tcPr>
          <w:p w:rsidR="00F13B7D" w:rsidRDefault="00F13B7D" w:rsidP="002F5551">
            <w:pPr>
              <w:jc w:val="center"/>
              <w:rPr>
                <w:rFonts w:ascii="Arial" w:eastAsia="Arial Unicode MS" w:hAnsi="Arial" w:cs="Arial"/>
              </w:rPr>
            </w:pPr>
            <w:r>
              <w:rPr>
                <w:rFonts w:ascii="Arial" w:eastAsia="Arial Unicode MS" w:hAnsi="Arial" w:cs="Arial"/>
              </w:rPr>
              <w:t>26</w:t>
            </w:r>
          </w:p>
        </w:tc>
      </w:tr>
      <w:tr w:rsidR="00F13B7D" w:rsidTr="002F5551">
        <w:trPr>
          <w:trHeight w:val="300"/>
        </w:trPr>
        <w:tc>
          <w:tcPr>
            <w:tcW w:w="5440" w:type="dxa"/>
            <w:tcBorders>
              <w:top w:val="dashSmallGap" w:sz="4" w:space="0" w:color="auto"/>
              <w:left w:val="single" w:sz="4" w:space="0" w:color="auto"/>
              <w:bottom w:val="double" w:sz="4" w:space="0" w:color="auto"/>
              <w:right w:val="dashSmallGap" w:sz="4" w:space="0" w:color="auto"/>
            </w:tcBorders>
            <w:noWrap/>
            <w:tcMar>
              <w:top w:w="15" w:type="dxa"/>
              <w:left w:w="15" w:type="dxa"/>
              <w:bottom w:w="0" w:type="dxa"/>
              <w:right w:w="15" w:type="dxa"/>
            </w:tcMar>
            <w:vAlign w:val="bottom"/>
          </w:tcPr>
          <w:p w:rsidR="00F13B7D" w:rsidRPr="0014606A" w:rsidRDefault="00EF47C5" w:rsidP="002F5551">
            <w:pPr>
              <w:rPr>
                <w:rFonts w:ascii="Arial" w:eastAsia="Arial Unicode MS" w:hAnsi="Arial" w:cs="Arial"/>
                <w:b/>
              </w:rPr>
            </w:pPr>
            <w:r>
              <w:rPr>
                <w:rFonts w:ascii="Arial" w:eastAsia="Arial Unicode MS" w:hAnsi="Arial" w:cs="Arial"/>
              </w:rPr>
              <w:t xml:space="preserve"> S</w:t>
            </w:r>
            <w:r w:rsidR="00F13B7D">
              <w:rPr>
                <w:rFonts w:ascii="Arial" w:eastAsia="Arial Unicode MS" w:hAnsi="Arial" w:cs="Arial"/>
              </w:rPr>
              <w:t>ociální zabezpečení</w:t>
            </w:r>
            <w:r w:rsidR="00F13B7D" w:rsidRPr="00B20D8B">
              <w:rPr>
                <w:rFonts w:ascii="Arial" w:eastAsia="Arial Unicode MS" w:hAnsi="Arial" w:cs="Arial"/>
              </w:rPr>
              <w:t xml:space="preserve"> </w:t>
            </w:r>
            <w:proofErr w:type="gramStart"/>
            <w:r w:rsidR="00F13B7D" w:rsidRPr="00B20D8B">
              <w:rPr>
                <w:rFonts w:ascii="Arial" w:eastAsia="Arial Unicode MS" w:hAnsi="Arial" w:cs="Arial"/>
              </w:rPr>
              <w:t>XIV.běh</w:t>
            </w:r>
            <w:proofErr w:type="gramEnd"/>
          </w:p>
        </w:tc>
        <w:tc>
          <w:tcPr>
            <w:tcW w:w="0" w:type="auto"/>
            <w:tcBorders>
              <w:top w:val="dashSmallGap" w:sz="4" w:space="0" w:color="auto"/>
              <w:left w:val="dashSmallGap" w:sz="4" w:space="0" w:color="auto"/>
              <w:bottom w:val="double" w:sz="4" w:space="0" w:color="auto"/>
              <w:right w:val="dashSmallGap" w:sz="4" w:space="0" w:color="auto"/>
            </w:tcBorders>
            <w:noWrap/>
            <w:tcMar>
              <w:top w:w="15" w:type="dxa"/>
              <w:left w:w="15" w:type="dxa"/>
              <w:bottom w:w="0" w:type="dxa"/>
              <w:right w:w="15" w:type="dxa"/>
            </w:tcMar>
            <w:vAlign w:val="bottom"/>
          </w:tcPr>
          <w:p w:rsidR="00F13B7D" w:rsidRDefault="00F13B7D" w:rsidP="002F5551">
            <w:pPr>
              <w:rPr>
                <w:rFonts w:ascii="Arial" w:eastAsia="Arial Unicode MS" w:hAnsi="Arial" w:cs="Arial"/>
              </w:rPr>
            </w:pPr>
            <w:r>
              <w:rPr>
                <w:rFonts w:ascii="Arial" w:eastAsia="Arial Unicode MS" w:hAnsi="Arial" w:cs="Arial"/>
              </w:rPr>
              <w:t xml:space="preserve">             30</w:t>
            </w:r>
          </w:p>
        </w:tc>
        <w:tc>
          <w:tcPr>
            <w:tcW w:w="0" w:type="auto"/>
            <w:tcBorders>
              <w:top w:val="dashSmallGap" w:sz="4" w:space="0" w:color="auto"/>
              <w:left w:val="dashSmallGap" w:sz="4" w:space="0" w:color="auto"/>
              <w:bottom w:val="double" w:sz="4" w:space="0" w:color="auto"/>
              <w:right w:val="single" w:sz="4" w:space="0" w:color="auto"/>
            </w:tcBorders>
            <w:noWrap/>
            <w:tcMar>
              <w:top w:w="15" w:type="dxa"/>
              <w:left w:w="15" w:type="dxa"/>
              <w:bottom w:w="0" w:type="dxa"/>
              <w:right w:w="15" w:type="dxa"/>
            </w:tcMar>
            <w:vAlign w:val="bottom"/>
          </w:tcPr>
          <w:p w:rsidR="00F13B7D" w:rsidRDefault="00F13B7D" w:rsidP="002F5551">
            <w:pPr>
              <w:jc w:val="center"/>
              <w:rPr>
                <w:rFonts w:ascii="Arial" w:eastAsia="Arial Unicode MS" w:hAnsi="Arial" w:cs="Arial"/>
              </w:rPr>
            </w:pPr>
            <w:r>
              <w:rPr>
                <w:rFonts w:ascii="Arial" w:eastAsia="Arial Unicode MS" w:hAnsi="Arial" w:cs="Arial"/>
              </w:rPr>
              <w:t>26</w:t>
            </w:r>
          </w:p>
        </w:tc>
      </w:tr>
      <w:tr w:rsidR="00F13B7D" w:rsidTr="002F5551">
        <w:trPr>
          <w:trHeight w:val="300"/>
        </w:trPr>
        <w:tc>
          <w:tcPr>
            <w:tcW w:w="5440" w:type="dxa"/>
            <w:tcBorders>
              <w:top w:val="dashSmallGap" w:sz="4" w:space="0" w:color="auto"/>
              <w:left w:val="single" w:sz="4" w:space="0" w:color="auto"/>
              <w:bottom w:val="double" w:sz="4" w:space="0" w:color="auto"/>
              <w:right w:val="dashSmallGap" w:sz="4" w:space="0" w:color="auto"/>
            </w:tcBorders>
            <w:noWrap/>
            <w:tcMar>
              <w:top w:w="15" w:type="dxa"/>
              <w:left w:w="15" w:type="dxa"/>
              <w:bottom w:w="0" w:type="dxa"/>
              <w:right w:w="15" w:type="dxa"/>
            </w:tcMar>
            <w:vAlign w:val="bottom"/>
          </w:tcPr>
          <w:p w:rsidR="00F13B7D" w:rsidRPr="0014606A" w:rsidRDefault="00EF47C5" w:rsidP="002F5551">
            <w:pPr>
              <w:rPr>
                <w:rFonts w:ascii="Arial" w:eastAsia="Arial Unicode MS" w:hAnsi="Arial" w:cs="Arial"/>
              </w:rPr>
            </w:pPr>
            <w:r>
              <w:rPr>
                <w:rFonts w:ascii="Arial" w:eastAsia="Arial Unicode MS" w:hAnsi="Arial" w:cs="Arial"/>
              </w:rPr>
              <w:t xml:space="preserve"> St</w:t>
            </w:r>
            <w:r w:rsidR="00F13B7D" w:rsidRPr="0014606A">
              <w:rPr>
                <w:rFonts w:ascii="Arial" w:eastAsia="Arial Unicode MS" w:hAnsi="Arial" w:cs="Arial"/>
              </w:rPr>
              <w:t>ruktura církví</w:t>
            </w:r>
          </w:p>
        </w:tc>
        <w:tc>
          <w:tcPr>
            <w:tcW w:w="0" w:type="auto"/>
            <w:tcBorders>
              <w:top w:val="dashSmallGap" w:sz="4" w:space="0" w:color="auto"/>
              <w:left w:val="dashSmallGap" w:sz="4" w:space="0" w:color="auto"/>
              <w:bottom w:val="double" w:sz="4" w:space="0" w:color="auto"/>
              <w:right w:val="dashSmallGap" w:sz="4" w:space="0" w:color="auto"/>
            </w:tcBorders>
            <w:noWrap/>
            <w:tcMar>
              <w:top w:w="15" w:type="dxa"/>
              <w:left w:w="15" w:type="dxa"/>
              <w:bottom w:w="0" w:type="dxa"/>
              <w:right w:w="15" w:type="dxa"/>
            </w:tcMar>
            <w:vAlign w:val="bottom"/>
          </w:tcPr>
          <w:p w:rsidR="00F13B7D" w:rsidRDefault="00F13B7D" w:rsidP="002F5551">
            <w:pPr>
              <w:rPr>
                <w:rFonts w:ascii="Arial" w:eastAsia="Arial Unicode MS" w:hAnsi="Arial" w:cs="Arial"/>
              </w:rPr>
            </w:pPr>
            <w:r>
              <w:rPr>
                <w:rFonts w:ascii="Arial" w:eastAsia="Arial Unicode MS" w:hAnsi="Arial" w:cs="Arial"/>
              </w:rPr>
              <w:t xml:space="preserve">             11</w:t>
            </w:r>
          </w:p>
        </w:tc>
        <w:tc>
          <w:tcPr>
            <w:tcW w:w="0" w:type="auto"/>
            <w:tcBorders>
              <w:top w:val="dashSmallGap" w:sz="4" w:space="0" w:color="auto"/>
              <w:left w:val="dashSmallGap" w:sz="4" w:space="0" w:color="auto"/>
              <w:bottom w:val="double" w:sz="4" w:space="0" w:color="auto"/>
              <w:right w:val="single" w:sz="4" w:space="0" w:color="auto"/>
            </w:tcBorders>
            <w:noWrap/>
            <w:tcMar>
              <w:top w:w="15" w:type="dxa"/>
              <w:left w:w="15" w:type="dxa"/>
              <w:bottom w:w="0" w:type="dxa"/>
              <w:right w:w="15" w:type="dxa"/>
            </w:tcMar>
            <w:vAlign w:val="bottom"/>
          </w:tcPr>
          <w:p w:rsidR="00F13B7D" w:rsidRDefault="00F13B7D" w:rsidP="002F5551">
            <w:pPr>
              <w:rPr>
                <w:rFonts w:ascii="Arial" w:eastAsia="Arial Unicode MS" w:hAnsi="Arial" w:cs="Arial"/>
              </w:rPr>
            </w:pPr>
            <w:r>
              <w:rPr>
                <w:rFonts w:ascii="Arial" w:eastAsia="Arial Unicode MS" w:hAnsi="Arial" w:cs="Arial"/>
              </w:rPr>
              <w:t xml:space="preserve">         6</w:t>
            </w:r>
          </w:p>
        </w:tc>
      </w:tr>
      <w:tr w:rsidR="00F13B7D" w:rsidTr="002F5551">
        <w:trPr>
          <w:trHeight w:val="300"/>
        </w:trPr>
        <w:tc>
          <w:tcPr>
            <w:tcW w:w="5440" w:type="dxa"/>
            <w:tcBorders>
              <w:top w:val="dashSmallGap" w:sz="4" w:space="0" w:color="auto"/>
              <w:left w:val="single" w:sz="4" w:space="0" w:color="auto"/>
              <w:bottom w:val="double" w:sz="4" w:space="0" w:color="auto"/>
              <w:right w:val="dashSmallGap" w:sz="4" w:space="0" w:color="auto"/>
            </w:tcBorders>
            <w:noWrap/>
            <w:tcMar>
              <w:top w:w="15" w:type="dxa"/>
              <w:left w:w="15" w:type="dxa"/>
              <w:bottom w:w="0" w:type="dxa"/>
              <w:right w:w="15" w:type="dxa"/>
            </w:tcMar>
            <w:vAlign w:val="bottom"/>
          </w:tcPr>
          <w:p w:rsidR="00F13B7D" w:rsidRPr="0014606A" w:rsidRDefault="00F13B7D" w:rsidP="002F5551">
            <w:pPr>
              <w:rPr>
                <w:rFonts w:ascii="Arial" w:eastAsia="Arial Unicode MS" w:hAnsi="Arial" w:cs="Arial"/>
              </w:rPr>
            </w:pPr>
            <w:r>
              <w:rPr>
                <w:rFonts w:ascii="Arial" w:eastAsia="Arial Unicode MS" w:hAnsi="Arial" w:cs="Arial"/>
              </w:rPr>
              <w:t xml:space="preserve"> Legal writing</w:t>
            </w:r>
          </w:p>
        </w:tc>
        <w:tc>
          <w:tcPr>
            <w:tcW w:w="0" w:type="auto"/>
            <w:tcBorders>
              <w:top w:val="dashSmallGap" w:sz="4" w:space="0" w:color="auto"/>
              <w:left w:val="dashSmallGap" w:sz="4" w:space="0" w:color="auto"/>
              <w:bottom w:val="double" w:sz="4" w:space="0" w:color="auto"/>
              <w:right w:val="dashSmallGap" w:sz="4" w:space="0" w:color="auto"/>
            </w:tcBorders>
            <w:noWrap/>
            <w:tcMar>
              <w:top w:w="15" w:type="dxa"/>
              <w:left w:w="15" w:type="dxa"/>
              <w:bottom w:w="0" w:type="dxa"/>
              <w:right w:w="15" w:type="dxa"/>
            </w:tcMar>
            <w:vAlign w:val="bottom"/>
          </w:tcPr>
          <w:p w:rsidR="00F13B7D" w:rsidRPr="006E42A6" w:rsidRDefault="00F13B7D" w:rsidP="002F5551">
            <w:pPr>
              <w:rPr>
                <w:rFonts w:ascii="Arial" w:eastAsia="Arial Unicode MS" w:hAnsi="Arial" w:cs="Arial"/>
              </w:rPr>
            </w:pPr>
            <w:r>
              <w:rPr>
                <w:rFonts w:ascii="Arial" w:eastAsia="Arial Unicode MS" w:hAnsi="Arial" w:cs="Arial"/>
              </w:rPr>
              <w:t xml:space="preserve">               7</w:t>
            </w:r>
          </w:p>
        </w:tc>
        <w:tc>
          <w:tcPr>
            <w:tcW w:w="0" w:type="auto"/>
            <w:tcBorders>
              <w:top w:val="dashSmallGap" w:sz="4" w:space="0" w:color="auto"/>
              <w:left w:val="dashSmallGap" w:sz="4" w:space="0" w:color="auto"/>
              <w:bottom w:val="double" w:sz="4" w:space="0" w:color="auto"/>
              <w:right w:val="single" w:sz="4" w:space="0" w:color="auto"/>
            </w:tcBorders>
            <w:noWrap/>
            <w:tcMar>
              <w:top w:w="15" w:type="dxa"/>
              <w:left w:w="15" w:type="dxa"/>
              <w:bottom w:w="0" w:type="dxa"/>
              <w:right w:w="15" w:type="dxa"/>
            </w:tcMar>
            <w:vAlign w:val="bottom"/>
          </w:tcPr>
          <w:p w:rsidR="00F13B7D" w:rsidRPr="006E42A6" w:rsidRDefault="00F13B7D" w:rsidP="002F5551">
            <w:pPr>
              <w:jc w:val="center"/>
              <w:rPr>
                <w:rFonts w:ascii="Arial" w:eastAsia="Arial Unicode MS" w:hAnsi="Arial" w:cs="Arial"/>
              </w:rPr>
            </w:pPr>
            <w:r>
              <w:rPr>
                <w:rFonts w:ascii="Arial" w:eastAsia="Arial Unicode MS" w:hAnsi="Arial" w:cs="Arial"/>
              </w:rPr>
              <w:t>6</w:t>
            </w:r>
          </w:p>
        </w:tc>
      </w:tr>
      <w:tr w:rsidR="00F13B7D" w:rsidTr="002F5551">
        <w:trPr>
          <w:trHeight w:val="300"/>
        </w:trPr>
        <w:tc>
          <w:tcPr>
            <w:tcW w:w="5440" w:type="dxa"/>
            <w:tcBorders>
              <w:top w:val="dashSmallGap" w:sz="4" w:space="0" w:color="auto"/>
              <w:left w:val="single" w:sz="4" w:space="0" w:color="auto"/>
              <w:bottom w:val="double" w:sz="4" w:space="0" w:color="auto"/>
              <w:right w:val="dashSmallGap" w:sz="4" w:space="0" w:color="auto"/>
            </w:tcBorders>
            <w:noWrap/>
            <w:tcMar>
              <w:top w:w="15" w:type="dxa"/>
              <w:left w:w="15" w:type="dxa"/>
              <w:bottom w:w="0" w:type="dxa"/>
              <w:right w:w="15" w:type="dxa"/>
            </w:tcMar>
            <w:vAlign w:val="bottom"/>
          </w:tcPr>
          <w:p w:rsidR="00F13B7D" w:rsidRPr="006E42A6" w:rsidRDefault="00F13B7D" w:rsidP="00EF47C5">
            <w:pPr>
              <w:rPr>
                <w:rFonts w:ascii="Arial" w:eastAsia="Arial Unicode MS" w:hAnsi="Arial" w:cs="Arial"/>
              </w:rPr>
            </w:pPr>
            <w:r>
              <w:rPr>
                <w:rFonts w:ascii="Arial" w:eastAsia="Arial Unicode MS" w:hAnsi="Arial" w:cs="Arial"/>
              </w:rPr>
              <w:t xml:space="preserve"> </w:t>
            </w:r>
            <w:r w:rsidR="00EF47C5">
              <w:rPr>
                <w:rFonts w:ascii="Arial" w:eastAsia="Arial Unicode MS" w:hAnsi="Arial" w:cs="Arial"/>
              </w:rPr>
              <w:t>P</w:t>
            </w:r>
            <w:r>
              <w:rPr>
                <w:rFonts w:ascii="Arial" w:eastAsia="Arial Unicode MS" w:hAnsi="Arial" w:cs="Arial"/>
              </w:rPr>
              <w:t>řípravný kurz pro ILEC</w:t>
            </w:r>
          </w:p>
        </w:tc>
        <w:tc>
          <w:tcPr>
            <w:tcW w:w="0" w:type="auto"/>
            <w:tcBorders>
              <w:top w:val="dashSmallGap" w:sz="4" w:space="0" w:color="auto"/>
              <w:left w:val="dashSmallGap" w:sz="4" w:space="0" w:color="auto"/>
              <w:bottom w:val="double" w:sz="4" w:space="0" w:color="auto"/>
              <w:right w:val="dashSmallGap" w:sz="4" w:space="0" w:color="auto"/>
            </w:tcBorders>
            <w:noWrap/>
            <w:tcMar>
              <w:top w:w="15" w:type="dxa"/>
              <w:left w:w="15" w:type="dxa"/>
              <w:bottom w:w="0" w:type="dxa"/>
              <w:right w:w="15" w:type="dxa"/>
            </w:tcMar>
            <w:vAlign w:val="bottom"/>
          </w:tcPr>
          <w:p w:rsidR="00F13B7D" w:rsidRDefault="00F13B7D" w:rsidP="002F5551">
            <w:pPr>
              <w:rPr>
                <w:rFonts w:ascii="Arial" w:eastAsia="Arial Unicode MS" w:hAnsi="Arial" w:cs="Arial"/>
              </w:rPr>
            </w:pPr>
            <w:r>
              <w:rPr>
                <w:rFonts w:ascii="Arial" w:eastAsia="Arial Unicode MS" w:hAnsi="Arial" w:cs="Arial"/>
              </w:rPr>
              <w:t xml:space="preserve">             16</w:t>
            </w:r>
          </w:p>
        </w:tc>
        <w:tc>
          <w:tcPr>
            <w:tcW w:w="0" w:type="auto"/>
            <w:tcBorders>
              <w:top w:val="dashSmallGap" w:sz="4" w:space="0" w:color="auto"/>
              <w:left w:val="dashSmallGap" w:sz="4" w:space="0" w:color="auto"/>
              <w:bottom w:val="double" w:sz="4" w:space="0" w:color="auto"/>
              <w:right w:val="single" w:sz="4" w:space="0" w:color="auto"/>
            </w:tcBorders>
            <w:noWrap/>
            <w:tcMar>
              <w:top w:w="15" w:type="dxa"/>
              <w:left w:w="15" w:type="dxa"/>
              <w:bottom w:w="0" w:type="dxa"/>
              <w:right w:w="15" w:type="dxa"/>
            </w:tcMar>
            <w:vAlign w:val="bottom"/>
          </w:tcPr>
          <w:p w:rsidR="00F13B7D" w:rsidRDefault="00F13B7D" w:rsidP="002F5551">
            <w:pPr>
              <w:jc w:val="center"/>
              <w:rPr>
                <w:rFonts w:ascii="Arial" w:eastAsia="Arial Unicode MS" w:hAnsi="Arial" w:cs="Arial"/>
              </w:rPr>
            </w:pPr>
            <w:r>
              <w:rPr>
                <w:rFonts w:ascii="Arial" w:eastAsia="Arial Unicode MS" w:hAnsi="Arial" w:cs="Arial"/>
              </w:rPr>
              <w:t>11</w:t>
            </w:r>
          </w:p>
        </w:tc>
      </w:tr>
      <w:tr w:rsidR="00F13B7D" w:rsidTr="002F5551">
        <w:trPr>
          <w:trHeight w:val="300"/>
        </w:trPr>
        <w:tc>
          <w:tcPr>
            <w:tcW w:w="5440" w:type="dxa"/>
            <w:tcBorders>
              <w:top w:val="dashSmallGap" w:sz="4" w:space="0" w:color="auto"/>
              <w:left w:val="single" w:sz="4" w:space="0" w:color="auto"/>
              <w:bottom w:val="double" w:sz="4" w:space="0" w:color="auto"/>
              <w:right w:val="dashSmallGap" w:sz="4" w:space="0" w:color="auto"/>
            </w:tcBorders>
            <w:noWrap/>
            <w:tcMar>
              <w:top w:w="15" w:type="dxa"/>
              <w:left w:w="15" w:type="dxa"/>
              <w:bottom w:w="0" w:type="dxa"/>
              <w:right w:w="15" w:type="dxa"/>
            </w:tcMar>
            <w:vAlign w:val="bottom"/>
          </w:tcPr>
          <w:p w:rsidR="00F13B7D" w:rsidRPr="00175EB9" w:rsidRDefault="00EF47C5" w:rsidP="002F5551">
            <w:pPr>
              <w:rPr>
                <w:rFonts w:ascii="Arial" w:eastAsia="Arial Unicode MS" w:hAnsi="Arial" w:cs="Arial"/>
              </w:rPr>
            </w:pPr>
            <w:r>
              <w:rPr>
                <w:rFonts w:ascii="Arial" w:eastAsia="Arial Unicode MS" w:hAnsi="Arial" w:cs="Arial"/>
              </w:rPr>
              <w:t xml:space="preserve"> S</w:t>
            </w:r>
            <w:r w:rsidR="00F13B7D">
              <w:rPr>
                <w:rFonts w:ascii="Arial" w:eastAsia="Arial Unicode MS" w:hAnsi="Arial" w:cs="Arial"/>
              </w:rPr>
              <w:t>právní řád pro VŠ</w:t>
            </w:r>
          </w:p>
        </w:tc>
        <w:tc>
          <w:tcPr>
            <w:tcW w:w="0" w:type="auto"/>
            <w:tcBorders>
              <w:top w:val="dashSmallGap" w:sz="4" w:space="0" w:color="auto"/>
              <w:left w:val="dashSmallGap" w:sz="4" w:space="0" w:color="auto"/>
              <w:bottom w:val="double" w:sz="4" w:space="0" w:color="auto"/>
              <w:right w:val="dashSmallGap" w:sz="4" w:space="0" w:color="auto"/>
            </w:tcBorders>
            <w:noWrap/>
            <w:tcMar>
              <w:top w:w="15" w:type="dxa"/>
              <w:left w:w="15" w:type="dxa"/>
              <w:bottom w:w="0" w:type="dxa"/>
              <w:right w:w="15" w:type="dxa"/>
            </w:tcMar>
            <w:vAlign w:val="bottom"/>
          </w:tcPr>
          <w:p w:rsidR="00F13B7D" w:rsidRPr="00175EB9" w:rsidRDefault="00F13B7D" w:rsidP="002F5551">
            <w:pPr>
              <w:rPr>
                <w:rFonts w:ascii="Arial" w:eastAsia="Arial Unicode MS" w:hAnsi="Arial" w:cs="Arial"/>
              </w:rPr>
            </w:pPr>
            <w:r>
              <w:rPr>
                <w:rFonts w:ascii="Arial" w:eastAsia="Arial Unicode MS" w:hAnsi="Arial" w:cs="Arial"/>
              </w:rPr>
              <w:t xml:space="preserve">              92</w:t>
            </w:r>
          </w:p>
        </w:tc>
        <w:tc>
          <w:tcPr>
            <w:tcW w:w="0" w:type="auto"/>
            <w:tcBorders>
              <w:top w:val="dashSmallGap" w:sz="4" w:space="0" w:color="auto"/>
              <w:left w:val="dashSmallGap" w:sz="4" w:space="0" w:color="auto"/>
              <w:bottom w:val="double" w:sz="4" w:space="0" w:color="auto"/>
              <w:right w:val="single" w:sz="4" w:space="0" w:color="auto"/>
            </w:tcBorders>
            <w:noWrap/>
            <w:tcMar>
              <w:top w:w="15" w:type="dxa"/>
              <w:left w:w="15" w:type="dxa"/>
              <w:bottom w:w="0" w:type="dxa"/>
              <w:right w:w="15" w:type="dxa"/>
            </w:tcMar>
            <w:vAlign w:val="bottom"/>
          </w:tcPr>
          <w:p w:rsidR="00F13B7D" w:rsidRPr="00175EB9" w:rsidRDefault="00F13B7D" w:rsidP="002F5551">
            <w:pPr>
              <w:jc w:val="center"/>
              <w:rPr>
                <w:rFonts w:ascii="Arial" w:eastAsia="Arial Unicode MS" w:hAnsi="Arial" w:cs="Arial"/>
              </w:rPr>
            </w:pPr>
            <w:r>
              <w:rPr>
                <w:rFonts w:ascii="Arial" w:eastAsia="Arial Unicode MS" w:hAnsi="Arial" w:cs="Arial"/>
              </w:rPr>
              <w:t>72</w:t>
            </w:r>
          </w:p>
        </w:tc>
      </w:tr>
      <w:tr w:rsidR="00F13B7D" w:rsidTr="002F5551">
        <w:trPr>
          <w:trHeight w:val="300"/>
        </w:trPr>
        <w:tc>
          <w:tcPr>
            <w:tcW w:w="5440" w:type="dxa"/>
            <w:tcBorders>
              <w:top w:val="dashSmallGap" w:sz="4" w:space="0" w:color="auto"/>
              <w:left w:val="single" w:sz="4" w:space="0" w:color="auto"/>
              <w:bottom w:val="double" w:sz="4" w:space="0" w:color="auto"/>
              <w:right w:val="dashSmallGap" w:sz="4" w:space="0" w:color="auto"/>
            </w:tcBorders>
            <w:noWrap/>
            <w:tcMar>
              <w:top w:w="15" w:type="dxa"/>
              <w:left w:w="15" w:type="dxa"/>
              <w:bottom w:w="0" w:type="dxa"/>
              <w:right w:w="15" w:type="dxa"/>
            </w:tcMar>
            <w:vAlign w:val="bottom"/>
          </w:tcPr>
          <w:p w:rsidR="00F13B7D" w:rsidRPr="0014606A" w:rsidRDefault="00F13B7D" w:rsidP="0019761B">
            <w:pPr>
              <w:rPr>
                <w:rFonts w:ascii="Arial" w:eastAsia="Arial Unicode MS" w:hAnsi="Arial" w:cs="Arial"/>
                <w:b/>
              </w:rPr>
            </w:pPr>
            <w:r>
              <w:rPr>
                <w:rFonts w:ascii="Arial" w:eastAsia="Arial Unicode MS" w:hAnsi="Arial" w:cs="Arial"/>
              </w:rPr>
              <w:t xml:space="preserve"> </w:t>
            </w:r>
            <w:r w:rsidR="00EF47C5">
              <w:rPr>
                <w:rFonts w:ascii="Arial" w:eastAsia="Arial Unicode MS" w:hAnsi="Arial" w:cs="Arial"/>
              </w:rPr>
              <w:t>Š</w:t>
            </w:r>
            <w:r>
              <w:rPr>
                <w:rFonts w:ascii="Arial" w:eastAsia="Arial Unicode MS" w:hAnsi="Arial" w:cs="Arial"/>
              </w:rPr>
              <w:t xml:space="preserve">panělština </w:t>
            </w:r>
            <w:r>
              <w:rPr>
                <w:rFonts w:ascii="Arial" w:eastAsia="Arial Unicode MS" w:hAnsi="Arial" w:cs="Arial"/>
                <w:b/>
              </w:rPr>
              <w:t xml:space="preserve">                                       </w:t>
            </w:r>
          </w:p>
        </w:tc>
        <w:tc>
          <w:tcPr>
            <w:tcW w:w="0" w:type="auto"/>
            <w:tcBorders>
              <w:top w:val="dashSmallGap" w:sz="4" w:space="0" w:color="auto"/>
              <w:left w:val="dashSmallGap" w:sz="4" w:space="0" w:color="auto"/>
              <w:bottom w:val="double" w:sz="4" w:space="0" w:color="auto"/>
              <w:right w:val="dashSmallGap" w:sz="4" w:space="0" w:color="auto"/>
            </w:tcBorders>
            <w:noWrap/>
            <w:tcMar>
              <w:top w:w="15" w:type="dxa"/>
              <w:left w:w="15" w:type="dxa"/>
              <w:bottom w:w="0" w:type="dxa"/>
              <w:right w:w="15" w:type="dxa"/>
            </w:tcMar>
            <w:vAlign w:val="bottom"/>
          </w:tcPr>
          <w:p w:rsidR="00F13B7D" w:rsidRPr="009A7AA1" w:rsidRDefault="00F13B7D" w:rsidP="002F5551">
            <w:pPr>
              <w:rPr>
                <w:rFonts w:ascii="Arial" w:eastAsia="Arial Unicode MS" w:hAnsi="Arial" w:cs="Arial"/>
              </w:rPr>
            </w:pPr>
            <w:r>
              <w:rPr>
                <w:rFonts w:ascii="Arial" w:eastAsia="Arial Unicode MS" w:hAnsi="Arial" w:cs="Arial"/>
                <w:b/>
              </w:rPr>
              <w:t xml:space="preserve">            </w:t>
            </w:r>
            <w:r>
              <w:rPr>
                <w:rFonts w:ascii="Arial" w:eastAsia="Arial Unicode MS" w:hAnsi="Arial" w:cs="Arial"/>
              </w:rPr>
              <w:t xml:space="preserve"> 14</w:t>
            </w:r>
          </w:p>
        </w:tc>
        <w:tc>
          <w:tcPr>
            <w:tcW w:w="0" w:type="auto"/>
            <w:tcBorders>
              <w:top w:val="dashSmallGap" w:sz="4" w:space="0" w:color="auto"/>
              <w:left w:val="dashSmallGap" w:sz="4" w:space="0" w:color="auto"/>
              <w:bottom w:val="double" w:sz="4" w:space="0" w:color="auto"/>
              <w:right w:val="single" w:sz="4" w:space="0" w:color="auto"/>
            </w:tcBorders>
            <w:noWrap/>
            <w:tcMar>
              <w:top w:w="15" w:type="dxa"/>
              <w:left w:w="15" w:type="dxa"/>
              <w:bottom w:w="0" w:type="dxa"/>
              <w:right w:w="15" w:type="dxa"/>
            </w:tcMar>
            <w:vAlign w:val="bottom"/>
          </w:tcPr>
          <w:p w:rsidR="00F13B7D" w:rsidRPr="009A7AA1" w:rsidRDefault="00F13B7D" w:rsidP="002F5551">
            <w:pPr>
              <w:jc w:val="center"/>
              <w:rPr>
                <w:rFonts w:ascii="Arial" w:eastAsia="Arial Unicode MS" w:hAnsi="Arial" w:cs="Arial"/>
              </w:rPr>
            </w:pPr>
            <w:r>
              <w:rPr>
                <w:rFonts w:ascii="Arial" w:eastAsia="Arial Unicode MS" w:hAnsi="Arial" w:cs="Arial"/>
              </w:rPr>
              <w:t>12</w:t>
            </w:r>
          </w:p>
        </w:tc>
      </w:tr>
      <w:tr w:rsidR="00F13B7D" w:rsidTr="002F5551">
        <w:trPr>
          <w:trHeight w:val="300"/>
        </w:trPr>
        <w:tc>
          <w:tcPr>
            <w:tcW w:w="5440" w:type="dxa"/>
            <w:tcBorders>
              <w:top w:val="dashSmallGap" w:sz="4" w:space="0" w:color="auto"/>
              <w:left w:val="single" w:sz="4" w:space="0" w:color="auto"/>
              <w:bottom w:val="double" w:sz="4" w:space="0" w:color="auto"/>
              <w:right w:val="dashSmallGap" w:sz="4" w:space="0" w:color="auto"/>
            </w:tcBorders>
            <w:noWrap/>
            <w:tcMar>
              <w:top w:w="15" w:type="dxa"/>
              <w:left w:w="15" w:type="dxa"/>
              <w:bottom w:w="0" w:type="dxa"/>
              <w:right w:w="15" w:type="dxa"/>
            </w:tcMar>
            <w:vAlign w:val="bottom"/>
          </w:tcPr>
          <w:p w:rsidR="00F13B7D" w:rsidRDefault="00F13B7D" w:rsidP="002F5551">
            <w:pPr>
              <w:rPr>
                <w:rFonts w:ascii="Arial" w:eastAsia="Arial Unicode MS" w:hAnsi="Arial" w:cs="Arial"/>
              </w:rPr>
            </w:pPr>
            <w:r>
              <w:rPr>
                <w:rFonts w:ascii="Arial" w:eastAsia="Arial Unicode MS" w:hAnsi="Arial" w:cs="Arial"/>
                <w:b/>
              </w:rPr>
              <w:t xml:space="preserve"> </w:t>
            </w:r>
            <w:proofErr w:type="gramStart"/>
            <w:r w:rsidR="0019761B">
              <w:rPr>
                <w:rFonts w:ascii="Arial" w:eastAsia="Arial Unicode MS" w:hAnsi="Arial" w:cs="Arial"/>
                <w:b/>
              </w:rPr>
              <w:t>n</w:t>
            </w:r>
            <w:r w:rsidRPr="0014606A">
              <w:rPr>
                <w:rFonts w:ascii="Arial" w:eastAsia="Arial Unicode MS" w:hAnsi="Arial" w:cs="Arial"/>
                <w:b/>
              </w:rPr>
              <w:t>ové</w:t>
            </w:r>
            <w:r>
              <w:rPr>
                <w:rFonts w:ascii="Arial" w:eastAsia="Arial Unicode MS" w:hAnsi="Arial" w:cs="Arial"/>
                <w:b/>
              </w:rPr>
              <w:t xml:space="preserve">                                       15</w:t>
            </w:r>
            <w:proofErr w:type="gramEnd"/>
            <w:r>
              <w:rPr>
                <w:rFonts w:ascii="Arial" w:eastAsia="Arial Unicode MS" w:hAnsi="Arial" w:cs="Arial"/>
                <w:b/>
              </w:rPr>
              <w:t xml:space="preserve"> kurzů</w:t>
            </w:r>
          </w:p>
        </w:tc>
        <w:tc>
          <w:tcPr>
            <w:tcW w:w="0" w:type="auto"/>
            <w:tcBorders>
              <w:top w:val="dashSmallGap" w:sz="4" w:space="0" w:color="auto"/>
              <w:left w:val="dashSmallGap" w:sz="4" w:space="0" w:color="auto"/>
              <w:bottom w:val="double" w:sz="4" w:space="0" w:color="auto"/>
              <w:right w:val="dashSmallGap" w:sz="4" w:space="0" w:color="auto"/>
            </w:tcBorders>
            <w:noWrap/>
            <w:tcMar>
              <w:top w:w="15" w:type="dxa"/>
              <w:left w:w="15" w:type="dxa"/>
              <w:bottom w:w="0" w:type="dxa"/>
              <w:right w:w="15" w:type="dxa"/>
            </w:tcMar>
            <w:vAlign w:val="bottom"/>
          </w:tcPr>
          <w:p w:rsidR="00F13B7D" w:rsidRPr="00CD6217" w:rsidRDefault="00F13B7D" w:rsidP="002F5551">
            <w:pPr>
              <w:rPr>
                <w:rFonts w:ascii="Arial" w:eastAsia="Arial Unicode MS" w:hAnsi="Arial" w:cs="Arial"/>
                <w:b/>
              </w:rPr>
            </w:pPr>
            <w:r>
              <w:rPr>
                <w:rFonts w:ascii="Arial" w:eastAsia="Arial Unicode MS" w:hAnsi="Arial" w:cs="Arial"/>
              </w:rPr>
              <w:t xml:space="preserve">           </w:t>
            </w:r>
            <w:r>
              <w:rPr>
                <w:rFonts w:ascii="Arial" w:eastAsia="Arial Unicode MS" w:hAnsi="Arial" w:cs="Arial"/>
                <w:b/>
              </w:rPr>
              <w:t>457</w:t>
            </w:r>
          </w:p>
        </w:tc>
        <w:tc>
          <w:tcPr>
            <w:tcW w:w="0" w:type="auto"/>
            <w:tcBorders>
              <w:top w:val="dashSmallGap" w:sz="4" w:space="0" w:color="auto"/>
              <w:left w:val="dashSmallGap" w:sz="4" w:space="0" w:color="auto"/>
              <w:bottom w:val="double" w:sz="4" w:space="0" w:color="auto"/>
              <w:right w:val="single" w:sz="4" w:space="0" w:color="auto"/>
            </w:tcBorders>
            <w:noWrap/>
            <w:tcMar>
              <w:top w:w="15" w:type="dxa"/>
              <w:left w:w="15" w:type="dxa"/>
              <w:bottom w:w="0" w:type="dxa"/>
              <w:right w:w="15" w:type="dxa"/>
            </w:tcMar>
            <w:vAlign w:val="bottom"/>
          </w:tcPr>
          <w:p w:rsidR="00F13B7D" w:rsidRPr="00CD6217" w:rsidRDefault="00F13B7D" w:rsidP="002F5551">
            <w:pPr>
              <w:jc w:val="center"/>
              <w:rPr>
                <w:rFonts w:ascii="Arial" w:eastAsia="Arial Unicode MS" w:hAnsi="Arial" w:cs="Arial"/>
                <w:b/>
              </w:rPr>
            </w:pPr>
            <w:r w:rsidRPr="00CD6217">
              <w:rPr>
                <w:rFonts w:ascii="Arial" w:eastAsia="Arial Unicode MS" w:hAnsi="Arial" w:cs="Arial"/>
                <w:b/>
              </w:rPr>
              <w:t>3</w:t>
            </w:r>
            <w:r>
              <w:rPr>
                <w:rFonts w:ascii="Arial" w:eastAsia="Arial Unicode MS" w:hAnsi="Arial" w:cs="Arial"/>
                <w:b/>
              </w:rPr>
              <w:t>36</w:t>
            </w:r>
          </w:p>
        </w:tc>
      </w:tr>
      <w:tr w:rsidR="00F13B7D" w:rsidTr="002F5551">
        <w:trPr>
          <w:trHeight w:val="300"/>
        </w:trPr>
        <w:tc>
          <w:tcPr>
            <w:tcW w:w="5440" w:type="dxa"/>
            <w:tcBorders>
              <w:top w:val="dashSmallGap" w:sz="4" w:space="0" w:color="auto"/>
              <w:left w:val="single" w:sz="4" w:space="0" w:color="auto"/>
              <w:bottom w:val="double" w:sz="4" w:space="0" w:color="auto"/>
              <w:right w:val="dashSmallGap" w:sz="4" w:space="0" w:color="auto"/>
            </w:tcBorders>
            <w:noWrap/>
            <w:tcMar>
              <w:top w:w="15" w:type="dxa"/>
              <w:left w:w="15" w:type="dxa"/>
              <w:bottom w:w="0" w:type="dxa"/>
              <w:right w:w="15" w:type="dxa"/>
            </w:tcMar>
            <w:vAlign w:val="bottom"/>
          </w:tcPr>
          <w:p w:rsidR="00F13B7D" w:rsidRPr="00175EB9" w:rsidRDefault="00F13B7D" w:rsidP="002F5551">
            <w:pPr>
              <w:rPr>
                <w:rFonts w:ascii="Arial" w:eastAsia="Arial Unicode MS" w:hAnsi="Arial" w:cs="Arial"/>
                <w:b/>
              </w:rPr>
            </w:pPr>
          </w:p>
        </w:tc>
        <w:tc>
          <w:tcPr>
            <w:tcW w:w="0" w:type="auto"/>
            <w:tcBorders>
              <w:top w:val="dashSmallGap" w:sz="4" w:space="0" w:color="auto"/>
              <w:left w:val="dashSmallGap" w:sz="4" w:space="0" w:color="auto"/>
              <w:bottom w:val="double" w:sz="4" w:space="0" w:color="auto"/>
              <w:right w:val="dashSmallGap" w:sz="4" w:space="0" w:color="auto"/>
            </w:tcBorders>
            <w:noWrap/>
            <w:tcMar>
              <w:top w:w="15" w:type="dxa"/>
              <w:left w:w="15" w:type="dxa"/>
              <w:bottom w:w="0" w:type="dxa"/>
              <w:right w:w="15" w:type="dxa"/>
            </w:tcMar>
            <w:vAlign w:val="bottom"/>
          </w:tcPr>
          <w:p w:rsidR="00F13B7D" w:rsidRPr="00175EB9" w:rsidRDefault="00F13B7D" w:rsidP="002F5551">
            <w:pPr>
              <w:rPr>
                <w:rFonts w:ascii="Arial" w:eastAsia="Arial Unicode MS" w:hAnsi="Arial" w:cs="Arial"/>
                <w:b/>
              </w:rPr>
            </w:pPr>
          </w:p>
        </w:tc>
        <w:tc>
          <w:tcPr>
            <w:tcW w:w="0" w:type="auto"/>
            <w:tcBorders>
              <w:top w:val="dashSmallGap" w:sz="4" w:space="0" w:color="auto"/>
              <w:left w:val="dashSmallGap" w:sz="4" w:space="0" w:color="auto"/>
              <w:bottom w:val="double" w:sz="4" w:space="0" w:color="auto"/>
              <w:right w:val="single" w:sz="4" w:space="0" w:color="auto"/>
            </w:tcBorders>
            <w:noWrap/>
            <w:tcMar>
              <w:top w:w="15" w:type="dxa"/>
              <w:left w:w="15" w:type="dxa"/>
              <w:bottom w:w="0" w:type="dxa"/>
              <w:right w:w="15" w:type="dxa"/>
            </w:tcMar>
            <w:vAlign w:val="bottom"/>
          </w:tcPr>
          <w:p w:rsidR="00F13B7D" w:rsidRPr="00175EB9" w:rsidRDefault="00F13B7D" w:rsidP="002F5551">
            <w:pPr>
              <w:jc w:val="center"/>
              <w:rPr>
                <w:rFonts w:ascii="Arial" w:eastAsia="Arial Unicode MS" w:hAnsi="Arial" w:cs="Arial"/>
                <w:b/>
              </w:rPr>
            </w:pPr>
          </w:p>
        </w:tc>
      </w:tr>
      <w:tr w:rsidR="00F13B7D" w:rsidTr="002F5551">
        <w:trPr>
          <w:trHeight w:val="300"/>
        </w:trPr>
        <w:tc>
          <w:tcPr>
            <w:tcW w:w="5440" w:type="dxa"/>
            <w:tcBorders>
              <w:top w:val="dashSmallGap" w:sz="4" w:space="0" w:color="auto"/>
              <w:left w:val="single" w:sz="4" w:space="0" w:color="auto"/>
              <w:bottom w:val="double" w:sz="4" w:space="0" w:color="auto"/>
              <w:right w:val="dashSmallGap" w:sz="4" w:space="0" w:color="auto"/>
            </w:tcBorders>
            <w:noWrap/>
            <w:tcMar>
              <w:top w:w="15" w:type="dxa"/>
              <w:left w:w="15" w:type="dxa"/>
              <w:bottom w:w="0" w:type="dxa"/>
              <w:right w:w="15" w:type="dxa"/>
            </w:tcMar>
            <w:vAlign w:val="bottom"/>
          </w:tcPr>
          <w:p w:rsidR="00F13B7D" w:rsidRPr="007B68B3" w:rsidRDefault="00F13B7D" w:rsidP="002F5551">
            <w:pPr>
              <w:rPr>
                <w:rFonts w:ascii="Arial" w:eastAsia="Arial Unicode MS" w:hAnsi="Arial" w:cs="Arial"/>
                <w:b/>
                <w:sz w:val="28"/>
                <w:szCs w:val="28"/>
              </w:rPr>
            </w:pPr>
          </w:p>
        </w:tc>
        <w:tc>
          <w:tcPr>
            <w:tcW w:w="0" w:type="auto"/>
            <w:tcBorders>
              <w:top w:val="dashSmallGap" w:sz="4" w:space="0" w:color="auto"/>
              <w:left w:val="dashSmallGap" w:sz="4" w:space="0" w:color="auto"/>
              <w:bottom w:val="double" w:sz="4" w:space="0" w:color="auto"/>
              <w:right w:val="dashSmallGap" w:sz="4" w:space="0" w:color="auto"/>
            </w:tcBorders>
            <w:noWrap/>
            <w:tcMar>
              <w:top w:w="15" w:type="dxa"/>
              <w:left w:w="15" w:type="dxa"/>
              <w:bottom w:w="0" w:type="dxa"/>
              <w:right w:w="15" w:type="dxa"/>
            </w:tcMar>
            <w:vAlign w:val="bottom"/>
          </w:tcPr>
          <w:p w:rsidR="00F13B7D" w:rsidRDefault="00F13B7D" w:rsidP="002F5551">
            <w:pPr>
              <w:rPr>
                <w:rFonts w:ascii="Arial" w:eastAsia="Arial Unicode MS" w:hAnsi="Arial" w:cs="Arial"/>
              </w:rPr>
            </w:pPr>
          </w:p>
        </w:tc>
        <w:tc>
          <w:tcPr>
            <w:tcW w:w="0" w:type="auto"/>
            <w:tcBorders>
              <w:top w:val="dashSmallGap" w:sz="4" w:space="0" w:color="auto"/>
              <w:left w:val="dashSmallGap" w:sz="4" w:space="0" w:color="auto"/>
              <w:bottom w:val="double" w:sz="4" w:space="0" w:color="auto"/>
              <w:right w:val="single" w:sz="4" w:space="0" w:color="auto"/>
            </w:tcBorders>
            <w:noWrap/>
            <w:tcMar>
              <w:top w:w="15" w:type="dxa"/>
              <w:left w:w="15" w:type="dxa"/>
              <w:bottom w:w="0" w:type="dxa"/>
              <w:right w:w="15" w:type="dxa"/>
            </w:tcMar>
            <w:vAlign w:val="bottom"/>
          </w:tcPr>
          <w:p w:rsidR="00F13B7D" w:rsidRDefault="00F13B7D" w:rsidP="002F5551">
            <w:pPr>
              <w:jc w:val="center"/>
              <w:rPr>
                <w:rFonts w:ascii="Arial" w:eastAsia="Arial Unicode MS" w:hAnsi="Arial" w:cs="Arial"/>
              </w:rPr>
            </w:pPr>
          </w:p>
        </w:tc>
      </w:tr>
      <w:tr w:rsidR="00F13B7D" w:rsidTr="002F5551">
        <w:trPr>
          <w:trHeight w:val="300"/>
        </w:trPr>
        <w:tc>
          <w:tcPr>
            <w:tcW w:w="5440" w:type="dxa"/>
            <w:tcBorders>
              <w:top w:val="dashSmallGap" w:sz="4" w:space="0" w:color="auto"/>
              <w:left w:val="single" w:sz="4" w:space="0" w:color="auto"/>
              <w:bottom w:val="double" w:sz="4" w:space="0" w:color="auto"/>
              <w:right w:val="dashSmallGap" w:sz="4" w:space="0" w:color="auto"/>
            </w:tcBorders>
            <w:noWrap/>
            <w:tcMar>
              <w:top w:w="15" w:type="dxa"/>
              <w:left w:w="15" w:type="dxa"/>
              <w:bottom w:w="0" w:type="dxa"/>
              <w:right w:w="15" w:type="dxa"/>
            </w:tcMar>
            <w:vAlign w:val="bottom"/>
          </w:tcPr>
          <w:p w:rsidR="00F13B7D" w:rsidRPr="007B68B3" w:rsidRDefault="00F13B7D" w:rsidP="002F5551">
            <w:pPr>
              <w:rPr>
                <w:rFonts w:ascii="Arial" w:eastAsia="Arial Unicode MS" w:hAnsi="Arial" w:cs="Arial"/>
                <w:b/>
              </w:rPr>
            </w:pPr>
          </w:p>
        </w:tc>
        <w:tc>
          <w:tcPr>
            <w:tcW w:w="0" w:type="auto"/>
            <w:tcBorders>
              <w:top w:val="dashSmallGap" w:sz="4" w:space="0" w:color="auto"/>
              <w:left w:val="dashSmallGap" w:sz="4" w:space="0" w:color="auto"/>
              <w:bottom w:val="double" w:sz="4" w:space="0" w:color="auto"/>
              <w:right w:val="dashSmallGap" w:sz="4" w:space="0" w:color="auto"/>
            </w:tcBorders>
            <w:noWrap/>
            <w:tcMar>
              <w:top w:w="15" w:type="dxa"/>
              <w:left w:w="15" w:type="dxa"/>
              <w:bottom w:w="0" w:type="dxa"/>
              <w:right w:w="15" w:type="dxa"/>
            </w:tcMar>
            <w:vAlign w:val="bottom"/>
          </w:tcPr>
          <w:p w:rsidR="00F13B7D" w:rsidRDefault="00F13B7D" w:rsidP="002F5551">
            <w:pPr>
              <w:rPr>
                <w:rFonts w:ascii="Arial" w:eastAsia="Arial Unicode MS" w:hAnsi="Arial" w:cs="Arial"/>
              </w:rPr>
            </w:pPr>
          </w:p>
        </w:tc>
        <w:tc>
          <w:tcPr>
            <w:tcW w:w="0" w:type="auto"/>
            <w:tcBorders>
              <w:top w:val="dashSmallGap" w:sz="4" w:space="0" w:color="auto"/>
              <w:left w:val="dashSmallGap" w:sz="4" w:space="0" w:color="auto"/>
              <w:bottom w:val="double" w:sz="4" w:space="0" w:color="auto"/>
              <w:right w:val="single" w:sz="4" w:space="0" w:color="auto"/>
            </w:tcBorders>
            <w:noWrap/>
            <w:tcMar>
              <w:top w:w="15" w:type="dxa"/>
              <w:left w:w="15" w:type="dxa"/>
              <w:bottom w:w="0" w:type="dxa"/>
              <w:right w:w="15" w:type="dxa"/>
            </w:tcMar>
            <w:vAlign w:val="bottom"/>
          </w:tcPr>
          <w:p w:rsidR="00F13B7D" w:rsidRDefault="00F13B7D" w:rsidP="002F5551">
            <w:pPr>
              <w:jc w:val="center"/>
              <w:rPr>
                <w:rFonts w:ascii="Arial" w:eastAsia="Arial Unicode MS" w:hAnsi="Arial" w:cs="Arial"/>
              </w:rPr>
            </w:pPr>
          </w:p>
        </w:tc>
      </w:tr>
      <w:tr w:rsidR="00F13B7D" w:rsidTr="002F5551">
        <w:trPr>
          <w:trHeight w:val="300"/>
        </w:trPr>
        <w:tc>
          <w:tcPr>
            <w:tcW w:w="5440" w:type="dxa"/>
            <w:tcBorders>
              <w:top w:val="dashSmallGap" w:sz="4" w:space="0" w:color="auto"/>
              <w:left w:val="single" w:sz="4" w:space="0" w:color="auto"/>
              <w:bottom w:val="double" w:sz="4" w:space="0" w:color="auto"/>
              <w:right w:val="dashSmallGap" w:sz="4" w:space="0" w:color="auto"/>
            </w:tcBorders>
            <w:noWrap/>
            <w:tcMar>
              <w:top w:w="15" w:type="dxa"/>
              <w:left w:w="15" w:type="dxa"/>
              <w:bottom w:w="0" w:type="dxa"/>
              <w:right w:w="15" w:type="dxa"/>
            </w:tcMar>
            <w:vAlign w:val="bottom"/>
          </w:tcPr>
          <w:p w:rsidR="00F13B7D" w:rsidRPr="0014606A" w:rsidRDefault="00F13B7D" w:rsidP="002F5551">
            <w:pPr>
              <w:rPr>
                <w:rFonts w:ascii="Arial" w:eastAsia="Arial Unicode MS" w:hAnsi="Arial" w:cs="Arial"/>
                <w:b/>
              </w:rPr>
            </w:pPr>
            <w:r>
              <w:rPr>
                <w:rFonts w:ascii="Arial" w:eastAsia="Arial Unicode MS" w:hAnsi="Arial" w:cs="Arial"/>
              </w:rPr>
              <w:t xml:space="preserve">  </w:t>
            </w:r>
            <w:proofErr w:type="gramStart"/>
            <w:r w:rsidRPr="0014606A">
              <w:rPr>
                <w:rFonts w:ascii="Arial" w:eastAsia="Arial Unicode MS" w:hAnsi="Arial" w:cs="Arial"/>
                <w:b/>
              </w:rPr>
              <w:t xml:space="preserve">C e l k e m </w:t>
            </w:r>
            <w:r>
              <w:rPr>
                <w:rFonts w:ascii="Arial" w:eastAsia="Arial Unicode MS" w:hAnsi="Arial" w:cs="Arial"/>
                <w:b/>
              </w:rPr>
              <w:t xml:space="preserve">                            21</w:t>
            </w:r>
            <w:proofErr w:type="gramEnd"/>
            <w:r>
              <w:rPr>
                <w:rFonts w:ascii="Arial" w:eastAsia="Arial Unicode MS" w:hAnsi="Arial" w:cs="Arial"/>
                <w:b/>
              </w:rPr>
              <w:t xml:space="preserve"> kurzů</w:t>
            </w:r>
          </w:p>
        </w:tc>
        <w:tc>
          <w:tcPr>
            <w:tcW w:w="0" w:type="auto"/>
            <w:tcBorders>
              <w:top w:val="dashSmallGap" w:sz="4" w:space="0" w:color="auto"/>
              <w:left w:val="dashSmallGap" w:sz="4" w:space="0" w:color="auto"/>
              <w:bottom w:val="double" w:sz="4" w:space="0" w:color="auto"/>
              <w:right w:val="dashSmallGap" w:sz="4" w:space="0" w:color="auto"/>
            </w:tcBorders>
            <w:noWrap/>
            <w:tcMar>
              <w:top w:w="15" w:type="dxa"/>
              <w:left w:w="15" w:type="dxa"/>
              <w:bottom w:w="0" w:type="dxa"/>
              <w:right w:w="15" w:type="dxa"/>
            </w:tcMar>
            <w:vAlign w:val="bottom"/>
          </w:tcPr>
          <w:p w:rsidR="00F13B7D" w:rsidRPr="00D3678B" w:rsidRDefault="00F13B7D" w:rsidP="002F5551">
            <w:pPr>
              <w:jc w:val="center"/>
              <w:rPr>
                <w:rFonts w:ascii="Arial" w:eastAsia="Arial Unicode MS" w:hAnsi="Arial" w:cs="Arial"/>
                <w:b/>
              </w:rPr>
            </w:pPr>
            <w:r>
              <w:rPr>
                <w:rFonts w:ascii="Arial" w:eastAsia="Arial Unicode MS" w:hAnsi="Arial" w:cs="Arial"/>
                <w:b/>
              </w:rPr>
              <w:t>684</w:t>
            </w:r>
          </w:p>
        </w:tc>
        <w:tc>
          <w:tcPr>
            <w:tcW w:w="0" w:type="auto"/>
            <w:tcBorders>
              <w:top w:val="dashSmallGap" w:sz="4" w:space="0" w:color="auto"/>
              <w:left w:val="dashSmallGap" w:sz="4" w:space="0" w:color="auto"/>
              <w:bottom w:val="double" w:sz="4" w:space="0" w:color="auto"/>
              <w:right w:val="single" w:sz="4" w:space="0" w:color="auto"/>
            </w:tcBorders>
            <w:noWrap/>
            <w:tcMar>
              <w:top w:w="15" w:type="dxa"/>
              <w:left w:w="15" w:type="dxa"/>
              <w:bottom w:w="0" w:type="dxa"/>
              <w:right w:w="15" w:type="dxa"/>
            </w:tcMar>
            <w:vAlign w:val="bottom"/>
          </w:tcPr>
          <w:p w:rsidR="00F13B7D" w:rsidRPr="00D3678B" w:rsidRDefault="00F13B7D" w:rsidP="002F5551">
            <w:pPr>
              <w:jc w:val="center"/>
              <w:rPr>
                <w:rFonts w:ascii="Arial" w:eastAsia="Arial Unicode MS" w:hAnsi="Arial" w:cs="Arial"/>
                <w:b/>
              </w:rPr>
            </w:pPr>
            <w:r>
              <w:rPr>
                <w:rFonts w:ascii="Arial" w:eastAsia="Arial Unicode MS" w:hAnsi="Arial" w:cs="Arial"/>
                <w:b/>
              </w:rPr>
              <w:t>507</w:t>
            </w:r>
          </w:p>
        </w:tc>
      </w:tr>
      <w:tr w:rsidR="00F13B7D" w:rsidTr="002F5551">
        <w:trPr>
          <w:trHeight w:val="300"/>
        </w:trPr>
        <w:tc>
          <w:tcPr>
            <w:tcW w:w="5440" w:type="dxa"/>
            <w:tcBorders>
              <w:top w:val="dashSmallGap" w:sz="4" w:space="0" w:color="auto"/>
              <w:left w:val="single" w:sz="4" w:space="0" w:color="auto"/>
              <w:bottom w:val="double" w:sz="4" w:space="0" w:color="auto"/>
              <w:right w:val="dashSmallGap" w:sz="4" w:space="0" w:color="auto"/>
            </w:tcBorders>
            <w:noWrap/>
            <w:tcMar>
              <w:top w:w="15" w:type="dxa"/>
              <w:left w:w="15" w:type="dxa"/>
              <w:bottom w:w="0" w:type="dxa"/>
              <w:right w:w="15" w:type="dxa"/>
            </w:tcMar>
            <w:vAlign w:val="bottom"/>
          </w:tcPr>
          <w:p w:rsidR="00F13B7D" w:rsidRDefault="00F13B7D" w:rsidP="002F5551">
            <w:pPr>
              <w:rPr>
                <w:rFonts w:ascii="Arial" w:eastAsia="Arial Unicode MS" w:hAnsi="Arial" w:cs="Arial"/>
              </w:rPr>
            </w:pPr>
          </w:p>
        </w:tc>
        <w:tc>
          <w:tcPr>
            <w:tcW w:w="0" w:type="auto"/>
            <w:tcBorders>
              <w:top w:val="dashSmallGap" w:sz="4" w:space="0" w:color="auto"/>
              <w:left w:val="dashSmallGap" w:sz="4" w:space="0" w:color="auto"/>
              <w:bottom w:val="double" w:sz="4" w:space="0" w:color="auto"/>
              <w:right w:val="dashSmallGap" w:sz="4" w:space="0" w:color="auto"/>
            </w:tcBorders>
            <w:noWrap/>
            <w:tcMar>
              <w:top w:w="15" w:type="dxa"/>
              <w:left w:w="15" w:type="dxa"/>
              <w:bottom w:w="0" w:type="dxa"/>
              <w:right w:w="15" w:type="dxa"/>
            </w:tcMar>
            <w:vAlign w:val="bottom"/>
          </w:tcPr>
          <w:p w:rsidR="00F13B7D" w:rsidRDefault="00F13B7D" w:rsidP="002F5551">
            <w:pPr>
              <w:jc w:val="center"/>
              <w:rPr>
                <w:rFonts w:ascii="Arial" w:eastAsia="Arial Unicode MS" w:hAnsi="Arial" w:cs="Arial"/>
              </w:rPr>
            </w:pPr>
          </w:p>
        </w:tc>
        <w:tc>
          <w:tcPr>
            <w:tcW w:w="0" w:type="auto"/>
            <w:tcBorders>
              <w:top w:val="dashSmallGap" w:sz="4" w:space="0" w:color="auto"/>
              <w:left w:val="dashSmallGap" w:sz="4" w:space="0" w:color="auto"/>
              <w:bottom w:val="double" w:sz="4" w:space="0" w:color="auto"/>
              <w:right w:val="single" w:sz="4" w:space="0" w:color="auto"/>
            </w:tcBorders>
            <w:noWrap/>
            <w:tcMar>
              <w:top w:w="15" w:type="dxa"/>
              <w:left w:w="15" w:type="dxa"/>
              <w:bottom w:w="0" w:type="dxa"/>
              <w:right w:w="15" w:type="dxa"/>
            </w:tcMar>
            <w:vAlign w:val="bottom"/>
          </w:tcPr>
          <w:p w:rsidR="00F13B7D" w:rsidRDefault="00F13B7D" w:rsidP="002F5551">
            <w:pPr>
              <w:jc w:val="center"/>
              <w:rPr>
                <w:rFonts w:ascii="Arial" w:eastAsia="Arial Unicode MS" w:hAnsi="Arial" w:cs="Arial"/>
              </w:rPr>
            </w:pPr>
          </w:p>
        </w:tc>
      </w:tr>
      <w:tr w:rsidR="00F13B7D" w:rsidTr="002F5551">
        <w:trPr>
          <w:trHeight w:val="300"/>
        </w:trPr>
        <w:tc>
          <w:tcPr>
            <w:tcW w:w="5440" w:type="dxa"/>
            <w:tcBorders>
              <w:top w:val="dashSmallGap" w:sz="4" w:space="0" w:color="auto"/>
              <w:left w:val="single" w:sz="4" w:space="0" w:color="auto"/>
              <w:bottom w:val="double" w:sz="4" w:space="0" w:color="auto"/>
              <w:right w:val="dashSmallGap" w:sz="4" w:space="0" w:color="auto"/>
            </w:tcBorders>
            <w:noWrap/>
            <w:tcMar>
              <w:top w:w="15" w:type="dxa"/>
              <w:left w:w="15" w:type="dxa"/>
              <w:bottom w:w="0" w:type="dxa"/>
              <w:right w:w="15" w:type="dxa"/>
            </w:tcMar>
            <w:vAlign w:val="bottom"/>
          </w:tcPr>
          <w:p w:rsidR="00F13B7D" w:rsidRPr="00A3529B" w:rsidRDefault="00F13B7D" w:rsidP="002F5551">
            <w:pPr>
              <w:rPr>
                <w:rFonts w:ascii="Arial" w:eastAsia="Arial Unicode MS" w:hAnsi="Arial" w:cs="Arial"/>
                <w:b/>
              </w:rPr>
            </w:pPr>
          </w:p>
        </w:tc>
        <w:tc>
          <w:tcPr>
            <w:tcW w:w="0" w:type="auto"/>
            <w:tcBorders>
              <w:top w:val="dashSmallGap" w:sz="4" w:space="0" w:color="auto"/>
              <w:left w:val="dashSmallGap" w:sz="4" w:space="0" w:color="auto"/>
              <w:bottom w:val="double" w:sz="4" w:space="0" w:color="auto"/>
              <w:right w:val="dashSmallGap" w:sz="4" w:space="0" w:color="auto"/>
            </w:tcBorders>
            <w:noWrap/>
            <w:tcMar>
              <w:top w:w="15" w:type="dxa"/>
              <w:left w:w="15" w:type="dxa"/>
              <w:bottom w:w="0" w:type="dxa"/>
              <w:right w:w="15" w:type="dxa"/>
            </w:tcMar>
            <w:vAlign w:val="bottom"/>
          </w:tcPr>
          <w:p w:rsidR="00F13B7D" w:rsidRPr="00A3529B" w:rsidRDefault="00F13B7D" w:rsidP="002F5551">
            <w:pPr>
              <w:jc w:val="center"/>
              <w:rPr>
                <w:rFonts w:ascii="Arial" w:eastAsia="Arial Unicode MS" w:hAnsi="Arial" w:cs="Arial"/>
                <w:b/>
              </w:rPr>
            </w:pPr>
          </w:p>
        </w:tc>
        <w:tc>
          <w:tcPr>
            <w:tcW w:w="0" w:type="auto"/>
            <w:tcBorders>
              <w:top w:val="dashSmallGap" w:sz="4" w:space="0" w:color="auto"/>
              <w:left w:val="dashSmallGap" w:sz="4" w:space="0" w:color="auto"/>
              <w:bottom w:val="double" w:sz="4" w:space="0" w:color="auto"/>
              <w:right w:val="single" w:sz="4" w:space="0" w:color="auto"/>
            </w:tcBorders>
            <w:noWrap/>
            <w:tcMar>
              <w:top w:w="15" w:type="dxa"/>
              <w:left w:w="15" w:type="dxa"/>
              <w:bottom w:w="0" w:type="dxa"/>
              <w:right w:w="15" w:type="dxa"/>
            </w:tcMar>
            <w:vAlign w:val="bottom"/>
          </w:tcPr>
          <w:p w:rsidR="00F13B7D" w:rsidRPr="00A3529B" w:rsidRDefault="00F13B7D" w:rsidP="002F5551">
            <w:pPr>
              <w:jc w:val="center"/>
              <w:rPr>
                <w:rFonts w:ascii="Arial" w:eastAsia="Arial Unicode MS" w:hAnsi="Arial" w:cs="Arial"/>
                <w:b/>
              </w:rPr>
            </w:pPr>
          </w:p>
        </w:tc>
      </w:tr>
      <w:tr w:rsidR="00F13B7D" w:rsidTr="002F5551">
        <w:trPr>
          <w:trHeight w:val="300"/>
        </w:trPr>
        <w:tc>
          <w:tcPr>
            <w:tcW w:w="5440" w:type="dxa"/>
            <w:tcBorders>
              <w:top w:val="dashSmallGap" w:sz="4" w:space="0" w:color="auto"/>
              <w:left w:val="single" w:sz="4" w:space="0" w:color="auto"/>
              <w:bottom w:val="double" w:sz="4" w:space="0" w:color="auto"/>
              <w:right w:val="dashSmallGap" w:sz="4" w:space="0" w:color="auto"/>
            </w:tcBorders>
            <w:noWrap/>
            <w:tcMar>
              <w:top w:w="15" w:type="dxa"/>
              <w:left w:w="15" w:type="dxa"/>
              <w:bottom w:w="0" w:type="dxa"/>
              <w:right w:w="15" w:type="dxa"/>
            </w:tcMar>
            <w:vAlign w:val="bottom"/>
          </w:tcPr>
          <w:p w:rsidR="00F13B7D" w:rsidRPr="007B68B3" w:rsidRDefault="00F13B7D" w:rsidP="002F5551">
            <w:pPr>
              <w:rPr>
                <w:rFonts w:ascii="Arial" w:eastAsia="Arial Unicode MS" w:hAnsi="Arial" w:cs="Arial"/>
                <w:b/>
              </w:rPr>
            </w:pPr>
          </w:p>
        </w:tc>
        <w:tc>
          <w:tcPr>
            <w:tcW w:w="0" w:type="auto"/>
            <w:tcBorders>
              <w:top w:val="dashSmallGap" w:sz="4" w:space="0" w:color="auto"/>
              <w:left w:val="dashSmallGap" w:sz="4" w:space="0" w:color="auto"/>
              <w:bottom w:val="double" w:sz="4" w:space="0" w:color="auto"/>
              <w:right w:val="dashSmallGap" w:sz="4" w:space="0" w:color="auto"/>
            </w:tcBorders>
            <w:noWrap/>
            <w:tcMar>
              <w:top w:w="15" w:type="dxa"/>
              <w:left w:w="15" w:type="dxa"/>
              <w:bottom w:w="0" w:type="dxa"/>
              <w:right w:w="15" w:type="dxa"/>
            </w:tcMar>
            <w:vAlign w:val="bottom"/>
          </w:tcPr>
          <w:p w:rsidR="00F13B7D" w:rsidRPr="007B68B3" w:rsidRDefault="00F13B7D" w:rsidP="002F5551">
            <w:pPr>
              <w:jc w:val="center"/>
              <w:rPr>
                <w:rFonts w:ascii="Arial" w:eastAsia="Arial Unicode MS" w:hAnsi="Arial" w:cs="Arial"/>
                <w:b/>
              </w:rPr>
            </w:pPr>
          </w:p>
        </w:tc>
        <w:tc>
          <w:tcPr>
            <w:tcW w:w="0" w:type="auto"/>
            <w:tcBorders>
              <w:top w:val="dashSmallGap" w:sz="4" w:space="0" w:color="auto"/>
              <w:left w:val="dashSmallGap" w:sz="4" w:space="0" w:color="auto"/>
              <w:bottom w:val="double" w:sz="4" w:space="0" w:color="auto"/>
              <w:right w:val="single" w:sz="4" w:space="0" w:color="auto"/>
            </w:tcBorders>
            <w:noWrap/>
            <w:tcMar>
              <w:top w:w="15" w:type="dxa"/>
              <w:left w:w="15" w:type="dxa"/>
              <w:bottom w:w="0" w:type="dxa"/>
              <w:right w:w="15" w:type="dxa"/>
            </w:tcMar>
            <w:vAlign w:val="bottom"/>
          </w:tcPr>
          <w:p w:rsidR="00F13B7D" w:rsidRPr="007B68B3" w:rsidRDefault="00F13B7D" w:rsidP="002F5551">
            <w:pPr>
              <w:jc w:val="center"/>
              <w:rPr>
                <w:rFonts w:ascii="Arial" w:eastAsia="Arial Unicode MS" w:hAnsi="Arial" w:cs="Arial"/>
                <w:b/>
              </w:rPr>
            </w:pPr>
          </w:p>
        </w:tc>
      </w:tr>
    </w:tbl>
    <w:p w:rsidR="0019761B" w:rsidRDefault="0019761B" w:rsidP="00F13B7D">
      <w:pPr>
        <w:autoSpaceDE w:val="0"/>
        <w:autoSpaceDN w:val="0"/>
        <w:adjustRightInd w:val="0"/>
        <w:rPr>
          <w:color w:val="000000"/>
        </w:rPr>
      </w:pPr>
    </w:p>
    <w:p w:rsidR="0019761B" w:rsidRDefault="0019761B" w:rsidP="00F13B7D">
      <w:pPr>
        <w:autoSpaceDE w:val="0"/>
        <w:autoSpaceDN w:val="0"/>
        <w:adjustRightInd w:val="0"/>
        <w:rPr>
          <w:color w:val="000000"/>
        </w:rPr>
      </w:pPr>
    </w:p>
    <w:p w:rsidR="00F13B7D" w:rsidRPr="0019761B" w:rsidRDefault="00F13B7D" w:rsidP="00F13B7D">
      <w:pPr>
        <w:autoSpaceDE w:val="0"/>
        <w:autoSpaceDN w:val="0"/>
        <w:adjustRightInd w:val="0"/>
        <w:rPr>
          <w:b/>
          <w:color w:val="000000"/>
        </w:rPr>
      </w:pPr>
      <w:r w:rsidRPr="0019761B">
        <w:rPr>
          <w:b/>
          <w:color w:val="000000"/>
        </w:rPr>
        <w:t xml:space="preserve">Příloha č. </w:t>
      </w:r>
      <w:r w:rsidR="0019761B" w:rsidRPr="0019761B">
        <w:rPr>
          <w:b/>
          <w:color w:val="000000"/>
        </w:rPr>
        <w:t>11</w:t>
      </w:r>
      <w:r w:rsidRPr="0019761B">
        <w:rPr>
          <w:b/>
          <w:color w:val="000000"/>
        </w:rPr>
        <w:t xml:space="preserve"> - Univerzita třetího věku</w:t>
      </w:r>
    </w:p>
    <w:p w:rsidR="00F13B7D" w:rsidRDefault="00F13B7D" w:rsidP="00F13B7D">
      <w:pPr>
        <w:autoSpaceDE w:val="0"/>
        <w:autoSpaceDN w:val="0"/>
        <w:adjustRightInd w:val="0"/>
        <w:rPr>
          <w:color w:val="000000"/>
        </w:rPr>
      </w:pPr>
    </w:p>
    <w:p w:rsidR="00F13B7D" w:rsidRPr="00211318" w:rsidRDefault="00F13B7D" w:rsidP="00F13B7D">
      <w:pPr>
        <w:autoSpaceDE w:val="0"/>
        <w:autoSpaceDN w:val="0"/>
        <w:adjustRightInd w:val="0"/>
        <w:rPr>
          <w:b/>
          <w:bCs/>
        </w:rPr>
      </w:pPr>
      <w:r w:rsidRPr="00211318">
        <w:rPr>
          <w:b/>
          <w:bCs/>
        </w:rPr>
        <w:t>Vývoj počtu posluchačů U3V v jednotlivých akademických letech</w:t>
      </w:r>
    </w:p>
    <w:p w:rsidR="00F13B7D" w:rsidRPr="00211318" w:rsidRDefault="00F13B7D" w:rsidP="00F13B7D">
      <w:pPr>
        <w:autoSpaceDE w:val="0"/>
        <w:autoSpaceDN w:val="0"/>
        <w:adjustRightInd w:val="0"/>
      </w:pPr>
      <w:r w:rsidRPr="00211318">
        <w:t>2010/2011 - 54 posluchačů</w:t>
      </w:r>
    </w:p>
    <w:p w:rsidR="00F13B7D" w:rsidRPr="00211318" w:rsidRDefault="00F13B7D" w:rsidP="00F13B7D">
      <w:pPr>
        <w:autoSpaceDE w:val="0"/>
        <w:autoSpaceDN w:val="0"/>
        <w:adjustRightInd w:val="0"/>
      </w:pPr>
      <w:r w:rsidRPr="00211318">
        <w:t>2011/2012 - 75 posluchačů</w:t>
      </w:r>
    </w:p>
    <w:p w:rsidR="00F13B7D" w:rsidRPr="00211318" w:rsidRDefault="00F13B7D" w:rsidP="00F13B7D">
      <w:pPr>
        <w:autoSpaceDE w:val="0"/>
        <w:autoSpaceDN w:val="0"/>
        <w:adjustRightInd w:val="0"/>
      </w:pPr>
      <w:r w:rsidRPr="00211318">
        <w:t>2012/2013 - 93 posluchačů</w:t>
      </w:r>
    </w:p>
    <w:p w:rsidR="00F13B7D" w:rsidRPr="00211318" w:rsidRDefault="00F13B7D" w:rsidP="00F13B7D">
      <w:pPr>
        <w:autoSpaceDE w:val="0"/>
        <w:autoSpaceDN w:val="0"/>
        <w:adjustRightInd w:val="0"/>
      </w:pPr>
      <w:r w:rsidRPr="00211318">
        <w:t>2013/2014 - 130 posluchačů</w:t>
      </w:r>
    </w:p>
    <w:p w:rsidR="00F13B7D" w:rsidRPr="00211318" w:rsidRDefault="00F13B7D" w:rsidP="00F13B7D">
      <w:pPr>
        <w:autoSpaceDE w:val="0"/>
        <w:autoSpaceDN w:val="0"/>
        <w:adjustRightInd w:val="0"/>
      </w:pPr>
      <w:r w:rsidRPr="00211318">
        <w:t>2014/2015 - 108 posluchačů</w:t>
      </w:r>
    </w:p>
    <w:p w:rsidR="00F13B7D" w:rsidRDefault="00F13B7D" w:rsidP="00F13B7D">
      <w:pPr>
        <w:autoSpaceDE w:val="0"/>
        <w:autoSpaceDN w:val="0"/>
        <w:adjustRightInd w:val="0"/>
      </w:pPr>
      <w:r w:rsidRPr="00211318">
        <w:t>2015/2016 – 140 posluchačů</w:t>
      </w:r>
    </w:p>
    <w:p w:rsidR="00F13B7D" w:rsidRPr="00211318" w:rsidRDefault="00F13B7D" w:rsidP="00F13B7D">
      <w:pPr>
        <w:autoSpaceDE w:val="0"/>
        <w:autoSpaceDN w:val="0"/>
        <w:adjustRightInd w:val="0"/>
      </w:pPr>
    </w:p>
    <w:p w:rsidR="00F13B7D" w:rsidRPr="00211318" w:rsidRDefault="00F13B7D" w:rsidP="00F13B7D">
      <w:pPr>
        <w:autoSpaceDE w:val="0"/>
        <w:autoSpaceDN w:val="0"/>
        <w:adjustRightInd w:val="0"/>
        <w:rPr>
          <w:b/>
          <w:bCs/>
        </w:rPr>
      </w:pPr>
      <w:r w:rsidRPr="00211318">
        <w:rPr>
          <w:b/>
          <w:bCs/>
        </w:rPr>
        <w:t>Přehled počtu účastníků kurzu U3V v roce 2015</w:t>
      </w:r>
    </w:p>
    <w:p w:rsidR="00F13B7D" w:rsidRPr="00FA638E" w:rsidRDefault="00F13B7D" w:rsidP="00F13B7D">
      <w:pPr>
        <w:autoSpaceDE w:val="0"/>
        <w:autoSpaceDN w:val="0"/>
        <w:adjustRightInd w:val="0"/>
        <w:rPr>
          <w:b/>
        </w:rPr>
      </w:pPr>
      <w:r w:rsidRPr="00FA638E">
        <w:rPr>
          <w:b/>
        </w:rPr>
        <w:t>Letní semestr ak. roku 2014/15</w:t>
      </w:r>
    </w:p>
    <w:p w:rsidR="00F13B7D" w:rsidRPr="00211318" w:rsidRDefault="001212A6" w:rsidP="00F13B7D">
      <w:pPr>
        <w:autoSpaceDE w:val="0"/>
        <w:autoSpaceDN w:val="0"/>
        <w:adjustRightInd w:val="0"/>
      </w:pPr>
      <w:r>
        <w:t>p</w:t>
      </w:r>
      <w:r w:rsidR="00F13B7D" w:rsidRPr="00211318">
        <w:t>očet účastníků celkem 108</w:t>
      </w:r>
    </w:p>
    <w:p w:rsidR="00F13B7D" w:rsidRPr="00211318" w:rsidRDefault="00F13B7D" w:rsidP="00F13B7D">
      <w:pPr>
        <w:autoSpaceDE w:val="0"/>
        <w:autoSpaceDN w:val="0"/>
        <w:adjustRightInd w:val="0"/>
      </w:pPr>
      <w:r w:rsidRPr="00211318">
        <w:t>z toho mužů 29</w:t>
      </w:r>
    </w:p>
    <w:p w:rsidR="00F13B7D" w:rsidRPr="00211318" w:rsidRDefault="00F13B7D" w:rsidP="00F13B7D">
      <w:pPr>
        <w:autoSpaceDE w:val="0"/>
        <w:autoSpaceDN w:val="0"/>
        <w:adjustRightInd w:val="0"/>
      </w:pPr>
      <w:r w:rsidRPr="00211318">
        <w:t>z toho žen 79</w:t>
      </w:r>
    </w:p>
    <w:p w:rsidR="00F13B7D" w:rsidRPr="00211318" w:rsidRDefault="00F13B7D" w:rsidP="00F13B7D">
      <w:pPr>
        <w:autoSpaceDE w:val="0"/>
        <w:autoSpaceDN w:val="0"/>
        <w:adjustRightInd w:val="0"/>
        <w:rPr>
          <w:b/>
          <w:bCs/>
        </w:rPr>
      </w:pPr>
      <w:r w:rsidRPr="00211318">
        <w:rPr>
          <w:b/>
          <w:bCs/>
        </w:rPr>
        <w:t>Zimní semestr ak. roku 2015/16</w:t>
      </w:r>
    </w:p>
    <w:p w:rsidR="00F13B7D" w:rsidRPr="00211318" w:rsidRDefault="001212A6" w:rsidP="00F13B7D">
      <w:pPr>
        <w:autoSpaceDE w:val="0"/>
        <w:autoSpaceDN w:val="0"/>
        <w:adjustRightInd w:val="0"/>
      </w:pPr>
      <w:r>
        <w:t>p</w:t>
      </w:r>
      <w:r w:rsidR="00F13B7D" w:rsidRPr="00211318">
        <w:t>očet účastníků celkem 140</w:t>
      </w:r>
    </w:p>
    <w:p w:rsidR="00F13B7D" w:rsidRPr="00211318" w:rsidRDefault="00F13B7D" w:rsidP="00F13B7D">
      <w:pPr>
        <w:autoSpaceDE w:val="0"/>
        <w:autoSpaceDN w:val="0"/>
        <w:adjustRightInd w:val="0"/>
      </w:pPr>
      <w:r w:rsidRPr="00211318">
        <w:t>z toho mužů 42</w:t>
      </w:r>
    </w:p>
    <w:p w:rsidR="00F13B7D" w:rsidRPr="00211318" w:rsidRDefault="00F13B7D" w:rsidP="00F13B7D">
      <w:pPr>
        <w:autoSpaceDE w:val="0"/>
        <w:autoSpaceDN w:val="0"/>
        <w:adjustRightInd w:val="0"/>
      </w:pPr>
      <w:r w:rsidRPr="00211318">
        <w:t>z toho žen 98</w:t>
      </w:r>
    </w:p>
    <w:p w:rsidR="00F13B7D" w:rsidRDefault="00F13B7D" w:rsidP="00F13B7D">
      <w:pPr>
        <w:autoSpaceDE w:val="0"/>
        <w:autoSpaceDN w:val="0"/>
        <w:adjustRightInd w:val="0"/>
        <w:rPr>
          <w:b/>
          <w:bCs/>
        </w:rPr>
      </w:pPr>
    </w:p>
    <w:p w:rsidR="00F13B7D" w:rsidRPr="00211318" w:rsidRDefault="00F13B7D" w:rsidP="00F13B7D">
      <w:pPr>
        <w:autoSpaceDE w:val="0"/>
        <w:autoSpaceDN w:val="0"/>
        <w:adjustRightInd w:val="0"/>
        <w:rPr>
          <w:b/>
          <w:bCs/>
        </w:rPr>
      </w:pPr>
      <w:r w:rsidRPr="00211318">
        <w:rPr>
          <w:b/>
          <w:bCs/>
        </w:rPr>
        <w:t>Celkem v roce 2015</w:t>
      </w:r>
    </w:p>
    <w:p w:rsidR="00F13B7D" w:rsidRPr="00211318" w:rsidRDefault="001212A6" w:rsidP="00F13B7D">
      <w:pPr>
        <w:autoSpaceDE w:val="0"/>
        <w:autoSpaceDN w:val="0"/>
        <w:adjustRightInd w:val="0"/>
      </w:pPr>
      <w:r>
        <w:t>p</w:t>
      </w:r>
      <w:r w:rsidR="00F13B7D" w:rsidRPr="00211318">
        <w:t>očet účastníků 248</w:t>
      </w:r>
    </w:p>
    <w:p w:rsidR="00F13B7D" w:rsidRPr="00211318" w:rsidRDefault="00F13B7D" w:rsidP="00F13B7D">
      <w:pPr>
        <w:autoSpaceDE w:val="0"/>
        <w:autoSpaceDN w:val="0"/>
        <w:adjustRightInd w:val="0"/>
      </w:pPr>
      <w:r w:rsidRPr="00211318">
        <w:t>z toho mužů 71</w:t>
      </w:r>
    </w:p>
    <w:p w:rsidR="00F13B7D" w:rsidRPr="00211318" w:rsidRDefault="00F13B7D" w:rsidP="00F13B7D">
      <w:pPr>
        <w:autoSpaceDE w:val="0"/>
        <w:autoSpaceDN w:val="0"/>
        <w:adjustRightInd w:val="0"/>
      </w:pPr>
      <w:r w:rsidRPr="00211318">
        <w:t>z toho žen 177</w:t>
      </w:r>
    </w:p>
    <w:p w:rsidR="00F13B7D" w:rsidRDefault="00F13B7D" w:rsidP="00F13B7D">
      <w:pPr>
        <w:autoSpaceDE w:val="0"/>
        <w:autoSpaceDN w:val="0"/>
        <w:adjustRightInd w:val="0"/>
        <w:rPr>
          <w:b/>
          <w:bCs/>
        </w:rPr>
      </w:pPr>
    </w:p>
    <w:p w:rsidR="00F13B7D" w:rsidRPr="00211318" w:rsidRDefault="00F13B7D" w:rsidP="00F13B7D">
      <w:pPr>
        <w:autoSpaceDE w:val="0"/>
        <w:autoSpaceDN w:val="0"/>
        <w:adjustRightInd w:val="0"/>
        <w:rPr>
          <w:b/>
          <w:bCs/>
        </w:rPr>
      </w:pPr>
      <w:r w:rsidRPr="00211318">
        <w:rPr>
          <w:b/>
          <w:bCs/>
        </w:rPr>
        <w:t>Přehled o věkové struktuře účastníků kurzu U3V v ak. roce 201</w:t>
      </w:r>
      <w:r>
        <w:rPr>
          <w:b/>
          <w:bCs/>
        </w:rPr>
        <w:t>5</w:t>
      </w:r>
      <w:r w:rsidRPr="00211318">
        <w:rPr>
          <w:b/>
          <w:bCs/>
        </w:rPr>
        <w:t>/201</w:t>
      </w:r>
      <w:r>
        <w:rPr>
          <w:b/>
          <w:bCs/>
        </w:rPr>
        <w:t>6</w:t>
      </w:r>
    </w:p>
    <w:p w:rsidR="00F13B7D" w:rsidRPr="00211318" w:rsidRDefault="00F13B7D" w:rsidP="00F13B7D">
      <w:pPr>
        <w:autoSpaceDE w:val="0"/>
        <w:autoSpaceDN w:val="0"/>
        <w:adjustRightInd w:val="0"/>
      </w:pPr>
      <w:r w:rsidRPr="00211318">
        <w:t>rok narození/počet účastníků kurzu</w:t>
      </w:r>
    </w:p>
    <w:p w:rsidR="00F13B7D" w:rsidRPr="00211318" w:rsidRDefault="00F13B7D" w:rsidP="00F13B7D">
      <w:pPr>
        <w:autoSpaceDE w:val="0"/>
        <w:autoSpaceDN w:val="0"/>
        <w:adjustRightInd w:val="0"/>
      </w:pPr>
      <w:r w:rsidRPr="00211318">
        <w:t>1931 – 1939/ 11</w:t>
      </w:r>
    </w:p>
    <w:p w:rsidR="00F13B7D" w:rsidRPr="00211318" w:rsidRDefault="00F13B7D" w:rsidP="00F13B7D">
      <w:pPr>
        <w:autoSpaceDE w:val="0"/>
        <w:autoSpaceDN w:val="0"/>
        <w:adjustRightInd w:val="0"/>
      </w:pPr>
      <w:r w:rsidRPr="00211318">
        <w:t>1940 – 1949/ 71</w:t>
      </w:r>
    </w:p>
    <w:p w:rsidR="00F13B7D" w:rsidRPr="00211318" w:rsidRDefault="00F13B7D" w:rsidP="00F13B7D">
      <w:pPr>
        <w:autoSpaceDE w:val="0"/>
        <w:autoSpaceDN w:val="0"/>
        <w:adjustRightInd w:val="0"/>
      </w:pPr>
      <w:r w:rsidRPr="00211318">
        <w:t>1950 – 1959/ 57</w:t>
      </w:r>
    </w:p>
    <w:p w:rsidR="00F13B7D" w:rsidRPr="00211318" w:rsidRDefault="00F13B7D" w:rsidP="00F13B7D">
      <w:pPr>
        <w:autoSpaceDE w:val="0"/>
        <w:autoSpaceDN w:val="0"/>
        <w:adjustRightInd w:val="0"/>
      </w:pPr>
      <w:r w:rsidRPr="00211318">
        <w:t>1961/ 1 invalidní</w:t>
      </w:r>
    </w:p>
    <w:p w:rsidR="00F13B7D" w:rsidRPr="00211318" w:rsidRDefault="00F13B7D" w:rsidP="00F13B7D">
      <w:pPr>
        <w:autoSpaceDE w:val="0"/>
        <w:autoSpaceDN w:val="0"/>
        <w:adjustRightInd w:val="0"/>
        <w:rPr>
          <w:b/>
          <w:bCs/>
        </w:rPr>
      </w:pPr>
    </w:p>
    <w:p w:rsidR="00F13B7D" w:rsidRPr="00211318" w:rsidRDefault="00A62CD8" w:rsidP="00F13B7D">
      <w:pPr>
        <w:autoSpaceDE w:val="0"/>
        <w:autoSpaceDN w:val="0"/>
        <w:adjustRightInd w:val="0"/>
        <w:rPr>
          <w:b/>
          <w:bCs/>
        </w:rPr>
      </w:pPr>
      <w:r>
        <w:rPr>
          <w:b/>
          <w:bCs/>
        </w:rPr>
        <w:t>Přehled o struktuře účastníků</w:t>
      </w:r>
      <w:r w:rsidR="00F13B7D" w:rsidRPr="00211318">
        <w:rPr>
          <w:b/>
          <w:bCs/>
        </w:rPr>
        <w:t xml:space="preserve"> kurzu U3V v ZS ak. roku 2015/2016 z</w:t>
      </w:r>
    </w:p>
    <w:p w:rsidR="00F13B7D" w:rsidRPr="00211318" w:rsidRDefault="00F13B7D" w:rsidP="00F13B7D">
      <w:pPr>
        <w:autoSpaceDE w:val="0"/>
        <w:autoSpaceDN w:val="0"/>
        <w:adjustRightInd w:val="0"/>
        <w:rPr>
          <w:b/>
          <w:bCs/>
        </w:rPr>
      </w:pPr>
      <w:r w:rsidRPr="00211318">
        <w:rPr>
          <w:b/>
          <w:bCs/>
        </w:rPr>
        <w:t>hlediska vzdělání:</w:t>
      </w:r>
    </w:p>
    <w:p w:rsidR="00F13B7D" w:rsidRPr="00211318" w:rsidRDefault="00A62CD8" w:rsidP="00F13B7D">
      <w:pPr>
        <w:autoSpaceDE w:val="0"/>
        <w:autoSpaceDN w:val="0"/>
        <w:adjustRightInd w:val="0"/>
      </w:pPr>
      <w:r>
        <w:t>v</w:t>
      </w:r>
      <w:r w:rsidR="00F13B7D" w:rsidRPr="00211318">
        <w:t>ysokoškolské vzdělání - celkem 64</w:t>
      </w:r>
    </w:p>
    <w:p w:rsidR="00F13B7D" w:rsidRPr="00211318" w:rsidRDefault="00A62CD8" w:rsidP="00F13B7D">
      <w:pPr>
        <w:autoSpaceDE w:val="0"/>
        <w:autoSpaceDN w:val="0"/>
        <w:adjustRightInd w:val="0"/>
      </w:pPr>
      <w:r>
        <w:t>s</w:t>
      </w:r>
      <w:r w:rsidR="00F13B7D" w:rsidRPr="00211318">
        <w:t>tředoškolské vzdělání - celkem 76</w:t>
      </w:r>
    </w:p>
    <w:p w:rsidR="00F13B7D" w:rsidRPr="00211318" w:rsidRDefault="00A62CD8" w:rsidP="00F13B7D">
      <w:pPr>
        <w:autoSpaceDE w:val="0"/>
        <w:autoSpaceDN w:val="0"/>
        <w:adjustRightInd w:val="0"/>
      </w:pPr>
      <w:r>
        <w:t>p</w:t>
      </w:r>
      <w:r w:rsidR="00F13B7D" w:rsidRPr="00211318">
        <w:t>rávnické – 15</w:t>
      </w:r>
    </w:p>
    <w:p w:rsidR="00F13B7D" w:rsidRPr="00211318" w:rsidRDefault="00A62CD8" w:rsidP="00F13B7D">
      <w:pPr>
        <w:autoSpaceDE w:val="0"/>
        <w:autoSpaceDN w:val="0"/>
        <w:adjustRightInd w:val="0"/>
      </w:pPr>
      <w:r>
        <w:t>t</w:t>
      </w:r>
      <w:r w:rsidR="00F13B7D" w:rsidRPr="00211318">
        <w:t>echnický směr – 38</w:t>
      </w:r>
    </w:p>
    <w:p w:rsidR="00F13B7D" w:rsidRPr="00211318" w:rsidRDefault="00A62CD8" w:rsidP="00F13B7D">
      <w:pPr>
        <w:autoSpaceDE w:val="0"/>
        <w:autoSpaceDN w:val="0"/>
        <w:adjustRightInd w:val="0"/>
      </w:pPr>
      <w:r>
        <w:t>e</w:t>
      </w:r>
      <w:r w:rsidR="00F13B7D" w:rsidRPr="00211318">
        <w:t>konomický směr - 26</w:t>
      </w:r>
    </w:p>
    <w:p w:rsidR="00F13B7D" w:rsidRPr="00211318" w:rsidRDefault="00F13B7D" w:rsidP="00F13B7D">
      <w:pPr>
        <w:autoSpaceDE w:val="0"/>
        <w:autoSpaceDN w:val="0"/>
        <w:adjustRightInd w:val="0"/>
      </w:pPr>
      <w:r w:rsidRPr="00211318">
        <w:t xml:space="preserve">SVVŠ a </w:t>
      </w:r>
      <w:r w:rsidR="00A62CD8">
        <w:t>g</w:t>
      </w:r>
      <w:r w:rsidRPr="00211318">
        <w:t>ymnázia - 25</w:t>
      </w:r>
    </w:p>
    <w:p w:rsidR="00F13B7D" w:rsidRPr="00211318" w:rsidRDefault="00A62CD8" w:rsidP="00F13B7D">
      <w:r>
        <w:t>o</w:t>
      </w:r>
      <w:r w:rsidR="00F13B7D" w:rsidRPr="00211318">
        <w:t>statní - 36</w:t>
      </w:r>
    </w:p>
    <w:p w:rsidR="00F13B7D" w:rsidRDefault="00F13B7D" w:rsidP="00F13B7D">
      <w:pPr>
        <w:autoSpaceDE w:val="0"/>
        <w:autoSpaceDN w:val="0"/>
        <w:adjustRightInd w:val="0"/>
        <w:rPr>
          <w:color w:val="000000"/>
        </w:rPr>
      </w:pPr>
    </w:p>
    <w:p w:rsidR="00F13B7D" w:rsidRDefault="00F13B7D" w:rsidP="00F13B7D">
      <w:pPr>
        <w:autoSpaceDE w:val="0"/>
        <w:autoSpaceDN w:val="0"/>
        <w:adjustRightInd w:val="0"/>
        <w:rPr>
          <w:color w:val="000000"/>
        </w:rPr>
      </w:pPr>
    </w:p>
    <w:p w:rsidR="001212A6" w:rsidRDefault="001212A6" w:rsidP="00F13B7D">
      <w:pPr>
        <w:autoSpaceDE w:val="0"/>
        <w:autoSpaceDN w:val="0"/>
        <w:adjustRightInd w:val="0"/>
        <w:rPr>
          <w:b/>
          <w:color w:val="000000"/>
        </w:rPr>
      </w:pPr>
    </w:p>
    <w:p w:rsidR="001212A6" w:rsidRDefault="001212A6" w:rsidP="00F13B7D">
      <w:pPr>
        <w:autoSpaceDE w:val="0"/>
        <w:autoSpaceDN w:val="0"/>
        <w:adjustRightInd w:val="0"/>
        <w:rPr>
          <w:b/>
          <w:color w:val="000000"/>
        </w:rPr>
      </w:pPr>
    </w:p>
    <w:p w:rsidR="00F13B7D" w:rsidRPr="00A62CD8" w:rsidRDefault="00A62CD8" w:rsidP="00F13B7D">
      <w:pPr>
        <w:autoSpaceDE w:val="0"/>
        <w:autoSpaceDN w:val="0"/>
        <w:adjustRightInd w:val="0"/>
        <w:rPr>
          <w:b/>
          <w:color w:val="000000"/>
        </w:rPr>
      </w:pPr>
      <w:r w:rsidRPr="00A62CD8">
        <w:rPr>
          <w:b/>
          <w:color w:val="000000"/>
        </w:rPr>
        <w:lastRenderedPageBreak/>
        <w:t>Příloha č. 12</w:t>
      </w:r>
      <w:r w:rsidR="00F13B7D" w:rsidRPr="00A62CD8">
        <w:rPr>
          <w:b/>
          <w:color w:val="000000"/>
        </w:rPr>
        <w:t xml:space="preserve"> - Studium jednotlivých předmětů v roce 2015</w:t>
      </w:r>
    </w:p>
    <w:p w:rsidR="00F13B7D" w:rsidRDefault="00F13B7D" w:rsidP="00F13B7D">
      <w:pPr>
        <w:autoSpaceDE w:val="0"/>
        <w:autoSpaceDN w:val="0"/>
        <w:adjustRightInd w:val="0"/>
        <w:rPr>
          <w:color w:val="000000"/>
        </w:rPr>
      </w:pPr>
    </w:p>
    <w:p w:rsidR="00F13B7D" w:rsidRPr="00A34F11" w:rsidRDefault="001212A6" w:rsidP="00F13B7D">
      <w:r>
        <w:t>z</w:t>
      </w:r>
      <w:r w:rsidR="00F13B7D" w:rsidRPr="00A34F11">
        <w:t>apsáno celkem</w:t>
      </w:r>
      <w:r w:rsidR="00F13B7D" w:rsidRPr="00A34F11">
        <w:tab/>
        <w:t>109</w:t>
      </w:r>
    </w:p>
    <w:p w:rsidR="00F13B7D" w:rsidRPr="00A34F11" w:rsidRDefault="001212A6" w:rsidP="00F13B7D">
      <w:r>
        <w:t>z</w:t>
      </w:r>
      <w:r w:rsidR="00F13B7D" w:rsidRPr="00A34F11">
        <w:t> toho</w:t>
      </w:r>
      <w:r w:rsidR="00F13B7D" w:rsidRPr="00A34F11">
        <w:tab/>
        <w:t xml:space="preserve"> mužů</w:t>
      </w:r>
      <w:r w:rsidR="00F13B7D" w:rsidRPr="00A34F11">
        <w:tab/>
      </w:r>
      <w:r w:rsidR="00F13B7D" w:rsidRPr="00A34F11">
        <w:tab/>
        <w:t>52</w:t>
      </w:r>
    </w:p>
    <w:p w:rsidR="00F13B7D" w:rsidRPr="00A34F11" w:rsidRDefault="00F13B7D" w:rsidP="00F13B7D">
      <w:r w:rsidRPr="00A34F11">
        <w:tab/>
        <w:t>žen</w:t>
      </w:r>
      <w:r w:rsidRPr="00A34F11">
        <w:tab/>
      </w:r>
      <w:r w:rsidRPr="00A34F11">
        <w:tab/>
        <w:t>57</w:t>
      </w:r>
    </w:p>
    <w:p w:rsidR="00F13B7D" w:rsidRPr="00A34F11" w:rsidRDefault="00F13B7D" w:rsidP="00F13B7D"/>
    <w:p w:rsidR="00F13B7D" w:rsidRPr="00A34F11" w:rsidRDefault="00F13B7D" w:rsidP="00F13B7D"/>
    <w:p w:rsidR="00F13B7D" w:rsidRPr="005B469A" w:rsidRDefault="005B469A" w:rsidP="00F13B7D">
      <w:r w:rsidRPr="005B469A">
        <w:t>Posluchači p</w:t>
      </w:r>
      <w:r w:rsidR="00F13B7D" w:rsidRPr="005B469A">
        <w:t>odle států:</w:t>
      </w:r>
    </w:p>
    <w:p w:rsidR="00F13B7D" w:rsidRPr="00A34F11" w:rsidRDefault="00F13B7D" w:rsidP="00F13B7D"/>
    <w:p w:rsidR="00F13B7D" w:rsidRPr="00A34F11" w:rsidRDefault="00F13B7D" w:rsidP="00F13B7D">
      <w:r w:rsidRPr="00A34F11">
        <w:t>Česká republika</w:t>
      </w:r>
      <w:r w:rsidRPr="00A34F11">
        <w:tab/>
      </w:r>
      <w:r w:rsidRPr="00A34F11">
        <w:tab/>
        <w:t>83 (41 mužů, 42 ženy)</w:t>
      </w:r>
    </w:p>
    <w:p w:rsidR="00F13B7D" w:rsidRPr="00A34F11" w:rsidRDefault="00F13B7D" w:rsidP="00F13B7D"/>
    <w:p w:rsidR="00F13B7D" w:rsidRPr="00A34F11" w:rsidRDefault="00F13B7D" w:rsidP="00F13B7D">
      <w:r w:rsidRPr="00A34F11">
        <w:t>Slovenská republika</w:t>
      </w:r>
      <w:r w:rsidRPr="00A34F11">
        <w:tab/>
      </w:r>
      <w:r>
        <w:t xml:space="preserve">            </w:t>
      </w:r>
      <w:r w:rsidRPr="00A34F11">
        <w:t>22 (9 mužů, 13 žen)</w:t>
      </w:r>
    </w:p>
    <w:p w:rsidR="00F13B7D" w:rsidRPr="00A34F11" w:rsidRDefault="00F13B7D" w:rsidP="00F13B7D"/>
    <w:p w:rsidR="00F13B7D" w:rsidRPr="00A34F11" w:rsidRDefault="00F13B7D" w:rsidP="00F13B7D">
      <w:r w:rsidRPr="00A34F11">
        <w:t>Bělorusko</w:t>
      </w:r>
      <w:r w:rsidRPr="00A34F11">
        <w:tab/>
      </w:r>
      <w:r w:rsidRPr="00A34F11">
        <w:tab/>
      </w:r>
      <w:r>
        <w:t xml:space="preserve">            </w:t>
      </w:r>
      <w:r w:rsidRPr="00A34F11">
        <w:t xml:space="preserve"> 1 (muž)</w:t>
      </w:r>
    </w:p>
    <w:p w:rsidR="00F13B7D" w:rsidRPr="00A34F11" w:rsidRDefault="00F13B7D" w:rsidP="00F13B7D"/>
    <w:p w:rsidR="00F13B7D" w:rsidRPr="00A34F11" w:rsidRDefault="00F13B7D" w:rsidP="00F13B7D">
      <w:r w:rsidRPr="00A34F11">
        <w:t>Ruská federace</w:t>
      </w:r>
      <w:r w:rsidRPr="00A34F11">
        <w:tab/>
      </w:r>
      <w:r w:rsidRPr="00A34F11">
        <w:tab/>
        <w:t xml:space="preserve"> 2 (ženy)</w:t>
      </w:r>
    </w:p>
    <w:p w:rsidR="00F13B7D" w:rsidRPr="00A34F11" w:rsidRDefault="00F13B7D" w:rsidP="00F13B7D"/>
    <w:p w:rsidR="00F13B7D" w:rsidRPr="00A34F11" w:rsidRDefault="00F13B7D" w:rsidP="00F13B7D">
      <w:r w:rsidRPr="00A34F11">
        <w:t>Ukrajina</w:t>
      </w:r>
      <w:r w:rsidRPr="00A34F11">
        <w:tab/>
      </w:r>
      <w:r w:rsidRPr="00A34F11">
        <w:tab/>
      </w:r>
      <w:r>
        <w:t xml:space="preserve">            </w:t>
      </w:r>
      <w:r w:rsidRPr="00A34F11">
        <w:t xml:space="preserve"> 1 (muž)</w:t>
      </w:r>
    </w:p>
    <w:p w:rsidR="00F13B7D" w:rsidRPr="00A34F11" w:rsidRDefault="00F13B7D" w:rsidP="00F13B7D"/>
    <w:p w:rsidR="00F13B7D" w:rsidRPr="00A34F11" w:rsidRDefault="00F13B7D" w:rsidP="00F13B7D"/>
    <w:p w:rsidR="00F13B7D" w:rsidRPr="005B469A" w:rsidRDefault="00F13B7D" w:rsidP="00F13B7D">
      <w:r w:rsidRPr="005B469A">
        <w:t>Četnost zapsaných předmětů (x krát):</w:t>
      </w:r>
    </w:p>
    <w:p w:rsidR="00F13B7D" w:rsidRPr="00A34F11" w:rsidRDefault="00F13B7D" w:rsidP="00F13B7D"/>
    <w:p w:rsidR="00F13B7D" w:rsidRPr="00A34F11" w:rsidRDefault="00F13B7D" w:rsidP="00F13B7D">
      <w:pPr>
        <w:spacing w:line="360" w:lineRule="auto"/>
      </w:pPr>
      <w:r w:rsidRPr="00A34F11">
        <w:t>In</w:t>
      </w:r>
      <w:r w:rsidR="00A62CD8">
        <w:t>troduction au droit français IV</w:t>
      </w:r>
      <w:r w:rsidRPr="00A34F11">
        <w:tab/>
      </w:r>
      <w:r w:rsidRPr="00A34F11">
        <w:tab/>
      </w:r>
      <w:r w:rsidRPr="00A34F11">
        <w:tab/>
      </w:r>
      <w:r w:rsidRPr="00A34F11">
        <w:tab/>
        <w:t xml:space="preserve">  1</w:t>
      </w:r>
    </w:p>
    <w:p w:rsidR="00F13B7D" w:rsidRPr="00A34F11" w:rsidRDefault="00F13B7D" w:rsidP="00F13B7D">
      <w:pPr>
        <w:spacing w:line="360" w:lineRule="auto"/>
      </w:pPr>
      <w:r w:rsidRPr="00A34F11">
        <w:t>Metodika vyšetřování jednotlivých druhů trestných činů</w:t>
      </w:r>
      <w:r w:rsidRPr="00A34F11">
        <w:tab/>
        <w:t xml:space="preserve">  1</w:t>
      </w:r>
    </w:p>
    <w:p w:rsidR="00F13B7D" w:rsidRPr="00A34F11" w:rsidRDefault="00A62CD8" w:rsidP="00F13B7D">
      <w:pPr>
        <w:spacing w:line="360" w:lineRule="auto"/>
      </w:pPr>
      <w:r>
        <w:t>Občanské právo hmotné II</w:t>
      </w:r>
      <w:r w:rsidR="00F13B7D" w:rsidRPr="00A34F11">
        <w:tab/>
      </w:r>
      <w:r w:rsidR="00F13B7D" w:rsidRPr="00A34F11">
        <w:tab/>
      </w:r>
      <w:r w:rsidR="00F13B7D" w:rsidRPr="00A34F11">
        <w:tab/>
      </w:r>
      <w:r w:rsidR="00F13B7D" w:rsidRPr="00A34F11">
        <w:tab/>
      </w:r>
      <w:r w:rsidR="00F13B7D" w:rsidRPr="00A34F11">
        <w:tab/>
        <w:t>18</w:t>
      </w:r>
    </w:p>
    <w:p w:rsidR="00F13B7D" w:rsidRPr="00A34F11" w:rsidRDefault="00F13B7D" w:rsidP="00F13B7D">
      <w:pPr>
        <w:spacing w:line="360" w:lineRule="auto"/>
      </w:pPr>
      <w:r w:rsidRPr="00A34F11">
        <w:t>Občanské právo hmotné IV</w:t>
      </w:r>
      <w:r w:rsidRPr="00A34F11">
        <w:tab/>
      </w:r>
      <w:r w:rsidRPr="00A34F11">
        <w:tab/>
      </w:r>
      <w:r w:rsidRPr="00A34F11">
        <w:tab/>
      </w:r>
      <w:r w:rsidRPr="00A34F11">
        <w:tab/>
      </w:r>
      <w:r w:rsidRPr="00A34F11">
        <w:tab/>
        <w:t>22</w:t>
      </w:r>
    </w:p>
    <w:p w:rsidR="00F13B7D" w:rsidRPr="00A34F11" w:rsidRDefault="00F13B7D" w:rsidP="00F13B7D">
      <w:pPr>
        <w:spacing w:line="360" w:lineRule="auto"/>
      </w:pPr>
      <w:r w:rsidRPr="00A34F11">
        <w:t>Občanské právo procesní III</w:t>
      </w:r>
      <w:r w:rsidRPr="00A34F11">
        <w:tab/>
      </w:r>
      <w:r w:rsidRPr="00A34F11">
        <w:tab/>
      </w:r>
      <w:r w:rsidRPr="00A34F11">
        <w:tab/>
      </w:r>
      <w:r w:rsidRPr="00A34F11">
        <w:tab/>
      </w:r>
      <w:r w:rsidRPr="00A34F11">
        <w:tab/>
        <w:t>24</w:t>
      </w:r>
    </w:p>
    <w:p w:rsidR="00F13B7D" w:rsidRPr="00A34F11" w:rsidRDefault="00F13B7D" w:rsidP="00F13B7D">
      <w:pPr>
        <w:spacing w:line="360" w:lineRule="auto"/>
      </w:pPr>
      <w:r w:rsidRPr="00A34F11">
        <w:t>Obchodní právo II</w:t>
      </w:r>
      <w:r w:rsidR="00A62CD8">
        <w:t>I</w:t>
      </w:r>
      <w:r w:rsidRPr="00A34F11">
        <w:tab/>
      </w:r>
      <w:r w:rsidRPr="00A34F11">
        <w:tab/>
      </w:r>
      <w:r w:rsidRPr="00A34F11">
        <w:tab/>
      </w:r>
      <w:r w:rsidRPr="00A34F11">
        <w:tab/>
      </w:r>
      <w:r w:rsidRPr="00A34F11">
        <w:tab/>
      </w:r>
      <w:r w:rsidRPr="00A34F11">
        <w:tab/>
        <w:t>26</w:t>
      </w:r>
    </w:p>
    <w:p w:rsidR="00F13B7D" w:rsidRPr="00A34F11" w:rsidRDefault="00A62CD8" w:rsidP="00F13B7D">
      <w:pPr>
        <w:spacing w:line="360" w:lineRule="auto"/>
      </w:pPr>
      <w:r>
        <w:t>Pracovní právo I</w:t>
      </w:r>
      <w:r w:rsidR="00F13B7D" w:rsidRPr="00A34F11">
        <w:tab/>
      </w:r>
      <w:r w:rsidR="00F13B7D" w:rsidRPr="00A34F11">
        <w:tab/>
      </w:r>
      <w:r w:rsidR="00F13B7D" w:rsidRPr="00A34F11">
        <w:tab/>
      </w:r>
      <w:r w:rsidR="00F13B7D" w:rsidRPr="00A34F11">
        <w:tab/>
      </w:r>
      <w:r w:rsidR="00F13B7D" w:rsidRPr="00A34F11">
        <w:tab/>
      </w:r>
      <w:r w:rsidR="00F13B7D" w:rsidRPr="00A34F11">
        <w:tab/>
        <w:t xml:space="preserve">  2</w:t>
      </w:r>
    </w:p>
    <w:p w:rsidR="00F13B7D" w:rsidRPr="00A34F11" w:rsidRDefault="00F13B7D" w:rsidP="00F13B7D">
      <w:pPr>
        <w:spacing w:line="360" w:lineRule="auto"/>
      </w:pPr>
      <w:r w:rsidRPr="00A34F11">
        <w:t>Právo duševního vlastnictví II</w:t>
      </w:r>
      <w:r w:rsidRPr="00A34F11">
        <w:tab/>
      </w:r>
      <w:r w:rsidRPr="00A34F11">
        <w:tab/>
      </w:r>
      <w:r w:rsidRPr="00A34F11">
        <w:tab/>
      </w:r>
      <w:r w:rsidRPr="00A34F11">
        <w:tab/>
      </w:r>
      <w:r>
        <w:t xml:space="preserve"> </w:t>
      </w:r>
      <w:r w:rsidRPr="00A34F11">
        <w:t xml:space="preserve"> 1</w:t>
      </w:r>
    </w:p>
    <w:p w:rsidR="00F13B7D" w:rsidRPr="00A34F11" w:rsidRDefault="00F13B7D" w:rsidP="00F13B7D">
      <w:pPr>
        <w:spacing w:line="360" w:lineRule="auto"/>
      </w:pPr>
      <w:r w:rsidRPr="00A34F11">
        <w:t>Správní právo III</w:t>
      </w:r>
      <w:r w:rsidRPr="00A34F11">
        <w:tab/>
      </w:r>
      <w:r w:rsidRPr="00A34F11">
        <w:tab/>
      </w:r>
      <w:r w:rsidRPr="00A34F11">
        <w:tab/>
      </w:r>
      <w:r w:rsidRPr="00A34F11">
        <w:tab/>
      </w:r>
      <w:r w:rsidRPr="00A34F11">
        <w:tab/>
      </w:r>
      <w:r w:rsidRPr="00A34F11">
        <w:tab/>
        <w:t>54</w:t>
      </w:r>
    </w:p>
    <w:p w:rsidR="00F13B7D" w:rsidRPr="00A34F11" w:rsidRDefault="00A62CD8" w:rsidP="00F13B7D">
      <w:pPr>
        <w:spacing w:line="360" w:lineRule="auto"/>
      </w:pPr>
      <w:r>
        <w:t>Trestní právo II</w:t>
      </w:r>
      <w:r w:rsidR="00F13B7D" w:rsidRPr="00A34F11">
        <w:tab/>
      </w:r>
      <w:r w:rsidR="00F13B7D" w:rsidRPr="00A34F11">
        <w:tab/>
      </w:r>
      <w:r w:rsidR="00F13B7D" w:rsidRPr="00A34F11">
        <w:tab/>
      </w:r>
      <w:r w:rsidR="00F13B7D" w:rsidRPr="00A34F11">
        <w:tab/>
      </w:r>
      <w:r w:rsidR="00F13B7D" w:rsidRPr="00A34F11">
        <w:tab/>
      </w:r>
      <w:r w:rsidR="00F13B7D" w:rsidRPr="00A34F11">
        <w:tab/>
        <w:t xml:space="preserve">  2</w:t>
      </w:r>
    </w:p>
    <w:p w:rsidR="00F13B7D" w:rsidRPr="00A34F11" w:rsidRDefault="00F13B7D" w:rsidP="00F13B7D">
      <w:pPr>
        <w:spacing w:line="360" w:lineRule="auto"/>
      </w:pPr>
      <w:r w:rsidRPr="00A34F11">
        <w:t>Trestní právo III</w:t>
      </w:r>
      <w:r w:rsidRPr="00A34F11">
        <w:tab/>
      </w:r>
      <w:r w:rsidRPr="00A34F11">
        <w:tab/>
      </w:r>
      <w:r w:rsidRPr="00A34F11">
        <w:tab/>
      </w:r>
      <w:r w:rsidRPr="00A34F11">
        <w:tab/>
      </w:r>
      <w:r w:rsidRPr="00A34F11">
        <w:tab/>
      </w:r>
      <w:r w:rsidRPr="00A34F11">
        <w:tab/>
        <w:t>50</w:t>
      </w:r>
    </w:p>
    <w:p w:rsidR="00F13B7D" w:rsidRPr="00A34F11" w:rsidRDefault="00F13B7D" w:rsidP="00F13B7D">
      <w:pPr>
        <w:spacing w:line="360" w:lineRule="auto"/>
      </w:pPr>
      <w:r w:rsidRPr="00A34F11">
        <w:t>Ústavní právo a státověda I</w:t>
      </w:r>
      <w:r w:rsidRPr="00A34F11">
        <w:tab/>
      </w:r>
      <w:r w:rsidRPr="00A34F11">
        <w:tab/>
      </w:r>
      <w:r w:rsidRPr="00A34F11">
        <w:tab/>
      </w:r>
      <w:r w:rsidRPr="00A34F11">
        <w:tab/>
      </w:r>
      <w:r w:rsidRPr="00A34F11">
        <w:tab/>
        <w:t xml:space="preserve">  1</w:t>
      </w:r>
    </w:p>
    <w:p w:rsidR="00F13B7D" w:rsidRPr="00A34F11" w:rsidRDefault="00F13B7D" w:rsidP="00F13B7D">
      <w:pPr>
        <w:spacing w:line="360" w:lineRule="auto"/>
      </w:pPr>
      <w:r w:rsidRPr="00A34F11">
        <w:t>Ústavní právo a státověda II</w:t>
      </w:r>
      <w:r w:rsidRPr="00A34F11">
        <w:tab/>
      </w:r>
      <w:r w:rsidRPr="00A34F11">
        <w:tab/>
      </w:r>
      <w:r w:rsidRPr="00A34F11">
        <w:tab/>
      </w:r>
      <w:r w:rsidRPr="00A34F11">
        <w:tab/>
      </w:r>
      <w:r w:rsidRPr="00A34F11">
        <w:tab/>
        <w:t>51</w:t>
      </w:r>
    </w:p>
    <w:p w:rsidR="00F13B7D" w:rsidRPr="00A34F11" w:rsidRDefault="00F13B7D" w:rsidP="00F13B7D"/>
    <w:p w:rsidR="00F13B7D" w:rsidRDefault="00F13B7D" w:rsidP="00F13B7D">
      <w:pPr>
        <w:autoSpaceDE w:val="0"/>
        <w:autoSpaceDN w:val="0"/>
        <w:adjustRightInd w:val="0"/>
        <w:rPr>
          <w:color w:val="000000"/>
        </w:rPr>
      </w:pPr>
    </w:p>
    <w:p w:rsidR="0044532F" w:rsidRPr="00DB61B0" w:rsidRDefault="0044532F" w:rsidP="0044532F"/>
    <w:p w:rsidR="00942E65" w:rsidRDefault="00942E65" w:rsidP="00A6763E">
      <w:pPr>
        <w:rPr>
          <w:rFonts w:ascii="Arial" w:hAnsi="Arial" w:cs="Arial"/>
          <w:sz w:val="22"/>
          <w:szCs w:val="22"/>
        </w:rPr>
      </w:pPr>
    </w:p>
    <w:p w:rsidR="00942E65" w:rsidRDefault="00942E65" w:rsidP="00A6763E">
      <w:pPr>
        <w:rPr>
          <w:rFonts w:ascii="Arial" w:hAnsi="Arial" w:cs="Arial"/>
          <w:sz w:val="22"/>
          <w:szCs w:val="22"/>
        </w:rPr>
      </w:pPr>
    </w:p>
    <w:p w:rsidR="00942E65" w:rsidRDefault="00942E65" w:rsidP="00A6763E">
      <w:pPr>
        <w:rPr>
          <w:rFonts w:ascii="Arial" w:hAnsi="Arial" w:cs="Arial"/>
          <w:sz w:val="22"/>
          <w:szCs w:val="22"/>
        </w:rPr>
      </w:pPr>
    </w:p>
    <w:p w:rsidR="00942E65" w:rsidRDefault="00942E65" w:rsidP="00A6763E">
      <w:pPr>
        <w:rPr>
          <w:rFonts w:ascii="Arial" w:hAnsi="Arial" w:cs="Arial"/>
          <w:sz w:val="22"/>
          <w:szCs w:val="22"/>
        </w:rPr>
      </w:pPr>
    </w:p>
    <w:p w:rsidR="00942E65" w:rsidRDefault="00942E65" w:rsidP="00A6763E">
      <w:pPr>
        <w:rPr>
          <w:rFonts w:ascii="Arial" w:hAnsi="Arial" w:cs="Arial"/>
          <w:sz w:val="22"/>
          <w:szCs w:val="22"/>
        </w:rPr>
      </w:pPr>
    </w:p>
    <w:p w:rsidR="00942E65" w:rsidRDefault="00942E65" w:rsidP="00A6763E">
      <w:pPr>
        <w:rPr>
          <w:rFonts w:ascii="Arial" w:hAnsi="Arial" w:cs="Arial"/>
          <w:sz w:val="22"/>
          <w:szCs w:val="22"/>
        </w:rPr>
      </w:pPr>
    </w:p>
    <w:p w:rsidR="00CF7754" w:rsidRDefault="00CF7754" w:rsidP="00A6763E">
      <w:pPr>
        <w:rPr>
          <w:rFonts w:ascii="Arial" w:hAnsi="Arial" w:cs="Arial"/>
          <w:sz w:val="22"/>
          <w:szCs w:val="22"/>
        </w:rPr>
      </w:pPr>
    </w:p>
    <w:p w:rsidR="00CC6EED" w:rsidRDefault="00CC6EED" w:rsidP="00A6763E">
      <w:pPr>
        <w:rPr>
          <w:rFonts w:ascii="Arial" w:hAnsi="Arial" w:cs="Arial"/>
          <w:sz w:val="22"/>
          <w:szCs w:val="22"/>
        </w:rPr>
      </w:pPr>
    </w:p>
    <w:p w:rsidR="00CC6EED" w:rsidRDefault="00CC6EED" w:rsidP="00A6763E">
      <w:pPr>
        <w:rPr>
          <w:rFonts w:ascii="Arial" w:hAnsi="Arial" w:cs="Arial"/>
          <w:sz w:val="22"/>
          <w:szCs w:val="22"/>
        </w:rPr>
      </w:pPr>
    </w:p>
    <w:p w:rsidR="00A6763E" w:rsidRDefault="00A6763E" w:rsidP="00A6763E">
      <w:pPr>
        <w:rPr>
          <w:b/>
        </w:rPr>
      </w:pPr>
      <w:r>
        <w:rPr>
          <w:b/>
        </w:rPr>
        <w:lastRenderedPageBreak/>
        <w:t>Příloha</w:t>
      </w:r>
      <w:r w:rsidR="00A62CD8">
        <w:rPr>
          <w:b/>
        </w:rPr>
        <w:t xml:space="preserve"> č. 13</w:t>
      </w:r>
    </w:p>
    <w:p w:rsidR="00A6763E" w:rsidRDefault="00A6763E" w:rsidP="00A6763E">
      <w:pPr>
        <w:rPr>
          <w:b/>
        </w:rPr>
      </w:pPr>
    </w:p>
    <w:p w:rsidR="009C7CA0" w:rsidRDefault="009C7CA0" w:rsidP="009C7CA0"/>
    <w:p w:rsidR="009C7CA0" w:rsidRPr="00BD0C77" w:rsidRDefault="009C7CA0" w:rsidP="009C7CA0">
      <w:pPr>
        <w:jc w:val="center"/>
        <w:rPr>
          <w:rFonts w:ascii="Arial Black" w:hAnsi="Arial Black"/>
        </w:rPr>
      </w:pPr>
      <w:r>
        <w:rPr>
          <w:rFonts w:ascii="Arial Black" w:hAnsi="Arial Black"/>
        </w:rPr>
        <w:t>Státní rigorózní zkoušky na PF UK v roce 2015</w:t>
      </w:r>
    </w:p>
    <w:p w:rsidR="009C7CA0" w:rsidRDefault="009C7CA0" w:rsidP="009C7CA0"/>
    <w:tbl>
      <w:tblPr>
        <w:tblStyle w:val="Mkatabulky"/>
        <w:tblW w:w="0" w:type="auto"/>
        <w:tblInd w:w="0" w:type="dxa"/>
        <w:tblLook w:val="04A0" w:firstRow="1" w:lastRow="0" w:firstColumn="1" w:lastColumn="0" w:noHBand="0" w:noVBand="1"/>
      </w:tblPr>
      <w:tblGrid>
        <w:gridCol w:w="2046"/>
        <w:gridCol w:w="767"/>
        <w:gridCol w:w="768"/>
        <w:gridCol w:w="767"/>
        <w:gridCol w:w="768"/>
        <w:gridCol w:w="682"/>
        <w:gridCol w:w="683"/>
        <w:gridCol w:w="683"/>
        <w:gridCol w:w="682"/>
        <w:gridCol w:w="683"/>
        <w:gridCol w:w="683"/>
      </w:tblGrid>
      <w:tr w:rsidR="009C7CA0" w:rsidRPr="001F0C3A" w:rsidTr="00C83C48">
        <w:trPr>
          <w:trHeight w:val="475"/>
        </w:trPr>
        <w:tc>
          <w:tcPr>
            <w:tcW w:w="2046" w:type="dxa"/>
            <w:vMerge w:val="restart"/>
            <w:vAlign w:val="center"/>
          </w:tcPr>
          <w:p w:rsidR="009C7CA0" w:rsidRPr="001F0C3A" w:rsidRDefault="009C7CA0" w:rsidP="00C83C48">
            <w:pPr>
              <w:jc w:val="center"/>
              <w:rPr>
                <w:rFonts w:ascii="Arial" w:hAnsi="Arial" w:cs="Arial"/>
                <w:b/>
              </w:rPr>
            </w:pPr>
            <w:r w:rsidRPr="001F0C3A">
              <w:rPr>
                <w:rFonts w:ascii="Arial" w:hAnsi="Arial" w:cs="Arial"/>
                <w:b/>
              </w:rPr>
              <w:t>Tematický okruh</w:t>
            </w:r>
          </w:p>
        </w:tc>
        <w:tc>
          <w:tcPr>
            <w:tcW w:w="1535" w:type="dxa"/>
            <w:gridSpan w:val="2"/>
            <w:vAlign w:val="center"/>
          </w:tcPr>
          <w:p w:rsidR="009C7CA0" w:rsidRPr="001F0C3A" w:rsidRDefault="009C7CA0" w:rsidP="00C83C48">
            <w:pPr>
              <w:jc w:val="center"/>
              <w:rPr>
                <w:rFonts w:ascii="Arial" w:hAnsi="Arial" w:cs="Arial"/>
                <w:b/>
              </w:rPr>
            </w:pPr>
            <w:r w:rsidRPr="001F0C3A">
              <w:rPr>
                <w:rFonts w:ascii="Arial" w:hAnsi="Arial" w:cs="Arial"/>
                <w:b/>
              </w:rPr>
              <w:t>Přihlášky</w:t>
            </w:r>
          </w:p>
        </w:tc>
        <w:tc>
          <w:tcPr>
            <w:tcW w:w="767" w:type="dxa"/>
            <w:vMerge w:val="restart"/>
            <w:textDirection w:val="btLr"/>
            <w:vAlign w:val="center"/>
          </w:tcPr>
          <w:p w:rsidR="009C7CA0" w:rsidRPr="001F0C3A" w:rsidRDefault="009C7CA0" w:rsidP="00C83C48">
            <w:pPr>
              <w:ind w:left="113" w:right="113"/>
              <w:jc w:val="center"/>
              <w:rPr>
                <w:rFonts w:ascii="Arial" w:hAnsi="Arial" w:cs="Arial"/>
                <w:b/>
                <w:sz w:val="20"/>
                <w:szCs w:val="20"/>
              </w:rPr>
            </w:pPr>
            <w:r w:rsidRPr="001F0C3A">
              <w:rPr>
                <w:rFonts w:ascii="Arial" w:hAnsi="Arial" w:cs="Arial"/>
                <w:b/>
                <w:sz w:val="20"/>
                <w:szCs w:val="20"/>
              </w:rPr>
              <w:t>Podané práce</w:t>
            </w:r>
          </w:p>
        </w:tc>
        <w:tc>
          <w:tcPr>
            <w:tcW w:w="768" w:type="dxa"/>
            <w:vMerge w:val="restart"/>
            <w:textDirection w:val="btLr"/>
            <w:vAlign w:val="center"/>
          </w:tcPr>
          <w:p w:rsidR="009C7CA0" w:rsidRPr="001F0C3A" w:rsidRDefault="009C7CA0" w:rsidP="00C83C48">
            <w:pPr>
              <w:ind w:left="113" w:right="113"/>
              <w:jc w:val="center"/>
              <w:rPr>
                <w:rFonts w:ascii="Arial" w:hAnsi="Arial" w:cs="Arial"/>
                <w:b/>
                <w:sz w:val="20"/>
                <w:szCs w:val="20"/>
              </w:rPr>
            </w:pPr>
            <w:r w:rsidRPr="001F0C3A">
              <w:rPr>
                <w:rFonts w:ascii="Arial" w:hAnsi="Arial" w:cs="Arial"/>
                <w:b/>
                <w:sz w:val="20"/>
                <w:szCs w:val="20"/>
              </w:rPr>
              <w:t>Absolventi</w:t>
            </w:r>
          </w:p>
        </w:tc>
        <w:tc>
          <w:tcPr>
            <w:tcW w:w="2048" w:type="dxa"/>
            <w:gridSpan w:val="3"/>
            <w:vAlign w:val="center"/>
          </w:tcPr>
          <w:p w:rsidR="009C7CA0" w:rsidRPr="001F0C3A" w:rsidRDefault="009C7CA0" w:rsidP="00C83C48">
            <w:pPr>
              <w:jc w:val="center"/>
              <w:rPr>
                <w:rFonts w:ascii="Arial" w:hAnsi="Arial" w:cs="Arial"/>
                <w:b/>
              </w:rPr>
            </w:pPr>
            <w:r w:rsidRPr="001F0C3A">
              <w:rPr>
                <w:rFonts w:ascii="Arial" w:hAnsi="Arial" w:cs="Arial"/>
                <w:b/>
              </w:rPr>
              <w:t>Obhajoby *</w:t>
            </w:r>
          </w:p>
        </w:tc>
        <w:tc>
          <w:tcPr>
            <w:tcW w:w="2048" w:type="dxa"/>
            <w:gridSpan w:val="3"/>
            <w:vAlign w:val="center"/>
          </w:tcPr>
          <w:p w:rsidR="009C7CA0" w:rsidRPr="001F0C3A" w:rsidRDefault="009C7CA0" w:rsidP="00C83C48">
            <w:pPr>
              <w:jc w:val="center"/>
              <w:rPr>
                <w:rFonts w:ascii="Arial" w:hAnsi="Arial" w:cs="Arial"/>
                <w:b/>
              </w:rPr>
            </w:pPr>
            <w:r w:rsidRPr="001F0C3A">
              <w:rPr>
                <w:rFonts w:ascii="Arial" w:hAnsi="Arial" w:cs="Arial"/>
                <w:b/>
              </w:rPr>
              <w:t>Ústní zkoušky *</w:t>
            </w:r>
          </w:p>
        </w:tc>
      </w:tr>
      <w:tr w:rsidR="009C7CA0" w:rsidRPr="001F0C3A" w:rsidTr="00C83C48">
        <w:trPr>
          <w:cantSplit/>
          <w:trHeight w:val="1134"/>
        </w:trPr>
        <w:tc>
          <w:tcPr>
            <w:tcW w:w="2046" w:type="dxa"/>
            <w:vMerge/>
            <w:vAlign w:val="center"/>
          </w:tcPr>
          <w:p w:rsidR="009C7CA0" w:rsidRPr="001F0C3A" w:rsidRDefault="009C7CA0" w:rsidP="00C83C48">
            <w:pPr>
              <w:jc w:val="center"/>
              <w:rPr>
                <w:rFonts w:ascii="Arial" w:hAnsi="Arial" w:cs="Arial"/>
                <w:b/>
              </w:rPr>
            </w:pPr>
          </w:p>
        </w:tc>
        <w:tc>
          <w:tcPr>
            <w:tcW w:w="767" w:type="dxa"/>
            <w:textDirection w:val="btLr"/>
            <w:vAlign w:val="center"/>
          </w:tcPr>
          <w:p w:rsidR="009C7CA0" w:rsidRPr="001F0C3A" w:rsidRDefault="009C7CA0" w:rsidP="00C83C48">
            <w:pPr>
              <w:ind w:left="113" w:right="113"/>
              <w:jc w:val="center"/>
              <w:rPr>
                <w:rFonts w:ascii="Arial" w:hAnsi="Arial" w:cs="Arial"/>
                <w:b/>
                <w:sz w:val="16"/>
                <w:szCs w:val="16"/>
              </w:rPr>
            </w:pPr>
            <w:r w:rsidRPr="001F0C3A">
              <w:rPr>
                <w:rFonts w:ascii="Arial" w:hAnsi="Arial" w:cs="Arial"/>
                <w:b/>
                <w:sz w:val="16"/>
                <w:szCs w:val="16"/>
              </w:rPr>
              <w:t xml:space="preserve">celkem  </w:t>
            </w:r>
          </w:p>
        </w:tc>
        <w:tc>
          <w:tcPr>
            <w:tcW w:w="768" w:type="dxa"/>
            <w:textDirection w:val="btLr"/>
            <w:vAlign w:val="center"/>
          </w:tcPr>
          <w:p w:rsidR="009C7CA0" w:rsidRPr="001F0C3A" w:rsidRDefault="009C7CA0" w:rsidP="00C83C48">
            <w:pPr>
              <w:ind w:left="113" w:right="113"/>
              <w:jc w:val="center"/>
              <w:rPr>
                <w:rFonts w:ascii="Arial" w:hAnsi="Arial" w:cs="Arial"/>
                <w:b/>
                <w:sz w:val="16"/>
                <w:szCs w:val="16"/>
              </w:rPr>
            </w:pPr>
            <w:r w:rsidRPr="001F0C3A">
              <w:rPr>
                <w:rFonts w:ascii="Arial" w:hAnsi="Arial" w:cs="Arial"/>
                <w:b/>
                <w:sz w:val="16"/>
                <w:szCs w:val="16"/>
              </w:rPr>
              <w:t>vč</w:t>
            </w:r>
            <w:r>
              <w:rPr>
                <w:rFonts w:ascii="Arial" w:hAnsi="Arial" w:cs="Arial"/>
                <w:b/>
                <w:sz w:val="16"/>
                <w:szCs w:val="16"/>
              </w:rPr>
              <w:t>etně</w:t>
            </w:r>
            <w:r w:rsidRPr="001F0C3A">
              <w:rPr>
                <w:rFonts w:ascii="Arial" w:hAnsi="Arial" w:cs="Arial"/>
                <w:b/>
                <w:sz w:val="16"/>
                <w:szCs w:val="16"/>
              </w:rPr>
              <w:t xml:space="preserve"> služeb</w:t>
            </w:r>
          </w:p>
        </w:tc>
        <w:tc>
          <w:tcPr>
            <w:tcW w:w="767" w:type="dxa"/>
            <w:vMerge/>
            <w:vAlign w:val="center"/>
          </w:tcPr>
          <w:p w:rsidR="009C7CA0" w:rsidRPr="001F0C3A" w:rsidRDefault="009C7CA0" w:rsidP="00C83C48">
            <w:pPr>
              <w:jc w:val="center"/>
              <w:rPr>
                <w:rFonts w:ascii="Arial" w:hAnsi="Arial" w:cs="Arial"/>
                <w:b/>
              </w:rPr>
            </w:pPr>
          </w:p>
        </w:tc>
        <w:tc>
          <w:tcPr>
            <w:tcW w:w="768" w:type="dxa"/>
            <w:vMerge/>
            <w:vAlign w:val="center"/>
          </w:tcPr>
          <w:p w:rsidR="009C7CA0" w:rsidRPr="001F0C3A" w:rsidRDefault="009C7CA0" w:rsidP="00C83C48">
            <w:pPr>
              <w:jc w:val="center"/>
              <w:rPr>
                <w:rFonts w:ascii="Arial" w:hAnsi="Arial" w:cs="Arial"/>
                <w:b/>
              </w:rPr>
            </w:pPr>
          </w:p>
        </w:tc>
        <w:tc>
          <w:tcPr>
            <w:tcW w:w="682" w:type="dxa"/>
            <w:vAlign w:val="center"/>
          </w:tcPr>
          <w:p w:rsidR="009C7CA0" w:rsidRPr="001F0C3A" w:rsidRDefault="009C7CA0" w:rsidP="00C83C48">
            <w:pPr>
              <w:jc w:val="center"/>
              <w:rPr>
                <w:rFonts w:ascii="Arial" w:hAnsi="Arial" w:cs="Arial"/>
                <w:b/>
              </w:rPr>
            </w:pPr>
            <w:r w:rsidRPr="001F0C3A">
              <w:rPr>
                <w:rFonts w:ascii="Arial" w:hAnsi="Arial" w:cs="Arial"/>
                <w:b/>
              </w:rPr>
              <w:t>P</w:t>
            </w:r>
          </w:p>
        </w:tc>
        <w:tc>
          <w:tcPr>
            <w:tcW w:w="683" w:type="dxa"/>
            <w:vAlign w:val="center"/>
          </w:tcPr>
          <w:p w:rsidR="009C7CA0" w:rsidRPr="001F0C3A" w:rsidRDefault="009C7CA0" w:rsidP="00C83C48">
            <w:pPr>
              <w:jc w:val="center"/>
              <w:rPr>
                <w:rFonts w:ascii="Arial" w:hAnsi="Arial" w:cs="Arial"/>
                <w:b/>
              </w:rPr>
            </w:pPr>
            <w:r w:rsidRPr="001F0C3A">
              <w:rPr>
                <w:rFonts w:ascii="Arial" w:hAnsi="Arial" w:cs="Arial"/>
                <w:b/>
              </w:rPr>
              <w:t>N</w:t>
            </w:r>
          </w:p>
        </w:tc>
        <w:tc>
          <w:tcPr>
            <w:tcW w:w="683" w:type="dxa"/>
            <w:vAlign w:val="center"/>
          </w:tcPr>
          <w:p w:rsidR="009C7CA0" w:rsidRPr="001F0C3A" w:rsidRDefault="009C7CA0" w:rsidP="00C83C48">
            <w:pPr>
              <w:jc w:val="center"/>
              <w:rPr>
                <w:rFonts w:ascii="Arial" w:hAnsi="Arial" w:cs="Arial"/>
                <w:b/>
              </w:rPr>
            </w:pPr>
            <w:r w:rsidRPr="001F0C3A">
              <w:rPr>
                <w:rFonts w:ascii="Arial" w:hAnsi="Arial" w:cs="Arial"/>
                <w:b/>
              </w:rPr>
              <w:t>U</w:t>
            </w:r>
          </w:p>
        </w:tc>
        <w:tc>
          <w:tcPr>
            <w:tcW w:w="682" w:type="dxa"/>
            <w:vAlign w:val="center"/>
          </w:tcPr>
          <w:p w:rsidR="009C7CA0" w:rsidRPr="001F0C3A" w:rsidRDefault="009C7CA0" w:rsidP="00C83C48">
            <w:pPr>
              <w:jc w:val="center"/>
              <w:rPr>
                <w:rFonts w:ascii="Arial" w:hAnsi="Arial" w:cs="Arial"/>
                <w:b/>
              </w:rPr>
            </w:pPr>
            <w:r w:rsidRPr="001F0C3A">
              <w:rPr>
                <w:rFonts w:ascii="Arial" w:hAnsi="Arial" w:cs="Arial"/>
                <w:b/>
              </w:rPr>
              <w:t>P</w:t>
            </w:r>
          </w:p>
        </w:tc>
        <w:tc>
          <w:tcPr>
            <w:tcW w:w="683" w:type="dxa"/>
            <w:vAlign w:val="center"/>
          </w:tcPr>
          <w:p w:rsidR="009C7CA0" w:rsidRPr="001F0C3A" w:rsidRDefault="009C7CA0" w:rsidP="00C83C48">
            <w:pPr>
              <w:jc w:val="center"/>
              <w:rPr>
                <w:rFonts w:ascii="Arial" w:hAnsi="Arial" w:cs="Arial"/>
                <w:b/>
              </w:rPr>
            </w:pPr>
            <w:r w:rsidRPr="001F0C3A">
              <w:rPr>
                <w:rFonts w:ascii="Arial" w:hAnsi="Arial" w:cs="Arial"/>
                <w:b/>
              </w:rPr>
              <w:t>N</w:t>
            </w:r>
          </w:p>
        </w:tc>
        <w:tc>
          <w:tcPr>
            <w:tcW w:w="683" w:type="dxa"/>
            <w:vAlign w:val="center"/>
          </w:tcPr>
          <w:p w:rsidR="009C7CA0" w:rsidRPr="001F0C3A" w:rsidRDefault="009C7CA0" w:rsidP="00C83C48">
            <w:pPr>
              <w:jc w:val="center"/>
              <w:rPr>
                <w:rFonts w:ascii="Arial" w:hAnsi="Arial" w:cs="Arial"/>
                <w:b/>
              </w:rPr>
            </w:pPr>
            <w:r w:rsidRPr="001F0C3A">
              <w:rPr>
                <w:rFonts w:ascii="Arial" w:hAnsi="Arial" w:cs="Arial"/>
                <w:b/>
              </w:rPr>
              <w:t>U</w:t>
            </w:r>
          </w:p>
        </w:tc>
      </w:tr>
      <w:tr w:rsidR="009C7CA0" w:rsidRPr="0028796F" w:rsidTr="00C83C48">
        <w:trPr>
          <w:trHeight w:val="475"/>
        </w:trPr>
        <w:tc>
          <w:tcPr>
            <w:tcW w:w="2046" w:type="dxa"/>
            <w:shd w:val="clear" w:color="auto" w:fill="E5B8B7" w:themeFill="accent2" w:themeFillTint="66"/>
            <w:vAlign w:val="center"/>
          </w:tcPr>
          <w:p w:rsidR="009C7CA0" w:rsidRPr="0028796F" w:rsidRDefault="009C7CA0" w:rsidP="00C83C48">
            <w:pPr>
              <w:rPr>
                <w:rFonts w:ascii="Arial" w:hAnsi="Arial" w:cs="Arial"/>
                <w:color w:val="EEECE1" w:themeColor="background2"/>
              </w:rPr>
            </w:pPr>
          </w:p>
        </w:tc>
        <w:tc>
          <w:tcPr>
            <w:tcW w:w="767" w:type="dxa"/>
            <w:shd w:val="clear" w:color="auto" w:fill="E5B8B7" w:themeFill="accent2" w:themeFillTint="66"/>
            <w:vAlign w:val="center"/>
          </w:tcPr>
          <w:p w:rsidR="009C7CA0" w:rsidRPr="0028796F" w:rsidRDefault="009C7CA0" w:rsidP="00C83C48">
            <w:pPr>
              <w:jc w:val="center"/>
              <w:rPr>
                <w:rFonts w:ascii="Arial" w:hAnsi="Arial" w:cs="Arial"/>
                <w:color w:val="EEECE1" w:themeColor="background2"/>
              </w:rPr>
            </w:pPr>
          </w:p>
        </w:tc>
        <w:tc>
          <w:tcPr>
            <w:tcW w:w="768" w:type="dxa"/>
            <w:shd w:val="clear" w:color="auto" w:fill="E5B8B7" w:themeFill="accent2" w:themeFillTint="66"/>
            <w:vAlign w:val="center"/>
          </w:tcPr>
          <w:p w:rsidR="009C7CA0" w:rsidRPr="0028796F" w:rsidRDefault="009C7CA0" w:rsidP="00C83C48">
            <w:pPr>
              <w:jc w:val="center"/>
              <w:rPr>
                <w:rFonts w:ascii="Arial" w:hAnsi="Arial" w:cs="Arial"/>
                <w:color w:val="EEECE1" w:themeColor="background2"/>
              </w:rPr>
            </w:pPr>
          </w:p>
        </w:tc>
        <w:tc>
          <w:tcPr>
            <w:tcW w:w="767" w:type="dxa"/>
            <w:shd w:val="clear" w:color="auto" w:fill="E5B8B7" w:themeFill="accent2" w:themeFillTint="66"/>
            <w:vAlign w:val="center"/>
          </w:tcPr>
          <w:p w:rsidR="009C7CA0" w:rsidRPr="0028796F" w:rsidRDefault="009C7CA0" w:rsidP="00C83C48">
            <w:pPr>
              <w:jc w:val="center"/>
              <w:rPr>
                <w:rFonts w:ascii="Arial" w:hAnsi="Arial" w:cs="Arial"/>
                <w:color w:val="EEECE1" w:themeColor="background2"/>
              </w:rPr>
            </w:pPr>
          </w:p>
        </w:tc>
        <w:tc>
          <w:tcPr>
            <w:tcW w:w="768" w:type="dxa"/>
            <w:shd w:val="clear" w:color="auto" w:fill="E5B8B7" w:themeFill="accent2" w:themeFillTint="66"/>
            <w:vAlign w:val="center"/>
          </w:tcPr>
          <w:p w:rsidR="009C7CA0" w:rsidRPr="0028796F" w:rsidRDefault="009C7CA0" w:rsidP="00C83C48">
            <w:pPr>
              <w:jc w:val="center"/>
              <w:rPr>
                <w:rFonts w:ascii="Arial" w:hAnsi="Arial" w:cs="Arial"/>
                <w:color w:val="EEECE1" w:themeColor="background2"/>
              </w:rPr>
            </w:pPr>
          </w:p>
        </w:tc>
        <w:tc>
          <w:tcPr>
            <w:tcW w:w="682" w:type="dxa"/>
            <w:shd w:val="clear" w:color="auto" w:fill="E5B8B7" w:themeFill="accent2" w:themeFillTint="66"/>
            <w:vAlign w:val="center"/>
          </w:tcPr>
          <w:p w:rsidR="009C7CA0" w:rsidRPr="0028796F" w:rsidRDefault="009C7CA0" w:rsidP="00C83C48">
            <w:pPr>
              <w:jc w:val="center"/>
              <w:rPr>
                <w:rFonts w:ascii="Arial" w:hAnsi="Arial" w:cs="Arial"/>
                <w:color w:val="EEECE1" w:themeColor="background2"/>
              </w:rPr>
            </w:pPr>
          </w:p>
        </w:tc>
        <w:tc>
          <w:tcPr>
            <w:tcW w:w="683" w:type="dxa"/>
            <w:shd w:val="clear" w:color="auto" w:fill="E5B8B7" w:themeFill="accent2" w:themeFillTint="66"/>
            <w:vAlign w:val="center"/>
          </w:tcPr>
          <w:p w:rsidR="009C7CA0" w:rsidRPr="0028796F" w:rsidRDefault="009C7CA0" w:rsidP="00C83C48">
            <w:pPr>
              <w:jc w:val="center"/>
              <w:rPr>
                <w:rFonts w:ascii="Arial" w:hAnsi="Arial" w:cs="Arial"/>
                <w:color w:val="EEECE1" w:themeColor="background2"/>
              </w:rPr>
            </w:pPr>
          </w:p>
        </w:tc>
        <w:tc>
          <w:tcPr>
            <w:tcW w:w="683" w:type="dxa"/>
            <w:shd w:val="clear" w:color="auto" w:fill="E5B8B7" w:themeFill="accent2" w:themeFillTint="66"/>
            <w:vAlign w:val="center"/>
          </w:tcPr>
          <w:p w:rsidR="009C7CA0" w:rsidRPr="0028796F" w:rsidRDefault="009C7CA0" w:rsidP="00C83C48">
            <w:pPr>
              <w:jc w:val="center"/>
              <w:rPr>
                <w:rFonts w:ascii="Arial" w:hAnsi="Arial" w:cs="Arial"/>
                <w:color w:val="EEECE1" w:themeColor="background2"/>
              </w:rPr>
            </w:pPr>
          </w:p>
        </w:tc>
        <w:tc>
          <w:tcPr>
            <w:tcW w:w="682" w:type="dxa"/>
            <w:shd w:val="clear" w:color="auto" w:fill="E5B8B7" w:themeFill="accent2" w:themeFillTint="66"/>
            <w:vAlign w:val="center"/>
          </w:tcPr>
          <w:p w:rsidR="009C7CA0" w:rsidRPr="0028796F" w:rsidRDefault="009C7CA0" w:rsidP="00C83C48">
            <w:pPr>
              <w:jc w:val="center"/>
              <w:rPr>
                <w:rFonts w:ascii="Arial" w:hAnsi="Arial" w:cs="Arial"/>
                <w:color w:val="EEECE1" w:themeColor="background2"/>
              </w:rPr>
            </w:pPr>
          </w:p>
        </w:tc>
        <w:tc>
          <w:tcPr>
            <w:tcW w:w="683" w:type="dxa"/>
            <w:shd w:val="clear" w:color="auto" w:fill="E5B8B7" w:themeFill="accent2" w:themeFillTint="66"/>
            <w:vAlign w:val="center"/>
          </w:tcPr>
          <w:p w:rsidR="009C7CA0" w:rsidRPr="0028796F" w:rsidRDefault="009C7CA0" w:rsidP="00C83C48">
            <w:pPr>
              <w:jc w:val="center"/>
              <w:rPr>
                <w:rFonts w:ascii="Arial" w:hAnsi="Arial" w:cs="Arial"/>
                <w:color w:val="EEECE1" w:themeColor="background2"/>
              </w:rPr>
            </w:pPr>
          </w:p>
        </w:tc>
        <w:tc>
          <w:tcPr>
            <w:tcW w:w="683" w:type="dxa"/>
            <w:shd w:val="clear" w:color="auto" w:fill="E5B8B7" w:themeFill="accent2" w:themeFillTint="66"/>
            <w:vAlign w:val="center"/>
          </w:tcPr>
          <w:p w:rsidR="009C7CA0" w:rsidRPr="0028796F" w:rsidRDefault="009C7CA0" w:rsidP="00C83C48">
            <w:pPr>
              <w:jc w:val="center"/>
              <w:rPr>
                <w:rFonts w:ascii="Arial" w:hAnsi="Arial" w:cs="Arial"/>
                <w:color w:val="EEECE1" w:themeColor="background2"/>
              </w:rPr>
            </w:pPr>
          </w:p>
        </w:tc>
      </w:tr>
      <w:tr w:rsidR="009C7CA0" w:rsidRPr="004560A8" w:rsidTr="00C83C48">
        <w:trPr>
          <w:trHeight w:val="475"/>
        </w:trPr>
        <w:tc>
          <w:tcPr>
            <w:tcW w:w="2046" w:type="dxa"/>
            <w:vAlign w:val="center"/>
          </w:tcPr>
          <w:p w:rsidR="009C7CA0" w:rsidRPr="004560A8" w:rsidRDefault="009C7CA0" w:rsidP="00C83C48">
            <w:pPr>
              <w:rPr>
                <w:rFonts w:ascii="Arial" w:hAnsi="Arial" w:cs="Arial"/>
              </w:rPr>
            </w:pPr>
            <w:r>
              <w:rPr>
                <w:rFonts w:ascii="Arial" w:hAnsi="Arial" w:cs="Arial"/>
              </w:rPr>
              <w:t>Právní dějiny</w:t>
            </w:r>
          </w:p>
        </w:tc>
        <w:tc>
          <w:tcPr>
            <w:tcW w:w="767" w:type="dxa"/>
            <w:vAlign w:val="center"/>
          </w:tcPr>
          <w:p w:rsidR="009C7CA0" w:rsidRPr="004560A8" w:rsidRDefault="009C7CA0" w:rsidP="00C83C48">
            <w:pPr>
              <w:jc w:val="center"/>
              <w:rPr>
                <w:rFonts w:ascii="Arial" w:hAnsi="Arial" w:cs="Arial"/>
              </w:rPr>
            </w:pPr>
            <w:r>
              <w:rPr>
                <w:rFonts w:ascii="Arial" w:hAnsi="Arial" w:cs="Arial"/>
              </w:rPr>
              <w:t>6</w:t>
            </w:r>
          </w:p>
        </w:tc>
        <w:tc>
          <w:tcPr>
            <w:tcW w:w="768" w:type="dxa"/>
            <w:vAlign w:val="center"/>
          </w:tcPr>
          <w:p w:rsidR="009C7CA0" w:rsidRPr="004560A8" w:rsidRDefault="009C7CA0" w:rsidP="00C83C48">
            <w:pPr>
              <w:jc w:val="center"/>
              <w:rPr>
                <w:rFonts w:ascii="Arial" w:hAnsi="Arial" w:cs="Arial"/>
              </w:rPr>
            </w:pPr>
            <w:r>
              <w:rPr>
                <w:rFonts w:ascii="Arial" w:hAnsi="Arial" w:cs="Arial"/>
              </w:rPr>
              <w:t>5</w:t>
            </w:r>
          </w:p>
        </w:tc>
        <w:tc>
          <w:tcPr>
            <w:tcW w:w="767" w:type="dxa"/>
            <w:vAlign w:val="center"/>
          </w:tcPr>
          <w:p w:rsidR="009C7CA0" w:rsidRPr="004560A8" w:rsidRDefault="009C7CA0" w:rsidP="00C83C48">
            <w:pPr>
              <w:jc w:val="center"/>
              <w:rPr>
                <w:rFonts w:ascii="Arial" w:hAnsi="Arial" w:cs="Arial"/>
              </w:rPr>
            </w:pPr>
            <w:r>
              <w:rPr>
                <w:rFonts w:ascii="Arial" w:hAnsi="Arial" w:cs="Arial"/>
              </w:rPr>
              <w:t>5</w:t>
            </w:r>
          </w:p>
        </w:tc>
        <w:tc>
          <w:tcPr>
            <w:tcW w:w="768" w:type="dxa"/>
            <w:vAlign w:val="center"/>
          </w:tcPr>
          <w:p w:rsidR="009C7CA0" w:rsidRPr="004560A8" w:rsidRDefault="009C7CA0" w:rsidP="00C83C48">
            <w:pPr>
              <w:jc w:val="center"/>
              <w:rPr>
                <w:rFonts w:ascii="Arial" w:hAnsi="Arial" w:cs="Arial"/>
              </w:rPr>
            </w:pPr>
            <w:r>
              <w:rPr>
                <w:rFonts w:ascii="Arial" w:hAnsi="Arial" w:cs="Arial"/>
              </w:rPr>
              <w:t>5</w:t>
            </w:r>
          </w:p>
        </w:tc>
        <w:tc>
          <w:tcPr>
            <w:tcW w:w="682" w:type="dxa"/>
            <w:vAlign w:val="center"/>
          </w:tcPr>
          <w:p w:rsidR="009C7CA0" w:rsidRPr="004560A8" w:rsidRDefault="009C7CA0" w:rsidP="00C83C48">
            <w:pPr>
              <w:jc w:val="center"/>
              <w:rPr>
                <w:rFonts w:ascii="Arial" w:hAnsi="Arial" w:cs="Arial"/>
              </w:rPr>
            </w:pPr>
            <w:r>
              <w:rPr>
                <w:rFonts w:ascii="Arial" w:hAnsi="Arial" w:cs="Arial"/>
              </w:rPr>
              <w:t>5</w:t>
            </w:r>
          </w:p>
        </w:tc>
        <w:tc>
          <w:tcPr>
            <w:tcW w:w="683" w:type="dxa"/>
            <w:vAlign w:val="center"/>
          </w:tcPr>
          <w:p w:rsidR="009C7CA0" w:rsidRPr="004560A8" w:rsidRDefault="009C7CA0" w:rsidP="00C83C48">
            <w:pPr>
              <w:jc w:val="center"/>
              <w:rPr>
                <w:rFonts w:ascii="Arial" w:hAnsi="Arial" w:cs="Arial"/>
              </w:rPr>
            </w:pPr>
            <w:r>
              <w:rPr>
                <w:rFonts w:ascii="Arial" w:hAnsi="Arial" w:cs="Arial"/>
              </w:rPr>
              <w:t>0</w:t>
            </w:r>
          </w:p>
        </w:tc>
        <w:tc>
          <w:tcPr>
            <w:tcW w:w="683" w:type="dxa"/>
            <w:vAlign w:val="center"/>
          </w:tcPr>
          <w:p w:rsidR="009C7CA0" w:rsidRPr="004560A8" w:rsidRDefault="009C7CA0" w:rsidP="00C83C48">
            <w:pPr>
              <w:jc w:val="center"/>
              <w:rPr>
                <w:rFonts w:ascii="Arial" w:hAnsi="Arial" w:cs="Arial"/>
              </w:rPr>
            </w:pPr>
            <w:r>
              <w:rPr>
                <w:rFonts w:ascii="Arial" w:hAnsi="Arial" w:cs="Arial"/>
              </w:rPr>
              <w:t>0</w:t>
            </w:r>
          </w:p>
        </w:tc>
        <w:tc>
          <w:tcPr>
            <w:tcW w:w="682" w:type="dxa"/>
            <w:vAlign w:val="center"/>
          </w:tcPr>
          <w:p w:rsidR="009C7CA0" w:rsidRPr="004560A8" w:rsidRDefault="009C7CA0" w:rsidP="00C83C48">
            <w:pPr>
              <w:jc w:val="center"/>
              <w:rPr>
                <w:rFonts w:ascii="Arial" w:hAnsi="Arial" w:cs="Arial"/>
              </w:rPr>
            </w:pPr>
            <w:r>
              <w:rPr>
                <w:rFonts w:ascii="Arial" w:hAnsi="Arial" w:cs="Arial"/>
              </w:rPr>
              <w:t>4</w:t>
            </w:r>
          </w:p>
        </w:tc>
        <w:tc>
          <w:tcPr>
            <w:tcW w:w="683" w:type="dxa"/>
            <w:vAlign w:val="center"/>
          </w:tcPr>
          <w:p w:rsidR="009C7CA0" w:rsidRPr="004560A8" w:rsidRDefault="009C7CA0" w:rsidP="00C83C48">
            <w:pPr>
              <w:jc w:val="center"/>
              <w:rPr>
                <w:rFonts w:ascii="Arial" w:hAnsi="Arial" w:cs="Arial"/>
              </w:rPr>
            </w:pPr>
            <w:r>
              <w:rPr>
                <w:rFonts w:ascii="Arial" w:hAnsi="Arial" w:cs="Arial"/>
              </w:rPr>
              <w:t>0</w:t>
            </w:r>
          </w:p>
        </w:tc>
        <w:tc>
          <w:tcPr>
            <w:tcW w:w="683" w:type="dxa"/>
            <w:vAlign w:val="center"/>
          </w:tcPr>
          <w:p w:rsidR="009C7CA0" w:rsidRPr="004560A8" w:rsidRDefault="009C7CA0" w:rsidP="00C83C48">
            <w:pPr>
              <w:jc w:val="center"/>
              <w:rPr>
                <w:rFonts w:ascii="Arial" w:hAnsi="Arial" w:cs="Arial"/>
              </w:rPr>
            </w:pPr>
            <w:r>
              <w:rPr>
                <w:rFonts w:ascii="Arial" w:hAnsi="Arial" w:cs="Arial"/>
              </w:rPr>
              <w:t>0</w:t>
            </w:r>
          </w:p>
        </w:tc>
      </w:tr>
      <w:tr w:rsidR="009C7CA0" w:rsidRPr="004560A8" w:rsidTr="00C83C48">
        <w:trPr>
          <w:trHeight w:val="475"/>
        </w:trPr>
        <w:tc>
          <w:tcPr>
            <w:tcW w:w="2046" w:type="dxa"/>
            <w:vAlign w:val="center"/>
          </w:tcPr>
          <w:p w:rsidR="009C7CA0" w:rsidRDefault="009C7CA0" w:rsidP="00C83C48">
            <w:pPr>
              <w:rPr>
                <w:rFonts w:ascii="Arial" w:hAnsi="Arial" w:cs="Arial"/>
              </w:rPr>
            </w:pPr>
            <w:r>
              <w:rPr>
                <w:rFonts w:ascii="Arial" w:hAnsi="Arial" w:cs="Arial"/>
              </w:rPr>
              <w:t>Evropské právo</w:t>
            </w:r>
          </w:p>
        </w:tc>
        <w:tc>
          <w:tcPr>
            <w:tcW w:w="767" w:type="dxa"/>
            <w:vAlign w:val="center"/>
          </w:tcPr>
          <w:p w:rsidR="009C7CA0" w:rsidRPr="004560A8" w:rsidRDefault="009C7CA0" w:rsidP="00C83C48">
            <w:pPr>
              <w:jc w:val="center"/>
              <w:rPr>
                <w:rFonts w:ascii="Arial" w:hAnsi="Arial" w:cs="Arial"/>
              </w:rPr>
            </w:pPr>
            <w:r>
              <w:rPr>
                <w:rFonts w:ascii="Arial" w:hAnsi="Arial" w:cs="Arial"/>
              </w:rPr>
              <w:t>9</w:t>
            </w:r>
          </w:p>
        </w:tc>
        <w:tc>
          <w:tcPr>
            <w:tcW w:w="768" w:type="dxa"/>
            <w:vAlign w:val="center"/>
          </w:tcPr>
          <w:p w:rsidR="009C7CA0" w:rsidRPr="004560A8" w:rsidRDefault="009C7CA0" w:rsidP="00C83C48">
            <w:pPr>
              <w:jc w:val="center"/>
              <w:rPr>
                <w:rFonts w:ascii="Arial" w:hAnsi="Arial" w:cs="Arial"/>
              </w:rPr>
            </w:pPr>
            <w:r>
              <w:rPr>
                <w:rFonts w:ascii="Arial" w:hAnsi="Arial" w:cs="Arial"/>
              </w:rPr>
              <w:t>7</w:t>
            </w:r>
          </w:p>
        </w:tc>
        <w:tc>
          <w:tcPr>
            <w:tcW w:w="767" w:type="dxa"/>
            <w:vAlign w:val="center"/>
          </w:tcPr>
          <w:p w:rsidR="009C7CA0" w:rsidRPr="004560A8" w:rsidRDefault="009C7CA0" w:rsidP="00C83C48">
            <w:pPr>
              <w:jc w:val="center"/>
              <w:rPr>
                <w:rFonts w:ascii="Arial" w:hAnsi="Arial" w:cs="Arial"/>
              </w:rPr>
            </w:pPr>
            <w:r>
              <w:rPr>
                <w:rFonts w:ascii="Arial" w:hAnsi="Arial" w:cs="Arial"/>
              </w:rPr>
              <w:t>2</w:t>
            </w:r>
          </w:p>
        </w:tc>
        <w:tc>
          <w:tcPr>
            <w:tcW w:w="768" w:type="dxa"/>
            <w:vAlign w:val="center"/>
          </w:tcPr>
          <w:p w:rsidR="009C7CA0" w:rsidRPr="004560A8" w:rsidRDefault="009C7CA0" w:rsidP="00C83C48">
            <w:pPr>
              <w:jc w:val="center"/>
              <w:rPr>
                <w:rFonts w:ascii="Arial" w:hAnsi="Arial" w:cs="Arial"/>
              </w:rPr>
            </w:pPr>
            <w:r>
              <w:rPr>
                <w:rFonts w:ascii="Arial" w:hAnsi="Arial" w:cs="Arial"/>
              </w:rPr>
              <w:t>4</w:t>
            </w:r>
          </w:p>
        </w:tc>
        <w:tc>
          <w:tcPr>
            <w:tcW w:w="682" w:type="dxa"/>
            <w:vAlign w:val="center"/>
          </w:tcPr>
          <w:p w:rsidR="009C7CA0" w:rsidRPr="004560A8" w:rsidRDefault="009C7CA0" w:rsidP="00C83C48">
            <w:pPr>
              <w:jc w:val="center"/>
              <w:rPr>
                <w:rFonts w:ascii="Arial" w:hAnsi="Arial" w:cs="Arial"/>
              </w:rPr>
            </w:pPr>
            <w:r>
              <w:rPr>
                <w:rFonts w:ascii="Arial" w:hAnsi="Arial" w:cs="Arial"/>
              </w:rPr>
              <w:t>3</w:t>
            </w:r>
          </w:p>
        </w:tc>
        <w:tc>
          <w:tcPr>
            <w:tcW w:w="683" w:type="dxa"/>
            <w:vAlign w:val="center"/>
          </w:tcPr>
          <w:p w:rsidR="009C7CA0" w:rsidRPr="004560A8" w:rsidRDefault="009C7CA0" w:rsidP="00C83C48">
            <w:pPr>
              <w:jc w:val="center"/>
              <w:rPr>
                <w:rFonts w:ascii="Arial" w:hAnsi="Arial" w:cs="Arial"/>
              </w:rPr>
            </w:pPr>
            <w:r>
              <w:rPr>
                <w:rFonts w:ascii="Arial" w:hAnsi="Arial" w:cs="Arial"/>
              </w:rPr>
              <w:t>0</w:t>
            </w:r>
          </w:p>
        </w:tc>
        <w:tc>
          <w:tcPr>
            <w:tcW w:w="683" w:type="dxa"/>
            <w:vAlign w:val="center"/>
          </w:tcPr>
          <w:p w:rsidR="009C7CA0" w:rsidRPr="004560A8" w:rsidRDefault="009C7CA0" w:rsidP="00C83C48">
            <w:pPr>
              <w:jc w:val="center"/>
              <w:rPr>
                <w:rFonts w:ascii="Arial" w:hAnsi="Arial" w:cs="Arial"/>
              </w:rPr>
            </w:pPr>
            <w:r>
              <w:rPr>
                <w:rFonts w:ascii="Arial" w:hAnsi="Arial" w:cs="Arial"/>
              </w:rPr>
              <w:t>1</w:t>
            </w:r>
          </w:p>
        </w:tc>
        <w:tc>
          <w:tcPr>
            <w:tcW w:w="682" w:type="dxa"/>
            <w:vAlign w:val="center"/>
          </w:tcPr>
          <w:p w:rsidR="009C7CA0" w:rsidRPr="004560A8" w:rsidRDefault="009C7CA0" w:rsidP="00C83C48">
            <w:pPr>
              <w:jc w:val="center"/>
              <w:rPr>
                <w:rFonts w:ascii="Arial" w:hAnsi="Arial" w:cs="Arial"/>
              </w:rPr>
            </w:pPr>
            <w:r>
              <w:rPr>
                <w:rFonts w:ascii="Arial" w:hAnsi="Arial" w:cs="Arial"/>
              </w:rPr>
              <w:t>3</w:t>
            </w:r>
          </w:p>
        </w:tc>
        <w:tc>
          <w:tcPr>
            <w:tcW w:w="683" w:type="dxa"/>
            <w:vAlign w:val="center"/>
          </w:tcPr>
          <w:p w:rsidR="009C7CA0" w:rsidRPr="004560A8" w:rsidRDefault="009C7CA0" w:rsidP="00C83C48">
            <w:pPr>
              <w:jc w:val="center"/>
              <w:rPr>
                <w:rFonts w:ascii="Arial" w:hAnsi="Arial" w:cs="Arial"/>
              </w:rPr>
            </w:pPr>
            <w:r>
              <w:rPr>
                <w:rFonts w:ascii="Arial" w:hAnsi="Arial" w:cs="Arial"/>
              </w:rPr>
              <w:t>0</w:t>
            </w:r>
          </w:p>
        </w:tc>
        <w:tc>
          <w:tcPr>
            <w:tcW w:w="683" w:type="dxa"/>
            <w:vAlign w:val="center"/>
          </w:tcPr>
          <w:p w:rsidR="009C7CA0" w:rsidRPr="004560A8" w:rsidRDefault="009C7CA0" w:rsidP="00C83C48">
            <w:pPr>
              <w:jc w:val="center"/>
              <w:rPr>
                <w:rFonts w:ascii="Arial" w:hAnsi="Arial" w:cs="Arial"/>
              </w:rPr>
            </w:pPr>
            <w:r>
              <w:rPr>
                <w:rFonts w:ascii="Arial" w:hAnsi="Arial" w:cs="Arial"/>
              </w:rPr>
              <w:t>1</w:t>
            </w:r>
          </w:p>
        </w:tc>
      </w:tr>
      <w:tr w:rsidR="009C7CA0" w:rsidRPr="004560A8" w:rsidTr="00C83C48">
        <w:trPr>
          <w:trHeight w:val="475"/>
        </w:trPr>
        <w:tc>
          <w:tcPr>
            <w:tcW w:w="2046" w:type="dxa"/>
            <w:vAlign w:val="center"/>
          </w:tcPr>
          <w:p w:rsidR="009C7CA0" w:rsidRDefault="009C7CA0" w:rsidP="00C83C48">
            <w:pPr>
              <w:rPr>
                <w:rFonts w:ascii="Arial" w:hAnsi="Arial" w:cs="Arial"/>
              </w:rPr>
            </w:pPr>
            <w:r>
              <w:rPr>
                <w:rFonts w:ascii="Arial" w:hAnsi="Arial" w:cs="Arial"/>
              </w:rPr>
              <w:t>Finanční právo</w:t>
            </w:r>
          </w:p>
        </w:tc>
        <w:tc>
          <w:tcPr>
            <w:tcW w:w="767" w:type="dxa"/>
            <w:vAlign w:val="center"/>
          </w:tcPr>
          <w:p w:rsidR="009C7CA0" w:rsidRPr="004560A8" w:rsidRDefault="009C7CA0" w:rsidP="00C83C48">
            <w:pPr>
              <w:jc w:val="center"/>
              <w:rPr>
                <w:rFonts w:ascii="Arial" w:hAnsi="Arial" w:cs="Arial"/>
              </w:rPr>
            </w:pPr>
            <w:r>
              <w:rPr>
                <w:rFonts w:ascii="Arial" w:hAnsi="Arial" w:cs="Arial"/>
              </w:rPr>
              <w:t>13</w:t>
            </w:r>
          </w:p>
        </w:tc>
        <w:tc>
          <w:tcPr>
            <w:tcW w:w="768" w:type="dxa"/>
            <w:vAlign w:val="center"/>
          </w:tcPr>
          <w:p w:rsidR="009C7CA0" w:rsidRPr="004560A8" w:rsidRDefault="009C7CA0" w:rsidP="00C83C48">
            <w:pPr>
              <w:jc w:val="center"/>
              <w:rPr>
                <w:rFonts w:ascii="Arial" w:hAnsi="Arial" w:cs="Arial"/>
              </w:rPr>
            </w:pPr>
            <w:r>
              <w:rPr>
                <w:rFonts w:ascii="Arial" w:hAnsi="Arial" w:cs="Arial"/>
              </w:rPr>
              <w:t>13</w:t>
            </w:r>
          </w:p>
        </w:tc>
        <w:tc>
          <w:tcPr>
            <w:tcW w:w="767" w:type="dxa"/>
            <w:vAlign w:val="center"/>
          </w:tcPr>
          <w:p w:rsidR="009C7CA0" w:rsidRPr="004560A8" w:rsidRDefault="009C7CA0" w:rsidP="00C83C48">
            <w:pPr>
              <w:jc w:val="center"/>
              <w:rPr>
                <w:rFonts w:ascii="Arial" w:hAnsi="Arial" w:cs="Arial"/>
              </w:rPr>
            </w:pPr>
            <w:r>
              <w:rPr>
                <w:rFonts w:ascii="Arial" w:hAnsi="Arial" w:cs="Arial"/>
              </w:rPr>
              <w:t>4</w:t>
            </w:r>
          </w:p>
        </w:tc>
        <w:tc>
          <w:tcPr>
            <w:tcW w:w="768" w:type="dxa"/>
            <w:vAlign w:val="center"/>
          </w:tcPr>
          <w:p w:rsidR="009C7CA0" w:rsidRPr="004560A8" w:rsidRDefault="009C7CA0" w:rsidP="00C83C48">
            <w:pPr>
              <w:jc w:val="center"/>
              <w:rPr>
                <w:rFonts w:ascii="Arial" w:hAnsi="Arial" w:cs="Arial"/>
              </w:rPr>
            </w:pPr>
            <w:r>
              <w:rPr>
                <w:rFonts w:ascii="Arial" w:hAnsi="Arial" w:cs="Arial"/>
              </w:rPr>
              <w:t>1</w:t>
            </w:r>
          </w:p>
        </w:tc>
        <w:tc>
          <w:tcPr>
            <w:tcW w:w="682" w:type="dxa"/>
            <w:vAlign w:val="center"/>
          </w:tcPr>
          <w:p w:rsidR="009C7CA0" w:rsidRPr="004560A8" w:rsidRDefault="009C7CA0" w:rsidP="00C83C48">
            <w:pPr>
              <w:jc w:val="center"/>
              <w:rPr>
                <w:rFonts w:ascii="Arial" w:hAnsi="Arial" w:cs="Arial"/>
              </w:rPr>
            </w:pPr>
            <w:r>
              <w:rPr>
                <w:rFonts w:ascii="Arial" w:hAnsi="Arial" w:cs="Arial"/>
              </w:rPr>
              <w:t>1</w:t>
            </w:r>
          </w:p>
        </w:tc>
        <w:tc>
          <w:tcPr>
            <w:tcW w:w="683" w:type="dxa"/>
            <w:vAlign w:val="center"/>
          </w:tcPr>
          <w:p w:rsidR="009C7CA0" w:rsidRPr="004560A8" w:rsidRDefault="009C7CA0" w:rsidP="00C83C48">
            <w:pPr>
              <w:jc w:val="center"/>
              <w:rPr>
                <w:rFonts w:ascii="Arial" w:hAnsi="Arial" w:cs="Arial"/>
              </w:rPr>
            </w:pPr>
            <w:r>
              <w:rPr>
                <w:rFonts w:ascii="Arial" w:hAnsi="Arial" w:cs="Arial"/>
              </w:rPr>
              <w:t>0</w:t>
            </w:r>
          </w:p>
        </w:tc>
        <w:tc>
          <w:tcPr>
            <w:tcW w:w="683" w:type="dxa"/>
            <w:vAlign w:val="center"/>
          </w:tcPr>
          <w:p w:rsidR="009C7CA0" w:rsidRPr="004560A8" w:rsidRDefault="009C7CA0" w:rsidP="00C83C48">
            <w:pPr>
              <w:jc w:val="center"/>
              <w:rPr>
                <w:rFonts w:ascii="Arial" w:hAnsi="Arial" w:cs="Arial"/>
              </w:rPr>
            </w:pPr>
            <w:r>
              <w:rPr>
                <w:rFonts w:ascii="Arial" w:hAnsi="Arial" w:cs="Arial"/>
              </w:rPr>
              <w:t>0</w:t>
            </w:r>
          </w:p>
        </w:tc>
        <w:tc>
          <w:tcPr>
            <w:tcW w:w="682" w:type="dxa"/>
            <w:vAlign w:val="center"/>
          </w:tcPr>
          <w:p w:rsidR="009C7CA0" w:rsidRPr="004560A8" w:rsidRDefault="009C7CA0" w:rsidP="00C83C48">
            <w:pPr>
              <w:jc w:val="center"/>
              <w:rPr>
                <w:rFonts w:ascii="Arial" w:hAnsi="Arial" w:cs="Arial"/>
              </w:rPr>
            </w:pPr>
            <w:r>
              <w:rPr>
                <w:rFonts w:ascii="Arial" w:hAnsi="Arial" w:cs="Arial"/>
              </w:rPr>
              <w:t>1</w:t>
            </w:r>
          </w:p>
        </w:tc>
        <w:tc>
          <w:tcPr>
            <w:tcW w:w="683" w:type="dxa"/>
            <w:vAlign w:val="center"/>
          </w:tcPr>
          <w:p w:rsidR="009C7CA0" w:rsidRPr="004560A8" w:rsidRDefault="009C7CA0" w:rsidP="00C83C48">
            <w:pPr>
              <w:jc w:val="center"/>
              <w:rPr>
                <w:rFonts w:ascii="Arial" w:hAnsi="Arial" w:cs="Arial"/>
              </w:rPr>
            </w:pPr>
            <w:r>
              <w:rPr>
                <w:rFonts w:ascii="Arial" w:hAnsi="Arial" w:cs="Arial"/>
              </w:rPr>
              <w:t>0</w:t>
            </w:r>
          </w:p>
        </w:tc>
        <w:tc>
          <w:tcPr>
            <w:tcW w:w="683" w:type="dxa"/>
            <w:vAlign w:val="center"/>
          </w:tcPr>
          <w:p w:rsidR="009C7CA0" w:rsidRPr="004560A8" w:rsidRDefault="009C7CA0" w:rsidP="00C83C48">
            <w:pPr>
              <w:jc w:val="center"/>
              <w:rPr>
                <w:rFonts w:ascii="Arial" w:hAnsi="Arial" w:cs="Arial"/>
              </w:rPr>
            </w:pPr>
            <w:r>
              <w:rPr>
                <w:rFonts w:ascii="Arial" w:hAnsi="Arial" w:cs="Arial"/>
              </w:rPr>
              <w:t>0</w:t>
            </w:r>
          </w:p>
        </w:tc>
      </w:tr>
      <w:tr w:rsidR="009C7CA0" w:rsidRPr="004560A8" w:rsidTr="00C83C48">
        <w:trPr>
          <w:trHeight w:val="475"/>
        </w:trPr>
        <w:tc>
          <w:tcPr>
            <w:tcW w:w="2046" w:type="dxa"/>
            <w:vAlign w:val="center"/>
          </w:tcPr>
          <w:p w:rsidR="009C7CA0" w:rsidRDefault="009C7CA0" w:rsidP="00C83C48">
            <w:pPr>
              <w:rPr>
                <w:rFonts w:ascii="Arial" w:hAnsi="Arial" w:cs="Arial"/>
              </w:rPr>
            </w:pPr>
            <w:r>
              <w:rPr>
                <w:rFonts w:ascii="Arial" w:hAnsi="Arial" w:cs="Arial"/>
              </w:rPr>
              <w:t>Mez</w:t>
            </w:r>
            <w:r w:rsidR="00A62CD8">
              <w:rPr>
                <w:rFonts w:ascii="Arial" w:hAnsi="Arial" w:cs="Arial"/>
              </w:rPr>
              <w:t>inárodní právo soukromé</w:t>
            </w:r>
          </w:p>
        </w:tc>
        <w:tc>
          <w:tcPr>
            <w:tcW w:w="767" w:type="dxa"/>
            <w:vAlign w:val="center"/>
          </w:tcPr>
          <w:p w:rsidR="009C7CA0" w:rsidRPr="004560A8" w:rsidRDefault="009C7CA0" w:rsidP="00C83C48">
            <w:pPr>
              <w:jc w:val="center"/>
              <w:rPr>
                <w:rFonts w:ascii="Arial" w:hAnsi="Arial" w:cs="Arial"/>
              </w:rPr>
            </w:pPr>
            <w:r>
              <w:rPr>
                <w:rFonts w:ascii="Arial" w:hAnsi="Arial" w:cs="Arial"/>
              </w:rPr>
              <w:t>16</w:t>
            </w:r>
          </w:p>
        </w:tc>
        <w:tc>
          <w:tcPr>
            <w:tcW w:w="768" w:type="dxa"/>
            <w:vAlign w:val="center"/>
          </w:tcPr>
          <w:p w:rsidR="009C7CA0" w:rsidRPr="004560A8" w:rsidRDefault="009C7CA0" w:rsidP="00C83C48">
            <w:pPr>
              <w:jc w:val="center"/>
              <w:rPr>
                <w:rFonts w:ascii="Arial" w:hAnsi="Arial" w:cs="Arial"/>
              </w:rPr>
            </w:pPr>
            <w:r>
              <w:rPr>
                <w:rFonts w:ascii="Arial" w:hAnsi="Arial" w:cs="Arial"/>
              </w:rPr>
              <w:t>12</w:t>
            </w:r>
          </w:p>
        </w:tc>
        <w:tc>
          <w:tcPr>
            <w:tcW w:w="767" w:type="dxa"/>
            <w:vAlign w:val="center"/>
          </w:tcPr>
          <w:p w:rsidR="009C7CA0" w:rsidRPr="004560A8" w:rsidRDefault="009C7CA0" w:rsidP="00C83C48">
            <w:pPr>
              <w:jc w:val="center"/>
              <w:rPr>
                <w:rFonts w:ascii="Arial" w:hAnsi="Arial" w:cs="Arial"/>
              </w:rPr>
            </w:pPr>
            <w:r>
              <w:rPr>
                <w:rFonts w:ascii="Arial" w:hAnsi="Arial" w:cs="Arial"/>
              </w:rPr>
              <w:t>9</w:t>
            </w:r>
          </w:p>
        </w:tc>
        <w:tc>
          <w:tcPr>
            <w:tcW w:w="768" w:type="dxa"/>
            <w:vAlign w:val="center"/>
          </w:tcPr>
          <w:p w:rsidR="009C7CA0" w:rsidRPr="004560A8" w:rsidRDefault="009C7CA0" w:rsidP="00C83C48">
            <w:pPr>
              <w:jc w:val="center"/>
              <w:rPr>
                <w:rFonts w:ascii="Arial" w:hAnsi="Arial" w:cs="Arial"/>
              </w:rPr>
            </w:pPr>
            <w:r>
              <w:rPr>
                <w:rFonts w:ascii="Arial" w:hAnsi="Arial" w:cs="Arial"/>
              </w:rPr>
              <w:t>8</w:t>
            </w:r>
          </w:p>
        </w:tc>
        <w:tc>
          <w:tcPr>
            <w:tcW w:w="682" w:type="dxa"/>
            <w:vAlign w:val="center"/>
          </w:tcPr>
          <w:p w:rsidR="009C7CA0" w:rsidRPr="004560A8" w:rsidRDefault="009C7CA0" w:rsidP="00C83C48">
            <w:pPr>
              <w:jc w:val="center"/>
              <w:rPr>
                <w:rFonts w:ascii="Arial" w:hAnsi="Arial" w:cs="Arial"/>
              </w:rPr>
            </w:pPr>
            <w:r>
              <w:rPr>
                <w:rFonts w:ascii="Arial" w:hAnsi="Arial" w:cs="Arial"/>
              </w:rPr>
              <w:t>6</w:t>
            </w:r>
          </w:p>
        </w:tc>
        <w:tc>
          <w:tcPr>
            <w:tcW w:w="683" w:type="dxa"/>
            <w:vAlign w:val="center"/>
          </w:tcPr>
          <w:p w:rsidR="009C7CA0" w:rsidRPr="004560A8" w:rsidRDefault="009C7CA0" w:rsidP="00C83C48">
            <w:pPr>
              <w:jc w:val="center"/>
              <w:rPr>
                <w:rFonts w:ascii="Arial" w:hAnsi="Arial" w:cs="Arial"/>
              </w:rPr>
            </w:pPr>
            <w:r>
              <w:rPr>
                <w:rFonts w:ascii="Arial" w:hAnsi="Arial" w:cs="Arial"/>
              </w:rPr>
              <w:t>0</w:t>
            </w:r>
          </w:p>
        </w:tc>
        <w:tc>
          <w:tcPr>
            <w:tcW w:w="683" w:type="dxa"/>
            <w:vAlign w:val="center"/>
          </w:tcPr>
          <w:p w:rsidR="009C7CA0" w:rsidRPr="004560A8" w:rsidRDefault="009C7CA0" w:rsidP="00C83C48">
            <w:pPr>
              <w:jc w:val="center"/>
              <w:rPr>
                <w:rFonts w:ascii="Arial" w:hAnsi="Arial" w:cs="Arial"/>
              </w:rPr>
            </w:pPr>
            <w:r>
              <w:rPr>
                <w:rFonts w:ascii="Arial" w:hAnsi="Arial" w:cs="Arial"/>
              </w:rPr>
              <w:t>2</w:t>
            </w:r>
          </w:p>
        </w:tc>
        <w:tc>
          <w:tcPr>
            <w:tcW w:w="682" w:type="dxa"/>
            <w:vAlign w:val="center"/>
          </w:tcPr>
          <w:p w:rsidR="009C7CA0" w:rsidRPr="004560A8" w:rsidRDefault="009C7CA0" w:rsidP="00C83C48">
            <w:pPr>
              <w:jc w:val="center"/>
              <w:rPr>
                <w:rFonts w:ascii="Arial" w:hAnsi="Arial" w:cs="Arial"/>
              </w:rPr>
            </w:pPr>
            <w:r>
              <w:rPr>
                <w:rFonts w:ascii="Arial" w:hAnsi="Arial" w:cs="Arial"/>
              </w:rPr>
              <w:t>6</w:t>
            </w:r>
          </w:p>
        </w:tc>
        <w:tc>
          <w:tcPr>
            <w:tcW w:w="683" w:type="dxa"/>
            <w:vAlign w:val="center"/>
          </w:tcPr>
          <w:p w:rsidR="009C7CA0" w:rsidRPr="004560A8" w:rsidRDefault="009C7CA0" w:rsidP="00C83C48">
            <w:pPr>
              <w:jc w:val="center"/>
              <w:rPr>
                <w:rFonts w:ascii="Arial" w:hAnsi="Arial" w:cs="Arial"/>
              </w:rPr>
            </w:pPr>
            <w:r>
              <w:rPr>
                <w:rFonts w:ascii="Arial" w:hAnsi="Arial" w:cs="Arial"/>
              </w:rPr>
              <w:t>0</w:t>
            </w:r>
          </w:p>
        </w:tc>
        <w:tc>
          <w:tcPr>
            <w:tcW w:w="683" w:type="dxa"/>
            <w:vAlign w:val="center"/>
          </w:tcPr>
          <w:p w:rsidR="009C7CA0" w:rsidRPr="004560A8" w:rsidRDefault="009C7CA0" w:rsidP="00C83C48">
            <w:pPr>
              <w:jc w:val="center"/>
              <w:rPr>
                <w:rFonts w:ascii="Arial" w:hAnsi="Arial" w:cs="Arial"/>
              </w:rPr>
            </w:pPr>
            <w:r>
              <w:rPr>
                <w:rFonts w:ascii="Arial" w:hAnsi="Arial" w:cs="Arial"/>
              </w:rPr>
              <w:t>2</w:t>
            </w:r>
          </w:p>
        </w:tc>
      </w:tr>
      <w:tr w:rsidR="009C7CA0" w:rsidRPr="004560A8" w:rsidTr="00C83C48">
        <w:trPr>
          <w:trHeight w:val="475"/>
        </w:trPr>
        <w:tc>
          <w:tcPr>
            <w:tcW w:w="2046" w:type="dxa"/>
            <w:vAlign w:val="center"/>
          </w:tcPr>
          <w:p w:rsidR="009C7CA0" w:rsidRDefault="00A62CD8" w:rsidP="00C83C48">
            <w:pPr>
              <w:rPr>
                <w:rFonts w:ascii="Arial" w:hAnsi="Arial" w:cs="Arial"/>
              </w:rPr>
            </w:pPr>
            <w:r>
              <w:rPr>
                <w:rFonts w:ascii="Arial" w:hAnsi="Arial" w:cs="Arial"/>
              </w:rPr>
              <w:t>Mezinárodní</w:t>
            </w:r>
            <w:r w:rsidR="009C7CA0">
              <w:rPr>
                <w:rFonts w:ascii="Arial" w:hAnsi="Arial" w:cs="Arial"/>
              </w:rPr>
              <w:t xml:space="preserve"> právo veř</w:t>
            </w:r>
            <w:r>
              <w:rPr>
                <w:rFonts w:ascii="Arial" w:hAnsi="Arial" w:cs="Arial"/>
              </w:rPr>
              <w:t>ejné</w:t>
            </w:r>
            <w:r w:rsidR="009C7CA0">
              <w:rPr>
                <w:rFonts w:ascii="Arial" w:hAnsi="Arial" w:cs="Arial"/>
              </w:rPr>
              <w:t>.</w:t>
            </w:r>
          </w:p>
        </w:tc>
        <w:tc>
          <w:tcPr>
            <w:tcW w:w="767" w:type="dxa"/>
            <w:vAlign w:val="center"/>
          </w:tcPr>
          <w:p w:rsidR="009C7CA0" w:rsidRPr="004560A8" w:rsidRDefault="009C7CA0" w:rsidP="00C83C48">
            <w:pPr>
              <w:jc w:val="center"/>
              <w:rPr>
                <w:rFonts w:ascii="Arial" w:hAnsi="Arial" w:cs="Arial"/>
              </w:rPr>
            </w:pPr>
            <w:r>
              <w:rPr>
                <w:rFonts w:ascii="Arial" w:hAnsi="Arial" w:cs="Arial"/>
              </w:rPr>
              <w:t>6</w:t>
            </w:r>
          </w:p>
        </w:tc>
        <w:tc>
          <w:tcPr>
            <w:tcW w:w="768" w:type="dxa"/>
            <w:vAlign w:val="center"/>
          </w:tcPr>
          <w:p w:rsidR="009C7CA0" w:rsidRPr="004560A8" w:rsidRDefault="009C7CA0" w:rsidP="00C83C48">
            <w:pPr>
              <w:jc w:val="center"/>
              <w:rPr>
                <w:rFonts w:ascii="Arial" w:hAnsi="Arial" w:cs="Arial"/>
              </w:rPr>
            </w:pPr>
            <w:r>
              <w:rPr>
                <w:rFonts w:ascii="Arial" w:hAnsi="Arial" w:cs="Arial"/>
              </w:rPr>
              <w:t>4</w:t>
            </w:r>
          </w:p>
        </w:tc>
        <w:tc>
          <w:tcPr>
            <w:tcW w:w="767" w:type="dxa"/>
            <w:vAlign w:val="center"/>
          </w:tcPr>
          <w:p w:rsidR="009C7CA0" w:rsidRPr="004560A8" w:rsidRDefault="009C7CA0" w:rsidP="00C83C48">
            <w:pPr>
              <w:jc w:val="center"/>
              <w:rPr>
                <w:rFonts w:ascii="Arial" w:hAnsi="Arial" w:cs="Arial"/>
              </w:rPr>
            </w:pPr>
            <w:r>
              <w:rPr>
                <w:rFonts w:ascii="Arial" w:hAnsi="Arial" w:cs="Arial"/>
              </w:rPr>
              <w:t>4</w:t>
            </w:r>
          </w:p>
        </w:tc>
        <w:tc>
          <w:tcPr>
            <w:tcW w:w="768" w:type="dxa"/>
            <w:vAlign w:val="center"/>
          </w:tcPr>
          <w:p w:rsidR="009C7CA0" w:rsidRPr="004560A8" w:rsidRDefault="009C7CA0" w:rsidP="00C83C48">
            <w:pPr>
              <w:jc w:val="center"/>
              <w:rPr>
                <w:rFonts w:ascii="Arial" w:hAnsi="Arial" w:cs="Arial"/>
              </w:rPr>
            </w:pPr>
            <w:r>
              <w:rPr>
                <w:rFonts w:ascii="Arial" w:hAnsi="Arial" w:cs="Arial"/>
              </w:rPr>
              <w:t>1</w:t>
            </w:r>
          </w:p>
        </w:tc>
        <w:tc>
          <w:tcPr>
            <w:tcW w:w="682" w:type="dxa"/>
            <w:vAlign w:val="center"/>
          </w:tcPr>
          <w:p w:rsidR="009C7CA0" w:rsidRPr="004560A8" w:rsidRDefault="009C7CA0" w:rsidP="00C83C48">
            <w:pPr>
              <w:jc w:val="center"/>
              <w:rPr>
                <w:rFonts w:ascii="Arial" w:hAnsi="Arial" w:cs="Arial"/>
              </w:rPr>
            </w:pPr>
            <w:r>
              <w:rPr>
                <w:rFonts w:ascii="Arial" w:hAnsi="Arial" w:cs="Arial"/>
              </w:rPr>
              <w:t>2</w:t>
            </w:r>
          </w:p>
        </w:tc>
        <w:tc>
          <w:tcPr>
            <w:tcW w:w="683" w:type="dxa"/>
            <w:vAlign w:val="center"/>
          </w:tcPr>
          <w:p w:rsidR="009C7CA0" w:rsidRPr="004560A8" w:rsidRDefault="009C7CA0" w:rsidP="00C83C48">
            <w:pPr>
              <w:jc w:val="center"/>
              <w:rPr>
                <w:rFonts w:ascii="Arial" w:hAnsi="Arial" w:cs="Arial"/>
              </w:rPr>
            </w:pPr>
            <w:r>
              <w:rPr>
                <w:rFonts w:ascii="Arial" w:hAnsi="Arial" w:cs="Arial"/>
              </w:rPr>
              <w:t>0</w:t>
            </w:r>
          </w:p>
        </w:tc>
        <w:tc>
          <w:tcPr>
            <w:tcW w:w="683" w:type="dxa"/>
            <w:vAlign w:val="center"/>
          </w:tcPr>
          <w:p w:rsidR="009C7CA0" w:rsidRPr="004560A8" w:rsidRDefault="009C7CA0" w:rsidP="00C83C48">
            <w:pPr>
              <w:jc w:val="center"/>
              <w:rPr>
                <w:rFonts w:ascii="Arial" w:hAnsi="Arial" w:cs="Arial"/>
              </w:rPr>
            </w:pPr>
            <w:r>
              <w:rPr>
                <w:rFonts w:ascii="Arial" w:hAnsi="Arial" w:cs="Arial"/>
              </w:rPr>
              <w:t>0</w:t>
            </w:r>
          </w:p>
        </w:tc>
        <w:tc>
          <w:tcPr>
            <w:tcW w:w="682" w:type="dxa"/>
            <w:vAlign w:val="center"/>
          </w:tcPr>
          <w:p w:rsidR="009C7CA0" w:rsidRPr="004560A8" w:rsidRDefault="009C7CA0" w:rsidP="00C83C48">
            <w:pPr>
              <w:jc w:val="center"/>
              <w:rPr>
                <w:rFonts w:ascii="Arial" w:hAnsi="Arial" w:cs="Arial"/>
              </w:rPr>
            </w:pPr>
            <w:r>
              <w:rPr>
                <w:rFonts w:ascii="Arial" w:hAnsi="Arial" w:cs="Arial"/>
              </w:rPr>
              <w:t>1</w:t>
            </w:r>
          </w:p>
        </w:tc>
        <w:tc>
          <w:tcPr>
            <w:tcW w:w="683" w:type="dxa"/>
            <w:vAlign w:val="center"/>
          </w:tcPr>
          <w:p w:rsidR="009C7CA0" w:rsidRPr="004560A8" w:rsidRDefault="009C7CA0" w:rsidP="00C83C48">
            <w:pPr>
              <w:jc w:val="center"/>
              <w:rPr>
                <w:rFonts w:ascii="Arial" w:hAnsi="Arial" w:cs="Arial"/>
              </w:rPr>
            </w:pPr>
            <w:r>
              <w:rPr>
                <w:rFonts w:ascii="Arial" w:hAnsi="Arial" w:cs="Arial"/>
              </w:rPr>
              <w:t>1</w:t>
            </w:r>
          </w:p>
        </w:tc>
        <w:tc>
          <w:tcPr>
            <w:tcW w:w="683" w:type="dxa"/>
            <w:vAlign w:val="center"/>
          </w:tcPr>
          <w:p w:rsidR="009C7CA0" w:rsidRPr="004560A8" w:rsidRDefault="009C7CA0" w:rsidP="00C83C48">
            <w:pPr>
              <w:jc w:val="center"/>
              <w:rPr>
                <w:rFonts w:ascii="Arial" w:hAnsi="Arial" w:cs="Arial"/>
              </w:rPr>
            </w:pPr>
            <w:r>
              <w:rPr>
                <w:rFonts w:ascii="Arial" w:hAnsi="Arial" w:cs="Arial"/>
              </w:rPr>
              <w:t>0</w:t>
            </w:r>
          </w:p>
        </w:tc>
      </w:tr>
      <w:tr w:rsidR="009C7CA0" w:rsidRPr="004560A8" w:rsidTr="00C83C48">
        <w:trPr>
          <w:trHeight w:val="475"/>
        </w:trPr>
        <w:tc>
          <w:tcPr>
            <w:tcW w:w="2046" w:type="dxa"/>
            <w:vAlign w:val="center"/>
          </w:tcPr>
          <w:p w:rsidR="009C7CA0" w:rsidRDefault="00A62CD8" w:rsidP="00A62CD8">
            <w:pPr>
              <w:rPr>
                <w:rFonts w:ascii="Arial" w:hAnsi="Arial" w:cs="Arial"/>
              </w:rPr>
            </w:pPr>
            <w:r>
              <w:rPr>
                <w:rFonts w:ascii="Arial" w:hAnsi="Arial" w:cs="Arial"/>
              </w:rPr>
              <w:t>Občanské právo</w:t>
            </w:r>
            <w:r w:rsidR="009C7CA0">
              <w:rPr>
                <w:rFonts w:ascii="Arial" w:hAnsi="Arial" w:cs="Arial"/>
              </w:rPr>
              <w:t xml:space="preserve"> hmotné</w:t>
            </w:r>
          </w:p>
        </w:tc>
        <w:tc>
          <w:tcPr>
            <w:tcW w:w="767" w:type="dxa"/>
            <w:vAlign w:val="center"/>
          </w:tcPr>
          <w:p w:rsidR="009C7CA0" w:rsidRPr="004560A8" w:rsidRDefault="009C7CA0" w:rsidP="00C83C48">
            <w:pPr>
              <w:jc w:val="center"/>
              <w:rPr>
                <w:rFonts w:ascii="Arial" w:hAnsi="Arial" w:cs="Arial"/>
              </w:rPr>
            </w:pPr>
            <w:r>
              <w:rPr>
                <w:rFonts w:ascii="Arial" w:hAnsi="Arial" w:cs="Arial"/>
              </w:rPr>
              <w:t>71</w:t>
            </w:r>
          </w:p>
        </w:tc>
        <w:tc>
          <w:tcPr>
            <w:tcW w:w="768" w:type="dxa"/>
            <w:vAlign w:val="center"/>
          </w:tcPr>
          <w:p w:rsidR="009C7CA0" w:rsidRPr="004560A8" w:rsidRDefault="009C7CA0" w:rsidP="00C83C48">
            <w:pPr>
              <w:jc w:val="center"/>
              <w:rPr>
                <w:rFonts w:ascii="Arial" w:hAnsi="Arial" w:cs="Arial"/>
              </w:rPr>
            </w:pPr>
            <w:r>
              <w:rPr>
                <w:rFonts w:ascii="Arial" w:hAnsi="Arial" w:cs="Arial"/>
              </w:rPr>
              <w:t>64</w:t>
            </w:r>
          </w:p>
        </w:tc>
        <w:tc>
          <w:tcPr>
            <w:tcW w:w="767" w:type="dxa"/>
            <w:vAlign w:val="center"/>
          </w:tcPr>
          <w:p w:rsidR="009C7CA0" w:rsidRPr="004560A8" w:rsidRDefault="009C7CA0" w:rsidP="00C83C48">
            <w:pPr>
              <w:jc w:val="center"/>
              <w:rPr>
                <w:rFonts w:ascii="Arial" w:hAnsi="Arial" w:cs="Arial"/>
              </w:rPr>
            </w:pPr>
            <w:r>
              <w:rPr>
                <w:rFonts w:ascii="Arial" w:hAnsi="Arial" w:cs="Arial"/>
              </w:rPr>
              <w:t>29</w:t>
            </w:r>
          </w:p>
        </w:tc>
        <w:tc>
          <w:tcPr>
            <w:tcW w:w="768" w:type="dxa"/>
            <w:vAlign w:val="center"/>
          </w:tcPr>
          <w:p w:rsidR="009C7CA0" w:rsidRPr="004560A8" w:rsidRDefault="009C7CA0" w:rsidP="00C83C48">
            <w:pPr>
              <w:jc w:val="center"/>
              <w:rPr>
                <w:rFonts w:ascii="Arial" w:hAnsi="Arial" w:cs="Arial"/>
              </w:rPr>
            </w:pPr>
            <w:r>
              <w:rPr>
                <w:rFonts w:ascii="Arial" w:hAnsi="Arial" w:cs="Arial"/>
              </w:rPr>
              <w:t>23</w:t>
            </w:r>
          </w:p>
        </w:tc>
        <w:tc>
          <w:tcPr>
            <w:tcW w:w="682" w:type="dxa"/>
            <w:vAlign w:val="center"/>
          </w:tcPr>
          <w:p w:rsidR="009C7CA0" w:rsidRPr="004560A8" w:rsidRDefault="009C7CA0" w:rsidP="00C83C48">
            <w:pPr>
              <w:jc w:val="center"/>
              <w:rPr>
                <w:rFonts w:ascii="Arial" w:hAnsi="Arial" w:cs="Arial"/>
              </w:rPr>
            </w:pPr>
            <w:r>
              <w:rPr>
                <w:rFonts w:ascii="Arial" w:hAnsi="Arial" w:cs="Arial"/>
              </w:rPr>
              <w:t>26</w:t>
            </w:r>
          </w:p>
        </w:tc>
        <w:tc>
          <w:tcPr>
            <w:tcW w:w="683" w:type="dxa"/>
            <w:vAlign w:val="center"/>
          </w:tcPr>
          <w:p w:rsidR="009C7CA0" w:rsidRPr="004560A8" w:rsidRDefault="009C7CA0" w:rsidP="00C83C48">
            <w:pPr>
              <w:jc w:val="center"/>
              <w:rPr>
                <w:rFonts w:ascii="Arial" w:hAnsi="Arial" w:cs="Arial"/>
              </w:rPr>
            </w:pPr>
            <w:r>
              <w:rPr>
                <w:rFonts w:ascii="Arial" w:hAnsi="Arial" w:cs="Arial"/>
              </w:rPr>
              <w:t>2</w:t>
            </w:r>
          </w:p>
        </w:tc>
        <w:tc>
          <w:tcPr>
            <w:tcW w:w="683" w:type="dxa"/>
            <w:vAlign w:val="center"/>
          </w:tcPr>
          <w:p w:rsidR="009C7CA0" w:rsidRPr="004560A8" w:rsidRDefault="009C7CA0" w:rsidP="00C83C48">
            <w:pPr>
              <w:jc w:val="center"/>
              <w:rPr>
                <w:rFonts w:ascii="Arial" w:hAnsi="Arial" w:cs="Arial"/>
              </w:rPr>
            </w:pPr>
            <w:r>
              <w:rPr>
                <w:rFonts w:ascii="Arial" w:hAnsi="Arial" w:cs="Arial"/>
              </w:rPr>
              <w:t>2</w:t>
            </w:r>
          </w:p>
        </w:tc>
        <w:tc>
          <w:tcPr>
            <w:tcW w:w="682" w:type="dxa"/>
            <w:vAlign w:val="center"/>
          </w:tcPr>
          <w:p w:rsidR="009C7CA0" w:rsidRPr="004560A8" w:rsidRDefault="009C7CA0" w:rsidP="00C83C48">
            <w:pPr>
              <w:jc w:val="center"/>
              <w:rPr>
                <w:rFonts w:ascii="Arial" w:hAnsi="Arial" w:cs="Arial"/>
              </w:rPr>
            </w:pPr>
            <w:r>
              <w:rPr>
                <w:rFonts w:ascii="Arial" w:hAnsi="Arial" w:cs="Arial"/>
              </w:rPr>
              <w:t>22</w:t>
            </w:r>
          </w:p>
        </w:tc>
        <w:tc>
          <w:tcPr>
            <w:tcW w:w="683" w:type="dxa"/>
            <w:vAlign w:val="center"/>
          </w:tcPr>
          <w:p w:rsidR="009C7CA0" w:rsidRPr="004560A8" w:rsidRDefault="009C7CA0" w:rsidP="00C83C48">
            <w:pPr>
              <w:jc w:val="center"/>
              <w:rPr>
                <w:rFonts w:ascii="Arial" w:hAnsi="Arial" w:cs="Arial"/>
              </w:rPr>
            </w:pPr>
            <w:r>
              <w:rPr>
                <w:rFonts w:ascii="Arial" w:hAnsi="Arial" w:cs="Arial"/>
              </w:rPr>
              <w:t>9</w:t>
            </w:r>
          </w:p>
        </w:tc>
        <w:tc>
          <w:tcPr>
            <w:tcW w:w="683" w:type="dxa"/>
            <w:vAlign w:val="center"/>
          </w:tcPr>
          <w:p w:rsidR="009C7CA0" w:rsidRPr="004560A8" w:rsidRDefault="009C7CA0" w:rsidP="00C83C48">
            <w:pPr>
              <w:jc w:val="center"/>
              <w:rPr>
                <w:rFonts w:ascii="Arial" w:hAnsi="Arial" w:cs="Arial"/>
              </w:rPr>
            </w:pPr>
            <w:r>
              <w:rPr>
                <w:rFonts w:ascii="Arial" w:hAnsi="Arial" w:cs="Arial"/>
              </w:rPr>
              <w:t>2</w:t>
            </w:r>
          </w:p>
        </w:tc>
      </w:tr>
      <w:tr w:rsidR="009C7CA0" w:rsidRPr="004560A8" w:rsidTr="00C83C48">
        <w:trPr>
          <w:trHeight w:val="475"/>
        </w:trPr>
        <w:tc>
          <w:tcPr>
            <w:tcW w:w="2046" w:type="dxa"/>
            <w:vAlign w:val="center"/>
          </w:tcPr>
          <w:p w:rsidR="009C7CA0" w:rsidRDefault="00A62CD8" w:rsidP="00A62CD8">
            <w:pPr>
              <w:rPr>
                <w:rFonts w:ascii="Arial" w:hAnsi="Arial" w:cs="Arial"/>
              </w:rPr>
            </w:pPr>
            <w:r>
              <w:rPr>
                <w:rFonts w:ascii="Arial" w:hAnsi="Arial" w:cs="Arial"/>
              </w:rPr>
              <w:t xml:space="preserve">Občanské </w:t>
            </w:r>
            <w:r w:rsidR="009C7CA0">
              <w:rPr>
                <w:rFonts w:ascii="Arial" w:hAnsi="Arial" w:cs="Arial"/>
              </w:rPr>
              <w:t>pr</w:t>
            </w:r>
            <w:r>
              <w:rPr>
                <w:rFonts w:ascii="Arial" w:hAnsi="Arial" w:cs="Arial"/>
              </w:rPr>
              <w:t>ávo</w:t>
            </w:r>
            <w:r w:rsidR="009C7CA0">
              <w:rPr>
                <w:rFonts w:ascii="Arial" w:hAnsi="Arial" w:cs="Arial"/>
              </w:rPr>
              <w:t xml:space="preserve"> procesní</w:t>
            </w:r>
          </w:p>
        </w:tc>
        <w:tc>
          <w:tcPr>
            <w:tcW w:w="767" w:type="dxa"/>
            <w:vAlign w:val="center"/>
          </w:tcPr>
          <w:p w:rsidR="009C7CA0" w:rsidRPr="004560A8" w:rsidRDefault="009C7CA0" w:rsidP="00C83C48">
            <w:pPr>
              <w:jc w:val="center"/>
              <w:rPr>
                <w:rFonts w:ascii="Arial" w:hAnsi="Arial" w:cs="Arial"/>
              </w:rPr>
            </w:pPr>
            <w:r>
              <w:rPr>
                <w:rFonts w:ascii="Arial" w:hAnsi="Arial" w:cs="Arial"/>
              </w:rPr>
              <w:t>36</w:t>
            </w:r>
          </w:p>
        </w:tc>
        <w:tc>
          <w:tcPr>
            <w:tcW w:w="768" w:type="dxa"/>
            <w:vAlign w:val="center"/>
          </w:tcPr>
          <w:p w:rsidR="009C7CA0" w:rsidRPr="004560A8" w:rsidRDefault="009C7CA0" w:rsidP="00C83C48">
            <w:pPr>
              <w:jc w:val="center"/>
              <w:rPr>
                <w:rFonts w:ascii="Arial" w:hAnsi="Arial" w:cs="Arial"/>
              </w:rPr>
            </w:pPr>
            <w:r>
              <w:rPr>
                <w:rFonts w:ascii="Arial" w:hAnsi="Arial" w:cs="Arial"/>
              </w:rPr>
              <w:t>34</w:t>
            </w:r>
          </w:p>
        </w:tc>
        <w:tc>
          <w:tcPr>
            <w:tcW w:w="767" w:type="dxa"/>
            <w:vAlign w:val="center"/>
          </w:tcPr>
          <w:p w:rsidR="009C7CA0" w:rsidRPr="004560A8" w:rsidRDefault="009C7CA0" w:rsidP="00C83C48">
            <w:pPr>
              <w:jc w:val="center"/>
              <w:rPr>
                <w:rFonts w:ascii="Arial" w:hAnsi="Arial" w:cs="Arial"/>
              </w:rPr>
            </w:pPr>
            <w:r>
              <w:rPr>
                <w:rFonts w:ascii="Arial" w:hAnsi="Arial" w:cs="Arial"/>
              </w:rPr>
              <w:t>15</w:t>
            </w:r>
          </w:p>
        </w:tc>
        <w:tc>
          <w:tcPr>
            <w:tcW w:w="768" w:type="dxa"/>
            <w:vAlign w:val="center"/>
          </w:tcPr>
          <w:p w:rsidR="009C7CA0" w:rsidRPr="004560A8" w:rsidRDefault="009C7CA0" w:rsidP="00C83C48">
            <w:pPr>
              <w:jc w:val="center"/>
              <w:rPr>
                <w:rFonts w:ascii="Arial" w:hAnsi="Arial" w:cs="Arial"/>
              </w:rPr>
            </w:pPr>
            <w:r>
              <w:rPr>
                <w:rFonts w:ascii="Arial" w:hAnsi="Arial" w:cs="Arial"/>
              </w:rPr>
              <w:t>10</w:t>
            </w:r>
          </w:p>
        </w:tc>
        <w:tc>
          <w:tcPr>
            <w:tcW w:w="682" w:type="dxa"/>
            <w:vAlign w:val="center"/>
          </w:tcPr>
          <w:p w:rsidR="009C7CA0" w:rsidRPr="004560A8" w:rsidRDefault="009C7CA0" w:rsidP="00C83C48">
            <w:pPr>
              <w:jc w:val="center"/>
              <w:rPr>
                <w:rFonts w:ascii="Arial" w:hAnsi="Arial" w:cs="Arial"/>
              </w:rPr>
            </w:pPr>
            <w:r>
              <w:rPr>
                <w:rFonts w:ascii="Arial" w:hAnsi="Arial" w:cs="Arial"/>
              </w:rPr>
              <w:t>13</w:t>
            </w:r>
          </w:p>
        </w:tc>
        <w:tc>
          <w:tcPr>
            <w:tcW w:w="683" w:type="dxa"/>
            <w:vAlign w:val="center"/>
          </w:tcPr>
          <w:p w:rsidR="009C7CA0" w:rsidRPr="004560A8" w:rsidRDefault="009C7CA0" w:rsidP="00C83C48">
            <w:pPr>
              <w:jc w:val="center"/>
              <w:rPr>
                <w:rFonts w:ascii="Arial" w:hAnsi="Arial" w:cs="Arial"/>
              </w:rPr>
            </w:pPr>
            <w:r>
              <w:rPr>
                <w:rFonts w:ascii="Arial" w:hAnsi="Arial" w:cs="Arial"/>
              </w:rPr>
              <w:t>0</w:t>
            </w:r>
          </w:p>
        </w:tc>
        <w:tc>
          <w:tcPr>
            <w:tcW w:w="683" w:type="dxa"/>
            <w:vAlign w:val="center"/>
          </w:tcPr>
          <w:p w:rsidR="009C7CA0" w:rsidRPr="004560A8" w:rsidRDefault="009C7CA0" w:rsidP="00C83C48">
            <w:pPr>
              <w:jc w:val="center"/>
              <w:rPr>
                <w:rFonts w:ascii="Arial" w:hAnsi="Arial" w:cs="Arial"/>
              </w:rPr>
            </w:pPr>
            <w:r>
              <w:rPr>
                <w:rFonts w:ascii="Arial" w:hAnsi="Arial" w:cs="Arial"/>
              </w:rPr>
              <w:t>0</w:t>
            </w:r>
          </w:p>
        </w:tc>
        <w:tc>
          <w:tcPr>
            <w:tcW w:w="682" w:type="dxa"/>
            <w:vAlign w:val="center"/>
          </w:tcPr>
          <w:p w:rsidR="009C7CA0" w:rsidRPr="004560A8" w:rsidRDefault="009C7CA0" w:rsidP="00C83C48">
            <w:pPr>
              <w:jc w:val="center"/>
              <w:rPr>
                <w:rFonts w:ascii="Arial" w:hAnsi="Arial" w:cs="Arial"/>
              </w:rPr>
            </w:pPr>
            <w:r>
              <w:rPr>
                <w:rFonts w:ascii="Arial" w:hAnsi="Arial" w:cs="Arial"/>
              </w:rPr>
              <w:t>10</w:t>
            </w:r>
          </w:p>
        </w:tc>
        <w:tc>
          <w:tcPr>
            <w:tcW w:w="683" w:type="dxa"/>
            <w:vAlign w:val="center"/>
          </w:tcPr>
          <w:p w:rsidR="009C7CA0" w:rsidRPr="004560A8" w:rsidRDefault="009C7CA0" w:rsidP="00C83C48">
            <w:pPr>
              <w:jc w:val="center"/>
              <w:rPr>
                <w:rFonts w:ascii="Arial" w:hAnsi="Arial" w:cs="Arial"/>
              </w:rPr>
            </w:pPr>
            <w:r>
              <w:rPr>
                <w:rFonts w:ascii="Arial" w:hAnsi="Arial" w:cs="Arial"/>
              </w:rPr>
              <w:t>3</w:t>
            </w:r>
          </w:p>
        </w:tc>
        <w:tc>
          <w:tcPr>
            <w:tcW w:w="683" w:type="dxa"/>
            <w:vAlign w:val="center"/>
          </w:tcPr>
          <w:p w:rsidR="009C7CA0" w:rsidRPr="004560A8" w:rsidRDefault="009C7CA0" w:rsidP="00C83C48">
            <w:pPr>
              <w:jc w:val="center"/>
              <w:rPr>
                <w:rFonts w:ascii="Arial" w:hAnsi="Arial" w:cs="Arial"/>
              </w:rPr>
            </w:pPr>
            <w:r>
              <w:rPr>
                <w:rFonts w:ascii="Arial" w:hAnsi="Arial" w:cs="Arial"/>
              </w:rPr>
              <w:t>0</w:t>
            </w:r>
          </w:p>
        </w:tc>
      </w:tr>
      <w:tr w:rsidR="009C7CA0" w:rsidRPr="004560A8" w:rsidTr="00C83C48">
        <w:trPr>
          <w:trHeight w:val="475"/>
        </w:trPr>
        <w:tc>
          <w:tcPr>
            <w:tcW w:w="2046" w:type="dxa"/>
            <w:vAlign w:val="center"/>
          </w:tcPr>
          <w:p w:rsidR="009C7CA0" w:rsidRDefault="009C7CA0" w:rsidP="00C83C48">
            <w:pPr>
              <w:rPr>
                <w:rFonts w:ascii="Arial" w:hAnsi="Arial" w:cs="Arial"/>
              </w:rPr>
            </w:pPr>
            <w:r>
              <w:rPr>
                <w:rFonts w:ascii="Arial" w:hAnsi="Arial" w:cs="Arial"/>
              </w:rPr>
              <w:t>Obchodní právo</w:t>
            </w:r>
          </w:p>
        </w:tc>
        <w:tc>
          <w:tcPr>
            <w:tcW w:w="767" w:type="dxa"/>
            <w:vAlign w:val="center"/>
          </w:tcPr>
          <w:p w:rsidR="009C7CA0" w:rsidRPr="004560A8" w:rsidRDefault="009C7CA0" w:rsidP="00C83C48">
            <w:pPr>
              <w:jc w:val="center"/>
              <w:rPr>
                <w:rFonts w:ascii="Arial" w:hAnsi="Arial" w:cs="Arial"/>
              </w:rPr>
            </w:pPr>
            <w:r>
              <w:rPr>
                <w:rFonts w:ascii="Arial" w:hAnsi="Arial" w:cs="Arial"/>
              </w:rPr>
              <w:t>16</w:t>
            </w:r>
          </w:p>
        </w:tc>
        <w:tc>
          <w:tcPr>
            <w:tcW w:w="768" w:type="dxa"/>
            <w:vAlign w:val="center"/>
          </w:tcPr>
          <w:p w:rsidR="009C7CA0" w:rsidRPr="004560A8" w:rsidRDefault="009C7CA0" w:rsidP="00C83C48">
            <w:pPr>
              <w:jc w:val="center"/>
              <w:rPr>
                <w:rFonts w:ascii="Arial" w:hAnsi="Arial" w:cs="Arial"/>
              </w:rPr>
            </w:pPr>
            <w:r>
              <w:rPr>
                <w:rFonts w:ascii="Arial" w:hAnsi="Arial" w:cs="Arial"/>
              </w:rPr>
              <w:t>13</w:t>
            </w:r>
          </w:p>
        </w:tc>
        <w:tc>
          <w:tcPr>
            <w:tcW w:w="767" w:type="dxa"/>
            <w:vAlign w:val="center"/>
          </w:tcPr>
          <w:p w:rsidR="009C7CA0" w:rsidRPr="004560A8" w:rsidRDefault="009C7CA0" w:rsidP="00C83C48">
            <w:pPr>
              <w:jc w:val="center"/>
              <w:rPr>
                <w:rFonts w:ascii="Arial" w:hAnsi="Arial" w:cs="Arial"/>
              </w:rPr>
            </w:pPr>
            <w:r>
              <w:rPr>
                <w:rFonts w:ascii="Arial" w:hAnsi="Arial" w:cs="Arial"/>
              </w:rPr>
              <w:t>7</w:t>
            </w:r>
          </w:p>
        </w:tc>
        <w:tc>
          <w:tcPr>
            <w:tcW w:w="768" w:type="dxa"/>
            <w:vAlign w:val="center"/>
          </w:tcPr>
          <w:p w:rsidR="009C7CA0" w:rsidRPr="004560A8" w:rsidRDefault="009C7CA0" w:rsidP="00C83C48">
            <w:pPr>
              <w:jc w:val="center"/>
              <w:rPr>
                <w:rFonts w:ascii="Arial" w:hAnsi="Arial" w:cs="Arial"/>
              </w:rPr>
            </w:pPr>
            <w:r>
              <w:rPr>
                <w:rFonts w:ascii="Arial" w:hAnsi="Arial" w:cs="Arial"/>
              </w:rPr>
              <w:t>10</w:t>
            </w:r>
          </w:p>
        </w:tc>
        <w:tc>
          <w:tcPr>
            <w:tcW w:w="682" w:type="dxa"/>
            <w:vAlign w:val="center"/>
          </w:tcPr>
          <w:p w:rsidR="009C7CA0" w:rsidRPr="004560A8" w:rsidRDefault="009C7CA0" w:rsidP="00C83C48">
            <w:pPr>
              <w:jc w:val="center"/>
              <w:rPr>
                <w:rFonts w:ascii="Arial" w:hAnsi="Arial" w:cs="Arial"/>
              </w:rPr>
            </w:pPr>
            <w:r>
              <w:rPr>
                <w:rFonts w:ascii="Arial" w:hAnsi="Arial" w:cs="Arial"/>
              </w:rPr>
              <w:t>8</w:t>
            </w:r>
          </w:p>
        </w:tc>
        <w:tc>
          <w:tcPr>
            <w:tcW w:w="683" w:type="dxa"/>
            <w:vAlign w:val="center"/>
          </w:tcPr>
          <w:p w:rsidR="009C7CA0" w:rsidRPr="004560A8" w:rsidRDefault="009C7CA0" w:rsidP="00C83C48">
            <w:pPr>
              <w:jc w:val="center"/>
              <w:rPr>
                <w:rFonts w:ascii="Arial" w:hAnsi="Arial" w:cs="Arial"/>
              </w:rPr>
            </w:pPr>
            <w:r>
              <w:rPr>
                <w:rFonts w:ascii="Arial" w:hAnsi="Arial" w:cs="Arial"/>
              </w:rPr>
              <w:t>0</w:t>
            </w:r>
          </w:p>
        </w:tc>
        <w:tc>
          <w:tcPr>
            <w:tcW w:w="683" w:type="dxa"/>
            <w:vAlign w:val="center"/>
          </w:tcPr>
          <w:p w:rsidR="009C7CA0" w:rsidRPr="004560A8" w:rsidRDefault="009C7CA0" w:rsidP="00C83C48">
            <w:pPr>
              <w:jc w:val="center"/>
              <w:rPr>
                <w:rFonts w:ascii="Arial" w:hAnsi="Arial" w:cs="Arial"/>
              </w:rPr>
            </w:pPr>
            <w:r>
              <w:rPr>
                <w:rFonts w:ascii="Arial" w:hAnsi="Arial" w:cs="Arial"/>
              </w:rPr>
              <w:t>2</w:t>
            </w:r>
          </w:p>
        </w:tc>
        <w:tc>
          <w:tcPr>
            <w:tcW w:w="682" w:type="dxa"/>
            <w:vAlign w:val="center"/>
          </w:tcPr>
          <w:p w:rsidR="009C7CA0" w:rsidRPr="004560A8" w:rsidRDefault="009C7CA0" w:rsidP="00C83C48">
            <w:pPr>
              <w:jc w:val="center"/>
              <w:rPr>
                <w:rFonts w:ascii="Arial" w:hAnsi="Arial" w:cs="Arial"/>
              </w:rPr>
            </w:pPr>
            <w:r>
              <w:rPr>
                <w:rFonts w:ascii="Arial" w:hAnsi="Arial" w:cs="Arial"/>
              </w:rPr>
              <w:t>8</w:t>
            </w:r>
          </w:p>
        </w:tc>
        <w:tc>
          <w:tcPr>
            <w:tcW w:w="683" w:type="dxa"/>
            <w:vAlign w:val="center"/>
          </w:tcPr>
          <w:p w:rsidR="009C7CA0" w:rsidRPr="004560A8" w:rsidRDefault="009C7CA0" w:rsidP="00C83C48">
            <w:pPr>
              <w:jc w:val="center"/>
              <w:rPr>
                <w:rFonts w:ascii="Arial" w:hAnsi="Arial" w:cs="Arial"/>
              </w:rPr>
            </w:pPr>
            <w:r>
              <w:rPr>
                <w:rFonts w:ascii="Arial" w:hAnsi="Arial" w:cs="Arial"/>
              </w:rPr>
              <w:t>0</w:t>
            </w:r>
          </w:p>
        </w:tc>
        <w:tc>
          <w:tcPr>
            <w:tcW w:w="683" w:type="dxa"/>
            <w:vAlign w:val="center"/>
          </w:tcPr>
          <w:p w:rsidR="009C7CA0" w:rsidRPr="004560A8" w:rsidRDefault="009C7CA0" w:rsidP="00C83C48">
            <w:pPr>
              <w:jc w:val="center"/>
              <w:rPr>
                <w:rFonts w:ascii="Arial" w:hAnsi="Arial" w:cs="Arial"/>
              </w:rPr>
            </w:pPr>
            <w:r>
              <w:rPr>
                <w:rFonts w:ascii="Arial" w:hAnsi="Arial" w:cs="Arial"/>
              </w:rPr>
              <w:t>2</w:t>
            </w:r>
          </w:p>
        </w:tc>
      </w:tr>
      <w:tr w:rsidR="009C7CA0" w:rsidRPr="004560A8" w:rsidTr="00C83C48">
        <w:trPr>
          <w:trHeight w:val="475"/>
        </w:trPr>
        <w:tc>
          <w:tcPr>
            <w:tcW w:w="2046" w:type="dxa"/>
            <w:vAlign w:val="center"/>
          </w:tcPr>
          <w:p w:rsidR="009C7CA0" w:rsidRDefault="009C7CA0" w:rsidP="00C83C48">
            <w:pPr>
              <w:rPr>
                <w:rFonts w:ascii="Arial" w:hAnsi="Arial" w:cs="Arial"/>
              </w:rPr>
            </w:pPr>
            <w:r>
              <w:rPr>
                <w:rFonts w:ascii="Arial" w:hAnsi="Arial" w:cs="Arial"/>
              </w:rPr>
              <w:t>Pracovní právo</w:t>
            </w:r>
          </w:p>
        </w:tc>
        <w:tc>
          <w:tcPr>
            <w:tcW w:w="767" w:type="dxa"/>
            <w:vAlign w:val="center"/>
          </w:tcPr>
          <w:p w:rsidR="009C7CA0" w:rsidRPr="004560A8" w:rsidRDefault="009C7CA0" w:rsidP="00C83C48">
            <w:pPr>
              <w:jc w:val="center"/>
              <w:rPr>
                <w:rFonts w:ascii="Arial" w:hAnsi="Arial" w:cs="Arial"/>
              </w:rPr>
            </w:pPr>
            <w:r>
              <w:rPr>
                <w:rFonts w:ascii="Arial" w:hAnsi="Arial" w:cs="Arial"/>
              </w:rPr>
              <w:t>38</w:t>
            </w:r>
          </w:p>
        </w:tc>
        <w:tc>
          <w:tcPr>
            <w:tcW w:w="768" w:type="dxa"/>
            <w:vAlign w:val="center"/>
          </w:tcPr>
          <w:p w:rsidR="009C7CA0" w:rsidRPr="004560A8" w:rsidRDefault="009C7CA0" w:rsidP="00C83C48">
            <w:pPr>
              <w:jc w:val="center"/>
              <w:rPr>
                <w:rFonts w:ascii="Arial" w:hAnsi="Arial" w:cs="Arial"/>
              </w:rPr>
            </w:pPr>
            <w:r>
              <w:rPr>
                <w:rFonts w:ascii="Arial" w:hAnsi="Arial" w:cs="Arial"/>
              </w:rPr>
              <w:t>27</w:t>
            </w:r>
          </w:p>
        </w:tc>
        <w:tc>
          <w:tcPr>
            <w:tcW w:w="767" w:type="dxa"/>
            <w:vAlign w:val="center"/>
          </w:tcPr>
          <w:p w:rsidR="009C7CA0" w:rsidRPr="004560A8" w:rsidRDefault="009C7CA0" w:rsidP="00C83C48">
            <w:pPr>
              <w:jc w:val="center"/>
              <w:rPr>
                <w:rFonts w:ascii="Arial" w:hAnsi="Arial" w:cs="Arial"/>
              </w:rPr>
            </w:pPr>
            <w:r>
              <w:rPr>
                <w:rFonts w:ascii="Arial" w:hAnsi="Arial" w:cs="Arial"/>
              </w:rPr>
              <w:t>26</w:t>
            </w:r>
          </w:p>
        </w:tc>
        <w:tc>
          <w:tcPr>
            <w:tcW w:w="768" w:type="dxa"/>
            <w:vAlign w:val="center"/>
          </w:tcPr>
          <w:p w:rsidR="009C7CA0" w:rsidRPr="004560A8" w:rsidRDefault="009C7CA0" w:rsidP="00C83C48">
            <w:pPr>
              <w:jc w:val="center"/>
              <w:rPr>
                <w:rFonts w:ascii="Arial" w:hAnsi="Arial" w:cs="Arial"/>
              </w:rPr>
            </w:pPr>
            <w:r>
              <w:rPr>
                <w:rFonts w:ascii="Arial" w:hAnsi="Arial" w:cs="Arial"/>
              </w:rPr>
              <w:t>15</w:t>
            </w:r>
          </w:p>
        </w:tc>
        <w:tc>
          <w:tcPr>
            <w:tcW w:w="682" w:type="dxa"/>
            <w:vAlign w:val="center"/>
          </w:tcPr>
          <w:p w:rsidR="009C7CA0" w:rsidRPr="004560A8" w:rsidRDefault="009C7CA0" w:rsidP="00C83C48">
            <w:pPr>
              <w:jc w:val="center"/>
              <w:rPr>
                <w:rFonts w:ascii="Arial" w:hAnsi="Arial" w:cs="Arial"/>
              </w:rPr>
            </w:pPr>
            <w:r>
              <w:rPr>
                <w:rFonts w:ascii="Arial" w:hAnsi="Arial" w:cs="Arial"/>
              </w:rPr>
              <w:t>17</w:t>
            </w:r>
          </w:p>
        </w:tc>
        <w:tc>
          <w:tcPr>
            <w:tcW w:w="683" w:type="dxa"/>
            <w:vAlign w:val="center"/>
          </w:tcPr>
          <w:p w:rsidR="009C7CA0" w:rsidRPr="004560A8" w:rsidRDefault="009C7CA0" w:rsidP="00C83C48">
            <w:pPr>
              <w:jc w:val="center"/>
              <w:rPr>
                <w:rFonts w:ascii="Arial" w:hAnsi="Arial" w:cs="Arial"/>
              </w:rPr>
            </w:pPr>
            <w:r>
              <w:rPr>
                <w:rFonts w:ascii="Arial" w:hAnsi="Arial" w:cs="Arial"/>
              </w:rPr>
              <w:t>1</w:t>
            </w:r>
          </w:p>
        </w:tc>
        <w:tc>
          <w:tcPr>
            <w:tcW w:w="683" w:type="dxa"/>
            <w:vAlign w:val="center"/>
          </w:tcPr>
          <w:p w:rsidR="009C7CA0" w:rsidRPr="004560A8" w:rsidRDefault="009C7CA0" w:rsidP="00C83C48">
            <w:pPr>
              <w:jc w:val="center"/>
              <w:rPr>
                <w:rFonts w:ascii="Arial" w:hAnsi="Arial" w:cs="Arial"/>
              </w:rPr>
            </w:pPr>
            <w:r>
              <w:rPr>
                <w:rFonts w:ascii="Arial" w:hAnsi="Arial" w:cs="Arial"/>
              </w:rPr>
              <w:t>1</w:t>
            </w:r>
          </w:p>
        </w:tc>
        <w:tc>
          <w:tcPr>
            <w:tcW w:w="682" w:type="dxa"/>
            <w:vAlign w:val="center"/>
          </w:tcPr>
          <w:p w:rsidR="009C7CA0" w:rsidRPr="004560A8" w:rsidRDefault="009C7CA0" w:rsidP="00C83C48">
            <w:pPr>
              <w:jc w:val="center"/>
              <w:rPr>
                <w:rFonts w:ascii="Arial" w:hAnsi="Arial" w:cs="Arial"/>
              </w:rPr>
            </w:pPr>
            <w:r>
              <w:rPr>
                <w:rFonts w:ascii="Arial" w:hAnsi="Arial" w:cs="Arial"/>
              </w:rPr>
              <w:t>13</w:t>
            </w:r>
          </w:p>
        </w:tc>
        <w:tc>
          <w:tcPr>
            <w:tcW w:w="683" w:type="dxa"/>
            <w:vAlign w:val="center"/>
          </w:tcPr>
          <w:p w:rsidR="009C7CA0" w:rsidRPr="004560A8" w:rsidRDefault="009C7CA0" w:rsidP="00C83C48">
            <w:pPr>
              <w:jc w:val="center"/>
              <w:rPr>
                <w:rFonts w:ascii="Arial" w:hAnsi="Arial" w:cs="Arial"/>
              </w:rPr>
            </w:pPr>
            <w:r>
              <w:rPr>
                <w:rFonts w:ascii="Arial" w:hAnsi="Arial" w:cs="Arial"/>
              </w:rPr>
              <w:t>4</w:t>
            </w:r>
          </w:p>
        </w:tc>
        <w:tc>
          <w:tcPr>
            <w:tcW w:w="683" w:type="dxa"/>
            <w:vAlign w:val="center"/>
          </w:tcPr>
          <w:p w:rsidR="009C7CA0" w:rsidRPr="004560A8" w:rsidRDefault="009C7CA0" w:rsidP="00C83C48">
            <w:pPr>
              <w:jc w:val="center"/>
              <w:rPr>
                <w:rFonts w:ascii="Arial" w:hAnsi="Arial" w:cs="Arial"/>
              </w:rPr>
            </w:pPr>
            <w:r>
              <w:rPr>
                <w:rFonts w:ascii="Arial" w:hAnsi="Arial" w:cs="Arial"/>
              </w:rPr>
              <w:t>1</w:t>
            </w:r>
          </w:p>
        </w:tc>
      </w:tr>
      <w:tr w:rsidR="009C7CA0" w:rsidRPr="004560A8" w:rsidTr="00C83C48">
        <w:trPr>
          <w:trHeight w:val="475"/>
        </w:trPr>
        <w:tc>
          <w:tcPr>
            <w:tcW w:w="2046" w:type="dxa"/>
            <w:vAlign w:val="center"/>
          </w:tcPr>
          <w:p w:rsidR="009C7CA0" w:rsidRDefault="009C7CA0" w:rsidP="00C83C48">
            <w:pPr>
              <w:rPr>
                <w:rFonts w:ascii="Arial" w:hAnsi="Arial" w:cs="Arial"/>
              </w:rPr>
            </w:pPr>
            <w:r>
              <w:rPr>
                <w:rFonts w:ascii="Arial" w:hAnsi="Arial" w:cs="Arial"/>
              </w:rPr>
              <w:t>Autorské právo</w:t>
            </w:r>
          </w:p>
        </w:tc>
        <w:tc>
          <w:tcPr>
            <w:tcW w:w="767" w:type="dxa"/>
            <w:vAlign w:val="center"/>
          </w:tcPr>
          <w:p w:rsidR="009C7CA0" w:rsidRPr="004560A8" w:rsidRDefault="009C7CA0" w:rsidP="00C83C48">
            <w:pPr>
              <w:jc w:val="center"/>
              <w:rPr>
                <w:rFonts w:ascii="Arial" w:hAnsi="Arial" w:cs="Arial"/>
              </w:rPr>
            </w:pPr>
            <w:r>
              <w:rPr>
                <w:rFonts w:ascii="Arial" w:hAnsi="Arial" w:cs="Arial"/>
              </w:rPr>
              <w:t>6</w:t>
            </w:r>
          </w:p>
        </w:tc>
        <w:tc>
          <w:tcPr>
            <w:tcW w:w="768" w:type="dxa"/>
            <w:vAlign w:val="center"/>
          </w:tcPr>
          <w:p w:rsidR="009C7CA0" w:rsidRPr="004560A8" w:rsidRDefault="009C7CA0" w:rsidP="00C83C48">
            <w:pPr>
              <w:jc w:val="center"/>
              <w:rPr>
                <w:rFonts w:ascii="Arial" w:hAnsi="Arial" w:cs="Arial"/>
              </w:rPr>
            </w:pPr>
            <w:r>
              <w:rPr>
                <w:rFonts w:ascii="Arial" w:hAnsi="Arial" w:cs="Arial"/>
              </w:rPr>
              <w:t>5</w:t>
            </w:r>
          </w:p>
        </w:tc>
        <w:tc>
          <w:tcPr>
            <w:tcW w:w="767" w:type="dxa"/>
            <w:vAlign w:val="center"/>
          </w:tcPr>
          <w:p w:rsidR="009C7CA0" w:rsidRPr="004560A8" w:rsidRDefault="009C7CA0" w:rsidP="00C83C48">
            <w:pPr>
              <w:jc w:val="center"/>
              <w:rPr>
                <w:rFonts w:ascii="Arial" w:hAnsi="Arial" w:cs="Arial"/>
              </w:rPr>
            </w:pPr>
            <w:r>
              <w:rPr>
                <w:rFonts w:ascii="Arial" w:hAnsi="Arial" w:cs="Arial"/>
              </w:rPr>
              <w:t>8</w:t>
            </w:r>
          </w:p>
        </w:tc>
        <w:tc>
          <w:tcPr>
            <w:tcW w:w="768" w:type="dxa"/>
            <w:vAlign w:val="center"/>
          </w:tcPr>
          <w:p w:rsidR="009C7CA0" w:rsidRPr="004560A8" w:rsidRDefault="009C7CA0" w:rsidP="00C83C48">
            <w:pPr>
              <w:jc w:val="center"/>
              <w:rPr>
                <w:rFonts w:ascii="Arial" w:hAnsi="Arial" w:cs="Arial"/>
              </w:rPr>
            </w:pPr>
            <w:r>
              <w:rPr>
                <w:rFonts w:ascii="Arial" w:hAnsi="Arial" w:cs="Arial"/>
              </w:rPr>
              <w:t>7</w:t>
            </w:r>
          </w:p>
        </w:tc>
        <w:tc>
          <w:tcPr>
            <w:tcW w:w="682" w:type="dxa"/>
            <w:vAlign w:val="center"/>
          </w:tcPr>
          <w:p w:rsidR="009C7CA0" w:rsidRPr="004560A8" w:rsidRDefault="009C7CA0" w:rsidP="00C83C48">
            <w:pPr>
              <w:jc w:val="center"/>
              <w:rPr>
                <w:rFonts w:ascii="Arial" w:hAnsi="Arial" w:cs="Arial"/>
              </w:rPr>
            </w:pPr>
            <w:r>
              <w:rPr>
                <w:rFonts w:ascii="Arial" w:hAnsi="Arial" w:cs="Arial"/>
              </w:rPr>
              <w:t>7</w:t>
            </w:r>
          </w:p>
        </w:tc>
        <w:tc>
          <w:tcPr>
            <w:tcW w:w="683" w:type="dxa"/>
            <w:vAlign w:val="center"/>
          </w:tcPr>
          <w:p w:rsidR="009C7CA0" w:rsidRPr="004560A8" w:rsidRDefault="009C7CA0" w:rsidP="00C83C48">
            <w:pPr>
              <w:jc w:val="center"/>
              <w:rPr>
                <w:rFonts w:ascii="Arial" w:hAnsi="Arial" w:cs="Arial"/>
              </w:rPr>
            </w:pPr>
            <w:r>
              <w:rPr>
                <w:rFonts w:ascii="Arial" w:hAnsi="Arial" w:cs="Arial"/>
              </w:rPr>
              <w:t>0</w:t>
            </w:r>
          </w:p>
        </w:tc>
        <w:tc>
          <w:tcPr>
            <w:tcW w:w="683" w:type="dxa"/>
            <w:vAlign w:val="center"/>
          </w:tcPr>
          <w:p w:rsidR="009C7CA0" w:rsidRPr="004560A8" w:rsidRDefault="009C7CA0" w:rsidP="00C83C48">
            <w:pPr>
              <w:jc w:val="center"/>
              <w:rPr>
                <w:rFonts w:ascii="Arial" w:hAnsi="Arial" w:cs="Arial"/>
              </w:rPr>
            </w:pPr>
            <w:r>
              <w:rPr>
                <w:rFonts w:ascii="Arial" w:hAnsi="Arial" w:cs="Arial"/>
              </w:rPr>
              <w:t>0</w:t>
            </w:r>
          </w:p>
        </w:tc>
        <w:tc>
          <w:tcPr>
            <w:tcW w:w="682" w:type="dxa"/>
            <w:vAlign w:val="center"/>
          </w:tcPr>
          <w:p w:rsidR="009C7CA0" w:rsidRPr="004560A8" w:rsidRDefault="009C7CA0" w:rsidP="00C83C48">
            <w:pPr>
              <w:jc w:val="center"/>
              <w:rPr>
                <w:rFonts w:ascii="Arial" w:hAnsi="Arial" w:cs="Arial"/>
              </w:rPr>
            </w:pPr>
            <w:r>
              <w:rPr>
                <w:rFonts w:ascii="Arial" w:hAnsi="Arial" w:cs="Arial"/>
              </w:rPr>
              <w:t>7</w:t>
            </w:r>
          </w:p>
        </w:tc>
        <w:tc>
          <w:tcPr>
            <w:tcW w:w="683" w:type="dxa"/>
            <w:vAlign w:val="center"/>
          </w:tcPr>
          <w:p w:rsidR="009C7CA0" w:rsidRPr="004560A8" w:rsidRDefault="009C7CA0" w:rsidP="00C83C48">
            <w:pPr>
              <w:jc w:val="center"/>
              <w:rPr>
                <w:rFonts w:ascii="Arial" w:hAnsi="Arial" w:cs="Arial"/>
              </w:rPr>
            </w:pPr>
            <w:r>
              <w:rPr>
                <w:rFonts w:ascii="Arial" w:hAnsi="Arial" w:cs="Arial"/>
              </w:rPr>
              <w:t>0</w:t>
            </w:r>
          </w:p>
        </w:tc>
        <w:tc>
          <w:tcPr>
            <w:tcW w:w="683" w:type="dxa"/>
            <w:vAlign w:val="center"/>
          </w:tcPr>
          <w:p w:rsidR="009C7CA0" w:rsidRPr="004560A8" w:rsidRDefault="009C7CA0" w:rsidP="00C83C48">
            <w:pPr>
              <w:jc w:val="center"/>
              <w:rPr>
                <w:rFonts w:ascii="Arial" w:hAnsi="Arial" w:cs="Arial"/>
              </w:rPr>
            </w:pPr>
            <w:r>
              <w:rPr>
                <w:rFonts w:ascii="Arial" w:hAnsi="Arial" w:cs="Arial"/>
              </w:rPr>
              <w:t>0</w:t>
            </w:r>
          </w:p>
        </w:tc>
      </w:tr>
      <w:tr w:rsidR="009C7CA0" w:rsidRPr="004560A8" w:rsidTr="00C83C48">
        <w:trPr>
          <w:trHeight w:val="475"/>
        </w:trPr>
        <w:tc>
          <w:tcPr>
            <w:tcW w:w="2046" w:type="dxa"/>
            <w:vAlign w:val="center"/>
          </w:tcPr>
          <w:p w:rsidR="009C7CA0" w:rsidRDefault="009C7CA0" w:rsidP="00A62CD8">
            <w:pPr>
              <w:rPr>
                <w:rFonts w:ascii="Arial" w:hAnsi="Arial" w:cs="Arial"/>
              </w:rPr>
            </w:pPr>
            <w:r>
              <w:rPr>
                <w:rFonts w:ascii="Arial" w:hAnsi="Arial" w:cs="Arial"/>
              </w:rPr>
              <w:t>Pr</w:t>
            </w:r>
            <w:r w:rsidR="00A62CD8">
              <w:rPr>
                <w:rFonts w:ascii="Arial" w:hAnsi="Arial" w:cs="Arial"/>
              </w:rPr>
              <w:t>ávo</w:t>
            </w:r>
            <w:r>
              <w:rPr>
                <w:rFonts w:ascii="Arial" w:hAnsi="Arial" w:cs="Arial"/>
              </w:rPr>
              <w:t xml:space="preserve"> život</w:t>
            </w:r>
            <w:r w:rsidR="00A62CD8">
              <w:rPr>
                <w:rFonts w:ascii="Arial" w:hAnsi="Arial" w:cs="Arial"/>
              </w:rPr>
              <w:t>ního prostředí</w:t>
            </w:r>
          </w:p>
        </w:tc>
        <w:tc>
          <w:tcPr>
            <w:tcW w:w="767" w:type="dxa"/>
            <w:vAlign w:val="center"/>
          </w:tcPr>
          <w:p w:rsidR="009C7CA0" w:rsidRPr="004560A8" w:rsidRDefault="009C7CA0" w:rsidP="00C83C48">
            <w:pPr>
              <w:jc w:val="center"/>
              <w:rPr>
                <w:rFonts w:ascii="Arial" w:hAnsi="Arial" w:cs="Arial"/>
              </w:rPr>
            </w:pPr>
            <w:r>
              <w:rPr>
                <w:rFonts w:ascii="Arial" w:hAnsi="Arial" w:cs="Arial"/>
              </w:rPr>
              <w:t>17</w:t>
            </w:r>
          </w:p>
        </w:tc>
        <w:tc>
          <w:tcPr>
            <w:tcW w:w="768" w:type="dxa"/>
            <w:vAlign w:val="center"/>
          </w:tcPr>
          <w:p w:rsidR="009C7CA0" w:rsidRPr="004560A8" w:rsidRDefault="009C7CA0" w:rsidP="00C83C48">
            <w:pPr>
              <w:jc w:val="center"/>
              <w:rPr>
                <w:rFonts w:ascii="Arial" w:hAnsi="Arial" w:cs="Arial"/>
              </w:rPr>
            </w:pPr>
            <w:r>
              <w:rPr>
                <w:rFonts w:ascii="Arial" w:hAnsi="Arial" w:cs="Arial"/>
              </w:rPr>
              <w:t>8</w:t>
            </w:r>
          </w:p>
        </w:tc>
        <w:tc>
          <w:tcPr>
            <w:tcW w:w="767" w:type="dxa"/>
            <w:vAlign w:val="center"/>
          </w:tcPr>
          <w:p w:rsidR="009C7CA0" w:rsidRPr="004560A8" w:rsidRDefault="009C7CA0" w:rsidP="00C83C48">
            <w:pPr>
              <w:jc w:val="center"/>
              <w:rPr>
                <w:rFonts w:ascii="Arial" w:hAnsi="Arial" w:cs="Arial"/>
              </w:rPr>
            </w:pPr>
            <w:r>
              <w:rPr>
                <w:rFonts w:ascii="Arial" w:hAnsi="Arial" w:cs="Arial"/>
              </w:rPr>
              <w:t>11</w:t>
            </w:r>
          </w:p>
        </w:tc>
        <w:tc>
          <w:tcPr>
            <w:tcW w:w="768" w:type="dxa"/>
            <w:vAlign w:val="center"/>
          </w:tcPr>
          <w:p w:rsidR="009C7CA0" w:rsidRPr="004560A8" w:rsidRDefault="009C7CA0" w:rsidP="00C83C48">
            <w:pPr>
              <w:jc w:val="center"/>
              <w:rPr>
                <w:rFonts w:ascii="Arial" w:hAnsi="Arial" w:cs="Arial"/>
              </w:rPr>
            </w:pPr>
            <w:r>
              <w:rPr>
                <w:rFonts w:ascii="Arial" w:hAnsi="Arial" w:cs="Arial"/>
              </w:rPr>
              <w:t>9</w:t>
            </w:r>
          </w:p>
        </w:tc>
        <w:tc>
          <w:tcPr>
            <w:tcW w:w="682" w:type="dxa"/>
            <w:vAlign w:val="center"/>
          </w:tcPr>
          <w:p w:rsidR="009C7CA0" w:rsidRPr="004560A8" w:rsidRDefault="009C7CA0" w:rsidP="00C83C48">
            <w:pPr>
              <w:jc w:val="center"/>
              <w:rPr>
                <w:rFonts w:ascii="Arial" w:hAnsi="Arial" w:cs="Arial"/>
              </w:rPr>
            </w:pPr>
            <w:r>
              <w:rPr>
                <w:rFonts w:ascii="Arial" w:hAnsi="Arial" w:cs="Arial"/>
              </w:rPr>
              <w:t>7</w:t>
            </w:r>
          </w:p>
        </w:tc>
        <w:tc>
          <w:tcPr>
            <w:tcW w:w="683" w:type="dxa"/>
            <w:vAlign w:val="center"/>
          </w:tcPr>
          <w:p w:rsidR="009C7CA0" w:rsidRPr="004560A8" w:rsidRDefault="009C7CA0" w:rsidP="00C83C48">
            <w:pPr>
              <w:jc w:val="center"/>
              <w:rPr>
                <w:rFonts w:ascii="Arial" w:hAnsi="Arial" w:cs="Arial"/>
              </w:rPr>
            </w:pPr>
            <w:r>
              <w:rPr>
                <w:rFonts w:ascii="Arial" w:hAnsi="Arial" w:cs="Arial"/>
              </w:rPr>
              <w:t>0</w:t>
            </w:r>
          </w:p>
        </w:tc>
        <w:tc>
          <w:tcPr>
            <w:tcW w:w="683" w:type="dxa"/>
            <w:vAlign w:val="center"/>
          </w:tcPr>
          <w:p w:rsidR="009C7CA0" w:rsidRPr="004560A8" w:rsidRDefault="009C7CA0" w:rsidP="00C83C48">
            <w:pPr>
              <w:jc w:val="center"/>
              <w:rPr>
                <w:rFonts w:ascii="Arial" w:hAnsi="Arial" w:cs="Arial"/>
              </w:rPr>
            </w:pPr>
            <w:r>
              <w:rPr>
                <w:rFonts w:ascii="Arial" w:hAnsi="Arial" w:cs="Arial"/>
              </w:rPr>
              <w:t>2</w:t>
            </w:r>
          </w:p>
        </w:tc>
        <w:tc>
          <w:tcPr>
            <w:tcW w:w="682" w:type="dxa"/>
            <w:vAlign w:val="center"/>
          </w:tcPr>
          <w:p w:rsidR="009C7CA0" w:rsidRPr="004560A8" w:rsidRDefault="009C7CA0" w:rsidP="00C83C48">
            <w:pPr>
              <w:jc w:val="center"/>
              <w:rPr>
                <w:rFonts w:ascii="Arial" w:hAnsi="Arial" w:cs="Arial"/>
              </w:rPr>
            </w:pPr>
            <w:r>
              <w:rPr>
                <w:rFonts w:ascii="Arial" w:hAnsi="Arial" w:cs="Arial"/>
              </w:rPr>
              <w:t>7</w:t>
            </w:r>
          </w:p>
        </w:tc>
        <w:tc>
          <w:tcPr>
            <w:tcW w:w="683" w:type="dxa"/>
            <w:vAlign w:val="center"/>
          </w:tcPr>
          <w:p w:rsidR="009C7CA0" w:rsidRPr="004560A8" w:rsidRDefault="009C7CA0" w:rsidP="00C83C48">
            <w:pPr>
              <w:jc w:val="center"/>
              <w:rPr>
                <w:rFonts w:ascii="Arial" w:hAnsi="Arial" w:cs="Arial"/>
              </w:rPr>
            </w:pPr>
            <w:r>
              <w:rPr>
                <w:rFonts w:ascii="Arial" w:hAnsi="Arial" w:cs="Arial"/>
              </w:rPr>
              <w:t>0</w:t>
            </w:r>
          </w:p>
        </w:tc>
        <w:tc>
          <w:tcPr>
            <w:tcW w:w="683" w:type="dxa"/>
            <w:vAlign w:val="center"/>
          </w:tcPr>
          <w:p w:rsidR="009C7CA0" w:rsidRPr="004560A8" w:rsidRDefault="009C7CA0" w:rsidP="00C83C48">
            <w:pPr>
              <w:jc w:val="center"/>
              <w:rPr>
                <w:rFonts w:ascii="Arial" w:hAnsi="Arial" w:cs="Arial"/>
              </w:rPr>
            </w:pPr>
            <w:r>
              <w:rPr>
                <w:rFonts w:ascii="Arial" w:hAnsi="Arial" w:cs="Arial"/>
              </w:rPr>
              <w:t>2</w:t>
            </w:r>
          </w:p>
        </w:tc>
      </w:tr>
      <w:tr w:rsidR="009C7CA0" w:rsidRPr="004560A8" w:rsidTr="00C83C48">
        <w:trPr>
          <w:trHeight w:val="475"/>
        </w:trPr>
        <w:tc>
          <w:tcPr>
            <w:tcW w:w="2046" w:type="dxa"/>
            <w:vAlign w:val="center"/>
          </w:tcPr>
          <w:p w:rsidR="009C7CA0" w:rsidRDefault="009C7CA0" w:rsidP="00C83C48">
            <w:pPr>
              <w:rPr>
                <w:rFonts w:ascii="Arial" w:hAnsi="Arial" w:cs="Arial"/>
              </w:rPr>
            </w:pPr>
            <w:r>
              <w:rPr>
                <w:rFonts w:ascii="Arial" w:hAnsi="Arial" w:cs="Arial"/>
              </w:rPr>
              <w:t>Římské právo</w:t>
            </w:r>
          </w:p>
        </w:tc>
        <w:tc>
          <w:tcPr>
            <w:tcW w:w="767" w:type="dxa"/>
            <w:vAlign w:val="center"/>
          </w:tcPr>
          <w:p w:rsidR="009C7CA0" w:rsidRPr="004560A8" w:rsidRDefault="009C7CA0" w:rsidP="00C83C48">
            <w:pPr>
              <w:jc w:val="center"/>
              <w:rPr>
                <w:rFonts w:ascii="Arial" w:hAnsi="Arial" w:cs="Arial"/>
              </w:rPr>
            </w:pPr>
            <w:r>
              <w:rPr>
                <w:rFonts w:ascii="Arial" w:hAnsi="Arial" w:cs="Arial"/>
              </w:rPr>
              <w:t>1</w:t>
            </w:r>
          </w:p>
        </w:tc>
        <w:tc>
          <w:tcPr>
            <w:tcW w:w="768" w:type="dxa"/>
            <w:vAlign w:val="center"/>
          </w:tcPr>
          <w:p w:rsidR="009C7CA0" w:rsidRPr="004560A8" w:rsidRDefault="009C7CA0" w:rsidP="00C83C48">
            <w:pPr>
              <w:jc w:val="center"/>
              <w:rPr>
                <w:rFonts w:ascii="Arial" w:hAnsi="Arial" w:cs="Arial"/>
              </w:rPr>
            </w:pPr>
            <w:r>
              <w:rPr>
                <w:rFonts w:ascii="Arial" w:hAnsi="Arial" w:cs="Arial"/>
              </w:rPr>
              <w:t>1</w:t>
            </w:r>
          </w:p>
        </w:tc>
        <w:tc>
          <w:tcPr>
            <w:tcW w:w="767" w:type="dxa"/>
            <w:vAlign w:val="center"/>
          </w:tcPr>
          <w:p w:rsidR="009C7CA0" w:rsidRPr="004560A8" w:rsidRDefault="009C7CA0" w:rsidP="00C83C48">
            <w:pPr>
              <w:jc w:val="center"/>
              <w:rPr>
                <w:rFonts w:ascii="Arial" w:hAnsi="Arial" w:cs="Arial"/>
              </w:rPr>
            </w:pPr>
            <w:r>
              <w:rPr>
                <w:rFonts w:ascii="Arial" w:hAnsi="Arial" w:cs="Arial"/>
              </w:rPr>
              <w:t>3</w:t>
            </w:r>
          </w:p>
        </w:tc>
        <w:tc>
          <w:tcPr>
            <w:tcW w:w="768" w:type="dxa"/>
            <w:vAlign w:val="center"/>
          </w:tcPr>
          <w:p w:rsidR="009C7CA0" w:rsidRPr="004560A8" w:rsidRDefault="009C7CA0" w:rsidP="00C83C48">
            <w:pPr>
              <w:jc w:val="center"/>
              <w:rPr>
                <w:rFonts w:ascii="Arial" w:hAnsi="Arial" w:cs="Arial"/>
              </w:rPr>
            </w:pPr>
            <w:r>
              <w:rPr>
                <w:rFonts w:ascii="Arial" w:hAnsi="Arial" w:cs="Arial"/>
              </w:rPr>
              <w:t>3</w:t>
            </w:r>
          </w:p>
        </w:tc>
        <w:tc>
          <w:tcPr>
            <w:tcW w:w="682" w:type="dxa"/>
            <w:vAlign w:val="center"/>
          </w:tcPr>
          <w:p w:rsidR="009C7CA0" w:rsidRPr="004560A8" w:rsidRDefault="009C7CA0" w:rsidP="00C83C48">
            <w:pPr>
              <w:jc w:val="center"/>
              <w:rPr>
                <w:rFonts w:ascii="Arial" w:hAnsi="Arial" w:cs="Arial"/>
              </w:rPr>
            </w:pPr>
            <w:r>
              <w:rPr>
                <w:rFonts w:ascii="Arial" w:hAnsi="Arial" w:cs="Arial"/>
              </w:rPr>
              <w:t>3</w:t>
            </w:r>
          </w:p>
        </w:tc>
        <w:tc>
          <w:tcPr>
            <w:tcW w:w="683" w:type="dxa"/>
            <w:vAlign w:val="center"/>
          </w:tcPr>
          <w:p w:rsidR="009C7CA0" w:rsidRPr="004560A8" w:rsidRDefault="009C7CA0" w:rsidP="00C83C48">
            <w:pPr>
              <w:jc w:val="center"/>
              <w:rPr>
                <w:rFonts w:ascii="Arial" w:hAnsi="Arial" w:cs="Arial"/>
              </w:rPr>
            </w:pPr>
            <w:r>
              <w:rPr>
                <w:rFonts w:ascii="Arial" w:hAnsi="Arial" w:cs="Arial"/>
              </w:rPr>
              <w:t>0</w:t>
            </w:r>
          </w:p>
        </w:tc>
        <w:tc>
          <w:tcPr>
            <w:tcW w:w="683" w:type="dxa"/>
            <w:vAlign w:val="center"/>
          </w:tcPr>
          <w:p w:rsidR="009C7CA0" w:rsidRPr="004560A8" w:rsidRDefault="009C7CA0" w:rsidP="00C83C48">
            <w:pPr>
              <w:jc w:val="center"/>
              <w:rPr>
                <w:rFonts w:ascii="Arial" w:hAnsi="Arial" w:cs="Arial"/>
              </w:rPr>
            </w:pPr>
            <w:r>
              <w:rPr>
                <w:rFonts w:ascii="Arial" w:hAnsi="Arial" w:cs="Arial"/>
              </w:rPr>
              <w:t>0</w:t>
            </w:r>
          </w:p>
        </w:tc>
        <w:tc>
          <w:tcPr>
            <w:tcW w:w="682" w:type="dxa"/>
            <w:vAlign w:val="center"/>
          </w:tcPr>
          <w:p w:rsidR="009C7CA0" w:rsidRPr="004560A8" w:rsidRDefault="009C7CA0" w:rsidP="00C83C48">
            <w:pPr>
              <w:jc w:val="center"/>
              <w:rPr>
                <w:rFonts w:ascii="Arial" w:hAnsi="Arial" w:cs="Arial"/>
              </w:rPr>
            </w:pPr>
            <w:r>
              <w:rPr>
                <w:rFonts w:ascii="Arial" w:hAnsi="Arial" w:cs="Arial"/>
              </w:rPr>
              <w:t>3</w:t>
            </w:r>
          </w:p>
        </w:tc>
        <w:tc>
          <w:tcPr>
            <w:tcW w:w="683" w:type="dxa"/>
            <w:vAlign w:val="center"/>
          </w:tcPr>
          <w:p w:rsidR="009C7CA0" w:rsidRPr="004560A8" w:rsidRDefault="009C7CA0" w:rsidP="00C83C48">
            <w:pPr>
              <w:jc w:val="center"/>
              <w:rPr>
                <w:rFonts w:ascii="Arial" w:hAnsi="Arial" w:cs="Arial"/>
              </w:rPr>
            </w:pPr>
            <w:r>
              <w:rPr>
                <w:rFonts w:ascii="Arial" w:hAnsi="Arial" w:cs="Arial"/>
              </w:rPr>
              <w:t>0</w:t>
            </w:r>
          </w:p>
        </w:tc>
        <w:tc>
          <w:tcPr>
            <w:tcW w:w="683" w:type="dxa"/>
            <w:vAlign w:val="center"/>
          </w:tcPr>
          <w:p w:rsidR="009C7CA0" w:rsidRPr="004560A8" w:rsidRDefault="009C7CA0" w:rsidP="00C83C48">
            <w:pPr>
              <w:jc w:val="center"/>
              <w:rPr>
                <w:rFonts w:ascii="Arial" w:hAnsi="Arial" w:cs="Arial"/>
              </w:rPr>
            </w:pPr>
            <w:r>
              <w:rPr>
                <w:rFonts w:ascii="Arial" w:hAnsi="Arial" w:cs="Arial"/>
              </w:rPr>
              <w:t>0</w:t>
            </w:r>
          </w:p>
        </w:tc>
      </w:tr>
      <w:tr w:rsidR="009C7CA0" w:rsidRPr="004560A8" w:rsidTr="00C83C48">
        <w:trPr>
          <w:trHeight w:val="475"/>
        </w:trPr>
        <w:tc>
          <w:tcPr>
            <w:tcW w:w="2046" w:type="dxa"/>
            <w:vAlign w:val="center"/>
          </w:tcPr>
          <w:p w:rsidR="009C7CA0" w:rsidRDefault="009C7CA0" w:rsidP="00C83C48">
            <w:pPr>
              <w:rPr>
                <w:rFonts w:ascii="Arial" w:hAnsi="Arial" w:cs="Arial"/>
              </w:rPr>
            </w:pPr>
            <w:r>
              <w:rPr>
                <w:rFonts w:ascii="Arial" w:hAnsi="Arial" w:cs="Arial"/>
              </w:rPr>
              <w:t>Správní právo</w:t>
            </w:r>
          </w:p>
        </w:tc>
        <w:tc>
          <w:tcPr>
            <w:tcW w:w="767" w:type="dxa"/>
            <w:vAlign w:val="center"/>
          </w:tcPr>
          <w:p w:rsidR="009C7CA0" w:rsidRPr="004560A8" w:rsidRDefault="009C7CA0" w:rsidP="00C83C48">
            <w:pPr>
              <w:jc w:val="center"/>
              <w:rPr>
                <w:rFonts w:ascii="Arial" w:hAnsi="Arial" w:cs="Arial"/>
              </w:rPr>
            </w:pPr>
            <w:r>
              <w:rPr>
                <w:rFonts w:ascii="Arial" w:hAnsi="Arial" w:cs="Arial"/>
              </w:rPr>
              <w:t>11</w:t>
            </w:r>
          </w:p>
        </w:tc>
        <w:tc>
          <w:tcPr>
            <w:tcW w:w="768" w:type="dxa"/>
            <w:vAlign w:val="center"/>
          </w:tcPr>
          <w:p w:rsidR="009C7CA0" w:rsidRPr="004560A8" w:rsidRDefault="009C7CA0" w:rsidP="00C83C48">
            <w:pPr>
              <w:jc w:val="center"/>
              <w:rPr>
                <w:rFonts w:ascii="Arial" w:hAnsi="Arial" w:cs="Arial"/>
              </w:rPr>
            </w:pPr>
            <w:r>
              <w:rPr>
                <w:rFonts w:ascii="Arial" w:hAnsi="Arial" w:cs="Arial"/>
              </w:rPr>
              <w:t>8</w:t>
            </w:r>
          </w:p>
        </w:tc>
        <w:tc>
          <w:tcPr>
            <w:tcW w:w="767" w:type="dxa"/>
            <w:vAlign w:val="center"/>
          </w:tcPr>
          <w:p w:rsidR="009C7CA0" w:rsidRPr="004560A8" w:rsidRDefault="009C7CA0" w:rsidP="00C83C48">
            <w:pPr>
              <w:jc w:val="center"/>
              <w:rPr>
                <w:rFonts w:ascii="Arial" w:hAnsi="Arial" w:cs="Arial"/>
              </w:rPr>
            </w:pPr>
            <w:r>
              <w:rPr>
                <w:rFonts w:ascii="Arial" w:hAnsi="Arial" w:cs="Arial"/>
              </w:rPr>
              <w:t>7</w:t>
            </w:r>
          </w:p>
        </w:tc>
        <w:tc>
          <w:tcPr>
            <w:tcW w:w="768" w:type="dxa"/>
            <w:vAlign w:val="center"/>
          </w:tcPr>
          <w:p w:rsidR="009C7CA0" w:rsidRPr="004560A8" w:rsidRDefault="009C7CA0" w:rsidP="00C83C48">
            <w:pPr>
              <w:jc w:val="center"/>
              <w:rPr>
                <w:rFonts w:ascii="Arial" w:hAnsi="Arial" w:cs="Arial"/>
              </w:rPr>
            </w:pPr>
            <w:r>
              <w:rPr>
                <w:rFonts w:ascii="Arial" w:hAnsi="Arial" w:cs="Arial"/>
              </w:rPr>
              <w:t>4</w:t>
            </w:r>
          </w:p>
        </w:tc>
        <w:tc>
          <w:tcPr>
            <w:tcW w:w="682" w:type="dxa"/>
            <w:vAlign w:val="center"/>
          </w:tcPr>
          <w:p w:rsidR="009C7CA0" w:rsidRPr="004560A8" w:rsidRDefault="009C7CA0" w:rsidP="00C83C48">
            <w:pPr>
              <w:jc w:val="center"/>
              <w:rPr>
                <w:rFonts w:ascii="Arial" w:hAnsi="Arial" w:cs="Arial"/>
              </w:rPr>
            </w:pPr>
            <w:r>
              <w:rPr>
                <w:rFonts w:ascii="Arial" w:hAnsi="Arial" w:cs="Arial"/>
              </w:rPr>
              <w:t>4</w:t>
            </w:r>
          </w:p>
        </w:tc>
        <w:tc>
          <w:tcPr>
            <w:tcW w:w="683" w:type="dxa"/>
            <w:vAlign w:val="center"/>
          </w:tcPr>
          <w:p w:rsidR="009C7CA0" w:rsidRPr="004560A8" w:rsidRDefault="009C7CA0" w:rsidP="00C83C48">
            <w:pPr>
              <w:jc w:val="center"/>
              <w:rPr>
                <w:rFonts w:ascii="Arial" w:hAnsi="Arial" w:cs="Arial"/>
              </w:rPr>
            </w:pPr>
            <w:r>
              <w:rPr>
                <w:rFonts w:ascii="Arial" w:hAnsi="Arial" w:cs="Arial"/>
              </w:rPr>
              <w:t>0</w:t>
            </w:r>
          </w:p>
        </w:tc>
        <w:tc>
          <w:tcPr>
            <w:tcW w:w="683" w:type="dxa"/>
            <w:vAlign w:val="center"/>
          </w:tcPr>
          <w:p w:rsidR="009C7CA0" w:rsidRPr="004560A8" w:rsidRDefault="009C7CA0" w:rsidP="00C83C48">
            <w:pPr>
              <w:jc w:val="center"/>
              <w:rPr>
                <w:rFonts w:ascii="Arial" w:hAnsi="Arial" w:cs="Arial"/>
              </w:rPr>
            </w:pPr>
            <w:r>
              <w:rPr>
                <w:rFonts w:ascii="Arial" w:hAnsi="Arial" w:cs="Arial"/>
              </w:rPr>
              <w:t>1</w:t>
            </w:r>
          </w:p>
        </w:tc>
        <w:tc>
          <w:tcPr>
            <w:tcW w:w="682" w:type="dxa"/>
            <w:vAlign w:val="center"/>
          </w:tcPr>
          <w:p w:rsidR="009C7CA0" w:rsidRPr="004560A8" w:rsidRDefault="009C7CA0" w:rsidP="00C83C48">
            <w:pPr>
              <w:jc w:val="center"/>
              <w:rPr>
                <w:rFonts w:ascii="Arial" w:hAnsi="Arial" w:cs="Arial"/>
              </w:rPr>
            </w:pPr>
            <w:r>
              <w:rPr>
                <w:rFonts w:ascii="Arial" w:hAnsi="Arial" w:cs="Arial"/>
              </w:rPr>
              <w:t>3</w:t>
            </w:r>
          </w:p>
        </w:tc>
        <w:tc>
          <w:tcPr>
            <w:tcW w:w="683" w:type="dxa"/>
            <w:vAlign w:val="center"/>
          </w:tcPr>
          <w:p w:rsidR="009C7CA0" w:rsidRPr="004560A8" w:rsidRDefault="009C7CA0" w:rsidP="00C83C48">
            <w:pPr>
              <w:jc w:val="center"/>
              <w:rPr>
                <w:rFonts w:ascii="Arial" w:hAnsi="Arial" w:cs="Arial"/>
              </w:rPr>
            </w:pPr>
            <w:r>
              <w:rPr>
                <w:rFonts w:ascii="Arial" w:hAnsi="Arial" w:cs="Arial"/>
              </w:rPr>
              <w:t>1</w:t>
            </w:r>
          </w:p>
        </w:tc>
        <w:tc>
          <w:tcPr>
            <w:tcW w:w="683" w:type="dxa"/>
            <w:vAlign w:val="center"/>
          </w:tcPr>
          <w:p w:rsidR="009C7CA0" w:rsidRPr="004560A8" w:rsidRDefault="009C7CA0" w:rsidP="00C83C48">
            <w:pPr>
              <w:jc w:val="center"/>
              <w:rPr>
                <w:rFonts w:ascii="Arial" w:hAnsi="Arial" w:cs="Arial"/>
              </w:rPr>
            </w:pPr>
            <w:r>
              <w:rPr>
                <w:rFonts w:ascii="Arial" w:hAnsi="Arial" w:cs="Arial"/>
              </w:rPr>
              <w:t>1</w:t>
            </w:r>
          </w:p>
        </w:tc>
      </w:tr>
      <w:tr w:rsidR="009C7CA0" w:rsidRPr="004560A8" w:rsidTr="00C83C48">
        <w:trPr>
          <w:trHeight w:val="475"/>
        </w:trPr>
        <w:tc>
          <w:tcPr>
            <w:tcW w:w="2046" w:type="dxa"/>
            <w:vAlign w:val="center"/>
          </w:tcPr>
          <w:p w:rsidR="009C7CA0" w:rsidRDefault="009C7CA0" w:rsidP="00C83C48">
            <w:pPr>
              <w:rPr>
                <w:rFonts w:ascii="Arial" w:hAnsi="Arial" w:cs="Arial"/>
              </w:rPr>
            </w:pPr>
            <w:r>
              <w:rPr>
                <w:rFonts w:ascii="Arial" w:hAnsi="Arial" w:cs="Arial"/>
              </w:rPr>
              <w:t>Teorie práva</w:t>
            </w:r>
          </w:p>
        </w:tc>
        <w:tc>
          <w:tcPr>
            <w:tcW w:w="767" w:type="dxa"/>
            <w:vAlign w:val="center"/>
          </w:tcPr>
          <w:p w:rsidR="009C7CA0" w:rsidRPr="004560A8" w:rsidRDefault="009C7CA0" w:rsidP="00C83C48">
            <w:pPr>
              <w:jc w:val="center"/>
              <w:rPr>
                <w:rFonts w:ascii="Arial" w:hAnsi="Arial" w:cs="Arial"/>
              </w:rPr>
            </w:pPr>
            <w:r>
              <w:rPr>
                <w:rFonts w:ascii="Arial" w:hAnsi="Arial" w:cs="Arial"/>
              </w:rPr>
              <w:t>1</w:t>
            </w:r>
          </w:p>
        </w:tc>
        <w:tc>
          <w:tcPr>
            <w:tcW w:w="768" w:type="dxa"/>
            <w:vAlign w:val="center"/>
          </w:tcPr>
          <w:p w:rsidR="009C7CA0" w:rsidRPr="004560A8" w:rsidRDefault="009C7CA0" w:rsidP="00C83C48">
            <w:pPr>
              <w:jc w:val="center"/>
              <w:rPr>
                <w:rFonts w:ascii="Arial" w:hAnsi="Arial" w:cs="Arial"/>
              </w:rPr>
            </w:pPr>
            <w:r>
              <w:rPr>
                <w:rFonts w:ascii="Arial" w:hAnsi="Arial" w:cs="Arial"/>
              </w:rPr>
              <w:t>1</w:t>
            </w:r>
          </w:p>
        </w:tc>
        <w:tc>
          <w:tcPr>
            <w:tcW w:w="767" w:type="dxa"/>
            <w:vAlign w:val="center"/>
          </w:tcPr>
          <w:p w:rsidR="009C7CA0" w:rsidRPr="004560A8" w:rsidRDefault="009C7CA0" w:rsidP="00C83C48">
            <w:pPr>
              <w:jc w:val="center"/>
              <w:rPr>
                <w:rFonts w:ascii="Arial" w:hAnsi="Arial" w:cs="Arial"/>
              </w:rPr>
            </w:pPr>
            <w:r>
              <w:rPr>
                <w:rFonts w:ascii="Arial" w:hAnsi="Arial" w:cs="Arial"/>
              </w:rPr>
              <w:t>4</w:t>
            </w:r>
          </w:p>
        </w:tc>
        <w:tc>
          <w:tcPr>
            <w:tcW w:w="768" w:type="dxa"/>
            <w:vAlign w:val="center"/>
          </w:tcPr>
          <w:p w:rsidR="009C7CA0" w:rsidRPr="004560A8" w:rsidRDefault="009C7CA0" w:rsidP="00C83C48">
            <w:pPr>
              <w:jc w:val="center"/>
              <w:rPr>
                <w:rFonts w:ascii="Arial" w:hAnsi="Arial" w:cs="Arial"/>
              </w:rPr>
            </w:pPr>
            <w:r>
              <w:rPr>
                <w:rFonts w:ascii="Arial" w:hAnsi="Arial" w:cs="Arial"/>
              </w:rPr>
              <w:t>2</w:t>
            </w:r>
          </w:p>
        </w:tc>
        <w:tc>
          <w:tcPr>
            <w:tcW w:w="682" w:type="dxa"/>
            <w:vAlign w:val="center"/>
          </w:tcPr>
          <w:p w:rsidR="009C7CA0" w:rsidRPr="004560A8" w:rsidRDefault="009C7CA0" w:rsidP="00C83C48">
            <w:pPr>
              <w:jc w:val="center"/>
              <w:rPr>
                <w:rFonts w:ascii="Arial" w:hAnsi="Arial" w:cs="Arial"/>
              </w:rPr>
            </w:pPr>
            <w:r>
              <w:rPr>
                <w:rFonts w:ascii="Arial" w:hAnsi="Arial" w:cs="Arial"/>
              </w:rPr>
              <w:t>1</w:t>
            </w:r>
          </w:p>
        </w:tc>
        <w:tc>
          <w:tcPr>
            <w:tcW w:w="683" w:type="dxa"/>
            <w:vAlign w:val="center"/>
          </w:tcPr>
          <w:p w:rsidR="009C7CA0" w:rsidRPr="004560A8" w:rsidRDefault="009C7CA0" w:rsidP="00C83C48">
            <w:pPr>
              <w:jc w:val="center"/>
              <w:rPr>
                <w:rFonts w:ascii="Arial" w:hAnsi="Arial" w:cs="Arial"/>
              </w:rPr>
            </w:pPr>
            <w:r>
              <w:rPr>
                <w:rFonts w:ascii="Arial" w:hAnsi="Arial" w:cs="Arial"/>
              </w:rPr>
              <w:t>0</w:t>
            </w:r>
          </w:p>
        </w:tc>
        <w:tc>
          <w:tcPr>
            <w:tcW w:w="683" w:type="dxa"/>
            <w:vAlign w:val="center"/>
          </w:tcPr>
          <w:p w:rsidR="009C7CA0" w:rsidRPr="004560A8" w:rsidRDefault="009C7CA0" w:rsidP="00C83C48">
            <w:pPr>
              <w:jc w:val="center"/>
              <w:rPr>
                <w:rFonts w:ascii="Arial" w:hAnsi="Arial" w:cs="Arial"/>
              </w:rPr>
            </w:pPr>
            <w:r>
              <w:rPr>
                <w:rFonts w:ascii="Arial" w:hAnsi="Arial" w:cs="Arial"/>
              </w:rPr>
              <w:t>1</w:t>
            </w:r>
          </w:p>
        </w:tc>
        <w:tc>
          <w:tcPr>
            <w:tcW w:w="682" w:type="dxa"/>
            <w:vAlign w:val="center"/>
          </w:tcPr>
          <w:p w:rsidR="009C7CA0" w:rsidRPr="004560A8" w:rsidRDefault="009C7CA0" w:rsidP="00C83C48">
            <w:pPr>
              <w:jc w:val="center"/>
              <w:rPr>
                <w:rFonts w:ascii="Arial" w:hAnsi="Arial" w:cs="Arial"/>
              </w:rPr>
            </w:pPr>
            <w:r>
              <w:rPr>
                <w:rFonts w:ascii="Arial" w:hAnsi="Arial" w:cs="Arial"/>
              </w:rPr>
              <w:t>2</w:t>
            </w:r>
          </w:p>
        </w:tc>
        <w:tc>
          <w:tcPr>
            <w:tcW w:w="683" w:type="dxa"/>
            <w:vAlign w:val="center"/>
          </w:tcPr>
          <w:p w:rsidR="009C7CA0" w:rsidRPr="004560A8" w:rsidRDefault="009C7CA0" w:rsidP="00C83C48">
            <w:pPr>
              <w:jc w:val="center"/>
              <w:rPr>
                <w:rFonts w:ascii="Arial" w:hAnsi="Arial" w:cs="Arial"/>
              </w:rPr>
            </w:pPr>
            <w:r>
              <w:rPr>
                <w:rFonts w:ascii="Arial" w:hAnsi="Arial" w:cs="Arial"/>
              </w:rPr>
              <w:t>0</w:t>
            </w:r>
          </w:p>
        </w:tc>
        <w:tc>
          <w:tcPr>
            <w:tcW w:w="683" w:type="dxa"/>
            <w:vAlign w:val="center"/>
          </w:tcPr>
          <w:p w:rsidR="009C7CA0" w:rsidRPr="004560A8" w:rsidRDefault="009C7CA0" w:rsidP="00C83C48">
            <w:pPr>
              <w:jc w:val="center"/>
              <w:rPr>
                <w:rFonts w:ascii="Arial" w:hAnsi="Arial" w:cs="Arial"/>
              </w:rPr>
            </w:pPr>
            <w:r>
              <w:rPr>
                <w:rFonts w:ascii="Arial" w:hAnsi="Arial" w:cs="Arial"/>
              </w:rPr>
              <w:t>0</w:t>
            </w:r>
          </w:p>
        </w:tc>
      </w:tr>
      <w:tr w:rsidR="009C7CA0" w:rsidRPr="004560A8" w:rsidTr="00C83C48">
        <w:trPr>
          <w:trHeight w:val="475"/>
        </w:trPr>
        <w:tc>
          <w:tcPr>
            <w:tcW w:w="2046" w:type="dxa"/>
            <w:vAlign w:val="center"/>
          </w:tcPr>
          <w:p w:rsidR="009C7CA0" w:rsidRDefault="009C7CA0" w:rsidP="00C83C48">
            <w:pPr>
              <w:rPr>
                <w:rFonts w:ascii="Arial" w:hAnsi="Arial" w:cs="Arial"/>
              </w:rPr>
            </w:pPr>
            <w:r>
              <w:rPr>
                <w:rFonts w:ascii="Arial" w:hAnsi="Arial" w:cs="Arial"/>
              </w:rPr>
              <w:t>Trestní právo</w:t>
            </w:r>
          </w:p>
        </w:tc>
        <w:tc>
          <w:tcPr>
            <w:tcW w:w="767" w:type="dxa"/>
            <w:vAlign w:val="center"/>
          </w:tcPr>
          <w:p w:rsidR="009C7CA0" w:rsidRPr="004560A8" w:rsidRDefault="009C7CA0" w:rsidP="00C83C48">
            <w:pPr>
              <w:jc w:val="center"/>
              <w:rPr>
                <w:rFonts w:ascii="Arial" w:hAnsi="Arial" w:cs="Arial"/>
              </w:rPr>
            </w:pPr>
            <w:r>
              <w:rPr>
                <w:rFonts w:ascii="Arial" w:hAnsi="Arial" w:cs="Arial"/>
              </w:rPr>
              <w:t>43</w:t>
            </w:r>
          </w:p>
        </w:tc>
        <w:tc>
          <w:tcPr>
            <w:tcW w:w="768" w:type="dxa"/>
            <w:vAlign w:val="center"/>
          </w:tcPr>
          <w:p w:rsidR="009C7CA0" w:rsidRPr="004560A8" w:rsidRDefault="009C7CA0" w:rsidP="00C83C48">
            <w:pPr>
              <w:jc w:val="center"/>
              <w:rPr>
                <w:rFonts w:ascii="Arial" w:hAnsi="Arial" w:cs="Arial"/>
              </w:rPr>
            </w:pPr>
            <w:r>
              <w:rPr>
                <w:rFonts w:ascii="Arial" w:hAnsi="Arial" w:cs="Arial"/>
              </w:rPr>
              <w:t>39</w:t>
            </w:r>
          </w:p>
        </w:tc>
        <w:tc>
          <w:tcPr>
            <w:tcW w:w="767" w:type="dxa"/>
            <w:vAlign w:val="center"/>
          </w:tcPr>
          <w:p w:rsidR="009C7CA0" w:rsidRPr="004560A8" w:rsidRDefault="009C7CA0" w:rsidP="00C83C48">
            <w:pPr>
              <w:jc w:val="center"/>
              <w:rPr>
                <w:rFonts w:ascii="Arial" w:hAnsi="Arial" w:cs="Arial"/>
              </w:rPr>
            </w:pPr>
            <w:r>
              <w:rPr>
                <w:rFonts w:ascii="Arial" w:hAnsi="Arial" w:cs="Arial"/>
              </w:rPr>
              <w:t>23</w:t>
            </w:r>
          </w:p>
        </w:tc>
        <w:tc>
          <w:tcPr>
            <w:tcW w:w="768" w:type="dxa"/>
            <w:vAlign w:val="center"/>
          </w:tcPr>
          <w:p w:rsidR="009C7CA0" w:rsidRPr="004560A8" w:rsidRDefault="009C7CA0" w:rsidP="00C83C48">
            <w:pPr>
              <w:jc w:val="center"/>
              <w:rPr>
                <w:rFonts w:ascii="Arial" w:hAnsi="Arial" w:cs="Arial"/>
              </w:rPr>
            </w:pPr>
            <w:r>
              <w:rPr>
                <w:rFonts w:ascii="Arial" w:hAnsi="Arial" w:cs="Arial"/>
              </w:rPr>
              <w:t>19</w:t>
            </w:r>
          </w:p>
        </w:tc>
        <w:tc>
          <w:tcPr>
            <w:tcW w:w="682" w:type="dxa"/>
            <w:vAlign w:val="center"/>
          </w:tcPr>
          <w:p w:rsidR="009C7CA0" w:rsidRPr="004560A8" w:rsidRDefault="009C7CA0" w:rsidP="00C83C48">
            <w:pPr>
              <w:jc w:val="center"/>
              <w:rPr>
                <w:rFonts w:ascii="Arial" w:hAnsi="Arial" w:cs="Arial"/>
              </w:rPr>
            </w:pPr>
            <w:r>
              <w:rPr>
                <w:rFonts w:ascii="Arial" w:hAnsi="Arial" w:cs="Arial"/>
              </w:rPr>
              <w:t>21</w:t>
            </w:r>
          </w:p>
        </w:tc>
        <w:tc>
          <w:tcPr>
            <w:tcW w:w="683" w:type="dxa"/>
            <w:vAlign w:val="center"/>
          </w:tcPr>
          <w:p w:rsidR="009C7CA0" w:rsidRPr="004560A8" w:rsidRDefault="009C7CA0" w:rsidP="00C83C48">
            <w:pPr>
              <w:jc w:val="center"/>
              <w:rPr>
                <w:rFonts w:ascii="Arial" w:hAnsi="Arial" w:cs="Arial"/>
              </w:rPr>
            </w:pPr>
            <w:r>
              <w:rPr>
                <w:rFonts w:ascii="Arial" w:hAnsi="Arial" w:cs="Arial"/>
              </w:rPr>
              <w:t>0</w:t>
            </w:r>
          </w:p>
        </w:tc>
        <w:tc>
          <w:tcPr>
            <w:tcW w:w="683" w:type="dxa"/>
            <w:vAlign w:val="center"/>
          </w:tcPr>
          <w:p w:rsidR="009C7CA0" w:rsidRPr="004560A8" w:rsidRDefault="009C7CA0" w:rsidP="00C83C48">
            <w:pPr>
              <w:jc w:val="center"/>
              <w:rPr>
                <w:rFonts w:ascii="Arial" w:hAnsi="Arial" w:cs="Arial"/>
              </w:rPr>
            </w:pPr>
            <w:r>
              <w:rPr>
                <w:rFonts w:ascii="Arial" w:hAnsi="Arial" w:cs="Arial"/>
              </w:rPr>
              <w:t>1</w:t>
            </w:r>
          </w:p>
        </w:tc>
        <w:tc>
          <w:tcPr>
            <w:tcW w:w="682" w:type="dxa"/>
            <w:vAlign w:val="center"/>
          </w:tcPr>
          <w:p w:rsidR="009C7CA0" w:rsidRPr="004560A8" w:rsidRDefault="009C7CA0" w:rsidP="00C83C48">
            <w:pPr>
              <w:jc w:val="center"/>
              <w:rPr>
                <w:rFonts w:ascii="Arial" w:hAnsi="Arial" w:cs="Arial"/>
              </w:rPr>
            </w:pPr>
            <w:r>
              <w:rPr>
                <w:rFonts w:ascii="Arial" w:hAnsi="Arial" w:cs="Arial"/>
              </w:rPr>
              <w:t>18</w:t>
            </w:r>
          </w:p>
        </w:tc>
        <w:tc>
          <w:tcPr>
            <w:tcW w:w="683" w:type="dxa"/>
            <w:vAlign w:val="center"/>
          </w:tcPr>
          <w:p w:rsidR="009C7CA0" w:rsidRPr="004560A8" w:rsidRDefault="009C7CA0" w:rsidP="00C83C48">
            <w:pPr>
              <w:jc w:val="center"/>
              <w:rPr>
                <w:rFonts w:ascii="Arial" w:hAnsi="Arial" w:cs="Arial"/>
              </w:rPr>
            </w:pPr>
            <w:r>
              <w:rPr>
                <w:rFonts w:ascii="Arial" w:hAnsi="Arial" w:cs="Arial"/>
              </w:rPr>
              <w:t>7</w:t>
            </w:r>
          </w:p>
        </w:tc>
        <w:tc>
          <w:tcPr>
            <w:tcW w:w="683" w:type="dxa"/>
            <w:vAlign w:val="center"/>
          </w:tcPr>
          <w:p w:rsidR="009C7CA0" w:rsidRPr="004560A8" w:rsidRDefault="009C7CA0" w:rsidP="00C83C48">
            <w:pPr>
              <w:jc w:val="center"/>
              <w:rPr>
                <w:rFonts w:ascii="Arial" w:hAnsi="Arial" w:cs="Arial"/>
              </w:rPr>
            </w:pPr>
            <w:r>
              <w:rPr>
                <w:rFonts w:ascii="Arial" w:hAnsi="Arial" w:cs="Arial"/>
              </w:rPr>
              <w:t>1</w:t>
            </w:r>
          </w:p>
        </w:tc>
      </w:tr>
      <w:tr w:rsidR="009C7CA0" w:rsidRPr="004560A8" w:rsidTr="00C83C48">
        <w:trPr>
          <w:trHeight w:val="475"/>
        </w:trPr>
        <w:tc>
          <w:tcPr>
            <w:tcW w:w="2046" w:type="dxa"/>
            <w:vAlign w:val="center"/>
          </w:tcPr>
          <w:p w:rsidR="009C7CA0" w:rsidRDefault="009C7CA0" w:rsidP="00C83C48">
            <w:pPr>
              <w:rPr>
                <w:rFonts w:ascii="Arial" w:hAnsi="Arial" w:cs="Arial"/>
              </w:rPr>
            </w:pPr>
            <w:r>
              <w:rPr>
                <w:rFonts w:ascii="Arial" w:hAnsi="Arial" w:cs="Arial"/>
              </w:rPr>
              <w:t>Ústavní právo</w:t>
            </w:r>
          </w:p>
        </w:tc>
        <w:tc>
          <w:tcPr>
            <w:tcW w:w="767" w:type="dxa"/>
            <w:vAlign w:val="center"/>
          </w:tcPr>
          <w:p w:rsidR="009C7CA0" w:rsidRPr="004560A8" w:rsidRDefault="009C7CA0" w:rsidP="00C83C48">
            <w:pPr>
              <w:jc w:val="center"/>
              <w:rPr>
                <w:rFonts w:ascii="Arial" w:hAnsi="Arial" w:cs="Arial"/>
              </w:rPr>
            </w:pPr>
            <w:r>
              <w:rPr>
                <w:rFonts w:ascii="Arial" w:hAnsi="Arial" w:cs="Arial"/>
              </w:rPr>
              <w:t>2</w:t>
            </w:r>
          </w:p>
        </w:tc>
        <w:tc>
          <w:tcPr>
            <w:tcW w:w="768" w:type="dxa"/>
            <w:vAlign w:val="center"/>
          </w:tcPr>
          <w:p w:rsidR="009C7CA0" w:rsidRPr="004560A8" w:rsidRDefault="009C7CA0" w:rsidP="00C83C48">
            <w:pPr>
              <w:jc w:val="center"/>
              <w:rPr>
                <w:rFonts w:ascii="Arial" w:hAnsi="Arial" w:cs="Arial"/>
              </w:rPr>
            </w:pPr>
            <w:r>
              <w:rPr>
                <w:rFonts w:ascii="Arial" w:hAnsi="Arial" w:cs="Arial"/>
              </w:rPr>
              <w:t>2</w:t>
            </w:r>
          </w:p>
        </w:tc>
        <w:tc>
          <w:tcPr>
            <w:tcW w:w="767" w:type="dxa"/>
            <w:vAlign w:val="center"/>
          </w:tcPr>
          <w:p w:rsidR="009C7CA0" w:rsidRPr="004560A8" w:rsidRDefault="009C7CA0" w:rsidP="00C83C48">
            <w:pPr>
              <w:jc w:val="center"/>
              <w:rPr>
                <w:rFonts w:ascii="Arial" w:hAnsi="Arial" w:cs="Arial"/>
              </w:rPr>
            </w:pPr>
            <w:r>
              <w:rPr>
                <w:rFonts w:ascii="Arial" w:hAnsi="Arial" w:cs="Arial"/>
              </w:rPr>
              <w:t>2</w:t>
            </w:r>
          </w:p>
        </w:tc>
        <w:tc>
          <w:tcPr>
            <w:tcW w:w="768" w:type="dxa"/>
            <w:vAlign w:val="center"/>
          </w:tcPr>
          <w:p w:rsidR="009C7CA0" w:rsidRPr="004560A8" w:rsidRDefault="009C7CA0" w:rsidP="00C83C48">
            <w:pPr>
              <w:jc w:val="center"/>
              <w:rPr>
                <w:rFonts w:ascii="Arial" w:hAnsi="Arial" w:cs="Arial"/>
              </w:rPr>
            </w:pPr>
            <w:r>
              <w:rPr>
                <w:rFonts w:ascii="Arial" w:hAnsi="Arial" w:cs="Arial"/>
              </w:rPr>
              <w:t>2</w:t>
            </w:r>
          </w:p>
        </w:tc>
        <w:tc>
          <w:tcPr>
            <w:tcW w:w="682" w:type="dxa"/>
            <w:vAlign w:val="center"/>
          </w:tcPr>
          <w:p w:rsidR="009C7CA0" w:rsidRPr="004560A8" w:rsidRDefault="009C7CA0" w:rsidP="00C83C48">
            <w:pPr>
              <w:jc w:val="center"/>
              <w:rPr>
                <w:rFonts w:ascii="Arial" w:hAnsi="Arial" w:cs="Arial"/>
              </w:rPr>
            </w:pPr>
            <w:r>
              <w:rPr>
                <w:rFonts w:ascii="Arial" w:hAnsi="Arial" w:cs="Arial"/>
              </w:rPr>
              <w:t>2</w:t>
            </w:r>
          </w:p>
        </w:tc>
        <w:tc>
          <w:tcPr>
            <w:tcW w:w="683" w:type="dxa"/>
            <w:vAlign w:val="center"/>
          </w:tcPr>
          <w:p w:rsidR="009C7CA0" w:rsidRPr="004560A8" w:rsidRDefault="009C7CA0" w:rsidP="00C83C48">
            <w:pPr>
              <w:jc w:val="center"/>
              <w:rPr>
                <w:rFonts w:ascii="Arial" w:hAnsi="Arial" w:cs="Arial"/>
              </w:rPr>
            </w:pPr>
            <w:r>
              <w:rPr>
                <w:rFonts w:ascii="Arial" w:hAnsi="Arial" w:cs="Arial"/>
              </w:rPr>
              <w:t>0</w:t>
            </w:r>
          </w:p>
        </w:tc>
        <w:tc>
          <w:tcPr>
            <w:tcW w:w="683" w:type="dxa"/>
            <w:vAlign w:val="center"/>
          </w:tcPr>
          <w:p w:rsidR="009C7CA0" w:rsidRPr="004560A8" w:rsidRDefault="009C7CA0" w:rsidP="00C83C48">
            <w:pPr>
              <w:jc w:val="center"/>
              <w:rPr>
                <w:rFonts w:ascii="Arial" w:hAnsi="Arial" w:cs="Arial"/>
              </w:rPr>
            </w:pPr>
            <w:r>
              <w:rPr>
                <w:rFonts w:ascii="Arial" w:hAnsi="Arial" w:cs="Arial"/>
              </w:rPr>
              <w:t>0</w:t>
            </w:r>
          </w:p>
        </w:tc>
        <w:tc>
          <w:tcPr>
            <w:tcW w:w="682" w:type="dxa"/>
            <w:vAlign w:val="center"/>
          </w:tcPr>
          <w:p w:rsidR="009C7CA0" w:rsidRPr="004560A8" w:rsidRDefault="009C7CA0" w:rsidP="00C83C48">
            <w:pPr>
              <w:jc w:val="center"/>
              <w:rPr>
                <w:rFonts w:ascii="Arial" w:hAnsi="Arial" w:cs="Arial"/>
              </w:rPr>
            </w:pPr>
            <w:r>
              <w:rPr>
                <w:rFonts w:ascii="Arial" w:hAnsi="Arial" w:cs="Arial"/>
              </w:rPr>
              <w:t>2</w:t>
            </w:r>
          </w:p>
        </w:tc>
        <w:tc>
          <w:tcPr>
            <w:tcW w:w="683" w:type="dxa"/>
            <w:vAlign w:val="center"/>
          </w:tcPr>
          <w:p w:rsidR="009C7CA0" w:rsidRPr="004560A8" w:rsidRDefault="009C7CA0" w:rsidP="00C83C48">
            <w:pPr>
              <w:jc w:val="center"/>
              <w:rPr>
                <w:rFonts w:ascii="Arial" w:hAnsi="Arial" w:cs="Arial"/>
              </w:rPr>
            </w:pPr>
            <w:r>
              <w:rPr>
                <w:rFonts w:ascii="Arial" w:hAnsi="Arial" w:cs="Arial"/>
              </w:rPr>
              <w:t>0</w:t>
            </w:r>
          </w:p>
        </w:tc>
        <w:tc>
          <w:tcPr>
            <w:tcW w:w="683" w:type="dxa"/>
            <w:vAlign w:val="center"/>
          </w:tcPr>
          <w:p w:rsidR="009C7CA0" w:rsidRPr="004560A8" w:rsidRDefault="009C7CA0" w:rsidP="00C83C48">
            <w:pPr>
              <w:jc w:val="center"/>
              <w:rPr>
                <w:rFonts w:ascii="Arial" w:hAnsi="Arial" w:cs="Arial"/>
              </w:rPr>
            </w:pPr>
            <w:r>
              <w:rPr>
                <w:rFonts w:ascii="Arial" w:hAnsi="Arial" w:cs="Arial"/>
              </w:rPr>
              <w:t>0</w:t>
            </w:r>
          </w:p>
        </w:tc>
      </w:tr>
      <w:tr w:rsidR="009C7CA0" w:rsidRPr="006B2AAB" w:rsidTr="00C83C48">
        <w:trPr>
          <w:trHeight w:val="475"/>
        </w:trPr>
        <w:tc>
          <w:tcPr>
            <w:tcW w:w="2046" w:type="dxa"/>
            <w:shd w:val="clear" w:color="auto" w:fill="E5B8B7" w:themeFill="accent2" w:themeFillTint="66"/>
            <w:vAlign w:val="center"/>
          </w:tcPr>
          <w:p w:rsidR="009C7CA0" w:rsidRPr="006B2AAB" w:rsidRDefault="009C7CA0" w:rsidP="00C83C48">
            <w:pPr>
              <w:rPr>
                <w:rFonts w:ascii="Arial" w:hAnsi="Arial" w:cs="Arial"/>
                <w:b/>
              </w:rPr>
            </w:pPr>
            <w:r w:rsidRPr="006B2AAB">
              <w:rPr>
                <w:rFonts w:ascii="Arial" w:hAnsi="Arial" w:cs="Arial"/>
                <w:b/>
              </w:rPr>
              <w:t>Celkem</w:t>
            </w:r>
          </w:p>
        </w:tc>
        <w:tc>
          <w:tcPr>
            <w:tcW w:w="767" w:type="dxa"/>
            <w:shd w:val="clear" w:color="auto" w:fill="E5B8B7" w:themeFill="accent2" w:themeFillTint="66"/>
            <w:vAlign w:val="center"/>
          </w:tcPr>
          <w:p w:rsidR="009C7CA0" w:rsidRPr="006B2AAB" w:rsidRDefault="009C7CA0" w:rsidP="00C83C48">
            <w:pPr>
              <w:jc w:val="center"/>
              <w:rPr>
                <w:rFonts w:ascii="Arial" w:hAnsi="Arial" w:cs="Arial"/>
                <w:b/>
              </w:rPr>
            </w:pPr>
            <w:r>
              <w:rPr>
                <w:rFonts w:ascii="Arial" w:hAnsi="Arial" w:cs="Arial"/>
                <w:b/>
              </w:rPr>
              <w:t>292</w:t>
            </w:r>
          </w:p>
        </w:tc>
        <w:tc>
          <w:tcPr>
            <w:tcW w:w="768" w:type="dxa"/>
            <w:shd w:val="clear" w:color="auto" w:fill="E5B8B7" w:themeFill="accent2" w:themeFillTint="66"/>
            <w:vAlign w:val="center"/>
          </w:tcPr>
          <w:p w:rsidR="009C7CA0" w:rsidRPr="006B2AAB" w:rsidRDefault="009C7CA0" w:rsidP="00C83C48">
            <w:pPr>
              <w:jc w:val="center"/>
              <w:rPr>
                <w:rFonts w:ascii="Arial" w:hAnsi="Arial" w:cs="Arial"/>
                <w:b/>
              </w:rPr>
            </w:pPr>
            <w:r>
              <w:rPr>
                <w:rFonts w:ascii="Arial" w:hAnsi="Arial" w:cs="Arial"/>
                <w:b/>
              </w:rPr>
              <w:t>243</w:t>
            </w:r>
          </w:p>
        </w:tc>
        <w:tc>
          <w:tcPr>
            <w:tcW w:w="767" w:type="dxa"/>
            <w:shd w:val="clear" w:color="auto" w:fill="E5B8B7" w:themeFill="accent2" w:themeFillTint="66"/>
            <w:vAlign w:val="center"/>
          </w:tcPr>
          <w:p w:rsidR="009C7CA0" w:rsidRPr="006B2AAB" w:rsidRDefault="009C7CA0" w:rsidP="00C83C48">
            <w:pPr>
              <w:jc w:val="center"/>
              <w:rPr>
                <w:rFonts w:ascii="Arial" w:hAnsi="Arial" w:cs="Arial"/>
                <w:b/>
              </w:rPr>
            </w:pPr>
            <w:r>
              <w:rPr>
                <w:rFonts w:ascii="Arial" w:hAnsi="Arial" w:cs="Arial"/>
                <w:b/>
              </w:rPr>
              <w:t>159</w:t>
            </w:r>
          </w:p>
        </w:tc>
        <w:tc>
          <w:tcPr>
            <w:tcW w:w="768" w:type="dxa"/>
            <w:shd w:val="clear" w:color="auto" w:fill="E5B8B7" w:themeFill="accent2" w:themeFillTint="66"/>
            <w:vAlign w:val="center"/>
          </w:tcPr>
          <w:p w:rsidR="009C7CA0" w:rsidRPr="006B2AAB" w:rsidRDefault="009C7CA0" w:rsidP="00C83C48">
            <w:pPr>
              <w:jc w:val="center"/>
              <w:rPr>
                <w:rFonts w:ascii="Arial" w:hAnsi="Arial" w:cs="Arial"/>
                <w:b/>
              </w:rPr>
            </w:pPr>
            <w:r>
              <w:rPr>
                <w:rFonts w:ascii="Arial" w:hAnsi="Arial" w:cs="Arial"/>
                <w:b/>
              </w:rPr>
              <w:t>123</w:t>
            </w:r>
          </w:p>
        </w:tc>
        <w:tc>
          <w:tcPr>
            <w:tcW w:w="682" w:type="dxa"/>
            <w:shd w:val="clear" w:color="auto" w:fill="E5B8B7" w:themeFill="accent2" w:themeFillTint="66"/>
            <w:vAlign w:val="center"/>
          </w:tcPr>
          <w:p w:rsidR="009C7CA0" w:rsidRPr="006B2AAB" w:rsidRDefault="009C7CA0" w:rsidP="00C83C48">
            <w:pPr>
              <w:jc w:val="center"/>
              <w:rPr>
                <w:rFonts w:ascii="Arial" w:hAnsi="Arial" w:cs="Arial"/>
                <w:b/>
              </w:rPr>
            </w:pPr>
            <w:r>
              <w:rPr>
                <w:rFonts w:ascii="Arial" w:hAnsi="Arial" w:cs="Arial"/>
                <w:b/>
              </w:rPr>
              <w:t>126</w:t>
            </w:r>
          </w:p>
        </w:tc>
        <w:tc>
          <w:tcPr>
            <w:tcW w:w="683" w:type="dxa"/>
            <w:shd w:val="clear" w:color="auto" w:fill="E5B8B7" w:themeFill="accent2" w:themeFillTint="66"/>
            <w:vAlign w:val="center"/>
          </w:tcPr>
          <w:p w:rsidR="009C7CA0" w:rsidRPr="006B2AAB" w:rsidRDefault="009C7CA0" w:rsidP="00C83C48">
            <w:pPr>
              <w:jc w:val="center"/>
              <w:rPr>
                <w:rFonts w:ascii="Arial" w:hAnsi="Arial" w:cs="Arial"/>
                <w:b/>
              </w:rPr>
            </w:pPr>
            <w:r>
              <w:rPr>
                <w:rFonts w:ascii="Arial" w:hAnsi="Arial" w:cs="Arial"/>
                <w:b/>
              </w:rPr>
              <w:t>3</w:t>
            </w:r>
          </w:p>
        </w:tc>
        <w:tc>
          <w:tcPr>
            <w:tcW w:w="683" w:type="dxa"/>
            <w:shd w:val="clear" w:color="auto" w:fill="E5B8B7" w:themeFill="accent2" w:themeFillTint="66"/>
            <w:vAlign w:val="center"/>
          </w:tcPr>
          <w:p w:rsidR="009C7CA0" w:rsidRPr="006B2AAB" w:rsidRDefault="009C7CA0" w:rsidP="00C83C48">
            <w:pPr>
              <w:jc w:val="center"/>
              <w:rPr>
                <w:rFonts w:ascii="Arial" w:hAnsi="Arial" w:cs="Arial"/>
                <w:b/>
              </w:rPr>
            </w:pPr>
            <w:r>
              <w:rPr>
                <w:rFonts w:ascii="Arial" w:hAnsi="Arial" w:cs="Arial"/>
                <w:b/>
              </w:rPr>
              <w:t>13</w:t>
            </w:r>
          </w:p>
        </w:tc>
        <w:tc>
          <w:tcPr>
            <w:tcW w:w="682" w:type="dxa"/>
            <w:shd w:val="clear" w:color="auto" w:fill="E5B8B7" w:themeFill="accent2" w:themeFillTint="66"/>
            <w:vAlign w:val="center"/>
          </w:tcPr>
          <w:p w:rsidR="009C7CA0" w:rsidRPr="006B2AAB" w:rsidRDefault="009C7CA0" w:rsidP="00C83C48">
            <w:pPr>
              <w:jc w:val="center"/>
              <w:rPr>
                <w:rFonts w:ascii="Arial" w:hAnsi="Arial" w:cs="Arial"/>
                <w:b/>
              </w:rPr>
            </w:pPr>
            <w:r>
              <w:rPr>
                <w:rFonts w:ascii="Arial" w:hAnsi="Arial" w:cs="Arial"/>
                <w:b/>
              </w:rPr>
              <w:t>110</w:t>
            </w:r>
          </w:p>
        </w:tc>
        <w:tc>
          <w:tcPr>
            <w:tcW w:w="683" w:type="dxa"/>
            <w:shd w:val="clear" w:color="auto" w:fill="E5B8B7" w:themeFill="accent2" w:themeFillTint="66"/>
            <w:vAlign w:val="center"/>
          </w:tcPr>
          <w:p w:rsidR="009C7CA0" w:rsidRPr="006B2AAB" w:rsidRDefault="009C7CA0" w:rsidP="00C83C48">
            <w:pPr>
              <w:jc w:val="center"/>
              <w:rPr>
                <w:rFonts w:ascii="Arial" w:hAnsi="Arial" w:cs="Arial"/>
                <w:b/>
              </w:rPr>
            </w:pPr>
            <w:r>
              <w:rPr>
                <w:rFonts w:ascii="Arial" w:hAnsi="Arial" w:cs="Arial"/>
                <w:b/>
              </w:rPr>
              <w:t>25</w:t>
            </w:r>
          </w:p>
        </w:tc>
        <w:tc>
          <w:tcPr>
            <w:tcW w:w="683" w:type="dxa"/>
            <w:shd w:val="clear" w:color="auto" w:fill="E5B8B7" w:themeFill="accent2" w:themeFillTint="66"/>
            <w:vAlign w:val="center"/>
          </w:tcPr>
          <w:p w:rsidR="009C7CA0" w:rsidRPr="006B2AAB" w:rsidRDefault="009C7CA0" w:rsidP="00C83C48">
            <w:pPr>
              <w:jc w:val="center"/>
              <w:rPr>
                <w:rFonts w:ascii="Arial" w:hAnsi="Arial" w:cs="Arial"/>
                <w:b/>
              </w:rPr>
            </w:pPr>
            <w:r>
              <w:rPr>
                <w:rFonts w:ascii="Arial" w:hAnsi="Arial" w:cs="Arial"/>
                <w:b/>
              </w:rPr>
              <w:t>12</w:t>
            </w:r>
          </w:p>
        </w:tc>
      </w:tr>
    </w:tbl>
    <w:p w:rsidR="009C7CA0" w:rsidRPr="00213BDE" w:rsidRDefault="009C7CA0" w:rsidP="009C7CA0">
      <w:pPr>
        <w:rPr>
          <w:rFonts w:ascii="Arial" w:hAnsi="Arial" w:cs="Arial"/>
        </w:rPr>
      </w:pPr>
    </w:p>
    <w:p w:rsidR="009C7CA0" w:rsidRDefault="009C7CA0" w:rsidP="009C7CA0">
      <w:r>
        <w:t>*</w:t>
      </w:r>
      <w:r>
        <w:tab/>
        <w:t>P = prospěl</w:t>
      </w:r>
      <w:r>
        <w:tab/>
      </w:r>
      <w:r>
        <w:tab/>
        <w:t>N = neprospěl</w:t>
      </w:r>
      <w:r>
        <w:tab/>
      </w:r>
      <w:r>
        <w:tab/>
        <w:t>U = uznáno</w:t>
      </w:r>
    </w:p>
    <w:p w:rsidR="009C7CA0" w:rsidRPr="004560A8" w:rsidRDefault="009C7CA0" w:rsidP="009C7CA0">
      <w:pPr>
        <w:rPr>
          <w:rFonts w:ascii="Arial" w:hAnsi="Arial" w:cs="Arial"/>
        </w:rPr>
      </w:pPr>
    </w:p>
    <w:p w:rsidR="00CF7754" w:rsidRDefault="00CF7754" w:rsidP="00A6763E">
      <w:pPr>
        <w:rPr>
          <w:b/>
        </w:rPr>
      </w:pPr>
    </w:p>
    <w:p w:rsidR="009C7CA0" w:rsidRDefault="009C7CA0" w:rsidP="00A6763E">
      <w:pPr>
        <w:rPr>
          <w:b/>
        </w:rPr>
      </w:pPr>
    </w:p>
    <w:p w:rsidR="009C7CA0" w:rsidRDefault="009C7CA0" w:rsidP="00A6763E">
      <w:pPr>
        <w:rPr>
          <w:b/>
        </w:rPr>
      </w:pPr>
    </w:p>
    <w:p w:rsidR="009C7CA0" w:rsidRDefault="009C7CA0" w:rsidP="00A6763E">
      <w:pPr>
        <w:rPr>
          <w:b/>
        </w:rPr>
      </w:pPr>
    </w:p>
    <w:p w:rsidR="00CC6EED" w:rsidRDefault="00CC6EED" w:rsidP="00A6763E">
      <w:pPr>
        <w:rPr>
          <w:b/>
        </w:rPr>
      </w:pPr>
    </w:p>
    <w:p w:rsidR="00CC6EED" w:rsidRDefault="00CC6EED" w:rsidP="00A6763E">
      <w:pPr>
        <w:rPr>
          <w:b/>
        </w:rPr>
      </w:pPr>
    </w:p>
    <w:p w:rsidR="009C7CA0" w:rsidRDefault="00A62CD8" w:rsidP="00A6763E">
      <w:pPr>
        <w:rPr>
          <w:b/>
        </w:rPr>
      </w:pPr>
      <w:r>
        <w:rPr>
          <w:b/>
        </w:rPr>
        <w:lastRenderedPageBreak/>
        <w:t>Příloha č. 14</w:t>
      </w:r>
    </w:p>
    <w:p w:rsidR="009C7CA0" w:rsidRDefault="009C7CA0" w:rsidP="00A6763E">
      <w:pPr>
        <w:rPr>
          <w:b/>
        </w:rPr>
      </w:pPr>
    </w:p>
    <w:p w:rsidR="0045576C" w:rsidRDefault="0045576C" w:rsidP="0045576C"/>
    <w:p w:rsidR="0045576C" w:rsidRDefault="0045576C" w:rsidP="0045576C">
      <w:pPr>
        <w:jc w:val="center"/>
        <w:rPr>
          <w:rFonts w:ascii="Arial" w:hAnsi="Arial" w:cs="Arial"/>
          <w:b/>
          <w:sz w:val="22"/>
          <w:szCs w:val="22"/>
        </w:rPr>
      </w:pPr>
      <w:r>
        <w:rPr>
          <w:rFonts w:ascii="Arial" w:hAnsi="Arial" w:cs="Arial"/>
          <w:b/>
          <w:sz w:val="22"/>
          <w:szCs w:val="22"/>
        </w:rPr>
        <w:t>Státní rigorózní zkoušky na PF UK</w:t>
      </w:r>
    </w:p>
    <w:p w:rsidR="0045576C" w:rsidRDefault="0045576C" w:rsidP="0045576C">
      <w:pPr>
        <w:jc w:val="center"/>
        <w:rPr>
          <w:rFonts w:ascii="Arial" w:hAnsi="Arial" w:cs="Arial"/>
          <w:b/>
          <w:sz w:val="22"/>
          <w:szCs w:val="22"/>
        </w:rPr>
      </w:pPr>
      <w:r>
        <w:rPr>
          <w:rFonts w:ascii="Arial" w:hAnsi="Arial" w:cs="Arial"/>
          <w:b/>
          <w:sz w:val="22"/>
          <w:szCs w:val="22"/>
        </w:rPr>
        <w:t>v letech 2002–2015</w:t>
      </w:r>
    </w:p>
    <w:p w:rsidR="0045576C" w:rsidRDefault="0045576C" w:rsidP="0045576C">
      <w:pPr>
        <w:jc w:val="center"/>
        <w:rPr>
          <w:rFonts w:ascii="Arial" w:hAnsi="Arial" w:cs="Arial"/>
          <w:b/>
          <w:sz w:val="22"/>
          <w:szCs w:val="22"/>
        </w:rPr>
      </w:pPr>
    </w:p>
    <w:p w:rsidR="0045576C" w:rsidRDefault="0045576C" w:rsidP="0045576C">
      <w:pPr>
        <w:jc w:val="center"/>
        <w:rPr>
          <w:rFonts w:ascii="Arial" w:hAnsi="Arial" w:cs="Arial"/>
          <w:sz w:val="22"/>
          <w:szCs w:val="22"/>
        </w:rPr>
      </w:pPr>
      <w:r>
        <w:rPr>
          <w:rFonts w:ascii="Arial" w:hAnsi="Arial" w:cs="Arial"/>
          <w:sz w:val="22"/>
          <w:szCs w:val="22"/>
        </w:rPr>
        <w:t>(meziroční srovnání)</w:t>
      </w:r>
    </w:p>
    <w:p w:rsidR="0045576C" w:rsidRDefault="0045576C" w:rsidP="0045576C">
      <w:pPr>
        <w:jc w:val="center"/>
        <w:rPr>
          <w:rFonts w:ascii="Arial" w:hAnsi="Arial" w:cs="Arial"/>
          <w:sz w:val="22"/>
          <w:szCs w:val="22"/>
        </w:rPr>
      </w:pPr>
    </w:p>
    <w:p w:rsidR="0045576C" w:rsidRDefault="0045576C" w:rsidP="0045576C">
      <w:pPr>
        <w:jc w:val="center"/>
        <w:rPr>
          <w:rFonts w:ascii="Arial" w:hAnsi="Arial" w:cs="Arial"/>
          <w:sz w:val="22"/>
          <w:szCs w:val="22"/>
        </w:rPr>
      </w:pPr>
    </w:p>
    <w:p w:rsidR="0045576C" w:rsidRDefault="0045576C" w:rsidP="0045576C">
      <w:pPr>
        <w:jc w:val="center"/>
        <w:rPr>
          <w:rFonts w:ascii="Arial" w:hAnsi="Arial" w:cs="Arial"/>
          <w:sz w:val="22"/>
          <w:szCs w:val="22"/>
        </w:rPr>
      </w:pPr>
    </w:p>
    <w:p w:rsidR="0045576C" w:rsidRDefault="0045576C" w:rsidP="0045576C">
      <w:pPr>
        <w:jc w:val="center"/>
        <w:rPr>
          <w:rFonts w:ascii="Arial" w:hAnsi="Arial" w:cs="Arial"/>
          <w:sz w:val="22"/>
          <w:szCs w:val="22"/>
        </w:rPr>
      </w:pPr>
    </w:p>
    <w:p w:rsidR="0045576C" w:rsidRDefault="0045576C" w:rsidP="0045576C">
      <w:pPr>
        <w:jc w:val="center"/>
        <w:rPr>
          <w:rFonts w:ascii="Arial" w:hAnsi="Arial" w:cs="Arial"/>
          <w:sz w:val="22"/>
          <w:szCs w:val="22"/>
        </w:rPr>
      </w:pPr>
    </w:p>
    <w:p w:rsidR="0045576C" w:rsidRDefault="0045576C" w:rsidP="0045576C">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2554"/>
        <w:gridCol w:w="2555"/>
        <w:gridCol w:w="2555"/>
      </w:tblGrid>
      <w:tr w:rsidR="0045576C" w:rsidRPr="00CF514F" w:rsidTr="00C83C48">
        <w:trPr>
          <w:trHeight w:val="473"/>
        </w:trPr>
        <w:tc>
          <w:tcPr>
            <w:tcW w:w="1548" w:type="dxa"/>
            <w:shd w:val="clear" w:color="auto" w:fill="F3F3F3"/>
            <w:vAlign w:val="center"/>
          </w:tcPr>
          <w:p w:rsidR="0045576C" w:rsidRPr="00CF514F" w:rsidRDefault="005B469A" w:rsidP="00C83C48">
            <w:pPr>
              <w:jc w:val="center"/>
              <w:rPr>
                <w:rFonts w:ascii="Arial" w:hAnsi="Arial" w:cs="Arial"/>
                <w:b/>
                <w:sz w:val="22"/>
                <w:szCs w:val="22"/>
              </w:rPr>
            </w:pPr>
            <w:r>
              <w:rPr>
                <w:rFonts w:ascii="Arial" w:hAnsi="Arial" w:cs="Arial"/>
                <w:b/>
                <w:sz w:val="22"/>
                <w:szCs w:val="22"/>
              </w:rPr>
              <w:t>r</w:t>
            </w:r>
            <w:r w:rsidR="0045576C" w:rsidRPr="00CF514F">
              <w:rPr>
                <w:rFonts w:ascii="Arial" w:hAnsi="Arial" w:cs="Arial"/>
                <w:b/>
                <w:sz w:val="22"/>
                <w:szCs w:val="22"/>
              </w:rPr>
              <w:t>ok</w:t>
            </w:r>
          </w:p>
        </w:tc>
        <w:tc>
          <w:tcPr>
            <w:tcW w:w="2554" w:type="dxa"/>
            <w:shd w:val="clear" w:color="auto" w:fill="F3F3F3"/>
            <w:vAlign w:val="center"/>
          </w:tcPr>
          <w:p w:rsidR="0045576C" w:rsidRPr="00CF514F" w:rsidRDefault="005B469A" w:rsidP="00C83C48">
            <w:pPr>
              <w:jc w:val="center"/>
              <w:rPr>
                <w:rFonts w:ascii="Arial" w:hAnsi="Arial" w:cs="Arial"/>
                <w:b/>
                <w:sz w:val="22"/>
                <w:szCs w:val="22"/>
              </w:rPr>
            </w:pPr>
            <w:r>
              <w:rPr>
                <w:rFonts w:ascii="Arial" w:hAnsi="Arial" w:cs="Arial"/>
                <w:b/>
                <w:sz w:val="22"/>
                <w:szCs w:val="22"/>
              </w:rPr>
              <w:t>p</w:t>
            </w:r>
            <w:r w:rsidR="0045576C" w:rsidRPr="00CF514F">
              <w:rPr>
                <w:rFonts w:ascii="Arial" w:hAnsi="Arial" w:cs="Arial"/>
                <w:b/>
                <w:sz w:val="22"/>
                <w:szCs w:val="22"/>
              </w:rPr>
              <w:t>řihlášky</w:t>
            </w:r>
          </w:p>
        </w:tc>
        <w:tc>
          <w:tcPr>
            <w:tcW w:w="2555" w:type="dxa"/>
            <w:shd w:val="clear" w:color="auto" w:fill="F3F3F3"/>
            <w:vAlign w:val="center"/>
          </w:tcPr>
          <w:p w:rsidR="0045576C" w:rsidRPr="00CF514F" w:rsidRDefault="005B469A" w:rsidP="00C83C48">
            <w:pPr>
              <w:jc w:val="center"/>
              <w:rPr>
                <w:rFonts w:ascii="Arial" w:hAnsi="Arial" w:cs="Arial"/>
                <w:b/>
                <w:sz w:val="22"/>
                <w:szCs w:val="22"/>
              </w:rPr>
            </w:pPr>
            <w:r>
              <w:rPr>
                <w:rFonts w:ascii="Arial" w:hAnsi="Arial" w:cs="Arial"/>
                <w:b/>
                <w:sz w:val="22"/>
                <w:szCs w:val="22"/>
              </w:rPr>
              <w:t>p</w:t>
            </w:r>
            <w:r w:rsidR="0045576C" w:rsidRPr="00CF514F">
              <w:rPr>
                <w:rFonts w:ascii="Arial" w:hAnsi="Arial" w:cs="Arial"/>
                <w:b/>
                <w:sz w:val="22"/>
                <w:szCs w:val="22"/>
              </w:rPr>
              <w:t>ráce</w:t>
            </w:r>
          </w:p>
        </w:tc>
        <w:tc>
          <w:tcPr>
            <w:tcW w:w="2555" w:type="dxa"/>
            <w:shd w:val="clear" w:color="auto" w:fill="F3F3F3"/>
            <w:vAlign w:val="center"/>
          </w:tcPr>
          <w:p w:rsidR="0045576C" w:rsidRPr="00CF514F" w:rsidRDefault="005B469A" w:rsidP="00C83C48">
            <w:pPr>
              <w:jc w:val="center"/>
              <w:rPr>
                <w:rFonts w:ascii="Arial" w:hAnsi="Arial" w:cs="Arial"/>
                <w:b/>
                <w:sz w:val="22"/>
                <w:szCs w:val="22"/>
              </w:rPr>
            </w:pPr>
            <w:r>
              <w:rPr>
                <w:rFonts w:ascii="Arial" w:hAnsi="Arial" w:cs="Arial"/>
                <w:b/>
                <w:sz w:val="22"/>
                <w:szCs w:val="22"/>
              </w:rPr>
              <w:t>a</w:t>
            </w:r>
            <w:r w:rsidR="0045576C" w:rsidRPr="00CF514F">
              <w:rPr>
                <w:rFonts w:ascii="Arial" w:hAnsi="Arial" w:cs="Arial"/>
                <w:b/>
                <w:sz w:val="22"/>
                <w:szCs w:val="22"/>
              </w:rPr>
              <w:t>bsolventi</w:t>
            </w:r>
          </w:p>
        </w:tc>
      </w:tr>
      <w:tr w:rsidR="0045576C" w:rsidRPr="00CF514F" w:rsidTr="00C83C48">
        <w:trPr>
          <w:trHeight w:val="473"/>
        </w:trPr>
        <w:tc>
          <w:tcPr>
            <w:tcW w:w="1548" w:type="dxa"/>
            <w:shd w:val="clear" w:color="auto" w:fill="F3F3F3"/>
            <w:vAlign w:val="center"/>
          </w:tcPr>
          <w:p w:rsidR="0045576C" w:rsidRPr="00CF514F" w:rsidRDefault="0045576C" w:rsidP="00C83C48">
            <w:pPr>
              <w:jc w:val="center"/>
              <w:rPr>
                <w:rFonts w:ascii="Arial" w:hAnsi="Arial" w:cs="Arial"/>
                <w:b/>
                <w:sz w:val="22"/>
                <w:szCs w:val="22"/>
              </w:rPr>
            </w:pPr>
            <w:r>
              <w:rPr>
                <w:rFonts w:ascii="Arial" w:hAnsi="Arial" w:cs="Arial"/>
                <w:sz w:val="22"/>
                <w:szCs w:val="22"/>
              </w:rPr>
              <w:t>2015</w:t>
            </w:r>
          </w:p>
        </w:tc>
        <w:tc>
          <w:tcPr>
            <w:tcW w:w="2554" w:type="dxa"/>
            <w:shd w:val="clear" w:color="auto" w:fill="auto"/>
            <w:vAlign w:val="center"/>
          </w:tcPr>
          <w:p w:rsidR="0045576C" w:rsidRPr="00CA65AE" w:rsidRDefault="0045576C" w:rsidP="00C83C48">
            <w:pPr>
              <w:jc w:val="center"/>
            </w:pPr>
            <w:r>
              <w:t>292</w:t>
            </w:r>
          </w:p>
        </w:tc>
        <w:tc>
          <w:tcPr>
            <w:tcW w:w="2555" w:type="dxa"/>
            <w:shd w:val="clear" w:color="auto" w:fill="auto"/>
            <w:vAlign w:val="center"/>
          </w:tcPr>
          <w:p w:rsidR="0045576C" w:rsidRPr="00CA65AE" w:rsidRDefault="0045576C" w:rsidP="00C83C48">
            <w:pPr>
              <w:jc w:val="center"/>
            </w:pPr>
            <w:r>
              <w:t>159</w:t>
            </w:r>
          </w:p>
        </w:tc>
        <w:tc>
          <w:tcPr>
            <w:tcW w:w="2555" w:type="dxa"/>
            <w:shd w:val="clear" w:color="auto" w:fill="auto"/>
            <w:vAlign w:val="center"/>
          </w:tcPr>
          <w:p w:rsidR="0045576C" w:rsidRPr="00CA65AE" w:rsidRDefault="0045576C" w:rsidP="00C83C48">
            <w:pPr>
              <w:jc w:val="center"/>
            </w:pPr>
            <w:r>
              <w:t>123</w:t>
            </w:r>
          </w:p>
        </w:tc>
      </w:tr>
      <w:tr w:rsidR="0045576C" w:rsidRPr="00D05027" w:rsidTr="00C83C48">
        <w:trPr>
          <w:trHeight w:val="473"/>
        </w:trPr>
        <w:tc>
          <w:tcPr>
            <w:tcW w:w="1548" w:type="dxa"/>
            <w:shd w:val="clear" w:color="auto" w:fill="F3F3F3"/>
            <w:vAlign w:val="center"/>
          </w:tcPr>
          <w:p w:rsidR="0045576C" w:rsidRPr="00D05027" w:rsidRDefault="0045576C" w:rsidP="00C83C48">
            <w:pPr>
              <w:jc w:val="center"/>
              <w:rPr>
                <w:rFonts w:ascii="Arial" w:hAnsi="Arial" w:cs="Arial"/>
                <w:sz w:val="22"/>
                <w:szCs w:val="22"/>
              </w:rPr>
            </w:pPr>
            <w:r>
              <w:rPr>
                <w:rFonts w:ascii="Arial" w:hAnsi="Arial" w:cs="Arial"/>
                <w:sz w:val="22"/>
                <w:szCs w:val="22"/>
              </w:rPr>
              <w:t>2014</w:t>
            </w:r>
          </w:p>
        </w:tc>
        <w:tc>
          <w:tcPr>
            <w:tcW w:w="2554" w:type="dxa"/>
            <w:shd w:val="clear" w:color="auto" w:fill="auto"/>
            <w:vAlign w:val="center"/>
          </w:tcPr>
          <w:p w:rsidR="0045576C" w:rsidRPr="00D05027" w:rsidRDefault="0045576C" w:rsidP="00C83C48">
            <w:pPr>
              <w:jc w:val="center"/>
              <w:rPr>
                <w:rFonts w:ascii="Arial" w:hAnsi="Arial" w:cs="Arial"/>
                <w:sz w:val="22"/>
                <w:szCs w:val="22"/>
              </w:rPr>
            </w:pPr>
            <w:r>
              <w:rPr>
                <w:rFonts w:ascii="Arial" w:hAnsi="Arial" w:cs="Arial"/>
                <w:sz w:val="22"/>
                <w:szCs w:val="22"/>
              </w:rPr>
              <w:t>277</w:t>
            </w:r>
          </w:p>
        </w:tc>
        <w:tc>
          <w:tcPr>
            <w:tcW w:w="2555" w:type="dxa"/>
            <w:shd w:val="clear" w:color="auto" w:fill="auto"/>
            <w:vAlign w:val="center"/>
          </w:tcPr>
          <w:p w:rsidR="0045576C" w:rsidRPr="00D05027" w:rsidRDefault="0045576C" w:rsidP="00C83C48">
            <w:pPr>
              <w:jc w:val="center"/>
              <w:rPr>
                <w:rFonts w:ascii="Arial" w:hAnsi="Arial" w:cs="Arial"/>
                <w:sz w:val="22"/>
                <w:szCs w:val="22"/>
              </w:rPr>
            </w:pPr>
            <w:r>
              <w:rPr>
                <w:rFonts w:ascii="Arial" w:hAnsi="Arial" w:cs="Arial"/>
                <w:sz w:val="22"/>
                <w:szCs w:val="22"/>
              </w:rPr>
              <w:t>130</w:t>
            </w:r>
          </w:p>
        </w:tc>
        <w:tc>
          <w:tcPr>
            <w:tcW w:w="2555" w:type="dxa"/>
            <w:shd w:val="clear" w:color="auto" w:fill="auto"/>
            <w:vAlign w:val="center"/>
          </w:tcPr>
          <w:p w:rsidR="0045576C" w:rsidRPr="00D05027" w:rsidRDefault="0045576C" w:rsidP="00C83C48">
            <w:pPr>
              <w:jc w:val="center"/>
              <w:rPr>
                <w:rFonts w:ascii="Arial" w:hAnsi="Arial" w:cs="Arial"/>
                <w:sz w:val="22"/>
                <w:szCs w:val="22"/>
              </w:rPr>
            </w:pPr>
            <w:r>
              <w:rPr>
                <w:rFonts w:ascii="Arial" w:hAnsi="Arial" w:cs="Arial"/>
                <w:sz w:val="22"/>
                <w:szCs w:val="22"/>
              </w:rPr>
              <w:t>150</w:t>
            </w:r>
          </w:p>
        </w:tc>
      </w:tr>
      <w:tr w:rsidR="0045576C" w:rsidRPr="00D05027" w:rsidTr="00C83C48">
        <w:trPr>
          <w:trHeight w:val="473"/>
        </w:trPr>
        <w:tc>
          <w:tcPr>
            <w:tcW w:w="1548" w:type="dxa"/>
            <w:shd w:val="clear" w:color="auto" w:fill="F3F3F3"/>
            <w:vAlign w:val="center"/>
          </w:tcPr>
          <w:p w:rsidR="0045576C" w:rsidRPr="00D05027" w:rsidRDefault="0045576C" w:rsidP="00C83C48">
            <w:pPr>
              <w:jc w:val="center"/>
              <w:rPr>
                <w:rFonts w:ascii="Arial" w:hAnsi="Arial" w:cs="Arial"/>
                <w:sz w:val="22"/>
                <w:szCs w:val="22"/>
              </w:rPr>
            </w:pPr>
            <w:r>
              <w:rPr>
                <w:rFonts w:ascii="Arial" w:hAnsi="Arial" w:cs="Arial"/>
                <w:sz w:val="22"/>
                <w:szCs w:val="22"/>
              </w:rPr>
              <w:t>2013</w:t>
            </w:r>
          </w:p>
        </w:tc>
        <w:tc>
          <w:tcPr>
            <w:tcW w:w="2554" w:type="dxa"/>
            <w:shd w:val="clear" w:color="auto" w:fill="auto"/>
            <w:vAlign w:val="center"/>
          </w:tcPr>
          <w:p w:rsidR="0045576C" w:rsidRPr="00D05027" w:rsidRDefault="0045576C" w:rsidP="00C83C48">
            <w:pPr>
              <w:jc w:val="center"/>
              <w:rPr>
                <w:rFonts w:ascii="Arial" w:hAnsi="Arial" w:cs="Arial"/>
                <w:sz w:val="22"/>
                <w:szCs w:val="22"/>
              </w:rPr>
            </w:pPr>
            <w:r>
              <w:rPr>
                <w:rFonts w:ascii="Arial" w:hAnsi="Arial" w:cs="Arial"/>
                <w:sz w:val="22"/>
                <w:szCs w:val="22"/>
              </w:rPr>
              <w:t>353</w:t>
            </w:r>
          </w:p>
        </w:tc>
        <w:tc>
          <w:tcPr>
            <w:tcW w:w="2555" w:type="dxa"/>
            <w:shd w:val="clear" w:color="auto" w:fill="auto"/>
            <w:vAlign w:val="center"/>
          </w:tcPr>
          <w:p w:rsidR="0045576C" w:rsidRPr="00D05027" w:rsidRDefault="0045576C" w:rsidP="00C83C48">
            <w:pPr>
              <w:jc w:val="center"/>
              <w:rPr>
                <w:rFonts w:ascii="Arial" w:hAnsi="Arial" w:cs="Arial"/>
                <w:sz w:val="22"/>
                <w:szCs w:val="22"/>
              </w:rPr>
            </w:pPr>
            <w:r>
              <w:rPr>
                <w:rFonts w:ascii="Arial" w:hAnsi="Arial" w:cs="Arial"/>
                <w:sz w:val="22"/>
                <w:szCs w:val="22"/>
              </w:rPr>
              <w:t>217</w:t>
            </w:r>
          </w:p>
        </w:tc>
        <w:tc>
          <w:tcPr>
            <w:tcW w:w="2555" w:type="dxa"/>
            <w:shd w:val="clear" w:color="auto" w:fill="auto"/>
            <w:vAlign w:val="center"/>
          </w:tcPr>
          <w:p w:rsidR="0045576C" w:rsidRPr="00D05027" w:rsidRDefault="0045576C" w:rsidP="00C83C48">
            <w:pPr>
              <w:jc w:val="center"/>
              <w:rPr>
                <w:rFonts w:ascii="Arial" w:hAnsi="Arial" w:cs="Arial"/>
                <w:sz w:val="22"/>
                <w:szCs w:val="22"/>
              </w:rPr>
            </w:pPr>
            <w:r>
              <w:rPr>
                <w:rFonts w:ascii="Arial" w:hAnsi="Arial" w:cs="Arial"/>
                <w:sz w:val="22"/>
                <w:szCs w:val="22"/>
              </w:rPr>
              <w:t>182</w:t>
            </w:r>
          </w:p>
        </w:tc>
      </w:tr>
      <w:tr w:rsidR="0045576C" w:rsidRPr="00D05027" w:rsidTr="00C83C48">
        <w:trPr>
          <w:trHeight w:val="473"/>
        </w:trPr>
        <w:tc>
          <w:tcPr>
            <w:tcW w:w="1548" w:type="dxa"/>
            <w:shd w:val="clear" w:color="auto" w:fill="F3F3F3"/>
            <w:vAlign w:val="center"/>
          </w:tcPr>
          <w:p w:rsidR="0045576C" w:rsidRPr="00D05027" w:rsidRDefault="0045576C" w:rsidP="00C83C48">
            <w:pPr>
              <w:jc w:val="center"/>
              <w:rPr>
                <w:rFonts w:ascii="Arial" w:hAnsi="Arial" w:cs="Arial"/>
                <w:sz w:val="22"/>
                <w:szCs w:val="22"/>
              </w:rPr>
            </w:pPr>
            <w:r w:rsidRPr="00D05027">
              <w:rPr>
                <w:rFonts w:ascii="Arial" w:hAnsi="Arial" w:cs="Arial"/>
                <w:sz w:val="22"/>
                <w:szCs w:val="22"/>
              </w:rPr>
              <w:t>2012</w:t>
            </w:r>
          </w:p>
        </w:tc>
        <w:tc>
          <w:tcPr>
            <w:tcW w:w="2554" w:type="dxa"/>
            <w:shd w:val="clear" w:color="auto" w:fill="auto"/>
            <w:vAlign w:val="center"/>
          </w:tcPr>
          <w:p w:rsidR="0045576C" w:rsidRPr="00D05027" w:rsidRDefault="0045576C" w:rsidP="00C83C48">
            <w:pPr>
              <w:jc w:val="center"/>
              <w:rPr>
                <w:rFonts w:ascii="Arial" w:hAnsi="Arial" w:cs="Arial"/>
                <w:sz w:val="22"/>
                <w:szCs w:val="22"/>
              </w:rPr>
            </w:pPr>
            <w:r>
              <w:rPr>
                <w:rFonts w:ascii="Arial" w:hAnsi="Arial" w:cs="Arial"/>
                <w:sz w:val="22"/>
                <w:szCs w:val="22"/>
              </w:rPr>
              <w:t>287</w:t>
            </w:r>
          </w:p>
        </w:tc>
        <w:tc>
          <w:tcPr>
            <w:tcW w:w="2555" w:type="dxa"/>
            <w:shd w:val="clear" w:color="auto" w:fill="auto"/>
            <w:vAlign w:val="center"/>
          </w:tcPr>
          <w:p w:rsidR="0045576C" w:rsidRPr="00D05027" w:rsidRDefault="0045576C" w:rsidP="00C83C48">
            <w:pPr>
              <w:jc w:val="center"/>
              <w:rPr>
                <w:rFonts w:ascii="Arial" w:hAnsi="Arial" w:cs="Arial"/>
                <w:sz w:val="22"/>
                <w:szCs w:val="22"/>
              </w:rPr>
            </w:pPr>
            <w:r>
              <w:rPr>
                <w:rFonts w:ascii="Arial" w:hAnsi="Arial" w:cs="Arial"/>
                <w:sz w:val="22"/>
                <w:szCs w:val="22"/>
              </w:rPr>
              <w:t>171</w:t>
            </w:r>
          </w:p>
        </w:tc>
        <w:tc>
          <w:tcPr>
            <w:tcW w:w="2555" w:type="dxa"/>
            <w:shd w:val="clear" w:color="auto" w:fill="auto"/>
            <w:vAlign w:val="center"/>
          </w:tcPr>
          <w:p w:rsidR="0045576C" w:rsidRPr="00D05027" w:rsidRDefault="0045576C" w:rsidP="00C83C48">
            <w:pPr>
              <w:jc w:val="center"/>
              <w:rPr>
                <w:rFonts w:ascii="Arial" w:hAnsi="Arial" w:cs="Arial"/>
                <w:sz w:val="22"/>
                <w:szCs w:val="22"/>
              </w:rPr>
            </w:pPr>
            <w:r>
              <w:rPr>
                <w:rFonts w:ascii="Arial" w:hAnsi="Arial" w:cs="Arial"/>
                <w:sz w:val="22"/>
                <w:szCs w:val="22"/>
              </w:rPr>
              <w:t>199</w:t>
            </w:r>
          </w:p>
        </w:tc>
      </w:tr>
      <w:tr w:rsidR="0045576C" w:rsidRPr="00D05027" w:rsidTr="00C83C48">
        <w:trPr>
          <w:trHeight w:val="473"/>
        </w:trPr>
        <w:tc>
          <w:tcPr>
            <w:tcW w:w="1548" w:type="dxa"/>
            <w:shd w:val="clear" w:color="auto" w:fill="F3F3F3"/>
            <w:vAlign w:val="center"/>
          </w:tcPr>
          <w:p w:rsidR="0045576C" w:rsidRPr="00D05027" w:rsidRDefault="0045576C" w:rsidP="00C83C48">
            <w:pPr>
              <w:jc w:val="center"/>
              <w:rPr>
                <w:rFonts w:ascii="Arial" w:hAnsi="Arial" w:cs="Arial"/>
                <w:sz w:val="22"/>
                <w:szCs w:val="22"/>
              </w:rPr>
            </w:pPr>
            <w:r w:rsidRPr="00D05027">
              <w:rPr>
                <w:rFonts w:ascii="Arial" w:hAnsi="Arial" w:cs="Arial"/>
                <w:sz w:val="22"/>
                <w:szCs w:val="22"/>
              </w:rPr>
              <w:t>2011</w:t>
            </w:r>
          </w:p>
        </w:tc>
        <w:tc>
          <w:tcPr>
            <w:tcW w:w="2554" w:type="dxa"/>
            <w:shd w:val="clear" w:color="auto" w:fill="auto"/>
            <w:vAlign w:val="center"/>
          </w:tcPr>
          <w:p w:rsidR="0045576C" w:rsidRPr="00D05027" w:rsidRDefault="0045576C" w:rsidP="00C83C48">
            <w:pPr>
              <w:jc w:val="center"/>
              <w:rPr>
                <w:rFonts w:ascii="Arial" w:hAnsi="Arial" w:cs="Arial"/>
                <w:sz w:val="22"/>
                <w:szCs w:val="22"/>
              </w:rPr>
            </w:pPr>
            <w:r w:rsidRPr="00D05027">
              <w:rPr>
                <w:rFonts w:ascii="Arial" w:hAnsi="Arial" w:cs="Arial"/>
                <w:sz w:val="22"/>
                <w:szCs w:val="22"/>
              </w:rPr>
              <w:t>268</w:t>
            </w:r>
          </w:p>
        </w:tc>
        <w:tc>
          <w:tcPr>
            <w:tcW w:w="2555" w:type="dxa"/>
            <w:shd w:val="clear" w:color="auto" w:fill="auto"/>
            <w:vAlign w:val="center"/>
          </w:tcPr>
          <w:p w:rsidR="0045576C" w:rsidRPr="00D05027" w:rsidRDefault="0045576C" w:rsidP="00C83C48">
            <w:pPr>
              <w:jc w:val="center"/>
              <w:rPr>
                <w:rFonts w:ascii="Arial" w:hAnsi="Arial" w:cs="Arial"/>
                <w:sz w:val="22"/>
                <w:szCs w:val="22"/>
              </w:rPr>
            </w:pPr>
            <w:r w:rsidRPr="00D05027">
              <w:rPr>
                <w:rFonts w:ascii="Arial" w:hAnsi="Arial" w:cs="Arial"/>
                <w:sz w:val="22"/>
                <w:szCs w:val="22"/>
              </w:rPr>
              <w:t>177</w:t>
            </w:r>
          </w:p>
        </w:tc>
        <w:tc>
          <w:tcPr>
            <w:tcW w:w="2555" w:type="dxa"/>
            <w:shd w:val="clear" w:color="auto" w:fill="auto"/>
            <w:vAlign w:val="center"/>
          </w:tcPr>
          <w:p w:rsidR="0045576C" w:rsidRPr="00D05027" w:rsidRDefault="0045576C" w:rsidP="00C83C48">
            <w:pPr>
              <w:jc w:val="center"/>
              <w:rPr>
                <w:rFonts w:ascii="Arial" w:hAnsi="Arial" w:cs="Arial"/>
                <w:sz w:val="22"/>
                <w:szCs w:val="22"/>
              </w:rPr>
            </w:pPr>
            <w:r w:rsidRPr="00D05027">
              <w:rPr>
                <w:rFonts w:ascii="Arial" w:hAnsi="Arial" w:cs="Arial"/>
                <w:sz w:val="22"/>
                <w:szCs w:val="22"/>
              </w:rPr>
              <w:t>139</w:t>
            </w:r>
          </w:p>
        </w:tc>
      </w:tr>
      <w:tr w:rsidR="0045576C" w:rsidRPr="00CF514F" w:rsidTr="00C83C48">
        <w:trPr>
          <w:trHeight w:val="473"/>
        </w:trPr>
        <w:tc>
          <w:tcPr>
            <w:tcW w:w="1548" w:type="dxa"/>
            <w:shd w:val="clear" w:color="auto" w:fill="F3F3F3"/>
            <w:vAlign w:val="center"/>
          </w:tcPr>
          <w:p w:rsidR="0045576C" w:rsidRPr="00CF514F" w:rsidRDefault="0045576C" w:rsidP="00C83C48">
            <w:pPr>
              <w:jc w:val="center"/>
              <w:rPr>
                <w:rFonts w:ascii="Arial" w:hAnsi="Arial" w:cs="Arial"/>
                <w:sz w:val="22"/>
                <w:szCs w:val="22"/>
              </w:rPr>
            </w:pPr>
            <w:r w:rsidRPr="00CF514F">
              <w:rPr>
                <w:rFonts w:ascii="Arial" w:hAnsi="Arial" w:cs="Arial"/>
                <w:sz w:val="22"/>
                <w:szCs w:val="22"/>
              </w:rPr>
              <w:t>2010</w:t>
            </w:r>
          </w:p>
        </w:tc>
        <w:tc>
          <w:tcPr>
            <w:tcW w:w="2554" w:type="dxa"/>
            <w:shd w:val="clear" w:color="auto" w:fill="auto"/>
            <w:vAlign w:val="center"/>
          </w:tcPr>
          <w:p w:rsidR="0045576C" w:rsidRPr="00CF514F" w:rsidRDefault="0045576C" w:rsidP="00C83C48">
            <w:pPr>
              <w:jc w:val="center"/>
              <w:rPr>
                <w:rFonts w:ascii="Arial" w:hAnsi="Arial" w:cs="Arial"/>
                <w:sz w:val="22"/>
                <w:szCs w:val="22"/>
              </w:rPr>
            </w:pPr>
            <w:r w:rsidRPr="00CF514F">
              <w:rPr>
                <w:rFonts w:ascii="Arial" w:hAnsi="Arial" w:cs="Arial"/>
                <w:sz w:val="22"/>
                <w:szCs w:val="22"/>
              </w:rPr>
              <w:t>258</w:t>
            </w:r>
          </w:p>
        </w:tc>
        <w:tc>
          <w:tcPr>
            <w:tcW w:w="2555" w:type="dxa"/>
            <w:shd w:val="clear" w:color="auto" w:fill="auto"/>
            <w:vAlign w:val="center"/>
          </w:tcPr>
          <w:p w:rsidR="0045576C" w:rsidRPr="00CF514F" w:rsidRDefault="0045576C" w:rsidP="00C83C48">
            <w:pPr>
              <w:jc w:val="center"/>
              <w:rPr>
                <w:rFonts w:ascii="Arial" w:hAnsi="Arial" w:cs="Arial"/>
                <w:sz w:val="22"/>
                <w:szCs w:val="22"/>
              </w:rPr>
            </w:pPr>
            <w:r w:rsidRPr="00CF514F">
              <w:rPr>
                <w:rFonts w:ascii="Arial" w:hAnsi="Arial" w:cs="Arial"/>
                <w:sz w:val="22"/>
                <w:szCs w:val="22"/>
              </w:rPr>
              <w:t>154</w:t>
            </w:r>
          </w:p>
        </w:tc>
        <w:tc>
          <w:tcPr>
            <w:tcW w:w="2555" w:type="dxa"/>
            <w:shd w:val="clear" w:color="auto" w:fill="auto"/>
            <w:vAlign w:val="center"/>
          </w:tcPr>
          <w:p w:rsidR="0045576C" w:rsidRPr="00CF514F" w:rsidRDefault="0045576C" w:rsidP="00C83C48">
            <w:pPr>
              <w:jc w:val="center"/>
              <w:rPr>
                <w:rFonts w:ascii="Arial" w:hAnsi="Arial" w:cs="Arial"/>
                <w:sz w:val="22"/>
                <w:szCs w:val="22"/>
              </w:rPr>
            </w:pPr>
            <w:r w:rsidRPr="00CF514F">
              <w:rPr>
                <w:rFonts w:ascii="Arial" w:hAnsi="Arial" w:cs="Arial"/>
                <w:sz w:val="22"/>
                <w:szCs w:val="22"/>
              </w:rPr>
              <w:t>180</w:t>
            </w:r>
          </w:p>
        </w:tc>
      </w:tr>
      <w:tr w:rsidR="0045576C" w:rsidRPr="00CF514F" w:rsidTr="00C83C48">
        <w:trPr>
          <w:trHeight w:val="473"/>
        </w:trPr>
        <w:tc>
          <w:tcPr>
            <w:tcW w:w="1548" w:type="dxa"/>
            <w:shd w:val="clear" w:color="auto" w:fill="F3F3F3"/>
            <w:vAlign w:val="center"/>
          </w:tcPr>
          <w:p w:rsidR="0045576C" w:rsidRPr="00CF514F" w:rsidRDefault="0045576C" w:rsidP="00C83C48">
            <w:pPr>
              <w:jc w:val="center"/>
              <w:rPr>
                <w:rFonts w:ascii="Arial" w:hAnsi="Arial" w:cs="Arial"/>
                <w:sz w:val="22"/>
                <w:szCs w:val="22"/>
              </w:rPr>
            </w:pPr>
            <w:r w:rsidRPr="00CF514F">
              <w:rPr>
                <w:rFonts w:ascii="Arial" w:hAnsi="Arial" w:cs="Arial"/>
                <w:sz w:val="22"/>
                <w:szCs w:val="22"/>
              </w:rPr>
              <w:t>2009</w:t>
            </w:r>
          </w:p>
        </w:tc>
        <w:tc>
          <w:tcPr>
            <w:tcW w:w="2554" w:type="dxa"/>
            <w:shd w:val="clear" w:color="auto" w:fill="auto"/>
            <w:vAlign w:val="center"/>
          </w:tcPr>
          <w:p w:rsidR="0045576C" w:rsidRPr="00CF514F" w:rsidRDefault="0045576C" w:rsidP="00C83C48">
            <w:pPr>
              <w:jc w:val="center"/>
              <w:rPr>
                <w:rFonts w:ascii="Arial" w:hAnsi="Arial" w:cs="Arial"/>
                <w:sz w:val="22"/>
                <w:szCs w:val="22"/>
              </w:rPr>
            </w:pPr>
            <w:r w:rsidRPr="00CF514F">
              <w:rPr>
                <w:rFonts w:ascii="Arial" w:hAnsi="Arial" w:cs="Arial"/>
                <w:sz w:val="22"/>
                <w:szCs w:val="22"/>
              </w:rPr>
              <w:t>328</w:t>
            </w:r>
          </w:p>
        </w:tc>
        <w:tc>
          <w:tcPr>
            <w:tcW w:w="2555" w:type="dxa"/>
            <w:shd w:val="clear" w:color="auto" w:fill="auto"/>
            <w:vAlign w:val="center"/>
          </w:tcPr>
          <w:p w:rsidR="0045576C" w:rsidRPr="00CF514F" w:rsidRDefault="0045576C" w:rsidP="00C83C48">
            <w:pPr>
              <w:jc w:val="center"/>
              <w:rPr>
                <w:rFonts w:ascii="Arial" w:hAnsi="Arial" w:cs="Arial"/>
                <w:sz w:val="22"/>
                <w:szCs w:val="22"/>
              </w:rPr>
            </w:pPr>
            <w:r w:rsidRPr="00CF514F">
              <w:rPr>
                <w:rFonts w:ascii="Arial" w:hAnsi="Arial" w:cs="Arial"/>
                <w:sz w:val="22"/>
                <w:szCs w:val="22"/>
              </w:rPr>
              <w:t>232</w:t>
            </w:r>
          </w:p>
        </w:tc>
        <w:tc>
          <w:tcPr>
            <w:tcW w:w="2555" w:type="dxa"/>
            <w:shd w:val="clear" w:color="auto" w:fill="auto"/>
            <w:vAlign w:val="center"/>
          </w:tcPr>
          <w:p w:rsidR="0045576C" w:rsidRPr="00CF514F" w:rsidRDefault="0045576C" w:rsidP="00C83C48">
            <w:pPr>
              <w:jc w:val="center"/>
              <w:rPr>
                <w:rFonts w:ascii="Arial" w:hAnsi="Arial" w:cs="Arial"/>
                <w:sz w:val="22"/>
                <w:szCs w:val="22"/>
              </w:rPr>
            </w:pPr>
            <w:r w:rsidRPr="00CF514F">
              <w:rPr>
                <w:rFonts w:ascii="Arial" w:hAnsi="Arial" w:cs="Arial"/>
                <w:sz w:val="22"/>
                <w:szCs w:val="22"/>
              </w:rPr>
              <w:t>196</w:t>
            </w:r>
          </w:p>
        </w:tc>
      </w:tr>
      <w:tr w:rsidR="0045576C" w:rsidRPr="00CF514F" w:rsidTr="00C83C48">
        <w:trPr>
          <w:trHeight w:val="473"/>
        </w:trPr>
        <w:tc>
          <w:tcPr>
            <w:tcW w:w="1548" w:type="dxa"/>
            <w:shd w:val="clear" w:color="auto" w:fill="F3F3F3"/>
            <w:vAlign w:val="center"/>
          </w:tcPr>
          <w:p w:rsidR="0045576C" w:rsidRPr="00CF514F" w:rsidRDefault="0045576C" w:rsidP="00C83C48">
            <w:pPr>
              <w:jc w:val="center"/>
              <w:rPr>
                <w:rFonts w:ascii="Arial" w:hAnsi="Arial" w:cs="Arial"/>
                <w:sz w:val="22"/>
                <w:szCs w:val="22"/>
              </w:rPr>
            </w:pPr>
            <w:r w:rsidRPr="00CF514F">
              <w:rPr>
                <w:rFonts w:ascii="Arial" w:hAnsi="Arial" w:cs="Arial"/>
                <w:sz w:val="22"/>
                <w:szCs w:val="22"/>
              </w:rPr>
              <w:t>2008</w:t>
            </w:r>
          </w:p>
        </w:tc>
        <w:tc>
          <w:tcPr>
            <w:tcW w:w="2554" w:type="dxa"/>
            <w:shd w:val="clear" w:color="auto" w:fill="auto"/>
            <w:vAlign w:val="center"/>
          </w:tcPr>
          <w:p w:rsidR="0045576C" w:rsidRPr="00CF514F" w:rsidRDefault="0045576C" w:rsidP="00C83C48">
            <w:pPr>
              <w:jc w:val="center"/>
              <w:rPr>
                <w:rFonts w:ascii="Arial" w:hAnsi="Arial" w:cs="Arial"/>
                <w:sz w:val="22"/>
                <w:szCs w:val="22"/>
              </w:rPr>
            </w:pPr>
            <w:r w:rsidRPr="00CF514F">
              <w:rPr>
                <w:rFonts w:ascii="Arial" w:hAnsi="Arial" w:cs="Arial"/>
                <w:sz w:val="22"/>
                <w:szCs w:val="22"/>
              </w:rPr>
              <w:t>265</w:t>
            </w:r>
          </w:p>
        </w:tc>
        <w:tc>
          <w:tcPr>
            <w:tcW w:w="2555" w:type="dxa"/>
            <w:shd w:val="clear" w:color="auto" w:fill="auto"/>
            <w:vAlign w:val="center"/>
          </w:tcPr>
          <w:p w:rsidR="0045576C" w:rsidRPr="00CF514F" w:rsidRDefault="0045576C" w:rsidP="00C83C48">
            <w:pPr>
              <w:jc w:val="center"/>
              <w:rPr>
                <w:rFonts w:ascii="Arial" w:hAnsi="Arial" w:cs="Arial"/>
                <w:sz w:val="22"/>
                <w:szCs w:val="22"/>
              </w:rPr>
            </w:pPr>
            <w:r w:rsidRPr="00CF514F">
              <w:rPr>
                <w:rFonts w:ascii="Arial" w:hAnsi="Arial" w:cs="Arial"/>
                <w:sz w:val="22"/>
                <w:szCs w:val="22"/>
              </w:rPr>
              <w:t>193</w:t>
            </w:r>
          </w:p>
        </w:tc>
        <w:tc>
          <w:tcPr>
            <w:tcW w:w="2555" w:type="dxa"/>
            <w:shd w:val="clear" w:color="auto" w:fill="auto"/>
            <w:vAlign w:val="center"/>
          </w:tcPr>
          <w:p w:rsidR="0045576C" w:rsidRPr="00CF514F" w:rsidRDefault="0045576C" w:rsidP="00C83C48">
            <w:pPr>
              <w:jc w:val="center"/>
              <w:rPr>
                <w:rFonts w:ascii="Arial" w:hAnsi="Arial" w:cs="Arial"/>
                <w:sz w:val="22"/>
                <w:szCs w:val="22"/>
              </w:rPr>
            </w:pPr>
            <w:r w:rsidRPr="00CF514F">
              <w:rPr>
                <w:rFonts w:ascii="Arial" w:hAnsi="Arial" w:cs="Arial"/>
                <w:sz w:val="22"/>
                <w:szCs w:val="22"/>
              </w:rPr>
              <w:t>170</w:t>
            </w:r>
          </w:p>
        </w:tc>
      </w:tr>
      <w:tr w:rsidR="0045576C" w:rsidRPr="00CF514F" w:rsidTr="00C83C48">
        <w:trPr>
          <w:trHeight w:val="473"/>
        </w:trPr>
        <w:tc>
          <w:tcPr>
            <w:tcW w:w="1548" w:type="dxa"/>
            <w:shd w:val="clear" w:color="auto" w:fill="F3F3F3"/>
            <w:vAlign w:val="center"/>
          </w:tcPr>
          <w:p w:rsidR="0045576C" w:rsidRPr="00CF514F" w:rsidRDefault="0045576C" w:rsidP="00C83C48">
            <w:pPr>
              <w:jc w:val="center"/>
              <w:rPr>
                <w:rFonts w:ascii="Arial" w:hAnsi="Arial" w:cs="Arial"/>
                <w:sz w:val="22"/>
                <w:szCs w:val="22"/>
              </w:rPr>
            </w:pPr>
            <w:r w:rsidRPr="00CF514F">
              <w:rPr>
                <w:rFonts w:ascii="Arial" w:hAnsi="Arial" w:cs="Arial"/>
                <w:sz w:val="22"/>
                <w:szCs w:val="22"/>
              </w:rPr>
              <w:t>2007</w:t>
            </w:r>
          </w:p>
        </w:tc>
        <w:tc>
          <w:tcPr>
            <w:tcW w:w="2554" w:type="dxa"/>
            <w:shd w:val="clear" w:color="auto" w:fill="auto"/>
            <w:vAlign w:val="center"/>
          </w:tcPr>
          <w:p w:rsidR="0045576C" w:rsidRPr="00CF514F" w:rsidRDefault="0045576C" w:rsidP="00C83C48">
            <w:pPr>
              <w:jc w:val="center"/>
              <w:rPr>
                <w:rFonts w:ascii="Arial" w:hAnsi="Arial" w:cs="Arial"/>
                <w:sz w:val="22"/>
                <w:szCs w:val="22"/>
              </w:rPr>
            </w:pPr>
            <w:r w:rsidRPr="00CF514F">
              <w:rPr>
                <w:rFonts w:ascii="Arial" w:hAnsi="Arial" w:cs="Arial"/>
                <w:sz w:val="22"/>
                <w:szCs w:val="22"/>
              </w:rPr>
              <w:t>280</w:t>
            </w:r>
          </w:p>
        </w:tc>
        <w:tc>
          <w:tcPr>
            <w:tcW w:w="2555" w:type="dxa"/>
            <w:shd w:val="clear" w:color="auto" w:fill="auto"/>
            <w:vAlign w:val="center"/>
          </w:tcPr>
          <w:p w:rsidR="0045576C" w:rsidRPr="00CF514F" w:rsidRDefault="0045576C" w:rsidP="00C83C48">
            <w:pPr>
              <w:jc w:val="center"/>
              <w:rPr>
                <w:rFonts w:ascii="Arial" w:hAnsi="Arial" w:cs="Arial"/>
                <w:sz w:val="22"/>
                <w:szCs w:val="22"/>
              </w:rPr>
            </w:pPr>
            <w:r w:rsidRPr="00CF514F">
              <w:rPr>
                <w:rFonts w:ascii="Arial" w:hAnsi="Arial" w:cs="Arial"/>
                <w:sz w:val="22"/>
                <w:szCs w:val="22"/>
              </w:rPr>
              <w:t>216</w:t>
            </w:r>
          </w:p>
        </w:tc>
        <w:tc>
          <w:tcPr>
            <w:tcW w:w="2555" w:type="dxa"/>
            <w:shd w:val="clear" w:color="auto" w:fill="auto"/>
            <w:vAlign w:val="center"/>
          </w:tcPr>
          <w:p w:rsidR="0045576C" w:rsidRPr="00CF514F" w:rsidRDefault="0045576C" w:rsidP="00C83C48">
            <w:pPr>
              <w:jc w:val="center"/>
              <w:rPr>
                <w:rFonts w:ascii="Arial" w:hAnsi="Arial" w:cs="Arial"/>
                <w:sz w:val="22"/>
                <w:szCs w:val="22"/>
              </w:rPr>
            </w:pPr>
            <w:r w:rsidRPr="00CF514F">
              <w:rPr>
                <w:rFonts w:ascii="Arial" w:hAnsi="Arial" w:cs="Arial"/>
                <w:sz w:val="22"/>
                <w:szCs w:val="22"/>
              </w:rPr>
              <w:t>202</w:t>
            </w:r>
          </w:p>
        </w:tc>
      </w:tr>
      <w:tr w:rsidR="0045576C" w:rsidRPr="00CF514F" w:rsidTr="00C83C48">
        <w:trPr>
          <w:trHeight w:val="473"/>
        </w:trPr>
        <w:tc>
          <w:tcPr>
            <w:tcW w:w="1548" w:type="dxa"/>
            <w:shd w:val="clear" w:color="auto" w:fill="F3F3F3"/>
            <w:vAlign w:val="center"/>
          </w:tcPr>
          <w:p w:rsidR="0045576C" w:rsidRPr="00CF514F" w:rsidRDefault="0045576C" w:rsidP="00C83C48">
            <w:pPr>
              <w:jc w:val="center"/>
              <w:rPr>
                <w:rFonts w:ascii="Arial" w:hAnsi="Arial" w:cs="Arial"/>
                <w:sz w:val="22"/>
                <w:szCs w:val="22"/>
              </w:rPr>
            </w:pPr>
            <w:r w:rsidRPr="00CF514F">
              <w:rPr>
                <w:rFonts w:ascii="Arial" w:hAnsi="Arial" w:cs="Arial"/>
                <w:sz w:val="22"/>
                <w:szCs w:val="22"/>
              </w:rPr>
              <w:t>2006</w:t>
            </w:r>
          </w:p>
        </w:tc>
        <w:tc>
          <w:tcPr>
            <w:tcW w:w="2554" w:type="dxa"/>
            <w:shd w:val="clear" w:color="auto" w:fill="auto"/>
            <w:vAlign w:val="center"/>
          </w:tcPr>
          <w:p w:rsidR="0045576C" w:rsidRPr="00CF514F" w:rsidRDefault="0045576C" w:rsidP="00C83C48">
            <w:pPr>
              <w:jc w:val="center"/>
              <w:rPr>
                <w:rFonts w:ascii="Arial" w:hAnsi="Arial" w:cs="Arial"/>
                <w:sz w:val="22"/>
                <w:szCs w:val="22"/>
              </w:rPr>
            </w:pPr>
            <w:r w:rsidRPr="00CF514F">
              <w:rPr>
                <w:rFonts w:ascii="Arial" w:hAnsi="Arial" w:cs="Arial"/>
                <w:sz w:val="22"/>
                <w:szCs w:val="22"/>
              </w:rPr>
              <w:t>269</w:t>
            </w:r>
          </w:p>
        </w:tc>
        <w:tc>
          <w:tcPr>
            <w:tcW w:w="2555" w:type="dxa"/>
            <w:shd w:val="clear" w:color="auto" w:fill="auto"/>
            <w:vAlign w:val="center"/>
          </w:tcPr>
          <w:p w:rsidR="0045576C" w:rsidRPr="00CF514F" w:rsidRDefault="0045576C" w:rsidP="00C83C48">
            <w:pPr>
              <w:jc w:val="center"/>
              <w:rPr>
                <w:rFonts w:ascii="Arial" w:hAnsi="Arial" w:cs="Arial"/>
                <w:sz w:val="22"/>
                <w:szCs w:val="22"/>
              </w:rPr>
            </w:pPr>
            <w:r w:rsidRPr="00CF514F">
              <w:rPr>
                <w:rFonts w:ascii="Arial" w:hAnsi="Arial" w:cs="Arial"/>
                <w:sz w:val="22"/>
                <w:szCs w:val="22"/>
              </w:rPr>
              <w:t>177</w:t>
            </w:r>
          </w:p>
        </w:tc>
        <w:tc>
          <w:tcPr>
            <w:tcW w:w="2555" w:type="dxa"/>
            <w:shd w:val="clear" w:color="auto" w:fill="auto"/>
            <w:vAlign w:val="center"/>
          </w:tcPr>
          <w:p w:rsidR="0045576C" w:rsidRPr="00CF514F" w:rsidRDefault="0045576C" w:rsidP="00C83C48">
            <w:pPr>
              <w:jc w:val="center"/>
              <w:rPr>
                <w:rFonts w:ascii="Arial" w:hAnsi="Arial" w:cs="Arial"/>
                <w:sz w:val="22"/>
                <w:szCs w:val="22"/>
              </w:rPr>
            </w:pPr>
            <w:r w:rsidRPr="00CF514F">
              <w:rPr>
                <w:rFonts w:ascii="Arial" w:hAnsi="Arial" w:cs="Arial"/>
                <w:sz w:val="22"/>
                <w:szCs w:val="22"/>
              </w:rPr>
              <w:t>166</w:t>
            </w:r>
          </w:p>
        </w:tc>
      </w:tr>
      <w:tr w:rsidR="0045576C" w:rsidRPr="00CF514F" w:rsidTr="00C83C48">
        <w:trPr>
          <w:trHeight w:val="473"/>
        </w:trPr>
        <w:tc>
          <w:tcPr>
            <w:tcW w:w="1548" w:type="dxa"/>
            <w:shd w:val="clear" w:color="auto" w:fill="F3F3F3"/>
            <w:vAlign w:val="center"/>
          </w:tcPr>
          <w:p w:rsidR="0045576C" w:rsidRPr="00CF514F" w:rsidRDefault="0045576C" w:rsidP="00C83C48">
            <w:pPr>
              <w:jc w:val="center"/>
              <w:rPr>
                <w:rFonts w:ascii="Arial" w:hAnsi="Arial" w:cs="Arial"/>
                <w:sz w:val="22"/>
                <w:szCs w:val="22"/>
              </w:rPr>
            </w:pPr>
            <w:r w:rsidRPr="00CF514F">
              <w:rPr>
                <w:rFonts w:ascii="Arial" w:hAnsi="Arial" w:cs="Arial"/>
                <w:sz w:val="22"/>
                <w:szCs w:val="22"/>
              </w:rPr>
              <w:t>2005</w:t>
            </w:r>
          </w:p>
        </w:tc>
        <w:tc>
          <w:tcPr>
            <w:tcW w:w="2554" w:type="dxa"/>
            <w:shd w:val="clear" w:color="auto" w:fill="auto"/>
            <w:vAlign w:val="center"/>
          </w:tcPr>
          <w:p w:rsidR="0045576C" w:rsidRPr="00CF514F" w:rsidRDefault="0045576C" w:rsidP="00C83C48">
            <w:pPr>
              <w:jc w:val="center"/>
              <w:rPr>
                <w:rFonts w:ascii="Arial" w:hAnsi="Arial" w:cs="Arial"/>
                <w:sz w:val="22"/>
                <w:szCs w:val="22"/>
              </w:rPr>
            </w:pPr>
            <w:r w:rsidRPr="00CF514F">
              <w:rPr>
                <w:rFonts w:ascii="Arial" w:hAnsi="Arial" w:cs="Arial"/>
                <w:sz w:val="22"/>
                <w:szCs w:val="22"/>
              </w:rPr>
              <w:t>277</w:t>
            </w:r>
          </w:p>
        </w:tc>
        <w:tc>
          <w:tcPr>
            <w:tcW w:w="2555" w:type="dxa"/>
            <w:shd w:val="clear" w:color="auto" w:fill="auto"/>
            <w:vAlign w:val="center"/>
          </w:tcPr>
          <w:p w:rsidR="0045576C" w:rsidRPr="00CF514F" w:rsidRDefault="0045576C" w:rsidP="00C83C48">
            <w:pPr>
              <w:jc w:val="center"/>
              <w:rPr>
                <w:rFonts w:ascii="Arial" w:hAnsi="Arial" w:cs="Arial"/>
                <w:sz w:val="22"/>
                <w:szCs w:val="22"/>
              </w:rPr>
            </w:pPr>
            <w:r w:rsidRPr="00CF514F">
              <w:rPr>
                <w:rFonts w:ascii="Arial" w:hAnsi="Arial" w:cs="Arial"/>
                <w:sz w:val="22"/>
                <w:szCs w:val="22"/>
              </w:rPr>
              <w:t>177</w:t>
            </w:r>
          </w:p>
        </w:tc>
        <w:tc>
          <w:tcPr>
            <w:tcW w:w="2555" w:type="dxa"/>
            <w:shd w:val="clear" w:color="auto" w:fill="auto"/>
            <w:vAlign w:val="center"/>
          </w:tcPr>
          <w:p w:rsidR="0045576C" w:rsidRPr="00CF514F" w:rsidRDefault="0045576C" w:rsidP="00C83C48">
            <w:pPr>
              <w:jc w:val="center"/>
              <w:rPr>
                <w:rFonts w:ascii="Arial" w:hAnsi="Arial" w:cs="Arial"/>
                <w:sz w:val="22"/>
                <w:szCs w:val="22"/>
              </w:rPr>
            </w:pPr>
            <w:r w:rsidRPr="00CF514F">
              <w:rPr>
                <w:rFonts w:ascii="Arial" w:hAnsi="Arial" w:cs="Arial"/>
                <w:sz w:val="22"/>
                <w:szCs w:val="22"/>
              </w:rPr>
              <w:t>201</w:t>
            </w:r>
          </w:p>
        </w:tc>
      </w:tr>
      <w:tr w:rsidR="0045576C" w:rsidRPr="00CF514F" w:rsidTr="00C83C48">
        <w:trPr>
          <w:trHeight w:val="473"/>
        </w:trPr>
        <w:tc>
          <w:tcPr>
            <w:tcW w:w="1548" w:type="dxa"/>
            <w:shd w:val="clear" w:color="auto" w:fill="F3F3F3"/>
            <w:vAlign w:val="center"/>
          </w:tcPr>
          <w:p w:rsidR="0045576C" w:rsidRPr="00CF514F" w:rsidRDefault="0045576C" w:rsidP="00C83C48">
            <w:pPr>
              <w:jc w:val="center"/>
              <w:rPr>
                <w:rFonts w:ascii="Arial" w:hAnsi="Arial" w:cs="Arial"/>
                <w:sz w:val="22"/>
                <w:szCs w:val="22"/>
              </w:rPr>
            </w:pPr>
            <w:r w:rsidRPr="00CF514F">
              <w:rPr>
                <w:rFonts w:ascii="Arial" w:hAnsi="Arial" w:cs="Arial"/>
                <w:sz w:val="22"/>
                <w:szCs w:val="22"/>
              </w:rPr>
              <w:t>2004</w:t>
            </w:r>
          </w:p>
        </w:tc>
        <w:tc>
          <w:tcPr>
            <w:tcW w:w="2554" w:type="dxa"/>
            <w:shd w:val="clear" w:color="auto" w:fill="auto"/>
            <w:vAlign w:val="center"/>
          </w:tcPr>
          <w:p w:rsidR="0045576C" w:rsidRPr="00CF514F" w:rsidRDefault="0045576C" w:rsidP="00C83C48">
            <w:pPr>
              <w:jc w:val="center"/>
              <w:rPr>
                <w:rFonts w:ascii="Arial" w:hAnsi="Arial" w:cs="Arial"/>
                <w:sz w:val="22"/>
                <w:szCs w:val="22"/>
              </w:rPr>
            </w:pPr>
            <w:r w:rsidRPr="00CF514F">
              <w:rPr>
                <w:rFonts w:ascii="Arial" w:hAnsi="Arial" w:cs="Arial"/>
                <w:sz w:val="22"/>
                <w:szCs w:val="22"/>
              </w:rPr>
              <w:t>260</w:t>
            </w:r>
          </w:p>
        </w:tc>
        <w:tc>
          <w:tcPr>
            <w:tcW w:w="2555" w:type="dxa"/>
            <w:shd w:val="clear" w:color="auto" w:fill="auto"/>
            <w:vAlign w:val="center"/>
          </w:tcPr>
          <w:p w:rsidR="0045576C" w:rsidRPr="00CF514F" w:rsidRDefault="0045576C" w:rsidP="00C83C48">
            <w:pPr>
              <w:jc w:val="center"/>
              <w:rPr>
                <w:rFonts w:ascii="Arial" w:hAnsi="Arial" w:cs="Arial"/>
                <w:sz w:val="22"/>
                <w:szCs w:val="22"/>
              </w:rPr>
            </w:pPr>
            <w:r w:rsidRPr="00CF514F">
              <w:rPr>
                <w:rFonts w:ascii="Arial" w:hAnsi="Arial" w:cs="Arial"/>
                <w:sz w:val="22"/>
                <w:szCs w:val="22"/>
              </w:rPr>
              <w:t>212</w:t>
            </w:r>
          </w:p>
        </w:tc>
        <w:tc>
          <w:tcPr>
            <w:tcW w:w="2555" w:type="dxa"/>
            <w:shd w:val="clear" w:color="auto" w:fill="auto"/>
            <w:vAlign w:val="center"/>
          </w:tcPr>
          <w:p w:rsidR="0045576C" w:rsidRPr="00CF514F" w:rsidRDefault="0045576C" w:rsidP="00C83C48">
            <w:pPr>
              <w:jc w:val="center"/>
              <w:rPr>
                <w:rFonts w:ascii="Arial" w:hAnsi="Arial" w:cs="Arial"/>
                <w:sz w:val="22"/>
                <w:szCs w:val="22"/>
              </w:rPr>
            </w:pPr>
            <w:r w:rsidRPr="00CF514F">
              <w:rPr>
                <w:rFonts w:ascii="Arial" w:hAnsi="Arial" w:cs="Arial"/>
                <w:sz w:val="22"/>
                <w:szCs w:val="22"/>
              </w:rPr>
              <w:t>173</w:t>
            </w:r>
          </w:p>
        </w:tc>
      </w:tr>
      <w:tr w:rsidR="0045576C" w:rsidRPr="00CF514F" w:rsidTr="00C83C48">
        <w:trPr>
          <w:trHeight w:val="473"/>
        </w:trPr>
        <w:tc>
          <w:tcPr>
            <w:tcW w:w="1548" w:type="dxa"/>
            <w:shd w:val="clear" w:color="auto" w:fill="F3F3F3"/>
            <w:vAlign w:val="center"/>
          </w:tcPr>
          <w:p w:rsidR="0045576C" w:rsidRPr="00CF514F" w:rsidRDefault="0045576C" w:rsidP="00C83C48">
            <w:pPr>
              <w:jc w:val="center"/>
              <w:rPr>
                <w:rFonts w:ascii="Arial" w:hAnsi="Arial" w:cs="Arial"/>
                <w:sz w:val="22"/>
                <w:szCs w:val="22"/>
              </w:rPr>
            </w:pPr>
            <w:r w:rsidRPr="00CF514F">
              <w:rPr>
                <w:rFonts w:ascii="Arial" w:hAnsi="Arial" w:cs="Arial"/>
                <w:sz w:val="22"/>
                <w:szCs w:val="22"/>
              </w:rPr>
              <w:t>2003</w:t>
            </w:r>
          </w:p>
        </w:tc>
        <w:tc>
          <w:tcPr>
            <w:tcW w:w="2554" w:type="dxa"/>
            <w:shd w:val="clear" w:color="auto" w:fill="auto"/>
            <w:vAlign w:val="center"/>
          </w:tcPr>
          <w:p w:rsidR="0045576C" w:rsidRPr="00CF514F" w:rsidRDefault="0045576C" w:rsidP="00C83C48">
            <w:pPr>
              <w:jc w:val="center"/>
              <w:rPr>
                <w:rFonts w:ascii="Arial" w:hAnsi="Arial" w:cs="Arial"/>
                <w:sz w:val="22"/>
                <w:szCs w:val="22"/>
              </w:rPr>
            </w:pPr>
            <w:r w:rsidRPr="00CF514F">
              <w:rPr>
                <w:rFonts w:ascii="Arial" w:hAnsi="Arial" w:cs="Arial"/>
                <w:sz w:val="22"/>
                <w:szCs w:val="22"/>
              </w:rPr>
              <w:t>306</w:t>
            </w:r>
          </w:p>
        </w:tc>
        <w:tc>
          <w:tcPr>
            <w:tcW w:w="2555" w:type="dxa"/>
            <w:shd w:val="clear" w:color="auto" w:fill="auto"/>
            <w:vAlign w:val="center"/>
          </w:tcPr>
          <w:p w:rsidR="0045576C" w:rsidRPr="00CF514F" w:rsidRDefault="0045576C" w:rsidP="00C83C48">
            <w:pPr>
              <w:jc w:val="center"/>
              <w:rPr>
                <w:rFonts w:ascii="Arial" w:hAnsi="Arial" w:cs="Arial"/>
                <w:sz w:val="22"/>
                <w:szCs w:val="22"/>
              </w:rPr>
            </w:pPr>
            <w:r w:rsidRPr="00CF514F">
              <w:rPr>
                <w:rFonts w:ascii="Arial" w:hAnsi="Arial" w:cs="Arial"/>
                <w:sz w:val="22"/>
                <w:szCs w:val="22"/>
              </w:rPr>
              <w:t>217</w:t>
            </w:r>
          </w:p>
        </w:tc>
        <w:tc>
          <w:tcPr>
            <w:tcW w:w="2555" w:type="dxa"/>
            <w:shd w:val="clear" w:color="auto" w:fill="auto"/>
            <w:vAlign w:val="center"/>
          </w:tcPr>
          <w:p w:rsidR="0045576C" w:rsidRPr="00CF514F" w:rsidRDefault="0045576C" w:rsidP="00C83C48">
            <w:pPr>
              <w:jc w:val="center"/>
              <w:rPr>
                <w:rFonts w:ascii="Arial" w:hAnsi="Arial" w:cs="Arial"/>
                <w:sz w:val="22"/>
                <w:szCs w:val="22"/>
              </w:rPr>
            </w:pPr>
            <w:r w:rsidRPr="00CF514F">
              <w:rPr>
                <w:rFonts w:ascii="Arial" w:hAnsi="Arial" w:cs="Arial"/>
                <w:sz w:val="22"/>
                <w:szCs w:val="22"/>
              </w:rPr>
              <w:t>171</w:t>
            </w:r>
          </w:p>
        </w:tc>
      </w:tr>
      <w:tr w:rsidR="0045576C" w:rsidRPr="00CF514F" w:rsidTr="00C83C48">
        <w:trPr>
          <w:trHeight w:val="473"/>
        </w:trPr>
        <w:tc>
          <w:tcPr>
            <w:tcW w:w="1548" w:type="dxa"/>
            <w:shd w:val="clear" w:color="auto" w:fill="F3F3F3"/>
            <w:vAlign w:val="center"/>
          </w:tcPr>
          <w:p w:rsidR="0045576C" w:rsidRPr="00CF514F" w:rsidRDefault="0045576C" w:rsidP="00C83C48">
            <w:pPr>
              <w:jc w:val="center"/>
              <w:rPr>
                <w:rFonts w:ascii="Arial" w:hAnsi="Arial" w:cs="Arial"/>
                <w:sz w:val="22"/>
                <w:szCs w:val="22"/>
              </w:rPr>
            </w:pPr>
            <w:r w:rsidRPr="00CF514F">
              <w:rPr>
                <w:rFonts w:ascii="Arial" w:hAnsi="Arial" w:cs="Arial"/>
                <w:sz w:val="22"/>
                <w:szCs w:val="22"/>
              </w:rPr>
              <w:t>2002</w:t>
            </w:r>
          </w:p>
        </w:tc>
        <w:tc>
          <w:tcPr>
            <w:tcW w:w="2554" w:type="dxa"/>
            <w:shd w:val="clear" w:color="auto" w:fill="auto"/>
            <w:vAlign w:val="center"/>
          </w:tcPr>
          <w:p w:rsidR="0045576C" w:rsidRPr="00CF514F" w:rsidRDefault="0045576C" w:rsidP="00C83C48">
            <w:pPr>
              <w:jc w:val="center"/>
              <w:rPr>
                <w:rFonts w:ascii="Arial" w:hAnsi="Arial" w:cs="Arial"/>
                <w:sz w:val="22"/>
                <w:szCs w:val="22"/>
              </w:rPr>
            </w:pPr>
            <w:r w:rsidRPr="00CF514F">
              <w:rPr>
                <w:rFonts w:ascii="Arial" w:hAnsi="Arial" w:cs="Arial"/>
                <w:sz w:val="22"/>
                <w:szCs w:val="22"/>
              </w:rPr>
              <w:t>292</w:t>
            </w:r>
          </w:p>
        </w:tc>
        <w:tc>
          <w:tcPr>
            <w:tcW w:w="2555" w:type="dxa"/>
            <w:shd w:val="clear" w:color="auto" w:fill="auto"/>
            <w:vAlign w:val="center"/>
          </w:tcPr>
          <w:p w:rsidR="0045576C" w:rsidRPr="00CF514F" w:rsidRDefault="0045576C" w:rsidP="00C83C48">
            <w:pPr>
              <w:jc w:val="center"/>
              <w:rPr>
                <w:rFonts w:ascii="Arial" w:hAnsi="Arial" w:cs="Arial"/>
                <w:sz w:val="22"/>
                <w:szCs w:val="22"/>
              </w:rPr>
            </w:pPr>
            <w:r w:rsidRPr="00CF514F">
              <w:rPr>
                <w:rFonts w:ascii="Arial" w:hAnsi="Arial" w:cs="Arial"/>
                <w:sz w:val="22"/>
                <w:szCs w:val="22"/>
              </w:rPr>
              <w:t>187</w:t>
            </w:r>
          </w:p>
        </w:tc>
        <w:tc>
          <w:tcPr>
            <w:tcW w:w="2555" w:type="dxa"/>
            <w:shd w:val="clear" w:color="auto" w:fill="auto"/>
            <w:vAlign w:val="center"/>
          </w:tcPr>
          <w:p w:rsidR="0045576C" w:rsidRPr="00CF514F" w:rsidRDefault="0045576C" w:rsidP="00C83C48">
            <w:pPr>
              <w:jc w:val="center"/>
              <w:rPr>
                <w:rFonts w:ascii="Arial" w:hAnsi="Arial" w:cs="Arial"/>
                <w:sz w:val="22"/>
                <w:szCs w:val="22"/>
              </w:rPr>
            </w:pPr>
            <w:r w:rsidRPr="00CF514F">
              <w:rPr>
                <w:rFonts w:ascii="Arial" w:hAnsi="Arial" w:cs="Arial"/>
                <w:sz w:val="22"/>
                <w:szCs w:val="22"/>
              </w:rPr>
              <w:t>151</w:t>
            </w:r>
          </w:p>
        </w:tc>
      </w:tr>
    </w:tbl>
    <w:p w:rsidR="0045576C" w:rsidRDefault="0045576C" w:rsidP="0045576C">
      <w:pPr>
        <w:jc w:val="center"/>
        <w:rPr>
          <w:rFonts w:ascii="Arial" w:hAnsi="Arial" w:cs="Arial"/>
          <w:b/>
          <w:sz w:val="22"/>
          <w:szCs w:val="22"/>
        </w:rPr>
      </w:pPr>
    </w:p>
    <w:p w:rsidR="009C7CA0" w:rsidRDefault="009C7CA0" w:rsidP="00A6763E">
      <w:pPr>
        <w:rPr>
          <w:b/>
        </w:rPr>
      </w:pPr>
    </w:p>
    <w:p w:rsidR="0045576C" w:rsidRDefault="0045576C" w:rsidP="00A6763E">
      <w:pPr>
        <w:rPr>
          <w:b/>
        </w:rPr>
      </w:pPr>
    </w:p>
    <w:p w:rsidR="0045576C" w:rsidRDefault="0045576C" w:rsidP="00A6763E">
      <w:pPr>
        <w:rPr>
          <w:b/>
        </w:rPr>
      </w:pPr>
    </w:p>
    <w:p w:rsidR="0045576C" w:rsidRDefault="0045576C" w:rsidP="00A6763E">
      <w:pPr>
        <w:rPr>
          <w:b/>
        </w:rPr>
      </w:pPr>
    </w:p>
    <w:p w:rsidR="0045576C" w:rsidRDefault="0045576C" w:rsidP="00A6763E">
      <w:pPr>
        <w:rPr>
          <w:b/>
        </w:rPr>
      </w:pPr>
    </w:p>
    <w:p w:rsidR="0045576C" w:rsidRDefault="0045576C" w:rsidP="00A6763E">
      <w:pPr>
        <w:rPr>
          <w:b/>
        </w:rPr>
      </w:pPr>
    </w:p>
    <w:p w:rsidR="0045576C" w:rsidRDefault="0045576C" w:rsidP="00A6763E">
      <w:pPr>
        <w:rPr>
          <w:b/>
        </w:rPr>
      </w:pPr>
    </w:p>
    <w:p w:rsidR="0045576C" w:rsidRDefault="0045576C" w:rsidP="00A6763E">
      <w:pPr>
        <w:rPr>
          <w:b/>
        </w:rPr>
      </w:pPr>
    </w:p>
    <w:p w:rsidR="0045576C" w:rsidRDefault="0045576C" w:rsidP="00A6763E">
      <w:pPr>
        <w:rPr>
          <w:b/>
        </w:rPr>
      </w:pPr>
    </w:p>
    <w:p w:rsidR="0045576C" w:rsidRDefault="0045576C" w:rsidP="00A6763E">
      <w:pPr>
        <w:rPr>
          <w:b/>
        </w:rPr>
      </w:pPr>
    </w:p>
    <w:p w:rsidR="0045576C" w:rsidRDefault="0045576C" w:rsidP="00A6763E">
      <w:pPr>
        <w:rPr>
          <w:b/>
        </w:rPr>
      </w:pPr>
    </w:p>
    <w:p w:rsidR="0045576C" w:rsidRDefault="0045576C" w:rsidP="00A6763E">
      <w:pPr>
        <w:rPr>
          <w:b/>
        </w:rPr>
      </w:pPr>
    </w:p>
    <w:p w:rsidR="0045576C" w:rsidRDefault="0045576C" w:rsidP="00A6763E">
      <w:pPr>
        <w:rPr>
          <w:b/>
        </w:rPr>
      </w:pPr>
    </w:p>
    <w:p w:rsidR="00A62CD8" w:rsidRDefault="0045576C" w:rsidP="00CC6EED">
      <w:pPr>
        <w:pStyle w:val="Nadpis2"/>
        <w:ind w:left="0"/>
        <w:rPr>
          <w:b w:val="0"/>
        </w:rPr>
      </w:pPr>
      <w:proofErr w:type="gramStart"/>
      <w:r w:rsidRPr="00A62CD8">
        <w:lastRenderedPageBreak/>
        <w:t>Příloha</w:t>
      </w:r>
      <w:r w:rsidR="00A62CD8">
        <w:rPr>
          <w:b w:val="0"/>
        </w:rPr>
        <w:t xml:space="preserve"> </w:t>
      </w:r>
      <w:r w:rsidR="00A62CD8">
        <w:t xml:space="preserve"> č.</w:t>
      </w:r>
      <w:proofErr w:type="gramEnd"/>
      <w:r w:rsidR="00A62CD8">
        <w:t xml:space="preserve"> 15</w:t>
      </w:r>
      <w:r w:rsidR="00A62CD8">
        <w:rPr>
          <w:b w:val="0"/>
        </w:rPr>
        <w:t xml:space="preserve">     </w:t>
      </w:r>
    </w:p>
    <w:p w:rsidR="00C83C48" w:rsidRPr="00D71738" w:rsidRDefault="0045576C" w:rsidP="00A62CD8">
      <w:pPr>
        <w:pStyle w:val="Nadpis2"/>
        <w:ind w:left="1738" w:firstLine="386"/>
        <w:rPr>
          <w:sz w:val="28"/>
          <w:szCs w:val="28"/>
        </w:rPr>
      </w:pPr>
      <w:r>
        <w:rPr>
          <w:b w:val="0"/>
        </w:rPr>
        <w:t xml:space="preserve"> </w:t>
      </w:r>
      <w:r w:rsidR="00C83C48" w:rsidRPr="00D71738">
        <w:rPr>
          <w:sz w:val="28"/>
          <w:szCs w:val="28"/>
        </w:rPr>
        <w:t>Grantové aktivity řešené v roce 2015</w:t>
      </w:r>
    </w:p>
    <w:p w:rsidR="00C83C48" w:rsidRPr="00BA4436" w:rsidRDefault="00C83C48" w:rsidP="00C83C48"/>
    <w:tbl>
      <w:tblPr>
        <w:tblW w:w="9087" w:type="dxa"/>
        <w:tblInd w:w="55" w:type="dxa"/>
        <w:tblCellMar>
          <w:left w:w="70" w:type="dxa"/>
          <w:right w:w="70" w:type="dxa"/>
        </w:tblCellMar>
        <w:tblLook w:val="04A0" w:firstRow="1" w:lastRow="0" w:firstColumn="1" w:lastColumn="0" w:noHBand="0" w:noVBand="1"/>
      </w:tblPr>
      <w:tblGrid>
        <w:gridCol w:w="554"/>
        <w:gridCol w:w="1720"/>
        <w:gridCol w:w="2266"/>
        <w:gridCol w:w="1543"/>
        <w:gridCol w:w="48"/>
        <w:gridCol w:w="1730"/>
        <w:gridCol w:w="13"/>
        <w:gridCol w:w="1213"/>
      </w:tblGrid>
      <w:tr w:rsidR="00C83C48" w:rsidTr="00C83C48">
        <w:trPr>
          <w:trHeight w:val="734"/>
        </w:trPr>
        <w:tc>
          <w:tcPr>
            <w:tcW w:w="570" w:type="dxa"/>
            <w:tcBorders>
              <w:top w:val="single" w:sz="4" w:space="0" w:color="auto"/>
              <w:left w:val="single" w:sz="4" w:space="0" w:color="auto"/>
              <w:bottom w:val="single" w:sz="4" w:space="0" w:color="auto"/>
              <w:right w:val="single" w:sz="8" w:space="0" w:color="auto"/>
            </w:tcBorders>
            <w:vAlign w:val="center"/>
            <w:hideMark/>
          </w:tcPr>
          <w:p w:rsidR="00C83C48" w:rsidRDefault="00C83C48" w:rsidP="00C83C48">
            <w:pPr>
              <w:jc w:val="center"/>
              <w:rPr>
                <w:b/>
                <w:bCs/>
                <w:sz w:val="18"/>
                <w:szCs w:val="18"/>
              </w:rPr>
            </w:pPr>
            <w:r>
              <w:rPr>
                <w:b/>
                <w:bCs/>
                <w:sz w:val="18"/>
                <w:szCs w:val="18"/>
              </w:rPr>
              <w:t>rok</w:t>
            </w:r>
          </w:p>
        </w:tc>
        <w:tc>
          <w:tcPr>
            <w:tcW w:w="1720" w:type="dxa"/>
            <w:tcBorders>
              <w:top w:val="single" w:sz="4" w:space="0" w:color="auto"/>
              <w:left w:val="single" w:sz="8" w:space="0" w:color="auto"/>
              <w:bottom w:val="single" w:sz="4" w:space="0" w:color="auto"/>
              <w:right w:val="single" w:sz="8" w:space="0" w:color="auto"/>
            </w:tcBorders>
            <w:vAlign w:val="center"/>
            <w:hideMark/>
          </w:tcPr>
          <w:p w:rsidR="00C83C48" w:rsidRDefault="005B469A" w:rsidP="00C83C48">
            <w:pPr>
              <w:jc w:val="center"/>
              <w:rPr>
                <w:b/>
                <w:bCs/>
                <w:sz w:val="18"/>
                <w:szCs w:val="18"/>
              </w:rPr>
            </w:pPr>
            <w:r>
              <w:rPr>
                <w:b/>
                <w:bCs/>
                <w:sz w:val="18"/>
                <w:szCs w:val="18"/>
              </w:rPr>
              <w:t>č</w:t>
            </w:r>
            <w:r w:rsidR="00C83C48">
              <w:rPr>
                <w:b/>
                <w:bCs/>
                <w:sz w:val="18"/>
                <w:szCs w:val="18"/>
              </w:rPr>
              <w:t>íslo</w:t>
            </w:r>
          </w:p>
        </w:tc>
        <w:tc>
          <w:tcPr>
            <w:tcW w:w="2467" w:type="dxa"/>
            <w:tcBorders>
              <w:top w:val="single" w:sz="4" w:space="0" w:color="auto"/>
              <w:left w:val="single" w:sz="8" w:space="0" w:color="auto"/>
              <w:bottom w:val="single" w:sz="4" w:space="0" w:color="auto"/>
              <w:right w:val="single" w:sz="4" w:space="0" w:color="auto"/>
            </w:tcBorders>
            <w:vAlign w:val="center"/>
            <w:hideMark/>
          </w:tcPr>
          <w:p w:rsidR="00C83C48" w:rsidRDefault="00C83C48" w:rsidP="00C83C48">
            <w:pPr>
              <w:jc w:val="center"/>
              <w:rPr>
                <w:b/>
                <w:bCs/>
                <w:sz w:val="18"/>
                <w:szCs w:val="18"/>
              </w:rPr>
            </w:pPr>
            <w:r>
              <w:rPr>
                <w:b/>
                <w:bCs/>
                <w:sz w:val="18"/>
                <w:szCs w:val="18"/>
              </w:rPr>
              <w:t>název</w:t>
            </w:r>
          </w:p>
        </w:tc>
        <w:tc>
          <w:tcPr>
            <w:tcW w:w="1658" w:type="dxa"/>
            <w:tcBorders>
              <w:top w:val="single" w:sz="4" w:space="0" w:color="auto"/>
              <w:left w:val="single" w:sz="4" w:space="0" w:color="auto"/>
              <w:bottom w:val="single" w:sz="4" w:space="0" w:color="auto"/>
              <w:right w:val="single" w:sz="4" w:space="0" w:color="auto"/>
            </w:tcBorders>
            <w:vAlign w:val="center"/>
          </w:tcPr>
          <w:p w:rsidR="00C83C48" w:rsidRDefault="00C83C48" w:rsidP="00C83C48">
            <w:pPr>
              <w:jc w:val="center"/>
              <w:rPr>
                <w:b/>
                <w:bCs/>
                <w:sz w:val="18"/>
                <w:szCs w:val="18"/>
              </w:rPr>
            </w:pPr>
            <w:r>
              <w:rPr>
                <w:b/>
                <w:bCs/>
                <w:sz w:val="18"/>
                <w:szCs w:val="18"/>
              </w:rPr>
              <w:t>řešitel</w:t>
            </w:r>
          </w:p>
          <w:p w:rsidR="00C83C48" w:rsidRDefault="00C83C48" w:rsidP="00C83C48">
            <w:pPr>
              <w:jc w:val="center"/>
              <w:rPr>
                <w:b/>
                <w:bCs/>
                <w:sz w:val="18"/>
                <w:szCs w:val="18"/>
              </w:rPr>
            </w:pPr>
            <w:r>
              <w:rPr>
                <w:b/>
                <w:bCs/>
                <w:sz w:val="18"/>
                <w:szCs w:val="18"/>
              </w:rPr>
              <w:t>(spoluřešitel)</w:t>
            </w:r>
          </w:p>
          <w:p w:rsidR="00C83C48" w:rsidRDefault="00C83C48" w:rsidP="00C83C48">
            <w:pPr>
              <w:jc w:val="center"/>
              <w:rPr>
                <w:b/>
                <w:bCs/>
                <w:sz w:val="18"/>
                <w:szCs w:val="18"/>
              </w:rPr>
            </w:pPr>
          </w:p>
        </w:tc>
        <w:tc>
          <w:tcPr>
            <w:tcW w:w="1301" w:type="dxa"/>
            <w:gridSpan w:val="3"/>
            <w:tcBorders>
              <w:top w:val="single" w:sz="4" w:space="0" w:color="auto"/>
              <w:left w:val="single" w:sz="4" w:space="0" w:color="auto"/>
              <w:bottom w:val="single" w:sz="4" w:space="0" w:color="auto"/>
              <w:right w:val="single" w:sz="8" w:space="0" w:color="auto"/>
            </w:tcBorders>
            <w:vAlign w:val="center"/>
            <w:hideMark/>
          </w:tcPr>
          <w:p w:rsidR="00C83C48" w:rsidRDefault="00C83C48" w:rsidP="00C83C48">
            <w:pPr>
              <w:jc w:val="center"/>
              <w:rPr>
                <w:b/>
                <w:bCs/>
                <w:sz w:val="18"/>
                <w:szCs w:val="18"/>
              </w:rPr>
            </w:pPr>
            <w:r>
              <w:rPr>
                <w:b/>
                <w:bCs/>
                <w:sz w:val="18"/>
                <w:szCs w:val="18"/>
              </w:rPr>
              <w:t>poskytovatel</w:t>
            </w:r>
          </w:p>
        </w:tc>
        <w:tc>
          <w:tcPr>
            <w:tcW w:w="1371" w:type="dxa"/>
            <w:tcBorders>
              <w:top w:val="single" w:sz="4" w:space="0" w:color="auto"/>
              <w:left w:val="single" w:sz="8" w:space="0" w:color="auto"/>
              <w:bottom w:val="single" w:sz="4" w:space="0" w:color="auto"/>
              <w:right w:val="single" w:sz="4" w:space="0" w:color="auto"/>
            </w:tcBorders>
            <w:vAlign w:val="center"/>
            <w:hideMark/>
          </w:tcPr>
          <w:p w:rsidR="00C83C48" w:rsidRDefault="00C83C48" w:rsidP="00C83C48">
            <w:pPr>
              <w:jc w:val="center"/>
              <w:rPr>
                <w:b/>
                <w:bCs/>
                <w:sz w:val="18"/>
                <w:szCs w:val="18"/>
              </w:rPr>
            </w:pPr>
            <w:r>
              <w:rPr>
                <w:b/>
                <w:bCs/>
                <w:sz w:val="18"/>
                <w:szCs w:val="18"/>
              </w:rPr>
              <w:t>délka grantu</w:t>
            </w:r>
          </w:p>
        </w:tc>
      </w:tr>
      <w:tr w:rsidR="00C83C48" w:rsidTr="00C83C48">
        <w:trPr>
          <w:trHeight w:val="973"/>
        </w:trPr>
        <w:tc>
          <w:tcPr>
            <w:tcW w:w="570" w:type="dxa"/>
            <w:tcBorders>
              <w:top w:val="nil"/>
              <w:left w:val="single" w:sz="8" w:space="0" w:color="auto"/>
              <w:bottom w:val="single" w:sz="8" w:space="0" w:color="auto"/>
              <w:right w:val="single" w:sz="8" w:space="0" w:color="auto"/>
            </w:tcBorders>
            <w:vAlign w:val="center"/>
            <w:hideMark/>
          </w:tcPr>
          <w:p w:rsidR="00C83C48" w:rsidRDefault="00C83C48" w:rsidP="00C83C48">
            <w:pPr>
              <w:rPr>
                <w:sz w:val="18"/>
                <w:szCs w:val="18"/>
              </w:rPr>
            </w:pPr>
            <w:r>
              <w:rPr>
                <w:sz w:val="18"/>
                <w:szCs w:val="18"/>
              </w:rPr>
              <w:t>2011</w:t>
            </w:r>
          </w:p>
        </w:tc>
        <w:tc>
          <w:tcPr>
            <w:tcW w:w="1720" w:type="dxa"/>
            <w:tcBorders>
              <w:top w:val="nil"/>
              <w:left w:val="nil"/>
              <w:bottom w:val="single" w:sz="8" w:space="0" w:color="auto"/>
              <w:right w:val="single" w:sz="8" w:space="0" w:color="auto"/>
            </w:tcBorders>
            <w:vAlign w:val="center"/>
            <w:hideMark/>
          </w:tcPr>
          <w:p w:rsidR="00C83C48" w:rsidRDefault="00C83C48" w:rsidP="00C83C48">
            <w:pPr>
              <w:rPr>
                <w:sz w:val="18"/>
                <w:szCs w:val="18"/>
              </w:rPr>
            </w:pPr>
            <w:r>
              <w:rPr>
                <w:sz w:val="18"/>
                <w:szCs w:val="18"/>
              </w:rPr>
              <w:t>P410/11/1944</w:t>
            </w:r>
          </w:p>
        </w:tc>
        <w:tc>
          <w:tcPr>
            <w:tcW w:w="2467" w:type="dxa"/>
            <w:tcBorders>
              <w:top w:val="nil"/>
              <w:left w:val="nil"/>
              <w:bottom w:val="single" w:sz="8" w:space="0" w:color="auto"/>
              <w:right w:val="single" w:sz="8" w:space="0" w:color="auto"/>
            </w:tcBorders>
            <w:vAlign w:val="center"/>
            <w:hideMark/>
          </w:tcPr>
          <w:p w:rsidR="00C83C48" w:rsidRDefault="00C83C48" w:rsidP="00C83C48">
            <w:pPr>
              <w:rPr>
                <w:sz w:val="18"/>
                <w:szCs w:val="18"/>
              </w:rPr>
            </w:pPr>
            <w:r>
              <w:rPr>
                <w:sz w:val="18"/>
                <w:szCs w:val="18"/>
              </w:rPr>
              <w:t>Zápisy ze schůzí československé exilové vlády v Londýně 1943–1945</w:t>
            </w:r>
          </w:p>
        </w:tc>
        <w:tc>
          <w:tcPr>
            <w:tcW w:w="1658" w:type="dxa"/>
            <w:tcBorders>
              <w:top w:val="nil"/>
              <w:left w:val="nil"/>
              <w:bottom w:val="single" w:sz="8" w:space="0" w:color="auto"/>
              <w:right w:val="single" w:sz="8" w:space="0" w:color="auto"/>
            </w:tcBorders>
            <w:vAlign w:val="center"/>
            <w:hideMark/>
          </w:tcPr>
          <w:p w:rsidR="00C83C48" w:rsidRDefault="00A62CD8" w:rsidP="00C83C48">
            <w:pPr>
              <w:rPr>
                <w:sz w:val="18"/>
                <w:szCs w:val="18"/>
              </w:rPr>
            </w:pPr>
            <w:r>
              <w:rPr>
                <w:sz w:val="18"/>
                <w:szCs w:val="18"/>
              </w:rPr>
              <w:t>p</w:t>
            </w:r>
            <w:r w:rsidR="00C83C48">
              <w:rPr>
                <w:sz w:val="18"/>
                <w:szCs w:val="18"/>
              </w:rPr>
              <w:t>rof. JUDr. Jan Kuklík, DrSc.</w:t>
            </w:r>
          </w:p>
        </w:tc>
        <w:tc>
          <w:tcPr>
            <w:tcW w:w="1301" w:type="dxa"/>
            <w:gridSpan w:val="3"/>
            <w:tcBorders>
              <w:top w:val="nil"/>
              <w:left w:val="nil"/>
              <w:bottom w:val="single" w:sz="8" w:space="0" w:color="auto"/>
              <w:right w:val="single" w:sz="8" w:space="0" w:color="auto"/>
            </w:tcBorders>
            <w:vAlign w:val="center"/>
            <w:hideMark/>
          </w:tcPr>
          <w:p w:rsidR="00C83C48" w:rsidRDefault="00C83C48" w:rsidP="00C83C48">
            <w:pPr>
              <w:jc w:val="center"/>
              <w:rPr>
                <w:sz w:val="18"/>
                <w:szCs w:val="18"/>
              </w:rPr>
            </w:pPr>
            <w:r>
              <w:rPr>
                <w:sz w:val="18"/>
                <w:szCs w:val="18"/>
              </w:rPr>
              <w:t>GA ČR</w:t>
            </w:r>
          </w:p>
        </w:tc>
        <w:tc>
          <w:tcPr>
            <w:tcW w:w="1371" w:type="dxa"/>
            <w:tcBorders>
              <w:top w:val="nil"/>
              <w:left w:val="nil"/>
              <w:bottom w:val="single" w:sz="8" w:space="0" w:color="auto"/>
              <w:right w:val="single" w:sz="8" w:space="0" w:color="auto"/>
            </w:tcBorders>
            <w:vAlign w:val="center"/>
            <w:hideMark/>
          </w:tcPr>
          <w:p w:rsidR="00C83C48" w:rsidRDefault="00C83C48" w:rsidP="00C83C48">
            <w:pPr>
              <w:jc w:val="center"/>
              <w:rPr>
                <w:sz w:val="18"/>
                <w:szCs w:val="18"/>
              </w:rPr>
            </w:pPr>
            <w:r>
              <w:rPr>
                <w:sz w:val="18"/>
                <w:szCs w:val="18"/>
              </w:rPr>
              <w:t>5</w:t>
            </w:r>
          </w:p>
        </w:tc>
      </w:tr>
      <w:tr w:rsidR="00C83C48" w:rsidTr="00C83C48">
        <w:trPr>
          <w:trHeight w:val="1770"/>
        </w:trPr>
        <w:tc>
          <w:tcPr>
            <w:tcW w:w="570" w:type="dxa"/>
            <w:tcBorders>
              <w:top w:val="nil"/>
              <w:left w:val="single" w:sz="8" w:space="0" w:color="auto"/>
              <w:bottom w:val="single" w:sz="8" w:space="0" w:color="auto"/>
              <w:right w:val="single" w:sz="8" w:space="0" w:color="auto"/>
            </w:tcBorders>
            <w:vAlign w:val="center"/>
          </w:tcPr>
          <w:p w:rsidR="00C83C48" w:rsidRDefault="00C83C48" w:rsidP="00C83C48">
            <w:pPr>
              <w:rPr>
                <w:sz w:val="18"/>
                <w:szCs w:val="18"/>
              </w:rPr>
            </w:pPr>
            <w:r>
              <w:rPr>
                <w:sz w:val="18"/>
                <w:szCs w:val="18"/>
              </w:rPr>
              <w:t>2012</w:t>
            </w:r>
          </w:p>
        </w:tc>
        <w:tc>
          <w:tcPr>
            <w:tcW w:w="1720" w:type="dxa"/>
            <w:tcBorders>
              <w:top w:val="nil"/>
              <w:left w:val="nil"/>
              <w:bottom w:val="single" w:sz="8" w:space="0" w:color="auto"/>
              <w:right w:val="single" w:sz="8" w:space="0" w:color="auto"/>
            </w:tcBorders>
            <w:vAlign w:val="center"/>
          </w:tcPr>
          <w:p w:rsidR="00C83C48" w:rsidRDefault="00C83C48" w:rsidP="00C83C48">
            <w:pPr>
              <w:rPr>
                <w:sz w:val="18"/>
                <w:szCs w:val="18"/>
              </w:rPr>
            </w:pPr>
            <w:r>
              <w:rPr>
                <w:sz w:val="18"/>
                <w:szCs w:val="18"/>
              </w:rPr>
              <w:t>UNCE 204006</w:t>
            </w:r>
          </w:p>
        </w:tc>
        <w:tc>
          <w:tcPr>
            <w:tcW w:w="2467" w:type="dxa"/>
            <w:tcBorders>
              <w:top w:val="nil"/>
              <w:left w:val="nil"/>
              <w:bottom w:val="single" w:sz="8" w:space="0" w:color="auto"/>
              <w:right w:val="single" w:sz="8" w:space="0" w:color="auto"/>
            </w:tcBorders>
            <w:vAlign w:val="center"/>
          </w:tcPr>
          <w:p w:rsidR="00C83C48" w:rsidRDefault="00C83C48" w:rsidP="00C83C48">
            <w:pPr>
              <w:rPr>
                <w:sz w:val="18"/>
                <w:szCs w:val="18"/>
              </w:rPr>
            </w:pPr>
            <w:r>
              <w:rPr>
                <w:sz w:val="18"/>
                <w:szCs w:val="18"/>
              </w:rPr>
              <w:t>Výzkumné centrum pro lidská práva</w:t>
            </w:r>
          </w:p>
        </w:tc>
        <w:tc>
          <w:tcPr>
            <w:tcW w:w="1658" w:type="dxa"/>
            <w:tcBorders>
              <w:top w:val="nil"/>
              <w:left w:val="nil"/>
              <w:bottom w:val="single" w:sz="8" w:space="0" w:color="auto"/>
              <w:right w:val="single" w:sz="8" w:space="0" w:color="auto"/>
            </w:tcBorders>
            <w:vAlign w:val="center"/>
          </w:tcPr>
          <w:p w:rsidR="00C83C48" w:rsidRDefault="00365122" w:rsidP="00C83C48">
            <w:pPr>
              <w:rPr>
                <w:sz w:val="18"/>
                <w:szCs w:val="18"/>
              </w:rPr>
            </w:pPr>
            <w:r>
              <w:rPr>
                <w:sz w:val="18"/>
                <w:szCs w:val="18"/>
              </w:rPr>
              <w:t>p</w:t>
            </w:r>
            <w:r w:rsidR="00C83C48">
              <w:rPr>
                <w:sz w:val="18"/>
                <w:szCs w:val="18"/>
              </w:rPr>
              <w:t>rof. JUDr. Pavel Šturma, DrSc.</w:t>
            </w:r>
          </w:p>
        </w:tc>
        <w:tc>
          <w:tcPr>
            <w:tcW w:w="1301" w:type="dxa"/>
            <w:gridSpan w:val="3"/>
            <w:tcBorders>
              <w:top w:val="nil"/>
              <w:left w:val="nil"/>
              <w:bottom w:val="single" w:sz="8" w:space="0" w:color="auto"/>
              <w:right w:val="single" w:sz="8" w:space="0" w:color="auto"/>
            </w:tcBorders>
            <w:vAlign w:val="center"/>
          </w:tcPr>
          <w:p w:rsidR="00C83C48" w:rsidRDefault="00C83C48" w:rsidP="00C83C48">
            <w:pPr>
              <w:jc w:val="center"/>
              <w:rPr>
                <w:sz w:val="18"/>
                <w:szCs w:val="18"/>
              </w:rPr>
            </w:pPr>
            <w:r>
              <w:rPr>
                <w:sz w:val="18"/>
                <w:szCs w:val="18"/>
              </w:rPr>
              <w:t xml:space="preserve">MŠMT </w:t>
            </w:r>
          </w:p>
        </w:tc>
        <w:tc>
          <w:tcPr>
            <w:tcW w:w="1371" w:type="dxa"/>
            <w:tcBorders>
              <w:top w:val="nil"/>
              <w:left w:val="nil"/>
              <w:bottom w:val="single" w:sz="8" w:space="0" w:color="auto"/>
              <w:right w:val="single" w:sz="8" w:space="0" w:color="auto"/>
            </w:tcBorders>
            <w:vAlign w:val="center"/>
          </w:tcPr>
          <w:p w:rsidR="00C83C48" w:rsidRDefault="00C83C48" w:rsidP="00C83C48">
            <w:pPr>
              <w:jc w:val="center"/>
              <w:rPr>
                <w:sz w:val="18"/>
                <w:szCs w:val="18"/>
              </w:rPr>
            </w:pPr>
            <w:r>
              <w:rPr>
                <w:sz w:val="18"/>
                <w:szCs w:val="18"/>
              </w:rPr>
              <w:t>6</w:t>
            </w:r>
          </w:p>
        </w:tc>
      </w:tr>
      <w:tr w:rsidR="00C83C48" w:rsidTr="00C83C48">
        <w:trPr>
          <w:trHeight w:val="1155"/>
        </w:trPr>
        <w:tc>
          <w:tcPr>
            <w:tcW w:w="570" w:type="dxa"/>
            <w:tcBorders>
              <w:top w:val="nil"/>
              <w:left w:val="single" w:sz="8" w:space="0" w:color="auto"/>
              <w:bottom w:val="single" w:sz="8" w:space="0" w:color="auto"/>
              <w:right w:val="single" w:sz="8" w:space="0" w:color="auto"/>
            </w:tcBorders>
            <w:vAlign w:val="center"/>
          </w:tcPr>
          <w:p w:rsidR="00C83C48" w:rsidRDefault="00C83C48" w:rsidP="00C83C48">
            <w:pPr>
              <w:rPr>
                <w:sz w:val="18"/>
                <w:szCs w:val="18"/>
              </w:rPr>
            </w:pPr>
            <w:r w:rsidRPr="00BD601C">
              <w:rPr>
                <w:sz w:val="18"/>
                <w:szCs w:val="18"/>
              </w:rPr>
              <w:t>2012</w:t>
            </w:r>
          </w:p>
        </w:tc>
        <w:tc>
          <w:tcPr>
            <w:tcW w:w="1720" w:type="dxa"/>
            <w:tcBorders>
              <w:top w:val="nil"/>
              <w:left w:val="nil"/>
              <w:bottom w:val="single" w:sz="8" w:space="0" w:color="auto"/>
              <w:right w:val="single" w:sz="8" w:space="0" w:color="auto"/>
            </w:tcBorders>
            <w:vAlign w:val="center"/>
          </w:tcPr>
          <w:p w:rsidR="00C83C48" w:rsidRDefault="00C83C48" w:rsidP="00C83C48">
            <w:pPr>
              <w:rPr>
                <w:sz w:val="18"/>
                <w:szCs w:val="18"/>
              </w:rPr>
            </w:pPr>
            <w:r>
              <w:rPr>
                <w:sz w:val="18"/>
                <w:szCs w:val="18"/>
              </w:rPr>
              <w:t>13-DF12PO10VV013</w:t>
            </w:r>
          </w:p>
        </w:tc>
        <w:tc>
          <w:tcPr>
            <w:tcW w:w="2467" w:type="dxa"/>
            <w:tcBorders>
              <w:top w:val="nil"/>
              <w:left w:val="nil"/>
              <w:bottom w:val="single" w:sz="8" w:space="0" w:color="auto"/>
              <w:right w:val="single" w:sz="8" w:space="0" w:color="auto"/>
            </w:tcBorders>
            <w:vAlign w:val="center"/>
          </w:tcPr>
          <w:p w:rsidR="00C83C48" w:rsidRDefault="00C83C48" w:rsidP="00C83C48">
            <w:pPr>
              <w:rPr>
                <w:sz w:val="18"/>
                <w:szCs w:val="18"/>
              </w:rPr>
            </w:pPr>
            <w:r>
              <w:rPr>
                <w:sz w:val="18"/>
                <w:szCs w:val="18"/>
              </w:rPr>
              <w:t>Problémy právního postavení menšin v praxi a jejich dlouhodobý vývoj</w:t>
            </w:r>
          </w:p>
        </w:tc>
        <w:tc>
          <w:tcPr>
            <w:tcW w:w="1658" w:type="dxa"/>
            <w:tcBorders>
              <w:top w:val="nil"/>
              <w:left w:val="nil"/>
              <w:bottom w:val="single" w:sz="8" w:space="0" w:color="auto"/>
              <w:right w:val="single" w:sz="8" w:space="0" w:color="auto"/>
            </w:tcBorders>
            <w:vAlign w:val="center"/>
          </w:tcPr>
          <w:p w:rsidR="00C83C48" w:rsidRDefault="00365122" w:rsidP="00C83C48">
            <w:pPr>
              <w:rPr>
                <w:sz w:val="18"/>
                <w:szCs w:val="18"/>
              </w:rPr>
            </w:pPr>
            <w:r>
              <w:rPr>
                <w:sz w:val="18"/>
                <w:szCs w:val="18"/>
              </w:rPr>
              <w:t>p</w:t>
            </w:r>
            <w:r w:rsidR="00C83C48">
              <w:rPr>
                <w:sz w:val="18"/>
                <w:szCs w:val="18"/>
              </w:rPr>
              <w:t>rof. JUDr. Jan Kuklík, DrSc.</w:t>
            </w:r>
          </w:p>
        </w:tc>
        <w:tc>
          <w:tcPr>
            <w:tcW w:w="1301" w:type="dxa"/>
            <w:gridSpan w:val="3"/>
            <w:tcBorders>
              <w:top w:val="nil"/>
              <w:left w:val="nil"/>
              <w:bottom w:val="single" w:sz="8" w:space="0" w:color="auto"/>
              <w:right w:val="single" w:sz="8" w:space="0" w:color="auto"/>
            </w:tcBorders>
            <w:vAlign w:val="center"/>
          </w:tcPr>
          <w:p w:rsidR="00C83C48" w:rsidRDefault="00C83C48" w:rsidP="00C83C48">
            <w:pPr>
              <w:jc w:val="center"/>
              <w:rPr>
                <w:sz w:val="18"/>
                <w:szCs w:val="18"/>
              </w:rPr>
            </w:pPr>
            <w:r>
              <w:rPr>
                <w:sz w:val="18"/>
                <w:szCs w:val="18"/>
              </w:rPr>
              <w:t>MK ČR</w:t>
            </w:r>
          </w:p>
          <w:p w:rsidR="00C83C48" w:rsidRDefault="00C83C48" w:rsidP="00C83C48">
            <w:pPr>
              <w:jc w:val="center"/>
              <w:rPr>
                <w:sz w:val="18"/>
                <w:szCs w:val="18"/>
              </w:rPr>
            </w:pPr>
            <w:r>
              <w:rPr>
                <w:sz w:val="18"/>
                <w:szCs w:val="18"/>
              </w:rPr>
              <w:t>Program NAKI</w:t>
            </w:r>
          </w:p>
        </w:tc>
        <w:tc>
          <w:tcPr>
            <w:tcW w:w="1371" w:type="dxa"/>
            <w:tcBorders>
              <w:top w:val="nil"/>
              <w:left w:val="nil"/>
              <w:bottom w:val="single" w:sz="8" w:space="0" w:color="auto"/>
              <w:right w:val="single" w:sz="8" w:space="0" w:color="auto"/>
            </w:tcBorders>
            <w:vAlign w:val="center"/>
          </w:tcPr>
          <w:p w:rsidR="00C83C48" w:rsidRDefault="00C83C48" w:rsidP="00C83C48">
            <w:pPr>
              <w:jc w:val="center"/>
              <w:rPr>
                <w:sz w:val="18"/>
                <w:szCs w:val="18"/>
              </w:rPr>
            </w:pPr>
            <w:r>
              <w:rPr>
                <w:sz w:val="18"/>
                <w:szCs w:val="18"/>
              </w:rPr>
              <w:t>4</w:t>
            </w:r>
          </w:p>
        </w:tc>
      </w:tr>
      <w:tr w:rsidR="00C83C48" w:rsidTr="00C83C48">
        <w:trPr>
          <w:trHeight w:val="1440"/>
        </w:trPr>
        <w:tc>
          <w:tcPr>
            <w:tcW w:w="570" w:type="dxa"/>
            <w:tcBorders>
              <w:top w:val="nil"/>
              <w:left w:val="single" w:sz="8" w:space="0" w:color="auto"/>
              <w:bottom w:val="single" w:sz="8" w:space="0" w:color="auto"/>
              <w:right w:val="single" w:sz="8" w:space="0" w:color="auto"/>
            </w:tcBorders>
            <w:vAlign w:val="center"/>
          </w:tcPr>
          <w:p w:rsidR="00C83C48" w:rsidRDefault="00C83C48" w:rsidP="00C83C48">
            <w:pPr>
              <w:rPr>
                <w:sz w:val="18"/>
                <w:szCs w:val="18"/>
              </w:rPr>
            </w:pPr>
            <w:r>
              <w:rPr>
                <w:sz w:val="18"/>
                <w:szCs w:val="18"/>
              </w:rPr>
              <w:t>2013</w:t>
            </w:r>
          </w:p>
        </w:tc>
        <w:tc>
          <w:tcPr>
            <w:tcW w:w="1720" w:type="dxa"/>
            <w:tcBorders>
              <w:top w:val="nil"/>
              <w:left w:val="nil"/>
              <w:bottom w:val="single" w:sz="8" w:space="0" w:color="auto"/>
              <w:right w:val="single" w:sz="8" w:space="0" w:color="auto"/>
            </w:tcBorders>
            <w:vAlign w:val="center"/>
          </w:tcPr>
          <w:p w:rsidR="00C83C48" w:rsidRDefault="00C83C48" w:rsidP="00C83C48">
            <w:pPr>
              <w:rPr>
                <w:sz w:val="18"/>
                <w:szCs w:val="18"/>
              </w:rPr>
            </w:pPr>
            <w:r>
              <w:rPr>
                <w:sz w:val="18"/>
                <w:szCs w:val="18"/>
              </w:rPr>
              <w:t>P408/13-33780S</w:t>
            </w:r>
          </w:p>
        </w:tc>
        <w:tc>
          <w:tcPr>
            <w:tcW w:w="2467" w:type="dxa"/>
            <w:tcBorders>
              <w:top w:val="nil"/>
              <w:left w:val="nil"/>
              <w:bottom w:val="single" w:sz="8" w:space="0" w:color="auto"/>
              <w:right w:val="single" w:sz="8" w:space="0" w:color="auto"/>
            </w:tcBorders>
            <w:vAlign w:val="center"/>
          </w:tcPr>
          <w:p w:rsidR="00C83C48" w:rsidRDefault="00C83C48" w:rsidP="00C83C48">
            <w:pPr>
              <w:rPr>
                <w:sz w:val="18"/>
                <w:szCs w:val="18"/>
              </w:rPr>
            </w:pPr>
            <w:r>
              <w:rPr>
                <w:sz w:val="18"/>
                <w:szCs w:val="18"/>
              </w:rPr>
              <w:t>Analýza alternativních způsobů řešení sporů v pracovněprávních vztazích</w:t>
            </w:r>
          </w:p>
        </w:tc>
        <w:tc>
          <w:tcPr>
            <w:tcW w:w="1658" w:type="dxa"/>
            <w:tcBorders>
              <w:top w:val="nil"/>
              <w:left w:val="nil"/>
              <w:bottom w:val="single" w:sz="8" w:space="0" w:color="auto"/>
              <w:right w:val="single" w:sz="8" w:space="0" w:color="auto"/>
            </w:tcBorders>
            <w:vAlign w:val="center"/>
          </w:tcPr>
          <w:p w:rsidR="00C83C48" w:rsidRDefault="00365122" w:rsidP="00C83C48">
            <w:pPr>
              <w:rPr>
                <w:sz w:val="18"/>
                <w:szCs w:val="18"/>
              </w:rPr>
            </w:pPr>
            <w:r>
              <w:rPr>
                <w:sz w:val="18"/>
                <w:szCs w:val="18"/>
              </w:rPr>
              <w:t>d</w:t>
            </w:r>
            <w:r w:rsidR="00C83C48">
              <w:rPr>
                <w:sz w:val="18"/>
                <w:szCs w:val="18"/>
              </w:rPr>
              <w:t>oc. JUDr. Jan Pichrt</w:t>
            </w:r>
            <w:r>
              <w:rPr>
                <w:sz w:val="18"/>
                <w:szCs w:val="18"/>
              </w:rPr>
              <w:t>,</w:t>
            </w:r>
            <w:r w:rsidR="00C83C48">
              <w:rPr>
                <w:sz w:val="18"/>
                <w:szCs w:val="18"/>
              </w:rPr>
              <w:t xml:space="preserve"> Ph.D.</w:t>
            </w:r>
          </w:p>
        </w:tc>
        <w:tc>
          <w:tcPr>
            <w:tcW w:w="1301" w:type="dxa"/>
            <w:gridSpan w:val="3"/>
            <w:tcBorders>
              <w:top w:val="nil"/>
              <w:left w:val="nil"/>
              <w:bottom w:val="single" w:sz="8" w:space="0" w:color="auto"/>
              <w:right w:val="single" w:sz="8" w:space="0" w:color="auto"/>
            </w:tcBorders>
            <w:vAlign w:val="center"/>
          </w:tcPr>
          <w:p w:rsidR="00C83C48" w:rsidRDefault="00C83C48" w:rsidP="00C83C48">
            <w:pPr>
              <w:jc w:val="center"/>
              <w:rPr>
                <w:sz w:val="18"/>
                <w:szCs w:val="18"/>
              </w:rPr>
            </w:pPr>
            <w:r>
              <w:rPr>
                <w:sz w:val="18"/>
                <w:szCs w:val="18"/>
              </w:rPr>
              <w:t>GA ČR</w:t>
            </w:r>
          </w:p>
        </w:tc>
        <w:tc>
          <w:tcPr>
            <w:tcW w:w="1371" w:type="dxa"/>
            <w:tcBorders>
              <w:top w:val="nil"/>
              <w:left w:val="nil"/>
              <w:bottom w:val="single" w:sz="8" w:space="0" w:color="auto"/>
              <w:right w:val="single" w:sz="8" w:space="0" w:color="auto"/>
            </w:tcBorders>
            <w:vAlign w:val="center"/>
          </w:tcPr>
          <w:p w:rsidR="00C83C48" w:rsidRDefault="00C83C48" w:rsidP="00C83C48">
            <w:pPr>
              <w:jc w:val="center"/>
              <w:rPr>
                <w:sz w:val="18"/>
                <w:szCs w:val="18"/>
              </w:rPr>
            </w:pPr>
            <w:r>
              <w:rPr>
                <w:sz w:val="18"/>
                <w:szCs w:val="18"/>
              </w:rPr>
              <w:t>3</w:t>
            </w:r>
          </w:p>
        </w:tc>
      </w:tr>
      <w:tr w:rsidR="00C83C48" w:rsidTr="00C83C48">
        <w:trPr>
          <w:trHeight w:val="1155"/>
        </w:trPr>
        <w:tc>
          <w:tcPr>
            <w:tcW w:w="570" w:type="dxa"/>
            <w:tcBorders>
              <w:top w:val="nil"/>
              <w:left w:val="single" w:sz="8" w:space="0" w:color="auto"/>
              <w:bottom w:val="single" w:sz="8" w:space="0" w:color="auto"/>
              <w:right w:val="single" w:sz="4" w:space="0" w:color="auto"/>
            </w:tcBorders>
            <w:vAlign w:val="center"/>
          </w:tcPr>
          <w:p w:rsidR="00C83C48" w:rsidRDefault="00C83C48" w:rsidP="00C83C48">
            <w:pPr>
              <w:rPr>
                <w:sz w:val="18"/>
                <w:szCs w:val="18"/>
              </w:rPr>
            </w:pPr>
            <w:r>
              <w:rPr>
                <w:sz w:val="18"/>
                <w:szCs w:val="18"/>
              </w:rPr>
              <w:t>2014</w:t>
            </w:r>
          </w:p>
        </w:tc>
        <w:tc>
          <w:tcPr>
            <w:tcW w:w="1720" w:type="dxa"/>
            <w:tcBorders>
              <w:top w:val="nil"/>
              <w:left w:val="nil"/>
              <w:bottom w:val="single" w:sz="8" w:space="0" w:color="auto"/>
              <w:right w:val="single" w:sz="4" w:space="0" w:color="auto"/>
            </w:tcBorders>
            <w:vAlign w:val="center"/>
          </w:tcPr>
          <w:p w:rsidR="00C83C48" w:rsidRDefault="00C83C48" w:rsidP="00C83C48">
            <w:pPr>
              <w:rPr>
                <w:sz w:val="18"/>
                <w:szCs w:val="18"/>
              </w:rPr>
            </w:pPr>
            <w:r>
              <w:rPr>
                <w:sz w:val="18"/>
                <w:szCs w:val="18"/>
              </w:rPr>
              <w:t>TB030MZV004</w:t>
            </w:r>
          </w:p>
        </w:tc>
        <w:tc>
          <w:tcPr>
            <w:tcW w:w="2467" w:type="dxa"/>
            <w:tcBorders>
              <w:top w:val="nil"/>
              <w:left w:val="nil"/>
              <w:bottom w:val="single" w:sz="8" w:space="0" w:color="auto"/>
              <w:right w:val="single" w:sz="4" w:space="0" w:color="auto"/>
            </w:tcBorders>
            <w:vAlign w:val="center"/>
          </w:tcPr>
          <w:p w:rsidR="00C83C48" w:rsidRDefault="00C83C48" w:rsidP="00C83C48">
            <w:pPr>
              <w:rPr>
                <w:sz w:val="18"/>
                <w:szCs w:val="18"/>
              </w:rPr>
            </w:pPr>
            <w:r>
              <w:rPr>
                <w:sz w:val="18"/>
                <w:szCs w:val="18"/>
              </w:rPr>
              <w:t>Poválečné úpravy „pracovních povinností“ v ČSR</w:t>
            </w:r>
          </w:p>
        </w:tc>
        <w:tc>
          <w:tcPr>
            <w:tcW w:w="1718" w:type="dxa"/>
            <w:gridSpan w:val="2"/>
            <w:tcBorders>
              <w:top w:val="nil"/>
              <w:left w:val="nil"/>
              <w:bottom w:val="single" w:sz="8" w:space="0" w:color="auto"/>
              <w:right w:val="single" w:sz="4" w:space="0" w:color="auto"/>
            </w:tcBorders>
            <w:vAlign w:val="center"/>
          </w:tcPr>
          <w:p w:rsidR="00C83C48" w:rsidRDefault="00365122" w:rsidP="00C83C48">
            <w:pPr>
              <w:rPr>
                <w:sz w:val="18"/>
                <w:szCs w:val="18"/>
              </w:rPr>
            </w:pPr>
            <w:r>
              <w:rPr>
                <w:sz w:val="18"/>
                <w:szCs w:val="18"/>
              </w:rPr>
              <w:t>p</w:t>
            </w:r>
            <w:r w:rsidR="00C83C48">
              <w:rPr>
                <w:sz w:val="18"/>
                <w:szCs w:val="18"/>
              </w:rPr>
              <w:t>rof. JUDr. Jan Kuklík, DrSc.</w:t>
            </w:r>
          </w:p>
        </w:tc>
        <w:tc>
          <w:tcPr>
            <w:tcW w:w="1226" w:type="dxa"/>
            <w:tcBorders>
              <w:top w:val="nil"/>
              <w:left w:val="nil"/>
              <w:bottom w:val="single" w:sz="8" w:space="0" w:color="auto"/>
              <w:right w:val="single" w:sz="4" w:space="0" w:color="auto"/>
            </w:tcBorders>
            <w:vAlign w:val="center"/>
          </w:tcPr>
          <w:p w:rsidR="00C83C48" w:rsidRDefault="00C83C48" w:rsidP="00C83C48">
            <w:pPr>
              <w:jc w:val="center"/>
              <w:rPr>
                <w:sz w:val="18"/>
                <w:szCs w:val="18"/>
              </w:rPr>
            </w:pPr>
            <w:r>
              <w:rPr>
                <w:sz w:val="18"/>
                <w:szCs w:val="18"/>
              </w:rPr>
              <w:t>TA ČR</w:t>
            </w:r>
          </w:p>
        </w:tc>
        <w:tc>
          <w:tcPr>
            <w:tcW w:w="1386" w:type="dxa"/>
            <w:gridSpan w:val="2"/>
            <w:tcBorders>
              <w:top w:val="nil"/>
              <w:left w:val="nil"/>
              <w:bottom w:val="single" w:sz="8" w:space="0" w:color="auto"/>
              <w:right w:val="single" w:sz="8" w:space="0" w:color="auto"/>
            </w:tcBorders>
            <w:vAlign w:val="center"/>
          </w:tcPr>
          <w:p w:rsidR="00C83C48" w:rsidRDefault="00C83C48" w:rsidP="00C83C48">
            <w:pPr>
              <w:jc w:val="center"/>
              <w:rPr>
                <w:sz w:val="18"/>
                <w:szCs w:val="18"/>
              </w:rPr>
            </w:pPr>
            <w:r>
              <w:rPr>
                <w:sz w:val="18"/>
                <w:szCs w:val="18"/>
              </w:rPr>
              <w:t>1</w:t>
            </w:r>
          </w:p>
        </w:tc>
      </w:tr>
      <w:tr w:rsidR="00C83C48" w:rsidTr="00C83C48">
        <w:trPr>
          <w:trHeight w:val="1155"/>
        </w:trPr>
        <w:tc>
          <w:tcPr>
            <w:tcW w:w="570" w:type="dxa"/>
            <w:tcBorders>
              <w:top w:val="nil"/>
              <w:left w:val="single" w:sz="8" w:space="0" w:color="auto"/>
              <w:bottom w:val="single" w:sz="4" w:space="0" w:color="auto"/>
              <w:right w:val="single" w:sz="4" w:space="0" w:color="auto"/>
            </w:tcBorders>
            <w:vAlign w:val="center"/>
          </w:tcPr>
          <w:p w:rsidR="00C83C48" w:rsidRDefault="00C83C48" w:rsidP="00C83C48">
            <w:pPr>
              <w:rPr>
                <w:sz w:val="18"/>
                <w:szCs w:val="18"/>
              </w:rPr>
            </w:pPr>
            <w:r>
              <w:rPr>
                <w:sz w:val="18"/>
                <w:szCs w:val="18"/>
              </w:rPr>
              <w:t>2014</w:t>
            </w:r>
          </w:p>
        </w:tc>
        <w:tc>
          <w:tcPr>
            <w:tcW w:w="1720" w:type="dxa"/>
            <w:tcBorders>
              <w:top w:val="nil"/>
              <w:left w:val="nil"/>
              <w:bottom w:val="single" w:sz="4" w:space="0" w:color="auto"/>
              <w:right w:val="single" w:sz="4" w:space="0" w:color="auto"/>
            </w:tcBorders>
            <w:vAlign w:val="center"/>
          </w:tcPr>
          <w:p w:rsidR="00C83C48" w:rsidRDefault="00C83C48" w:rsidP="00C83C48">
            <w:pPr>
              <w:jc w:val="center"/>
              <w:rPr>
                <w:sz w:val="18"/>
                <w:szCs w:val="18"/>
              </w:rPr>
            </w:pPr>
            <w:r>
              <w:rPr>
                <w:sz w:val="18"/>
                <w:szCs w:val="18"/>
              </w:rPr>
              <w:t>132014</w:t>
            </w:r>
          </w:p>
        </w:tc>
        <w:tc>
          <w:tcPr>
            <w:tcW w:w="2467" w:type="dxa"/>
            <w:tcBorders>
              <w:top w:val="nil"/>
              <w:left w:val="nil"/>
              <w:bottom w:val="single" w:sz="4" w:space="0" w:color="auto"/>
              <w:right w:val="single" w:sz="4" w:space="0" w:color="auto"/>
            </w:tcBorders>
            <w:vAlign w:val="center"/>
          </w:tcPr>
          <w:p w:rsidR="00C83C48" w:rsidRDefault="00C83C48" w:rsidP="00C83C48">
            <w:pPr>
              <w:rPr>
                <w:sz w:val="18"/>
                <w:szCs w:val="18"/>
              </w:rPr>
            </w:pPr>
            <w:r>
              <w:rPr>
                <w:sz w:val="18"/>
                <w:szCs w:val="18"/>
              </w:rPr>
              <w:t>Inovace výuky finančního práva se zaměřením na jeho praktickou aplikaci</w:t>
            </w:r>
          </w:p>
        </w:tc>
        <w:tc>
          <w:tcPr>
            <w:tcW w:w="1718" w:type="dxa"/>
            <w:gridSpan w:val="2"/>
            <w:tcBorders>
              <w:top w:val="nil"/>
              <w:left w:val="nil"/>
              <w:bottom w:val="single" w:sz="4" w:space="0" w:color="auto"/>
              <w:right w:val="single" w:sz="4" w:space="0" w:color="auto"/>
            </w:tcBorders>
            <w:vAlign w:val="center"/>
          </w:tcPr>
          <w:p w:rsidR="00C83C48" w:rsidRDefault="00365122" w:rsidP="00C83C48">
            <w:pPr>
              <w:rPr>
                <w:sz w:val="18"/>
                <w:szCs w:val="18"/>
              </w:rPr>
            </w:pPr>
            <w:r>
              <w:rPr>
                <w:sz w:val="18"/>
                <w:szCs w:val="18"/>
              </w:rPr>
              <w:t>p</w:t>
            </w:r>
            <w:r w:rsidR="00C83C48">
              <w:rPr>
                <w:sz w:val="18"/>
                <w:szCs w:val="18"/>
              </w:rPr>
              <w:t xml:space="preserve">rof. JUDr. Marie Karfíková, CSc. </w:t>
            </w:r>
          </w:p>
        </w:tc>
        <w:tc>
          <w:tcPr>
            <w:tcW w:w="1226" w:type="dxa"/>
            <w:tcBorders>
              <w:top w:val="nil"/>
              <w:left w:val="nil"/>
              <w:bottom w:val="single" w:sz="4" w:space="0" w:color="auto"/>
              <w:right w:val="single" w:sz="4" w:space="0" w:color="auto"/>
            </w:tcBorders>
            <w:vAlign w:val="center"/>
          </w:tcPr>
          <w:p w:rsidR="00C83C48" w:rsidRDefault="005B6F7A" w:rsidP="00C83C48">
            <w:pPr>
              <w:jc w:val="center"/>
              <w:rPr>
                <w:sz w:val="18"/>
                <w:szCs w:val="18"/>
              </w:rPr>
            </w:pPr>
            <w:r>
              <w:rPr>
                <w:sz w:val="18"/>
                <w:szCs w:val="18"/>
              </w:rPr>
              <w:t xml:space="preserve">Nadace Hugo Grotius </w:t>
            </w:r>
          </w:p>
        </w:tc>
        <w:tc>
          <w:tcPr>
            <w:tcW w:w="1386" w:type="dxa"/>
            <w:gridSpan w:val="2"/>
            <w:tcBorders>
              <w:top w:val="nil"/>
              <w:left w:val="nil"/>
              <w:bottom w:val="single" w:sz="4" w:space="0" w:color="auto"/>
              <w:right w:val="single" w:sz="8" w:space="0" w:color="auto"/>
            </w:tcBorders>
            <w:vAlign w:val="center"/>
          </w:tcPr>
          <w:p w:rsidR="00C83C48" w:rsidRDefault="00C83C48" w:rsidP="00C83C48">
            <w:pPr>
              <w:jc w:val="center"/>
              <w:rPr>
                <w:sz w:val="18"/>
                <w:szCs w:val="18"/>
              </w:rPr>
            </w:pPr>
            <w:r>
              <w:rPr>
                <w:sz w:val="18"/>
                <w:szCs w:val="18"/>
              </w:rPr>
              <w:t>1</w:t>
            </w:r>
          </w:p>
        </w:tc>
      </w:tr>
      <w:tr w:rsidR="00C83C48" w:rsidTr="00C83C48">
        <w:trPr>
          <w:trHeight w:val="1155"/>
        </w:trPr>
        <w:tc>
          <w:tcPr>
            <w:tcW w:w="570" w:type="dxa"/>
            <w:tcBorders>
              <w:top w:val="single" w:sz="4" w:space="0" w:color="auto"/>
              <w:left w:val="single" w:sz="4" w:space="0" w:color="auto"/>
              <w:bottom w:val="single" w:sz="4" w:space="0" w:color="auto"/>
              <w:right w:val="single" w:sz="4" w:space="0" w:color="auto"/>
            </w:tcBorders>
            <w:vAlign w:val="center"/>
          </w:tcPr>
          <w:p w:rsidR="00C83C48" w:rsidRDefault="00C83C48" w:rsidP="00C83C48">
            <w:pPr>
              <w:rPr>
                <w:sz w:val="18"/>
                <w:szCs w:val="18"/>
              </w:rPr>
            </w:pPr>
            <w:r>
              <w:rPr>
                <w:sz w:val="18"/>
                <w:szCs w:val="18"/>
              </w:rPr>
              <w:t>2015</w:t>
            </w:r>
          </w:p>
        </w:tc>
        <w:tc>
          <w:tcPr>
            <w:tcW w:w="1720" w:type="dxa"/>
            <w:tcBorders>
              <w:top w:val="single" w:sz="4" w:space="0" w:color="auto"/>
              <w:left w:val="nil"/>
              <w:bottom w:val="single" w:sz="4" w:space="0" w:color="auto"/>
              <w:right w:val="single" w:sz="4" w:space="0" w:color="auto"/>
            </w:tcBorders>
            <w:vAlign w:val="center"/>
          </w:tcPr>
          <w:p w:rsidR="00C83C48" w:rsidRDefault="00C83C48" w:rsidP="00C83C48">
            <w:pPr>
              <w:jc w:val="center"/>
              <w:rPr>
                <w:sz w:val="18"/>
                <w:szCs w:val="18"/>
              </w:rPr>
            </w:pPr>
            <w:r>
              <w:rPr>
                <w:sz w:val="18"/>
                <w:szCs w:val="18"/>
              </w:rPr>
              <w:t>15-23606S</w:t>
            </w:r>
          </w:p>
        </w:tc>
        <w:tc>
          <w:tcPr>
            <w:tcW w:w="2467" w:type="dxa"/>
            <w:tcBorders>
              <w:top w:val="single" w:sz="4" w:space="0" w:color="auto"/>
              <w:left w:val="nil"/>
              <w:bottom w:val="single" w:sz="4" w:space="0" w:color="auto"/>
              <w:right w:val="single" w:sz="4" w:space="0" w:color="auto"/>
            </w:tcBorders>
            <w:vAlign w:val="center"/>
          </w:tcPr>
          <w:p w:rsidR="00C83C48" w:rsidRDefault="00C83C48" w:rsidP="00C83C48">
            <w:pPr>
              <w:rPr>
                <w:sz w:val="18"/>
                <w:szCs w:val="18"/>
              </w:rPr>
            </w:pPr>
            <w:r>
              <w:rPr>
                <w:sz w:val="18"/>
                <w:szCs w:val="18"/>
              </w:rPr>
              <w:t>Vybrané otázky vyplývající z transpozice provádění směrnice 2004/38/ES</w:t>
            </w:r>
          </w:p>
        </w:tc>
        <w:tc>
          <w:tcPr>
            <w:tcW w:w="1718" w:type="dxa"/>
            <w:gridSpan w:val="2"/>
            <w:tcBorders>
              <w:top w:val="single" w:sz="4" w:space="0" w:color="auto"/>
              <w:left w:val="nil"/>
              <w:bottom w:val="single" w:sz="4" w:space="0" w:color="auto"/>
              <w:right w:val="single" w:sz="4" w:space="0" w:color="auto"/>
            </w:tcBorders>
            <w:vAlign w:val="center"/>
          </w:tcPr>
          <w:p w:rsidR="00C83C48" w:rsidRDefault="00C83C48" w:rsidP="00C83C48">
            <w:pPr>
              <w:rPr>
                <w:sz w:val="18"/>
                <w:szCs w:val="18"/>
              </w:rPr>
            </w:pPr>
            <w:r>
              <w:rPr>
                <w:sz w:val="18"/>
                <w:szCs w:val="18"/>
              </w:rPr>
              <w:t>JUDr. Solange Isabelle Maslowski, Ph.D., D. E. A.</w:t>
            </w:r>
          </w:p>
        </w:tc>
        <w:tc>
          <w:tcPr>
            <w:tcW w:w="1226" w:type="dxa"/>
            <w:tcBorders>
              <w:top w:val="single" w:sz="4" w:space="0" w:color="auto"/>
              <w:left w:val="nil"/>
              <w:bottom w:val="single" w:sz="4" w:space="0" w:color="auto"/>
              <w:right w:val="single" w:sz="4" w:space="0" w:color="auto"/>
            </w:tcBorders>
            <w:vAlign w:val="center"/>
          </w:tcPr>
          <w:p w:rsidR="00C83C48" w:rsidRDefault="00C83C48" w:rsidP="00C83C48">
            <w:pPr>
              <w:jc w:val="center"/>
              <w:rPr>
                <w:sz w:val="18"/>
                <w:szCs w:val="18"/>
              </w:rPr>
            </w:pPr>
            <w:r>
              <w:rPr>
                <w:sz w:val="18"/>
                <w:szCs w:val="18"/>
              </w:rPr>
              <w:t>GA ČR</w:t>
            </w:r>
          </w:p>
        </w:tc>
        <w:tc>
          <w:tcPr>
            <w:tcW w:w="1386" w:type="dxa"/>
            <w:gridSpan w:val="2"/>
            <w:tcBorders>
              <w:top w:val="single" w:sz="4" w:space="0" w:color="auto"/>
              <w:left w:val="nil"/>
              <w:bottom w:val="single" w:sz="4" w:space="0" w:color="auto"/>
              <w:right w:val="single" w:sz="4" w:space="0" w:color="auto"/>
            </w:tcBorders>
            <w:vAlign w:val="center"/>
          </w:tcPr>
          <w:p w:rsidR="00C83C48" w:rsidRDefault="00C83C48" w:rsidP="00C83C48">
            <w:pPr>
              <w:jc w:val="center"/>
              <w:rPr>
                <w:sz w:val="18"/>
                <w:szCs w:val="18"/>
              </w:rPr>
            </w:pPr>
            <w:r>
              <w:rPr>
                <w:sz w:val="18"/>
                <w:szCs w:val="18"/>
              </w:rPr>
              <w:t>3</w:t>
            </w:r>
          </w:p>
        </w:tc>
      </w:tr>
      <w:tr w:rsidR="00C83C48" w:rsidTr="00C83C48">
        <w:trPr>
          <w:trHeight w:val="1155"/>
        </w:trPr>
        <w:tc>
          <w:tcPr>
            <w:tcW w:w="570" w:type="dxa"/>
            <w:tcBorders>
              <w:top w:val="single" w:sz="4" w:space="0" w:color="auto"/>
              <w:left w:val="single" w:sz="4" w:space="0" w:color="auto"/>
              <w:bottom w:val="single" w:sz="4" w:space="0" w:color="auto"/>
              <w:right w:val="single" w:sz="4" w:space="0" w:color="auto"/>
            </w:tcBorders>
            <w:vAlign w:val="center"/>
          </w:tcPr>
          <w:p w:rsidR="00C83C48" w:rsidRDefault="00C83C48" w:rsidP="00C83C48">
            <w:pPr>
              <w:rPr>
                <w:sz w:val="18"/>
                <w:szCs w:val="18"/>
              </w:rPr>
            </w:pPr>
            <w:r>
              <w:rPr>
                <w:sz w:val="18"/>
                <w:szCs w:val="18"/>
              </w:rPr>
              <w:t>2015</w:t>
            </w:r>
          </w:p>
        </w:tc>
        <w:tc>
          <w:tcPr>
            <w:tcW w:w="1720" w:type="dxa"/>
            <w:tcBorders>
              <w:top w:val="single" w:sz="4" w:space="0" w:color="auto"/>
              <w:left w:val="nil"/>
              <w:bottom w:val="single" w:sz="4" w:space="0" w:color="auto"/>
              <w:right w:val="single" w:sz="4" w:space="0" w:color="auto"/>
            </w:tcBorders>
            <w:vAlign w:val="center"/>
          </w:tcPr>
          <w:p w:rsidR="00C83C48" w:rsidRDefault="00C83C48" w:rsidP="00C83C48">
            <w:pPr>
              <w:rPr>
                <w:sz w:val="18"/>
                <w:szCs w:val="18"/>
              </w:rPr>
            </w:pPr>
            <w:r>
              <w:rPr>
                <w:sz w:val="18"/>
                <w:szCs w:val="18"/>
              </w:rPr>
              <w:t>JUST/2014/JCOO/</w:t>
            </w:r>
          </w:p>
          <w:p w:rsidR="00C83C48" w:rsidRDefault="00C83C48" w:rsidP="00C83C48">
            <w:pPr>
              <w:rPr>
                <w:sz w:val="18"/>
                <w:szCs w:val="18"/>
              </w:rPr>
            </w:pPr>
            <w:r>
              <w:rPr>
                <w:sz w:val="18"/>
                <w:szCs w:val="18"/>
              </w:rPr>
              <w:t>PR/CIVI/0051</w:t>
            </w:r>
          </w:p>
        </w:tc>
        <w:tc>
          <w:tcPr>
            <w:tcW w:w="2467" w:type="dxa"/>
            <w:tcBorders>
              <w:top w:val="single" w:sz="4" w:space="0" w:color="auto"/>
              <w:left w:val="nil"/>
              <w:bottom w:val="single" w:sz="4" w:space="0" w:color="auto"/>
              <w:right w:val="single" w:sz="4" w:space="0" w:color="auto"/>
            </w:tcBorders>
            <w:vAlign w:val="center"/>
          </w:tcPr>
          <w:p w:rsidR="00C83C48" w:rsidRDefault="00C83C48" w:rsidP="00C83C48">
            <w:pPr>
              <w:rPr>
                <w:sz w:val="18"/>
                <w:szCs w:val="18"/>
              </w:rPr>
            </w:pPr>
            <w:r>
              <w:rPr>
                <w:sz w:val="18"/>
                <w:szCs w:val="18"/>
              </w:rPr>
              <w:t>Study on the law applicable to companies with the aim of a possible harmonisation of conflict of law rules on the matter</w:t>
            </w:r>
          </w:p>
        </w:tc>
        <w:tc>
          <w:tcPr>
            <w:tcW w:w="1718" w:type="dxa"/>
            <w:gridSpan w:val="2"/>
            <w:tcBorders>
              <w:top w:val="single" w:sz="4" w:space="0" w:color="auto"/>
              <w:left w:val="nil"/>
              <w:bottom w:val="single" w:sz="4" w:space="0" w:color="auto"/>
              <w:right w:val="single" w:sz="4" w:space="0" w:color="auto"/>
            </w:tcBorders>
            <w:vAlign w:val="center"/>
          </w:tcPr>
          <w:p w:rsidR="00C83C48" w:rsidRDefault="00365122" w:rsidP="00C83C48">
            <w:pPr>
              <w:rPr>
                <w:sz w:val="18"/>
                <w:szCs w:val="18"/>
              </w:rPr>
            </w:pPr>
            <w:r>
              <w:rPr>
                <w:sz w:val="18"/>
                <w:szCs w:val="18"/>
              </w:rPr>
              <w:t>p</w:t>
            </w:r>
            <w:r w:rsidR="00C83C48">
              <w:rPr>
                <w:sz w:val="18"/>
                <w:szCs w:val="18"/>
              </w:rPr>
              <w:t xml:space="preserve">rof. JUDr. Monika Pauknerová, CSc., DSc. </w:t>
            </w:r>
          </w:p>
        </w:tc>
        <w:tc>
          <w:tcPr>
            <w:tcW w:w="1226" w:type="dxa"/>
            <w:tcBorders>
              <w:top w:val="single" w:sz="4" w:space="0" w:color="auto"/>
              <w:left w:val="nil"/>
              <w:bottom w:val="single" w:sz="4" w:space="0" w:color="auto"/>
              <w:right w:val="single" w:sz="4" w:space="0" w:color="auto"/>
            </w:tcBorders>
            <w:vAlign w:val="center"/>
          </w:tcPr>
          <w:p w:rsidR="00C83C48" w:rsidRDefault="00C83C48" w:rsidP="00C83C48">
            <w:pPr>
              <w:jc w:val="center"/>
              <w:rPr>
                <w:sz w:val="18"/>
                <w:szCs w:val="18"/>
              </w:rPr>
            </w:pPr>
            <w:r>
              <w:rPr>
                <w:sz w:val="18"/>
                <w:szCs w:val="18"/>
              </w:rPr>
              <w:t>European Commission Directorate</w:t>
            </w:r>
            <w:r w:rsidR="005B6F7A">
              <w:rPr>
                <w:sz w:val="18"/>
                <w:szCs w:val="18"/>
              </w:rPr>
              <w:t>-</w:t>
            </w:r>
            <w:r>
              <w:rPr>
                <w:sz w:val="18"/>
                <w:szCs w:val="18"/>
              </w:rPr>
              <w:t>General Justice</w:t>
            </w:r>
          </w:p>
        </w:tc>
        <w:tc>
          <w:tcPr>
            <w:tcW w:w="1386" w:type="dxa"/>
            <w:gridSpan w:val="2"/>
            <w:tcBorders>
              <w:top w:val="single" w:sz="4" w:space="0" w:color="auto"/>
              <w:left w:val="nil"/>
              <w:bottom w:val="single" w:sz="4" w:space="0" w:color="auto"/>
              <w:right w:val="single" w:sz="4" w:space="0" w:color="auto"/>
            </w:tcBorders>
            <w:vAlign w:val="center"/>
          </w:tcPr>
          <w:p w:rsidR="00C83C48" w:rsidRDefault="005B6F7A" w:rsidP="00C83C48">
            <w:pPr>
              <w:jc w:val="center"/>
              <w:rPr>
                <w:sz w:val="18"/>
                <w:szCs w:val="18"/>
              </w:rPr>
            </w:pPr>
            <w:r>
              <w:rPr>
                <w:sz w:val="18"/>
                <w:szCs w:val="18"/>
              </w:rPr>
              <w:t>1</w:t>
            </w:r>
          </w:p>
        </w:tc>
      </w:tr>
      <w:tr w:rsidR="00C83C48" w:rsidTr="00C83C48">
        <w:trPr>
          <w:trHeight w:val="1155"/>
        </w:trPr>
        <w:tc>
          <w:tcPr>
            <w:tcW w:w="570" w:type="dxa"/>
            <w:tcBorders>
              <w:top w:val="single" w:sz="4" w:space="0" w:color="auto"/>
              <w:left w:val="single" w:sz="4" w:space="0" w:color="auto"/>
              <w:bottom w:val="single" w:sz="4" w:space="0" w:color="auto"/>
              <w:right w:val="single" w:sz="4" w:space="0" w:color="auto"/>
            </w:tcBorders>
            <w:vAlign w:val="center"/>
          </w:tcPr>
          <w:p w:rsidR="00C83C48" w:rsidRDefault="00C83C48" w:rsidP="00C83C48">
            <w:pPr>
              <w:rPr>
                <w:sz w:val="18"/>
                <w:szCs w:val="18"/>
              </w:rPr>
            </w:pPr>
            <w:r>
              <w:rPr>
                <w:sz w:val="18"/>
                <w:szCs w:val="18"/>
              </w:rPr>
              <w:t>2015</w:t>
            </w:r>
          </w:p>
        </w:tc>
        <w:tc>
          <w:tcPr>
            <w:tcW w:w="1720" w:type="dxa"/>
            <w:tcBorders>
              <w:top w:val="single" w:sz="4" w:space="0" w:color="auto"/>
              <w:left w:val="nil"/>
              <w:bottom w:val="single" w:sz="4" w:space="0" w:color="auto"/>
              <w:right w:val="single" w:sz="4" w:space="0" w:color="auto"/>
            </w:tcBorders>
            <w:vAlign w:val="center"/>
          </w:tcPr>
          <w:p w:rsidR="00C83C48" w:rsidRDefault="00C83C48" w:rsidP="00C83C48">
            <w:pPr>
              <w:jc w:val="center"/>
              <w:rPr>
                <w:sz w:val="20"/>
                <w:szCs w:val="20"/>
              </w:rPr>
            </w:pPr>
            <w:r w:rsidRPr="00786B2C">
              <w:rPr>
                <w:sz w:val="20"/>
                <w:szCs w:val="20"/>
              </w:rPr>
              <w:t>IP/C/JURI/IC/</w:t>
            </w:r>
          </w:p>
          <w:p w:rsidR="00C83C48" w:rsidRPr="00786B2C" w:rsidRDefault="00C83C48" w:rsidP="00C83C48">
            <w:pPr>
              <w:jc w:val="center"/>
              <w:rPr>
                <w:sz w:val="20"/>
                <w:szCs w:val="20"/>
              </w:rPr>
            </w:pPr>
            <w:r w:rsidRPr="00786B2C">
              <w:rPr>
                <w:sz w:val="20"/>
                <w:szCs w:val="20"/>
              </w:rPr>
              <w:t>2015-020</w:t>
            </w:r>
          </w:p>
        </w:tc>
        <w:tc>
          <w:tcPr>
            <w:tcW w:w="2467" w:type="dxa"/>
            <w:tcBorders>
              <w:top w:val="single" w:sz="4" w:space="0" w:color="auto"/>
              <w:left w:val="nil"/>
              <w:bottom w:val="single" w:sz="4" w:space="0" w:color="auto"/>
              <w:right w:val="single" w:sz="4" w:space="0" w:color="auto"/>
            </w:tcBorders>
            <w:vAlign w:val="center"/>
          </w:tcPr>
          <w:p w:rsidR="00C83C48" w:rsidRPr="00786B2C" w:rsidRDefault="00C83C48" w:rsidP="00C83C48">
            <w:pPr>
              <w:rPr>
                <w:sz w:val="18"/>
                <w:szCs w:val="18"/>
              </w:rPr>
            </w:pPr>
            <w:r w:rsidRPr="00786B2C">
              <w:rPr>
                <w:sz w:val="18"/>
                <w:szCs w:val="18"/>
              </w:rPr>
              <w:t>The Evidentiary Effects of Authentic Acts in the Member States of the European Union, in the Context of Successions</w:t>
            </w:r>
          </w:p>
        </w:tc>
        <w:tc>
          <w:tcPr>
            <w:tcW w:w="1718" w:type="dxa"/>
            <w:gridSpan w:val="2"/>
            <w:tcBorders>
              <w:top w:val="single" w:sz="4" w:space="0" w:color="auto"/>
              <w:left w:val="nil"/>
              <w:bottom w:val="single" w:sz="4" w:space="0" w:color="auto"/>
              <w:right w:val="single" w:sz="4" w:space="0" w:color="auto"/>
            </w:tcBorders>
            <w:vAlign w:val="center"/>
          </w:tcPr>
          <w:p w:rsidR="00C83C48" w:rsidRDefault="00365122" w:rsidP="00C83C48">
            <w:pPr>
              <w:rPr>
                <w:sz w:val="18"/>
                <w:szCs w:val="18"/>
              </w:rPr>
            </w:pPr>
            <w:r>
              <w:rPr>
                <w:sz w:val="18"/>
                <w:szCs w:val="18"/>
              </w:rPr>
              <w:t>p</w:t>
            </w:r>
            <w:r w:rsidR="00C83C48">
              <w:rPr>
                <w:sz w:val="18"/>
                <w:szCs w:val="18"/>
              </w:rPr>
              <w:t xml:space="preserve">rof. JUDr. Monika Pauknerová, CSc., DSc. </w:t>
            </w:r>
          </w:p>
        </w:tc>
        <w:tc>
          <w:tcPr>
            <w:tcW w:w="1226" w:type="dxa"/>
            <w:tcBorders>
              <w:top w:val="single" w:sz="4" w:space="0" w:color="auto"/>
              <w:left w:val="nil"/>
              <w:bottom w:val="single" w:sz="4" w:space="0" w:color="auto"/>
              <w:right w:val="single" w:sz="4" w:space="0" w:color="auto"/>
            </w:tcBorders>
            <w:vAlign w:val="center"/>
          </w:tcPr>
          <w:p w:rsidR="00C83C48" w:rsidRPr="005B6F7A" w:rsidRDefault="005B6F7A" w:rsidP="005B6F7A">
            <w:pPr>
              <w:pStyle w:val="Normlnweb"/>
              <w:jc w:val="center"/>
              <w:rPr>
                <w:sz w:val="18"/>
                <w:szCs w:val="18"/>
              </w:rPr>
            </w:pPr>
            <w:r>
              <w:rPr>
                <w:sz w:val="18"/>
                <w:szCs w:val="18"/>
              </w:rPr>
              <w:t>European Parliament</w:t>
            </w:r>
            <w:r w:rsidR="00C83C48" w:rsidRPr="00786B2C">
              <w:rPr>
                <w:sz w:val="18"/>
                <w:szCs w:val="18"/>
              </w:rPr>
              <w:t>Directorate - General for internal Policies of</w:t>
            </w:r>
            <w:r w:rsidR="00C83C48">
              <w:t xml:space="preserve"> </w:t>
            </w:r>
            <w:r w:rsidR="00C83C48" w:rsidRPr="00786B2C">
              <w:rPr>
                <w:sz w:val="18"/>
                <w:szCs w:val="18"/>
              </w:rPr>
              <w:t>the Union</w:t>
            </w:r>
          </w:p>
          <w:p w:rsidR="00C83C48" w:rsidRDefault="00C83C48" w:rsidP="00C83C48">
            <w:pPr>
              <w:jc w:val="center"/>
              <w:rPr>
                <w:sz w:val="18"/>
                <w:szCs w:val="18"/>
              </w:rPr>
            </w:pPr>
          </w:p>
        </w:tc>
        <w:tc>
          <w:tcPr>
            <w:tcW w:w="1386" w:type="dxa"/>
            <w:gridSpan w:val="2"/>
            <w:tcBorders>
              <w:top w:val="single" w:sz="4" w:space="0" w:color="auto"/>
              <w:left w:val="nil"/>
              <w:bottom w:val="single" w:sz="4" w:space="0" w:color="auto"/>
              <w:right w:val="single" w:sz="4" w:space="0" w:color="auto"/>
            </w:tcBorders>
            <w:vAlign w:val="center"/>
          </w:tcPr>
          <w:p w:rsidR="00C83C48" w:rsidRDefault="00C83C48" w:rsidP="00C83C48">
            <w:pPr>
              <w:jc w:val="center"/>
              <w:rPr>
                <w:sz w:val="18"/>
                <w:szCs w:val="18"/>
              </w:rPr>
            </w:pPr>
            <w:r>
              <w:rPr>
                <w:sz w:val="18"/>
                <w:szCs w:val="18"/>
              </w:rPr>
              <w:t>1</w:t>
            </w:r>
          </w:p>
        </w:tc>
      </w:tr>
      <w:tr w:rsidR="00C83C48" w:rsidTr="00C83C48">
        <w:trPr>
          <w:trHeight w:val="1155"/>
        </w:trPr>
        <w:tc>
          <w:tcPr>
            <w:tcW w:w="570" w:type="dxa"/>
            <w:tcBorders>
              <w:top w:val="single" w:sz="4" w:space="0" w:color="auto"/>
              <w:left w:val="single" w:sz="4" w:space="0" w:color="auto"/>
              <w:bottom w:val="single" w:sz="4" w:space="0" w:color="auto"/>
              <w:right w:val="single" w:sz="4" w:space="0" w:color="auto"/>
            </w:tcBorders>
            <w:vAlign w:val="center"/>
          </w:tcPr>
          <w:p w:rsidR="00C83C48" w:rsidRDefault="00C83C48" w:rsidP="00C83C48">
            <w:pPr>
              <w:rPr>
                <w:sz w:val="18"/>
                <w:szCs w:val="18"/>
              </w:rPr>
            </w:pPr>
            <w:r>
              <w:rPr>
                <w:sz w:val="18"/>
                <w:szCs w:val="18"/>
              </w:rPr>
              <w:lastRenderedPageBreak/>
              <w:t>2015</w:t>
            </w:r>
          </w:p>
        </w:tc>
        <w:tc>
          <w:tcPr>
            <w:tcW w:w="1720" w:type="dxa"/>
            <w:tcBorders>
              <w:top w:val="single" w:sz="4" w:space="0" w:color="auto"/>
              <w:left w:val="nil"/>
              <w:bottom w:val="single" w:sz="4" w:space="0" w:color="auto"/>
              <w:right w:val="single" w:sz="4" w:space="0" w:color="auto"/>
            </w:tcBorders>
            <w:vAlign w:val="center"/>
          </w:tcPr>
          <w:p w:rsidR="00C83C48" w:rsidRDefault="00C83C48" w:rsidP="00C83C48">
            <w:pPr>
              <w:jc w:val="center"/>
              <w:rPr>
                <w:sz w:val="18"/>
                <w:szCs w:val="18"/>
              </w:rPr>
            </w:pPr>
            <w:r>
              <w:rPr>
                <w:sz w:val="18"/>
                <w:szCs w:val="18"/>
              </w:rPr>
              <w:t>JUST/2014/JCOO/</w:t>
            </w:r>
          </w:p>
          <w:p w:rsidR="00C83C48" w:rsidRDefault="00C83C48" w:rsidP="00C83C48">
            <w:pPr>
              <w:jc w:val="center"/>
              <w:rPr>
                <w:sz w:val="18"/>
                <w:szCs w:val="18"/>
              </w:rPr>
            </w:pPr>
            <w:r>
              <w:rPr>
                <w:sz w:val="18"/>
                <w:szCs w:val="18"/>
              </w:rPr>
              <w:t>AG/CIVI4000007693</w:t>
            </w:r>
          </w:p>
        </w:tc>
        <w:tc>
          <w:tcPr>
            <w:tcW w:w="2467" w:type="dxa"/>
            <w:tcBorders>
              <w:top w:val="single" w:sz="4" w:space="0" w:color="auto"/>
              <w:left w:val="nil"/>
              <w:bottom w:val="single" w:sz="4" w:space="0" w:color="auto"/>
              <w:right w:val="single" w:sz="4" w:space="0" w:color="auto"/>
            </w:tcBorders>
            <w:vAlign w:val="center"/>
          </w:tcPr>
          <w:p w:rsidR="00C83C48" w:rsidRDefault="00C83C48" w:rsidP="00C83C48">
            <w:pPr>
              <w:rPr>
                <w:sz w:val="18"/>
                <w:szCs w:val="18"/>
              </w:rPr>
            </w:pPr>
            <w:r>
              <w:rPr>
                <w:sz w:val="18"/>
                <w:szCs w:val="18"/>
              </w:rPr>
              <w:t>Save Comp., Collection and development of best practices in cross border cases for the survival of distressed companies</w:t>
            </w:r>
          </w:p>
        </w:tc>
        <w:tc>
          <w:tcPr>
            <w:tcW w:w="1718" w:type="dxa"/>
            <w:gridSpan w:val="2"/>
            <w:tcBorders>
              <w:top w:val="single" w:sz="4" w:space="0" w:color="auto"/>
              <w:left w:val="nil"/>
              <w:bottom w:val="single" w:sz="4" w:space="0" w:color="auto"/>
              <w:right w:val="single" w:sz="4" w:space="0" w:color="auto"/>
            </w:tcBorders>
            <w:vAlign w:val="center"/>
          </w:tcPr>
          <w:p w:rsidR="00C83C48" w:rsidRDefault="00365122" w:rsidP="00C83C48">
            <w:pPr>
              <w:rPr>
                <w:sz w:val="18"/>
                <w:szCs w:val="18"/>
              </w:rPr>
            </w:pPr>
            <w:r>
              <w:rPr>
                <w:sz w:val="18"/>
                <w:szCs w:val="18"/>
              </w:rPr>
              <w:t>p</w:t>
            </w:r>
            <w:r w:rsidR="00C83C48">
              <w:rPr>
                <w:sz w:val="18"/>
                <w:szCs w:val="18"/>
              </w:rPr>
              <w:t>rof. JUDr. Monika Pauknerová, CSc., DSc.</w:t>
            </w:r>
          </w:p>
        </w:tc>
        <w:tc>
          <w:tcPr>
            <w:tcW w:w="1226" w:type="dxa"/>
            <w:tcBorders>
              <w:top w:val="single" w:sz="4" w:space="0" w:color="auto"/>
              <w:left w:val="nil"/>
              <w:bottom w:val="single" w:sz="4" w:space="0" w:color="auto"/>
              <w:right w:val="single" w:sz="4" w:space="0" w:color="auto"/>
            </w:tcBorders>
            <w:vAlign w:val="center"/>
          </w:tcPr>
          <w:p w:rsidR="00C83C48" w:rsidRDefault="00C83C48" w:rsidP="00C83C48">
            <w:pPr>
              <w:jc w:val="center"/>
              <w:rPr>
                <w:sz w:val="18"/>
                <w:szCs w:val="18"/>
              </w:rPr>
            </w:pPr>
            <w:r>
              <w:rPr>
                <w:sz w:val="18"/>
                <w:szCs w:val="18"/>
              </w:rPr>
              <w:t>European Commission Directorate-General Justice</w:t>
            </w:r>
          </w:p>
        </w:tc>
        <w:tc>
          <w:tcPr>
            <w:tcW w:w="1386" w:type="dxa"/>
            <w:gridSpan w:val="2"/>
            <w:tcBorders>
              <w:top w:val="single" w:sz="4" w:space="0" w:color="auto"/>
              <w:left w:val="nil"/>
              <w:bottom w:val="single" w:sz="4" w:space="0" w:color="auto"/>
              <w:right w:val="single" w:sz="4" w:space="0" w:color="auto"/>
            </w:tcBorders>
            <w:vAlign w:val="center"/>
          </w:tcPr>
          <w:p w:rsidR="00C83C48" w:rsidRDefault="005B6F7A" w:rsidP="00C83C48">
            <w:pPr>
              <w:jc w:val="center"/>
              <w:rPr>
                <w:sz w:val="18"/>
                <w:szCs w:val="18"/>
              </w:rPr>
            </w:pPr>
            <w:r>
              <w:rPr>
                <w:sz w:val="18"/>
                <w:szCs w:val="18"/>
              </w:rPr>
              <w:t xml:space="preserve"> 2</w:t>
            </w:r>
          </w:p>
        </w:tc>
      </w:tr>
      <w:tr w:rsidR="00C83C48" w:rsidTr="00C83C48">
        <w:trPr>
          <w:trHeight w:val="1155"/>
        </w:trPr>
        <w:tc>
          <w:tcPr>
            <w:tcW w:w="570" w:type="dxa"/>
            <w:tcBorders>
              <w:top w:val="single" w:sz="4" w:space="0" w:color="auto"/>
              <w:left w:val="single" w:sz="4" w:space="0" w:color="auto"/>
              <w:bottom w:val="single" w:sz="4" w:space="0" w:color="auto"/>
              <w:right w:val="single" w:sz="4" w:space="0" w:color="auto"/>
            </w:tcBorders>
            <w:vAlign w:val="center"/>
          </w:tcPr>
          <w:p w:rsidR="00C83C48" w:rsidRDefault="00C83C48" w:rsidP="00C83C48">
            <w:pPr>
              <w:rPr>
                <w:sz w:val="18"/>
                <w:szCs w:val="18"/>
              </w:rPr>
            </w:pPr>
            <w:r>
              <w:rPr>
                <w:sz w:val="18"/>
                <w:szCs w:val="18"/>
              </w:rPr>
              <w:t>2015</w:t>
            </w:r>
          </w:p>
        </w:tc>
        <w:tc>
          <w:tcPr>
            <w:tcW w:w="1720" w:type="dxa"/>
            <w:tcBorders>
              <w:top w:val="single" w:sz="4" w:space="0" w:color="auto"/>
              <w:left w:val="nil"/>
              <w:bottom w:val="single" w:sz="4" w:space="0" w:color="auto"/>
              <w:right w:val="single" w:sz="4" w:space="0" w:color="auto"/>
            </w:tcBorders>
            <w:vAlign w:val="center"/>
          </w:tcPr>
          <w:p w:rsidR="00C83C48" w:rsidRDefault="00C83C48" w:rsidP="00C83C48">
            <w:pPr>
              <w:jc w:val="center"/>
              <w:rPr>
                <w:sz w:val="18"/>
                <w:szCs w:val="18"/>
              </w:rPr>
            </w:pPr>
            <w:r>
              <w:rPr>
                <w:sz w:val="18"/>
                <w:szCs w:val="18"/>
              </w:rPr>
              <w:t>7AMB15AT008</w:t>
            </w:r>
          </w:p>
        </w:tc>
        <w:tc>
          <w:tcPr>
            <w:tcW w:w="2467" w:type="dxa"/>
            <w:tcBorders>
              <w:top w:val="single" w:sz="4" w:space="0" w:color="auto"/>
              <w:left w:val="nil"/>
              <w:bottom w:val="single" w:sz="4" w:space="0" w:color="auto"/>
              <w:right w:val="single" w:sz="4" w:space="0" w:color="auto"/>
            </w:tcBorders>
            <w:vAlign w:val="center"/>
          </w:tcPr>
          <w:p w:rsidR="00C83C48" w:rsidRDefault="00C83C48" w:rsidP="00C83C48">
            <w:pPr>
              <w:rPr>
                <w:sz w:val="18"/>
                <w:szCs w:val="18"/>
              </w:rPr>
            </w:pPr>
            <w:r>
              <w:rPr>
                <w:sz w:val="18"/>
                <w:szCs w:val="18"/>
              </w:rPr>
              <w:t>Uznávání tradičních a nových menšin ve světle vnitrostátních a mezinárodních závazků</w:t>
            </w:r>
          </w:p>
        </w:tc>
        <w:tc>
          <w:tcPr>
            <w:tcW w:w="1718" w:type="dxa"/>
            <w:gridSpan w:val="2"/>
            <w:tcBorders>
              <w:top w:val="single" w:sz="4" w:space="0" w:color="auto"/>
              <w:left w:val="nil"/>
              <w:bottom w:val="single" w:sz="4" w:space="0" w:color="auto"/>
              <w:right w:val="single" w:sz="4" w:space="0" w:color="auto"/>
            </w:tcBorders>
            <w:vAlign w:val="center"/>
          </w:tcPr>
          <w:p w:rsidR="00C83C48" w:rsidRDefault="00C83C48" w:rsidP="00C83C48">
            <w:pPr>
              <w:rPr>
                <w:sz w:val="18"/>
                <w:szCs w:val="18"/>
              </w:rPr>
            </w:pPr>
            <w:r>
              <w:rPr>
                <w:sz w:val="18"/>
                <w:szCs w:val="18"/>
              </w:rPr>
              <w:t xml:space="preserve">Mag. phil. Dr. iur. Harald Christian Scheu, Ph.D. </w:t>
            </w:r>
          </w:p>
        </w:tc>
        <w:tc>
          <w:tcPr>
            <w:tcW w:w="1226" w:type="dxa"/>
            <w:tcBorders>
              <w:top w:val="single" w:sz="4" w:space="0" w:color="auto"/>
              <w:left w:val="nil"/>
              <w:bottom w:val="single" w:sz="4" w:space="0" w:color="auto"/>
              <w:right w:val="single" w:sz="4" w:space="0" w:color="auto"/>
            </w:tcBorders>
            <w:vAlign w:val="center"/>
          </w:tcPr>
          <w:p w:rsidR="00C83C48" w:rsidRDefault="00C83C48" w:rsidP="00C83C48">
            <w:pPr>
              <w:jc w:val="center"/>
              <w:rPr>
                <w:sz w:val="18"/>
                <w:szCs w:val="18"/>
              </w:rPr>
            </w:pPr>
            <w:r>
              <w:rPr>
                <w:sz w:val="18"/>
                <w:szCs w:val="18"/>
              </w:rPr>
              <w:t>MŠMT 7AMB-MOBILITY</w:t>
            </w:r>
          </w:p>
        </w:tc>
        <w:tc>
          <w:tcPr>
            <w:tcW w:w="1386" w:type="dxa"/>
            <w:gridSpan w:val="2"/>
            <w:tcBorders>
              <w:top w:val="single" w:sz="4" w:space="0" w:color="auto"/>
              <w:left w:val="nil"/>
              <w:bottom w:val="single" w:sz="4" w:space="0" w:color="auto"/>
              <w:right w:val="single" w:sz="4" w:space="0" w:color="auto"/>
            </w:tcBorders>
            <w:vAlign w:val="center"/>
          </w:tcPr>
          <w:p w:rsidR="00C83C48" w:rsidRDefault="00C83C48" w:rsidP="00C83C48">
            <w:pPr>
              <w:jc w:val="center"/>
              <w:rPr>
                <w:sz w:val="18"/>
                <w:szCs w:val="18"/>
              </w:rPr>
            </w:pPr>
            <w:r>
              <w:rPr>
                <w:sz w:val="18"/>
                <w:szCs w:val="18"/>
              </w:rPr>
              <w:t>2</w:t>
            </w:r>
          </w:p>
        </w:tc>
      </w:tr>
      <w:tr w:rsidR="00C83C48" w:rsidTr="00C83C48">
        <w:trPr>
          <w:trHeight w:val="1155"/>
        </w:trPr>
        <w:tc>
          <w:tcPr>
            <w:tcW w:w="570" w:type="dxa"/>
            <w:tcBorders>
              <w:top w:val="single" w:sz="4" w:space="0" w:color="auto"/>
              <w:left w:val="single" w:sz="4" w:space="0" w:color="auto"/>
              <w:bottom w:val="single" w:sz="4" w:space="0" w:color="auto"/>
              <w:right w:val="single" w:sz="4" w:space="0" w:color="auto"/>
            </w:tcBorders>
            <w:vAlign w:val="center"/>
          </w:tcPr>
          <w:p w:rsidR="00C83C48" w:rsidRDefault="00C83C48" w:rsidP="00C83C48">
            <w:pPr>
              <w:rPr>
                <w:sz w:val="18"/>
                <w:szCs w:val="18"/>
              </w:rPr>
            </w:pPr>
            <w:r>
              <w:rPr>
                <w:sz w:val="18"/>
                <w:szCs w:val="18"/>
              </w:rPr>
              <w:t>2015</w:t>
            </w:r>
          </w:p>
        </w:tc>
        <w:tc>
          <w:tcPr>
            <w:tcW w:w="1720" w:type="dxa"/>
            <w:tcBorders>
              <w:top w:val="single" w:sz="4" w:space="0" w:color="auto"/>
              <w:left w:val="nil"/>
              <w:bottom w:val="single" w:sz="4" w:space="0" w:color="auto"/>
              <w:right w:val="single" w:sz="4" w:space="0" w:color="auto"/>
            </w:tcBorders>
            <w:vAlign w:val="center"/>
          </w:tcPr>
          <w:p w:rsidR="00C83C48" w:rsidRDefault="00C83C48" w:rsidP="00C83C48">
            <w:pPr>
              <w:jc w:val="center"/>
              <w:rPr>
                <w:sz w:val="18"/>
                <w:szCs w:val="18"/>
              </w:rPr>
            </w:pPr>
            <w:r>
              <w:rPr>
                <w:sz w:val="18"/>
                <w:szCs w:val="18"/>
              </w:rPr>
              <w:t>564201-CITIZ-1-2015-1-LT-CITIZ-REMEM</w:t>
            </w:r>
          </w:p>
        </w:tc>
        <w:tc>
          <w:tcPr>
            <w:tcW w:w="2467" w:type="dxa"/>
            <w:tcBorders>
              <w:top w:val="single" w:sz="4" w:space="0" w:color="auto"/>
              <w:left w:val="nil"/>
              <w:bottom w:val="single" w:sz="4" w:space="0" w:color="auto"/>
              <w:right w:val="single" w:sz="4" w:space="0" w:color="auto"/>
            </w:tcBorders>
            <w:vAlign w:val="center"/>
          </w:tcPr>
          <w:p w:rsidR="00C83C48" w:rsidRDefault="00C83C48" w:rsidP="00C83C48">
            <w:pPr>
              <w:rPr>
                <w:sz w:val="18"/>
                <w:szCs w:val="18"/>
              </w:rPr>
            </w:pPr>
            <w:r>
              <w:rPr>
                <w:sz w:val="18"/>
                <w:szCs w:val="18"/>
              </w:rPr>
              <w:t>Europe after the WWII: Multidimensional effects of Integration as a Guarantee for State and Human Security (WISE)</w:t>
            </w:r>
          </w:p>
        </w:tc>
        <w:tc>
          <w:tcPr>
            <w:tcW w:w="1718" w:type="dxa"/>
            <w:gridSpan w:val="2"/>
            <w:tcBorders>
              <w:top w:val="single" w:sz="4" w:space="0" w:color="auto"/>
              <w:left w:val="nil"/>
              <w:bottom w:val="single" w:sz="4" w:space="0" w:color="auto"/>
              <w:right w:val="single" w:sz="4" w:space="0" w:color="auto"/>
            </w:tcBorders>
            <w:vAlign w:val="center"/>
          </w:tcPr>
          <w:p w:rsidR="00C83C48" w:rsidRDefault="00365122" w:rsidP="00C83C48">
            <w:pPr>
              <w:rPr>
                <w:sz w:val="18"/>
                <w:szCs w:val="18"/>
              </w:rPr>
            </w:pPr>
            <w:r>
              <w:rPr>
                <w:sz w:val="18"/>
                <w:szCs w:val="18"/>
              </w:rPr>
              <w:t>p</w:t>
            </w:r>
            <w:r w:rsidR="00C83C48">
              <w:rPr>
                <w:sz w:val="18"/>
                <w:szCs w:val="18"/>
              </w:rPr>
              <w:t>rof. JUDr. Jan Kuklík, DrSc.</w:t>
            </w:r>
          </w:p>
        </w:tc>
        <w:tc>
          <w:tcPr>
            <w:tcW w:w="1226" w:type="dxa"/>
            <w:tcBorders>
              <w:top w:val="single" w:sz="4" w:space="0" w:color="auto"/>
              <w:left w:val="nil"/>
              <w:bottom w:val="single" w:sz="4" w:space="0" w:color="auto"/>
              <w:right w:val="single" w:sz="4" w:space="0" w:color="auto"/>
            </w:tcBorders>
            <w:vAlign w:val="center"/>
          </w:tcPr>
          <w:p w:rsidR="00C83C48" w:rsidRDefault="00C83C48" w:rsidP="00C83C48">
            <w:pPr>
              <w:jc w:val="center"/>
              <w:rPr>
                <w:sz w:val="18"/>
                <w:szCs w:val="18"/>
              </w:rPr>
            </w:pPr>
            <w:r>
              <w:rPr>
                <w:sz w:val="18"/>
                <w:szCs w:val="18"/>
              </w:rPr>
              <w:t>European Commission EACEA Europe for Citizens</w:t>
            </w:r>
          </w:p>
        </w:tc>
        <w:tc>
          <w:tcPr>
            <w:tcW w:w="1386" w:type="dxa"/>
            <w:gridSpan w:val="2"/>
            <w:tcBorders>
              <w:top w:val="single" w:sz="4" w:space="0" w:color="auto"/>
              <w:left w:val="nil"/>
              <w:bottom w:val="single" w:sz="4" w:space="0" w:color="auto"/>
              <w:right w:val="single" w:sz="4" w:space="0" w:color="auto"/>
            </w:tcBorders>
            <w:vAlign w:val="center"/>
          </w:tcPr>
          <w:p w:rsidR="00C83C48" w:rsidRDefault="00C83C48" w:rsidP="00C83C48">
            <w:pPr>
              <w:jc w:val="center"/>
              <w:rPr>
                <w:sz w:val="18"/>
                <w:szCs w:val="18"/>
              </w:rPr>
            </w:pPr>
            <w:r>
              <w:rPr>
                <w:sz w:val="18"/>
                <w:szCs w:val="18"/>
              </w:rPr>
              <w:t>2</w:t>
            </w:r>
          </w:p>
        </w:tc>
      </w:tr>
    </w:tbl>
    <w:p w:rsidR="00C83C48" w:rsidRDefault="00C83C48" w:rsidP="00C83C48">
      <w:pPr>
        <w:rPr>
          <w:sz w:val="18"/>
          <w:szCs w:val="18"/>
        </w:rPr>
      </w:pPr>
    </w:p>
    <w:p w:rsidR="00C83C48" w:rsidRDefault="00C83C48" w:rsidP="00C83C48"/>
    <w:p w:rsidR="00C83C48" w:rsidRDefault="00C83C48" w:rsidP="00C83C48">
      <w:pPr>
        <w:jc w:val="both"/>
      </w:pPr>
    </w:p>
    <w:p w:rsidR="00C83C48" w:rsidRDefault="00C83C48" w:rsidP="00C83C48">
      <w:pPr>
        <w:jc w:val="both"/>
      </w:pPr>
    </w:p>
    <w:p w:rsidR="00C83C48" w:rsidRPr="00365122" w:rsidRDefault="00365122" w:rsidP="00C83C48">
      <w:pPr>
        <w:rPr>
          <w:b/>
        </w:rPr>
      </w:pPr>
      <w:r w:rsidRPr="00365122">
        <w:rPr>
          <w:b/>
        </w:rPr>
        <w:t xml:space="preserve">Příloha č. </w:t>
      </w:r>
      <w:proofErr w:type="gramStart"/>
      <w:r w:rsidRPr="00365122">
        <w:rPr>
          <w:b/>
        </w:rPr>
        <w:t xml:space="preserve">16   </w:t>
      </w:r>
      <w:r w:rsidR="00C83C48" w:rsidRPr="00365122">
        <w:rPr>
          <w:b/>
        </w:rPr>
        <w:t>Juniorské</w:t>
      </w:r>
      <w:proofErr w:type="gramEnd"/>
      <w:r w:rsidR="00C83C48" w:rsidRPr="00365122">
        <w:rPr>
          <w:b/>
        </w:rPr>
        <w:t xml:space="preserve"> granty – GA UK</w:t>
      </w:r>
    </w:p>
    <w:p w:rsidR="00C83C48" w:rsidRDefault="00C83C48" w:rsidP="00C83C48"/>
    <w:tbl>
      <w:tblPr>
        <w:tblW w:w="9087" w:type="dxa"/>
        <w:tblInd w:w="55" w:type="dxa"/>
        <w:tblCellMar>
          <w:left w:w="70" w:type="dxa"/>
          <w:right w:w="70" w:type="dxa"/>
        </w:tblCellMar>
        <w:tblLook w:val="04A0" w:firstRow="1" w:lastRow="0" w:firstColumn="1" w:lastColumn="0" w:noHBand="0" w:noVBand="1"/>
      </w:tblPr>
      <w:tblGrid>
        <w:gridCol w:w="866"/>
        <w:gridCol w:w="1276"/>
        <w:gridCol w:w="2551"/>
        <w:gridCol w:w="1701"/>
        <w:gridCol w:w="1285"/>
        <w:gridCol w:w="1408"/>
      </w:tblGrid>
      <w:tr w:rsidR="00C83C48" w:rsidTr="00C83C48">
        <w:trPr>
          <w:trHeight w:val="796"/>
        </w:trPr>
        <w:tc>
          <w:tcPr>
            <w:tcW w:w="866" w:type="dxa"/>
            <w:tcBorders>
              <w:top w:val="single" w:sz="4" w:space="0" w:color="auto"/>
              <w:left w:val="single" w:sz="4" w:space="0" w:color="auto"/>
              <w:bottom w:val="single" w:sz="4" w:space="0" w:color="auto"/>
              <w:right w:val="single" w:sz="8" w:space="0" w:color="auto"/>
            </w:tcBorders>
            <w:vAlign w:val="center"/>
            <w:hideMark/>
          </w:tcPr>
          <w:p w:rsidR="00C83C48" w:rsidRDefault="00C83C48" w:rsidP="00C83C48">
            <w:pPr>
              <w:jc w:val="center"/>
              <w:rPr>
                <w:b/>
                <w:bCs/>
                <w:sz w:val="18"/>
                <w:szCs w:val="18"/>
              </w:rPr>
            </w:pPr>
            <w:r>
              <w:rPr>
                <w:b/>
                <w:bCs/>
                <w:sz w:val="18"/>
                <w:szCs w:val="18"/>
              </w:rPr>
              <w:t>rok</w:t>
            </w:r>
          </w:p>
        </w:tc>
        <w:tc>
          <w:tcPr>
            <w:tcW w:w="1276" w:type="dxa"/>
            <w:tcBorders>
              <w:top w:val="single" w:sz="4" w:space="0" w:color="auto"/>
              <w:left w:val="single" w:sz="8" w:space="0" w:color="auto"/>
              <w:bottom w:val="single" w:sz="4" w:space="0" w:color="auto"/>
              <w:right w:val="single" w:sz="8" w:space="0" w:color="auto"/>
            </w:tcBorders>
            <w:vAlign w:val="center"/>
            <w:hideMark/>
          </w:tcPr>
          <w:p w:rsidR="00C83C48" w:rsidRDefault="00C83C48" w:rsidP="00C83C48">
            <w:pPr>
              <w:jc w:val="center"/>
              <w:rPr>
                <w:b/>
                <w:bCs/>
                <w:sz w:val="18"/>
                <w:szCs w:val="18"/>
              </w:rPr>
            </w:pPr>
            <w:r>
              <w:rPr>
                <w:b/>
                <w:bCs/>
                <w:sz w:val="18"/>
                <w:szCs w:val="18"/>
              </w:rPr>
              <w:t>číslo</w:t>
            </w:r>
          </w:p>
        </w:tc>
        <w:tc>
          <w:tcPr>
            <w:tcW w:w="2551" w:type="dxa"/>
            <w:tcBorders>
              <w:top w:val="single" w:sz="4" w:space="0" w:color="auto"/>
              <w:left w:val="single" w:sz="8" w:space="0" w:color="auto"/>
              <w:bottom w:val="single" w:sz="4" w:space="0" w:color="auto"/>
              <w:right w:val="single" w:sz="4" w:space="0" w:color="auto"/>
            </w:tcBorders>
            <w:vAlign w:val="center"/>
            <w:hideMark/>
          </w:tcPr>
          <w:p w:rsidR="00C83C48" w:rsidRDefault="00C83C48" w:rsidP="00C83C48">
            <w:pPr>
              <w:jc w:val="center"/>
              <w:rPr>
                <w:b/>
                <w:bCs/>
                <w:sz w:val="18"/>
                <w:szCs w:val="18"/>
              </w:rPr>
            </w:pPr>
            <w:r>
              <w:rPr>
                <w:b/>
                <w:bCs/>
                <w:sz w:val="18"/>
                <w:szCs w:val="18"/>
              </w:rPr>
              <w:t>název</w:t>
            </w:r>
          </w:p>
        </w:tc>
        <w:tc>
          <w:tcPr>
            <w:tcW w:w="1701" w:type="dxa"/>
            <w:tcBorders>
              <w:top w:val="single" w:sz="4" w:space="0" w:color="auto"/>
              <w:left w:val="single" w:sz="4" w:space="0" w:color="auto"/>
              <w:bottom w:val="single" w:sz="4" w:space="0" w:color="auto"/>
              <w:right w:val="single" w:sz="4" w:space="0" w:color="auto"/>
            </w:tcBorders>
            <w:vAlign w:val="center"/>
            <w:hideMark/>
          </w:tcPr>
          <w:p w:rsidR="00C83C48" w:rsidRDefault="00C83C48" w:rsidP="00C83C48">
            <w:pPr>
              <w:jc w:val="center"/>
              <w:rPr>
                <w:b/>
                <w:bCs/>
                <w:sz w:val="18"/>
                <w:szCs w:val="18"/>
              </w:rPr>
            </w:pPr>
            <w:r>
              <w:rPr>
                <w:b/>
                <w:bCs/>
                <w:sz w:val="18"/>
                <w:szCs w:val="18"/>
              </w:rPr>
              <w:t>řešitel</w:t>
            </w:r>
          </w:p>
          <w:p w:rsidR="00C83C48" w:rsidRDefault="00C83C48" w:rsidP="00C83C48">
            <w:pPr>
              <w:jc w:val="center"/>
              <w:rPr>
                <w:b/>
                <w:bCs/>
                <w:sz w:val="18"/>
                <w:szCs w:val="18"/>
              </w:rPr>
            </w:pPr>
            <w:r>
              <w:rPr>
                <w:b/>
                <w:bCs/>
                <w:sz w:val="18"/>
                <w:szCs w:val="18"/>
              </w:rPr>
              <w:t>(spoluřešitel)</w:t>
            </w:r>
          </w:p>
          <w:p w:rsidR="00C83C48" w:rsidRDefault="00C83C48" w:rsidP="00C83C48">
            <w:pPr>
              <w:jc w:val="center"/>
              <w:rPr>
                <w:b/>
                <w:bCs/>
                <w:sz w:val="18"/>
                <w:szCs w:val="18"/>
              </w:rPr>
            </w:pPr>
            <w:r>
              <w:rPr>
                <w:b/>
                <w:bCs/>
                <w:sz w:val="18"/>
                <w:szCs w:val="18"/>
              </w:rPr>
              <w:t> </w:t>
            </w:r>
          </w:p>
        </w:tc>
        <w:tc>
          <w:tcPr>
            <w:tcW w:w="1285" w:type="dxa"/>
            <w:tcBorders>
              <w:top w:val="single" w:sz="4" w:space="0" w:color="auto"/>
              <w:left w:val="single" w:sz="4" w:space="0" w:color="auto"/>
              <w:bottom w:val="single" w:sz="4" w:space="0" w:color="auto"/>
              <w:right w:val="single" w:sz="8" w:space="0" w:color="auto"/>
            </w:tcBorders>
            <w:vAlign w:val="center"/>
            <w:hideMark/>
          </w:tcPr>
          <w:p w:rsidR="00C83C48" w:rsidRDefault="00C83C48" w:rsidP="00C83C48">
            <w:pPr>
              <w:jc w:val="center"/>
              <w:rPr>
                <w:b/>
                <w:bCs/>
                <w:sz w:val="18"/>
                <w:szCs w:val="18"/>
              </w:rPr>
            </w:pPr>
            <w:r>
              <w:rPr>
                <w:b/>
                <w:bCs/>
                <w:sz w:val="18"/>
                <w:szCs w:val="18"/>
              </w:rPr>
              <w:t>poskytovatel</w:t>
            </w:r>
          </w:p>
        </w:tc>
        <w:tc>
          <w:tcPr>
            <w:tcW w:w="1408" w:type="dxa"/>
            <w:tcBorders>
              <w:top w:val="single" w:sz="4" w:space="0" w:color="auto"/>
              <w:left w:val="single" w:sz="8" w:space="0" w:color="auto"/>
              <w:bottom w:val="single" w:sz="4" w:space="0" w:color="auto"/>
              <w:right w:val="single" w:sz="4" w:space="0" w:color="auto"/>
            </w:tcBorders>
            <w:vAlign w:val="center"/>
            <w:hideMark/>
          </w:tcPr>
          <w:p w:rsidR="00C83C48" w:rsidRDefault="00C83C48" w:rsidP="00C83C48">
            <w:pPr>
              <w:jc w:val="center"/>
              <w:rPr>
                <w:b/>
                <w:bCs/>
                <w:sz w:val="18"/>
                <w:szCs w:val="18"/>
              </w:rPr>
            </w:pPr>
            <w:r>
              <w:rPr>
                <w:b/>
                <w:bCs/>
                <w:sz w:val="18"/>
                <w:szCs w:val="18"/>
              </w:rPr>
              <w:t>Délka grantu</w:t>
            </w:r>
          </w:p>
        </w:tc>
      </w:tr>
      <w:tr w:rsidR="00C83C48" w:rsidTr="00C83C48">
        <w:trPr>
          <w:trHeight w:val="1755"/>
        </w:trPr>
        <w:tc>
          <w:tcPr>
            <w:tcW w:w="866" w:type="dxa"/>
            <w:tcBorders>
              <w:top w:val="single" w:sz="4" w:space="0" w:color="auto"/>
              <w:left w:val="single" w:sz="8" w:space="0" w:color="auto"/>
              <w:bottom w:val="single" w:sz="8" w:space="0" w:color="000000"/>
              <w:right w:val="single" w:sz="8" w:space="0" w:color="auto"/>
            </w:tcBorders>
            <w:vAlign w:val="center"/>
            <w:hideMark/>
          </w:tcPr>
          <w:p w:rsidR="00C83C48" w:rsidRDefault="00C83C48" w:rsidP="00C83C48">
            <w:pPr>
              <w:rPr>
                <w:color w:val="000000"/>
                <w:sz w:val="18"/>
                <w:szCs w:val="18"/>
              </w:rPr>
            </w:pPr>
            <w:r>
              <w:rPr>
                <w:color w:val="000000"/>
                <w:sz w:val="18"/>
                <w:szCs w:val="18"/>
              </w:rPr>
              <w:t>2013</w:t>
            </w:r>
          </w:p>
        </w:tc>
        <w:tc>
          <w:tcPr>
            <w:tcW w:w="1276" w:type="dxa"/>
            <w:tcBorders>
              <w:top w:val="single" w:sz="4" w:space="0" w:color="auto"/>
              <w:left w:val="single" w:sz="8" w:space="0" w:color="auto"/>
              <w:bottom w:val="single" w:sz="8" w:space="0" w:color="000000"/>
              <w:right w:val="single" w:sz="8" w:space="0" w:color="auto"/>
            </w:tcBorders>
            <w:vAlign w:val="center"/>
            <w:hideMark/>
          </w:tcPr>
          <w:p w:rsidR="00C83C48" w:rsidRDefault="00C83C48" w:rsidP="00C83C48">
            <w:pPr>
              <w:rPr>
                <w:color w:val="000000"/>
                <w:sz w:val="18"/>
                <w:szCs w:val="18"/>
              </w:rPr>
            </w:pPr>
            <w:r>
              <w:rPr>
                <w:color w:val="000000"/>
                <w:sz w:val="18"/>
                <w:szCs w:val="18"/>
              </w:rPr>
              <w:t>3643/2013</w:t>
            </w:r>
          </w:p>
        </w:tc>
        <w:tc>
          <w:tcPr>
            <w:tcW w:w="2551" w:type="dxa"/>
            <w:tcBorders>
              <w:top w:val="single" w:sz="4" w:space="0" w:color="auto"/>
              <w:left w:val="single" w:sz="8" w:space="0" w:color="auto"/>
              <w:bottom w:val="single" w:sz="8" w:space="0" w:color="000000"/>
              <w:right w:val="single" w:sz="8" w:space="0" w:color="auto"/>
            </w:tcBorders>
            <w:vAlign w:val="center"/>
            <w:hideMark/>
          </w:tcPr>
          <w:p w:rsidR="00C83C48" w:rsidRDefault="00C83C48" w:rsidP="00C83C48">
            <w:pPr>
              <w:rPr>
                <w:color w:val="000000"/>
                <w:sz w:val="18"/>
                <w:szCs w:val="18"/>
              </w:rPr>
            </w:pPr>
            <w:r>
              <w:rPr>
                <w:color w:val="000000"/>
                <w:sz w:val="18"/>
                <w:szCs w:val="18"/>
              </w:rPr>
              <w:t>Komparativní analýza právní úpravy adhezního řízení z hlediska práva mezinárodního, evropského a vybraných zahraničních právních řádů (USA, Velká Británie, Německo, Rakousko, Švýcarsko)</w:t>
            </w:r>
          </w:p>
        </w:tc>
        <w:tc>
          <w:tcPr>
            <w:tcW w:w="1701" w:type="dxa"/>
            <w:tcBorders>
              <w:top w:val="single" w:sz="4" w:space="0" w:color="auto"/>
              <w:left w:val="single" w:sz="8" w:space="0" w:color="auto"/>
              <w:bottom w:val="single" w:sz="8" w:space="0" w:color="000000"/>
              <w:right w:val="single" w:sz="8" w:space="0" w:color="auto"/>
            </w:tcBorders>
            <w:vAlign w:val="center"/>
            <w:hideMark/>
          </w:tcPr>
          <w:p w:rsidR="00C83C48" w:rsidRDefault="00C83C48" w:rsidP="00C83C48">
            <w:pPr>
              <w:rPr>
                <w:color w:val="000000"/>
                <w:sz w:val="18"/>
                <w:szCs w:val="18"/>
              </w:rPr>
            </w:pPr>
            <w:r>
              <w:rPr>
                <w:color w:val="000000"/>
                <w:sz w:val="18"/>
                <w:szCs w:val="18"/>
              </w:rPr>
              <w:t>Mgr. Andrea Beranová</w:t>
            </w:r>
          </w:p>
        </w:tc>
        <w:tc>
          <w:tcPr>
            <w:tcW w:w="1285" w:type="dxa"/>
            <w:tcBorders>
              <w:top w:val="single" w:sz="4" w:space="0" w:color="auto"/>
              <w:left w:val="single" w:sz="8" w:space="0" w:color="auto"/>
              <w:bottom w:val="single" w:sz="8" w:space="0" w:color="000000"/>
              <w:right w:val="single" w:sz="8" w:space="0" w:color="auto"/>
            </w:tcBorders>
            <w:vAlign w:val="center"/>
          </w:tcPr>
          <w:p w:rsidR="00C83C48" w:rsidRDefault="00C83C48" w:rsidP="00C83C48">
            <w:pPr>
              <w:jc w:val="center"/>
              <w:rPr>
                <w:color w:val="000000"/>
                <w:sz w:val="18"/>
                <w:szCs w:val="18"/>
              </w:rPr>
            </w:pPr>
            <w:r>
              <w:rPr>
                <w:color w:val="000000"/>
                <w:sz w:val="18"/>
                <w:szCs w:val="18"/>
              </w:rPr>
              <w:t>MŠMT</w:t>
            </w:r>
          </w:p>
        </w:tc>
        <w:tc>
          <w:tcPr>
            <w:tcW w:w="1408" w:type="dxa"/>
            <w:tcBorders>
              <w:top w:val="single" w:sz="4" w:space="0" w:color="auto"/>
              <w:left w:val="single" w:sz="8" w:space="0" w:color="auto"/>
              <w:bottom w:val="single" w:sz="8" w:space="0" w:color="000000"/>
              <w:right w:val="single" w:sz="8" w:space="0" w:color="auto"/>
            </w:tcBorders>
            <w:vAlign w:val="center"/>
            <w:hideMark/>
          </w:tcPr>
          <w:p w:rsidR="00C83C48" w:rsidRDefault="00C83C48" w:rsidP="00C83C48">
            <w:pPr>
              <w:jc w:val="center"/>
              <w:rPr>
                <w:color w:val="000000"/>
                <w:sz w:val="18"/>
                <w:szCs w:val="18"/>
              </w:rPr>
            </w:pPr>
            <w:r>
              <w:rPr>
                <w:color w:val="000000"/>
                <w:sz w:val="18"/>
                <w:szCs w:val="18"/>
              </w:rPr>
              <w:t>3</w:t>
            </w:r>
          </w:p>
        </w:tc>
      </w:tr>
      <w:tr w:rsidR="00C83C48" w:rsidTr="00C83C48">
        <w:trPr>
          <w:trHeight w:val="1755"/>
        </w:trPr>
        <w:tc>
          <w:tcPr>
            <w:tcW w:w="866" w:type="dxa"/>
            <w:tcBorders>
              <w:top w:val="single" w:sz="4" w:space="0" w:color="auto"/>
              <w:left w:val="single" w:sz="8" w:space="0" w:color="auto"/>
              <w:bottom w:val="single" w:sz="8" w:space="0" w:color="000000"/>
              <w:right w:val="single" w:sz="8" w:space="0" w:color="auto"/>
            </w:tcBorders>
            <w:vAlign w:val="center"/>
            <w:hideMark/>
          </w:tcPr>
          <w:p w:rsidR="00C83C48" w:rsidRDefault="00C83C48" w:rsidP="00C83C48">
            <w:pPr>
              <w:rPr>
                <w:color w:val="000000"/>
                <w:sz w:val="18"/>
                <w:szCs w:val="18"/>
              </w:rPr>
            </w:pPr>
            <w:r>
              <w:rPr>
                <w:color w:val="000000"/>
                <w:sz w:val="18"/>
                <w:szCs w:val="18"/>
              </w:rPr>
              <w:t>2013</w:t>
            </w:r>
          </w:p>
        </w:tc>
        <w:tc>
          <w:tcPr>
            <w:tcW w:w="1276" w:type="dxa"/>
            <w:tcBorders>
              <w:top w:val="single" w:sz="4" w:space="0" w:color="auto"/>
              <w:left w:val="single" w:sz="8" w:space="0" w:color="auto"/>
              <w:bottom w:val="single" w:sz="8" w:space="0" w:color="000000"/>
              <w:right w:val="single" w:sz="8" w:space="0" w:color="auto"/>
            </w:tcBorders>
            <w:vAlign w:val="center"/>
            <w:hideMark/>
          </w:tcPr>
          <w:p w:rsidR="00C83C48" w:rsidRDefault="00C83C48" w:rsidP="00C83C48">
            <w:pPr>
              <w:rPr>
                <w:color w:val="000000"/>
                <w:sz w:val="18"/>
                <w:szCs w:val="18"/>
              </w:rPr>
            </w:pPr>
            <w:r>
              <w:rPr>
                <w:color w:val="000000"/>
                <w:sz w:val="18"/>
                <w:szCs w:val="18"/>
              </w:rPr>
              <w:t>7724/2013</w:t>
            </w:r>
          </w:p>
        </w:tc>
        <w:tc>
          <w:tcPr>
            <w:tcW w:w="2551" w:type="dxa"/>
            <w:tcBorders>
              <w:top w:val="single" w:sz="4" w:space="0" w:color="auto"/>
              <w:left w:val="single" w:sz="8" w:space="0" w:color="auto"/>
              <w:bottom w:val="single" w:sz="8" w:space="0" w:color="000000"/>
              <w:right w:val="single" w:sz="8" w:space="0" w:color="auto"/>
            </w:tcBorders>
            <w:vAlign w:val="center"/>
            <w:hideMark/>
          </w:tcPr>
          <w:p w:rsidR="00C83C48" w:rsidRDefault="00C83C48" w:rsidP="00C83C48">
            <w:pPr>
              <w:rPr>
                <w:color w:val="000000"/>
                <w:sz w:val="18"/>
                <w:szCs w:val="18"/>
              </w:rPr>
            </w:pPr>
            <w:r>
              <w:rPr>
                <w:color w:val="000000"/>
                <w:sz w:val="18"/>
                <w:szCs w:val="18"/>
              </w:rPr>
              <w:t>Mimosmluvní odpovědnost EU: její geneze, pojetí a místo v rámci soudní ochrany poskytované unijním právem</w:t>
            </w:r>
          </w:p>
        </w:tc>
        <w:tc>
          <w:tcPr>
            <w:tcW w:w="1701" w:type="dxa"/>
            <w:tcBorders>
              <w:top w:val="single" w:sz="4" w:space="0" w:color="auto"/>
              <w:left w:val="single" w:sz="8" w:space="0" w:color="auto"/>
              <w:bottom w:val="single" w:sz="8" w:space="0" w:color="000000"/>
              <w:right w:val="single" w:sz="8" w:space="0" w:color="auto"/>
            </w:tcBorders>
            <w:vAlign w:val="center"/>
            <w:hideMark/>
          </w:tcPr>
          <w:p w:rsidR="00C83C48" w:rsidRDefault="00C83C48" w:rsidP="00C83C48">
            <w:pPr>
              <w:rPr>
                <w:color w:val="000000"/>
                <w:sz w:val="18"/>
                <w:szCs w:val="18"/>
              </w:rPr>
            </w:pPr>
            <w:r>
              <w:rPr>
                <w:color w:val="000000"/>
                <w:sz w:val="18"/>
                <w:szCs w:val="18"/>
              </w:rPr>
              <w:t>Mgr. Petr Navrátil</w:t>
            </w:r>
          </w:p>
        </w:tc>
        <w:tc>
          <w:tcPr>
            <w:tcW w:w="1285" w:type="dxa"/>
            <w:tcBorders>
              <w:top w:val="single" w:sz="4" w:space="0" w:color="auto"/>
              <w:left w:val="single" w:sz="8" w:space="0" w:color="auto"/>
              <w:bottom w:val="single" w:sz="8" w:space="0" w:color="000000"/>
              <w:right w:val="single" w:sz="8" w:space="0" w:color="auto"/>
            </w:tcBorders>
            <w:vAlign w:val="center"/>
          </w:tcPr>
          <w:p w:rsidR="00C83C48" w:rsidRDefault="00C83C48" w:rsidP="00C83C48">
            <w:pPr>
              <w:jc w:val="center"/>
              <w:rPr>
                <w:color w:val="000000"/>
                <w:sz w:val="18"/>
                <w:szCs w:val="18"/>
              </w:rPr>
            </w:pPr>
            <w:r>
              <w:rPr>
                <w:color w:val="000000"/>
                <w:sz w:val="18"/>
                <w:szCs w:val="18"/>
              </w:rPr>
              <w:t>MŠMT</w:t>
            </w:r>
          </w:p>
        </w:tc>
        <w:tc>
          <w:tcPr>
            <w:tcW w:w="1408" w:type="dxa"/>
            <w:tcBorders>
              <w:top w:val="single" w:sz="4" w:space="0" w:color="auto"/>
              <w:left w:val="single" w:sz="8" w:space="0" w:color="auto"/>
              <w:bottom w:val="single" w:sz="8" w:space="0" w:color="000000"/>
              <w:right w:val="single" w:sz="8" w:space="0" w:color="auto"/>
            </w:tcBorders>
            <w:vAlign w:val="center"/>
            <w:hideMark/>
          </w:tcPr>
          <w:p w:rsidR="00C83C48" w:rsidRDefault="00C83C48" w:rsidP="00C83C48">
            <w:pPr>
              <w:jc w:val="center"/>
              <w:rPr>
                <w:color w:val="000000"/>
                <w:sz w:val="18"/>
                <w:szCs w:val="18"/>
              </w:rPr>
            </w:pPr>
            <w:r>
              <w:rPr>
                <w:color w:val="000000"/>
                <w:sz w:val="18"/>
                <w:szCs w:val="18"/>
              </w:rPr>
              <w:t>3</w:t>
            </w:r>
          </w:p>
        </w:tc>
      </w:tr>
      <w:tr w:rsidR="00C83C48" w:rsidTr="00C83C48">
        <w:trPr>
          <w:trHeight w:val="1755"/>
        </w:trPr>
        <w:tc>
          <w:tcPr>
            <w:tcW w:w="866" w:type="dxa"/>
            <w:tcBorders>
              <w:top w:val="single" w:sz="4" w:space="0" w:color="auto"/>
              <w:left w:val="single" w:sz="8" w:space="0" w:color="auto"/>
              <w:bottom w:val="single" w:sz="8" w:space="0" w:color="000000"/>
              <w:right w:val="single" w:sz="8" w:space="0" w:color="auto"/>
            </w:tcBorders>
            <w:vAlign w:val="center"/>
            <w:hideMark/>
          </w:tcPr>
          <w:p w:rsidR="00C83C48" w:rsidRDefault="00C83C48" w:rsidP="00C83C48">
            <w:pPr>
              <w:rPr>
                <w:color w:val="000000"/>
                <w:sz w:val="18"/>
                <w:szCs w:val="18"/>
              </w:rPr>
            </w:pPr>
            <w:r>
              <w:rPr>
                <w:color w:val="000000"/>
                <w:sz w:val="18"/>
                <w:szCs w:val="18"/>
              </w:rPr>
              <w:t>2013</w:t>
            </w:r>
          </w:p>
        </w:tc>
        <w:tc>
          <w:tcPr>
            <w:tcW w:w="1276" w:type="dxa"/>
            <w:tcBorders>
              <w:top w:val="single" w:sz="4" w:space="0" w:color="auto"/>
              <w:left w:val="single" w:sz="8" w:space="0" w:color="auto"/>
              <w:bottom w:val="single" w:sz="8" w:space="0" w:color="000000"/>
              <w:right w:val="single" w:sz="8" w:space="0" w:color="auto"/>
            </w:tcBorders>
            <w:vAlign w:val="center"/>
            <w:hideMark/>
          </w:tcPr>
          <w:p w:rsidR="00C83C48" w:rsidRDefault="00C83C48" w:rsidP="00C83C48">
            <w:pPr>
              <w:rPr>
                <w:color w:val="000000"/>
                <w:sz w:val="18"/>
                <w:szCs w:val="18"/>
              </w:rPr>
            </w:pPr>
            <w:r>
              <w:rPr>
                <w:color w:val="000000"/>
                <w:sz w:val="18"/>
                <w:szCs w:val="18"/>
              </w:rPr>
              <w:t>12222/2013</w:t>
            </w:r>
          </w:p>
        </w:tc>
        <w:tc>
          <w:tcPr>
            <w:tcW w:w="2551" w:type="dxa"/>
            <w:tcBorders>
              <w:top w:val="single" w:sz="4" w:space="0" w:color="auto"/>
              <w:left w:val="single" w:sz="8" w:space="0" w:color="auto"/>
              <w:bottom w:val="single" w:sz="8" w:space="0" w:color="000000"/>
              <w:right w:val="single" w:sz="8" w:space="0" w:color="auto"/>
            </w:tcBorders>
            <w:vAlign w:val="center"/>
            <w:hideMark/>
          </w:tcPr>
          <w:p w:rsidR="00C83C48" w:rsidRDefault="00C83C48" w:rsidP="00C83C48">
            <w:pPr>
              <w:rPr>
                <w:color w:val="000000"/>
                <w:sz w:val="18"/>
                <w:szCs w:val="18"/>
              </w:rPr>
            </w:pPr>
            <w:r>
              <w:rPr>
                <w:color w:val="000000"/>
                <w:sz w:val="18"/>
                <w:szCs w:val="18"/>
              </w:rPr>
              <w:t>Rodina v římském právu. Postavení jejích členů jako formativní rámec pro fungování právního systému</w:t>
            </w:r>
          </w:p>
        </w:tc>
        <w:tc>
          <w:tcPr>
            <w:tcW w:w="1701" w:type="dxa"/>
            <w:tcBorders>
              <w:top w:val="single" w:sz="4" w:space="0" w:color="auto"/>
              <w:left w:val="single" w:sz="8" w:space="0" w:color="auto"/>
              <w:bottom w:val="single" w:sz="8" w:space="0" w:color="000000"/>
              <w:right w:val="single" w:sz="8" w:space="0" w:color="auto"/>
            </w:tcBorders>
            <w:vAlign w:val="center"/>
            <w:hideMark/>
          </w:tcPr>
          <w:p w:rsidR="00C83C48" w:rsidRDefault="00C83C48" w:rsidP="00C83C48">
            <w:pPr>
              <w:rPr>
                <w:color w:val="000000"/>
                <w:sz w:val="18"/>
                <w:szCs w:val="18"/>
              </w:rPr>
            </w:pPr>
            <w:r>
              <w:rPr>
                <w:color w:val="000000"/>
                <w:sz w:val="18"/>
                <w:szCs w:val="18"/>
              </w:rPr>
              <w:t>Mgr. Kamila Stloukalová</w:t>
            </w:r>
          </w:p>
        </w:tc>
        <w:tc>
          <w:tcPr>
            <w:tcW w:w="1285" w:type="dxa"/>
            <w:tcBorders>
              <w:top w:val="single" w:sz="4" w:space="0" w:color="auto"/>
              <w:left w:val="single" w:sz="8" w:space="0" w:color="auto"/>
              <w:bottom w:val="single" w:sz="8" w:space="0" w:color="000000"/>
              <w:right w:val="single" w:sz="8" w:space="0" w:color="auto"/>
            </w:tcBorders>
            <w:vAlign w:val="center"/>
          </w:tcPr>
          <w:p w:rsidR="00C83C48" w:rsidRDefault="00C83C48" w:rsidP="00C83C48">
            <w:pPr>
              <w:jc w:val="center"/>
              <w:rPr>
                <w:color w:val="000000"/>
                <w:sz w:val="18"/>
                <w:szCs w:val="18"/>
              </w:rPr>
            </w:pPr>
            <w:r>
              <w:rPr>
                <w:color w:val="000000"/>
                <w:sz w:val="18"/>
                <w:szCs w:val="18"/>
              </w:rPr>
              <w:t>MŠMT</w:t>
            </w:r>
          </w:p>
        </w:tc>
        <w:tc>
          <w:tcPr>
            <w:tcW w:w="1408" w:type="dxa"/>
            <w:tcBorders>
              <w:top w:val="single" w:sz="4" w:space="0" w:color="auto"/>
              <w:left w:val="single" w:sz="8" w:space="0" w:color="auto"/>
              <w:bottom w:val="single" w:sz="8" w:space="0" w:color="000000"/>
              <w:right w:val="single" w:sz="8" w:space="0" w:color="auto"/>
            </w:tcBorders>
            <w:vAlign w:val="center"/>
            <w:hideMark/>
          </w:tcPr>
          <w:p w:rsidR="00C83C48" w:rsidRDefault="00C83C48" w:rsidP="00C83C48">
            <w:pPr>
              <w:jc w:val="center"/>
              <w:rPr>
                <w:color w:val="000000"/>
                <w:sz w:val="18"/>
                <w:szCs w:val="18"/>
              </w:rPr>
            </w:pPr>
            <w:r>
              <w:rPr>
                <w:color w:val="000000"/>
                <w:sz w:val="18"/>
                <w:szCs w:val="18"/>
              </w:rPr>
              <w:t>3</w:t>
            </w:r>
          </w:p>
        </w:tc>
      </w:tr>
      <w:tr w:rsidR="00C83C48" w:rsidTr="00C83C48">
        <w:trPr>
          <w:trHeight w:val="1755"/>
        </w:trPr>
        <w:tc>
          <w:tcPr>
            <w:tcW w:w="866" w:type="dxa"/>
            <w:tcBorders>
              <w:top w:val="single" w:sz="4" w:space="0" w:color="auto"/>
              <w:left w:val="single" w:sz="8" w:space="0" w:color="auto"/>
              <w:bottom w:val="single" w:sz="8" w:space="0" w:color="000000"/>
              <w:right w:val="single" w:sz="8" w:space="0" w:color="auto"/>
            </w:tcBorders>
            <w:vAlign w:val="center"/>
            <w:hideMark/>
          </w:tcPr>
          <w:p w:rsidR="00C83C48" w:rsidRDefault="00C83C48" w:rsidP="00C83C48">
            <w:pPr>
              <w:rPr>
                <w:color w:val="000000"/>
                <w:sz w:val="18"/>
                <w:szCs w:val="18"/>
              </w:rPr>
            </w:pPr>
            <w:r>
              <w:rPr>
                <w:color w:val="000000"/>
                <w:sz w:val="18"/>
                <w:szCs w:val="18"/>
              </w:rPr>
              <w:t>2014</w:t>
            </w:r>
          </w:p>
        </w:tc>
        <w:tc>
          <w:tcPr>
            <w:tcW w:w="1276" w:type="dxa"/>
            <w:tcBorders>
              <w:top w:val="single" w:sz="4" w:space="0" w:color="auto"/>
              <w:left w:val="single" w:sz="8" w:space="0" w:color="auto"/>
              <w:bottom w:val="single" w:sz="8" w:space="0" w:color="000000"/>
              <w:right w:val="single" w:sz="8" w:space="0" w:color="auto"/>
            </w:tcBorders>
            <w:vAlign w:val="center"/>
            <w:hideMark/>
          </w:tcPr>
          <w:p w:rsidR="00C83C48" w:rsidRDefault="00C83C48" w:rsidP="00C83C48">
            <w:pPr>
              <w:rPr>
                <w:color w:val="000000"/>
                <w:sz w:val="18"/>
                <w:szCs w:val="18"/>
              </w:rPr>
            </w:pPr>
            <w:r>
              <w:rPr>
                <w:color w:val="000000"/>
                <w:sz w:val="18"/>
                <w:szCs w:val="18"/>
              </w:rPr>
              <w:t>9322/2014</w:t>
            </w:r>
          </w:p>
        </w:tc>
        <w:tc>
          <w:tcPr>
            <w:tcW w:w="2551" w:type="dxa"/>
            <w:tcBorders>
              <w:top w:val="single" w:sz="4" w:space="0" w:color="auto"/>
              <w:left w:val="single" w:sz="8" w:space="0" w:color="auto"/>
              <w:bottom w:val="single" w:sz="8" w:space="0" w:color="000000"/>
              <w:right w:val="single" w:sz="8" w:space="0" w:color="auto"/>
            </w:tcBorders>
            <w:vAlign w:val="center"/>
            <w:hideMark/>
          </w:tcPr>
          <w:p w:rsidR="00C83C48" w:rsidRDefault="00C83C48" w:rsidP="00C83C48">
            <w:pPr>
              <w:rPr>
                <w:color w:val="000000"/>
                <w:sz w:val="18"/>
                <w:szCs w:val="18"/>
              </w:rPr>
            </w:pPr>
            <w:r>
              <w:rPr>
                <w:color w:val="000000"/>
                <w:sz w:val="18"/>
                <w:szCs w:val="18"/>
              </w:rPr>
              <w:t>Ochrana životního prostředí a vlastnické právo ve světle nového občanského zákoníku</w:t>
            </w:r>
          </w:p>
        </w:tc>
        <w:tc>
          <w:tcPr>
            <w:tcW w:w="1701" w:type="dxa"/>
            <w:tcBorders>
              <w:top w:val="single" w:sz="4" w:space="0" w:color="auto"/>
              <w:left w:val="single" w:sz="8" w:space="0" w:color="auto"/>
              <w:bottom w:val="single" w:sz="8" w:space="0" w:color="000000"/>
              <w:right w:val="single" w:sz="8" w:space="0" w:color="auto"/>
            </w:tcBorders>
            <w:vAlign w:val="center"/>
            <w:hideMark/>
          </w:tcPr>
          <w:p w:rsidR="00C83C48" w:rsidRDefault="00C83C48" w:rsidP="00C83C48">
            <w:pPr>
              <w:rPr>
                <w:color w:val="000000"/>
                <w:sz w:val="18"/>
                <w:szCs w:val="18"/>
              </w:rPr>
            </w:pPr>
            <w:r>
              <w:rPr>
                <w:color w:val="000000"/>
                <w:sz w:val="18"/>
                <w:szCs w:val="18"/>
              </w:rPr>
              <w:t>Mgr. Lukáš Krejčík</w:t>
            </w:r>
          </w:p>
        </w:tc>
        <w:tc>
          <w:tcPr>
            <w:tcW w:w="1285" w:type="dxa"/>
            <w:tcBorders>
              <w:top w:val="single" w:sz="4" w:space="0" w:color="auto"/>
              <w:left w:val="single" w:sz="8" w:space="0" w:color="auto"/>
              <w:bottom w:val="single" w:sz="8" w:space="0" w:color="000000"/>
              <w:right w:val="single" w:sz="8" w:space="0" w:color="auto"/>
            </w:tcBorders>
            <w:vAlign w:val="center"/>
          </w:tcPr>
          <w:p w:rsidR="00C83C48" w:rsidRDefault="00C83C48" w:rsidP="00C83C48">
            <w:pPr>
              <w:jc w:val="center"/>
              <w:rPr>
                <w:color w:val="000000"/>
                <w:sz w:val="18"/>
                <w:szCs w:val="18"/>
              </w:rPr>
            </w:pPr>
            <w:r>
              <w:rPr>
                <w:color w:val="000000"/>
                <w:sz w:val="18"/>
                <w:szCs w:val="18"/>
              </w:rPr>
              <w:t>MŠMT</w:t>
            </w:r>
          </w:p>
        </w:tc>
        <w:tc>
          <w:tcPr>
            <w:tcW w:w="1408" w:type="dxa"/>
            <w:tcBorders>
              <w:top w:val="single" w:sz="4" w:space="0" w:color="auto"/>
              <w:left w:val="single" w:sz="8" w:space="0" w:color="auto"/>
              <w:bottom w:val="single" w:sz="8" w:space="0" w:color="000000"/>
              <w:right w:val="single" w:sz="8" w:space="0" w:color="auto"/>
            </w:tcBorders>
            <w:vAlign w:val="center"/>
            <w:hideMark/>
          </w:tcPr>
          <w:p w:rsidR="00C83C48" w:rsidRDefault="00C83C48" w:rsidP="00C83C48">
            <w:pPr>
              <w:jc w:val="center"/>
              <w:rPr>
                <w:color w:val="000000"/>
                <w:sz w:val="18"/>
                <w:szCs w:val="18"/>
              </w:rPr>
            </w:pPr>
            <w:r>
              <w:rPr>
                <w:color w:val="000000"/>
                <w:sz w:val="18"/>
                <w:szCs w:val="18"/>
              </w:rPr>
              <w:t>3</w:t>
            </w:r>
          </w:p>
        </w:tc>
      </w:tr>
      <w:tr w:rsidR="00C83C48" w:rsidTr="00C83C48">
        <w:trPr>
          <w:trHeight w:val="1755"/>
        </w:trPr>
        <w:tc>
          <w:tcPr>
            <w:tcW w:w="866" w:type="dxa"/>
            <w:tcBorders>
              <w:top w:val="single" w:sz="4" w:space="0" w:color="auto"/>
              <w:left w:val="single" w:sz="8" w:space="0" w:color="auto"/>
              <w:bottom w:val="single" w:sz="8" w:space="0" w:color="000000"/>
              <w:right w:val="single" w:sz="8" w:space="0" w:color="auto"/>
            </w:tcBorders>
            <w:vAlign w:val="center"/>
            <w:hideMark/>
          </w:tcPr>
          <w:p w:rsidR="00C83C48" w:rsidRDefault="00C83C48" w:rsidP="00C83C48">
            <w:pPr>
              <w:rPr>
                <w:color w:val="000000"/>
                <w:sz w:val="18"/>
                <w:szCs w:val="18"/>
              </w:rPr>
            </w:pPr>
            <w:r>
              <w:rPr>
                <w:color w:val="000000"/>
                <w:sz w:val="18"/>
                <w:szCs w:val="18"/>
              </w:rPr>
              <w:lastRenderedPageBreak/>
              <w:t>2014</w:t>
            </w:r>
          </w:p>
        </w:tc>
        <w:tc>
          <w:tcPr>
            <w:tcW w:w="1276" w:type="dxa"/>
            <w:tcBorders>
              <w:top w:val="single" w:sz="4" w:space="0" w:color="auto"/>
              <w:left w:val="single" w:sz="8" w:space="0" w:color="auto"/>
              <w:bottom w:val="single" w:sz="8" w:space="0" w:color="000000"/>
              <w:right w:val="single" w:sz="8" w:space="0" w:color="auto"/>
            </w:tcBorders>
            <w:vAlign w:val="center"/>
            <w:hideMark/>
          </w:tcPr>
          <w:p w:rsidR="00C83C48" w:rsidRDefault="00C83C48" w:rsidP="00C83C48">
            <w:pPr>
              <w:rPr>
                <w:color w:val="000000"/>
                <w:sz w:val="18"/>
                <w:szCs w:val="18"/>
              </w:rPr>
            </w:pPr>
            <w:r>
              <w:rPr>
                <w:color w:val="000000"/>
                <w:sz w:val="18"/>
                <w:szCs w:val="18"/>
              </w:rPr>
              <w:t>20302/2014</w:t>
            </w:r>
          </w:p>
        </w:tc>
        <w:tc>
          <w:tcPr>
            <w:tcW w:w="2551" w:type="dxa"/>
            <w:tcBorders>
              <w:top w:val="single" w:sz="4" w:space="0" w:color="auto"/>
              <w:left w:val="single" w:sz="8" w:space="0" w:color="auto"/>
              <w:bottom w:val="single" w:sz="8" w:space="0" w:color="000000"/>
              <w:right w:val="single" w:sz="8" w:space="0" w:color="auto"/>
            </w:tcBorders>
            <w:vAlign w:val="center"/>
            <w:hideMark/>
          </w:tcPr>
          <w:p w:rsidR="00C83C48" w:rsidRDefault="00C83C48" w:rsidP="00C83C48">
            <w:pPr>
              <w:rPr>
                <w:color w:val="000000"/>
                <w:sz w:val="18"/>
                <w:szCs w:val="18"/>
              </w:rPr>
            </w:pPr>
            <w:r>
              <w:rPr>
                <w:color w:val="000000"/>
                <w:sz w:val="18"/>
                <w:szCs w:val="18"/>
              </w:rPr>
              <w:t>Právo homosexuálů na asistovanou reprodukci v mezinárodním srovnání a jeho rozsah a praxe v České republice</w:t>
            </w:r>
          </w:p>
        </w:tc>
        <w:tc>
          <w:tcPr>
            <w:tcW w:w="1701" w:type="dxa"/>
            <w:tcBorders>
              <w:top w:val="single" w:sz="4" w:space="0" w:color="auto"/>
              <w:left w:val="single" w:sz="8" w:space="0" w:color="auto"/>
              <w:bottom w:val="single" w:sz="8" w:space="0" w:color="000000"/>
              <w:right w:val="single" w:sz="8" w:space="0" w:color="auto"/>
            </w:tcBorders>
            <w:vAlign w:val="center"/>
            <w:hideMark/>
          </w:tcPr>
          <w:p w:rsidR="00C83C48" w:rsidRDefault="00C83C48" w:rsidP="00C83C48">
            <w:pPr>
              <w:rPr>
                <w:color w:val="000000"/>
                <w:sz w:val="18"/>
                <w:szCs w:val="18"/>
              </w:rPr>
            </w:pPr>
            <w:r>
              <w:rPr>
                <w:color w:val="000000"/>
                <w:sz w:val="18"/>
                <w:szCs w:val="18"/>
              </w:rPr>
              <w:t>Nikol Roubíčková</w:t>
            </w:r>
          </w:p>
        </w:tc>
        <w:tc>
          <w:tcPr>
            <w:tcW w:w="1285" w:type="dxa"/>
            <w:tcBorders>
              <w:top w:val="single" w:sz="4" w:space="0" w:color="auto"/>
              <w:left w:val="single" w:sz="8" w:space="0" w:color="auto"/>
              <w:bottom w:val="single" w:sz="8" w:space="0" w:color="000000"/>
              <w:right w:val="single" w:sz="8" w:space="0" w:color="auto"/>
            </w:tcBorders>
            <w:vAlign w:val="center"/>
          </w:tcPr>
          <w:p w:rsidR="00C83C48" w:rsidRDefault="00C83C48" w:rsidP="00C83C48">
            <w:pPr>
              <w:jc w:val="center"/>
              <w:rPr>
                <w:color w:val="000000"/>
                <w:sz w:val="18"/>
                <w:szCs w:val="18"/>
              </w:rPr>
            </w:pPr>
            <w:r>
              <w:rPr>
                <w:color w:val="000000"/>
                <w:sz w:val="18"/>
                <w:szCs w:val="18"/>
              </w:rPr>
              <w:t>MŠMT</w:t>
            </w:r>
          </w:p>
        </w:tc>
        <w:tc>
          <w:tcPr>
            <w:tcW w:w="1408" w:type="dxa"/>
            <w:tcBorders>
              <w:top w:val="single" w:sz="4" w:space="0" w:color="auto"/>
              <w:left w:val="single" w:sz="8" w:space="0" w:color="auto"/>
              <w:bottom w:val="single" w:sz="8" w:space="0" w:color="000000"/>
              <w:right w:val="single" w:sz="8" w:space="0" w:color="auto"/>
            </w:tcBorders>
            <w:vAlign w:val="center"/>
            <w:hideMark/>
          </w:tcPr>
          <w:p w:rsidR="00C83C48" w:rsidRDefault="00C83C48" w:rsidP="00C83C48">
            <w:pPr>
              <w:jc w:val="center"/>
              <w:rPr>
                <w:color w:val="000000"/>
                <w:sz w:val="18"/>
                <w:szCs w:val="18"/>
              </w:rPr>
            </w:pPr>
            <w:r>
              <w:rPr>
                <w:color w:val="000000"/>
                <w:sz w:val="18"/>
                <w:szCs w:val="18"/>
              </w:rPr>
              <w:t>2</w:t>
            </w:r>
          </w:p>
        </w:tc>
      </w:tr>
      <w:tr w:rsidR="00C83C48" w:rsidTr="00C83C48">
        <w:trPr>
          <w:trHeight w:val="1755"/>
        </w:trPr>
        <w:tc>
          <w:tcPr>
            <w:tcW w:w="866" w:type="dxa"/>
            <w:tcBorders>
              <w:top w:val="single" w:sz="4" w:space="0" w:color="auto"/>
              <w:left w:val="single" w:sz="8" w:space="0" w:color="auto"/>
              <w:bottom w:val="single" w:sz="8" w:space="0" w:color="000000"/>
              <w:right w:val="single" w:sz="8" w:space="0" w:color="auto"/>
            </w:tcBorders>
            <w:vAlign w:val="center"/>
            <w:hideMark/>
          </w:tcPr>
          <w:p w:rsidR="00C83C48" w:rsidRDefault="00C83C48" w:rsidP="00C83C48">
            <w:pPr>
              <w:rPr>
                <w:color w:val="000000"/>
                <w:sz w:val="18"/>
                <w:szCs w:val="18"/>
              </w:rPr>
            </w:pPr>
            <w:r>
              <w:rPr>
                <w:color w:val="000000"/>
                <w:sz w:val="18"/>
                <w:szCs w:val="18"/>
              </w:rPr>
              <w:t>2014</w:t>
            </w:r>
          </w:p>
        </w:tc>
        <w:tc>
          <w:tcPr>
            <w:tcW w:w="1276" w:type="dxa"/>
            <w:tcBorders>
              <w:top w:val="single" w:sz="4" w:space="0" w:color="auto"/>
              <w:left w:val="single" w:sz="8" w:space="0" w:color="auto"/>
              <w:bottom w:val="single" w:sz="8" w:space="0" w:color="000000"/>
              <w:right w:val="single" w:sz="8" w:space="0" w:color="auto"/>
            </w:tcBorders>
            <w:vAlign w:val="center"/>
            <w:hideMark/>
          </w:tcPr>
          <w:p w:rsidR="00C83C48" w:rsidRDefault="00C83C48" w:rsidP="00C83C48">
            <w:pPr>
              <w:rPr>
                <w:color w:val="000000"/>
                <w:sz w:val="18"/>
                <w:szCs w:val="18"/>
              </w:rPr>
            </w:pPr>
            <w:r>
              <w:rPr>
                <w:color w:val="000000"/>
                <w:sz w:val="18"/>
                <w:szCs w:val="18"/>
              </w:rPr>
              <w:t>17663/2014</w:t>
            </w:r>
          </w:p>
        </w:tc>
        <w:tc>
          <w:tcPr>
            <w:tcW w:w="2551" w:type="dxa"/>
            <w:tcBorders>
              <w:top w:val="single" w:sz="4" w:space="0" w:color="auto"/>
              <w:left w:val="single" w:sz="8" w:space="0" w:color="auto"/>
              <w:bottom w:val="single" w:sz="8" w:space="0" w:color="000000"/>
              <w:right w:val="single" w:sz="8" w:space="0" w:color="auto"/>
            </w:tcBorders>
            <w:vAlign w:val="center"/>
            <w:hideMark/>
          </w:tcPr>
          <w:p w:rsidR="00C83C48" w:rsidRDefault="00C83C48" w:rsidP="00C83C48">
            <w:pPr>
              <w:rPr>
                <w:color w:val="000000"/>
                <w:sz w:val="18"/>
                <w:szCs w:val="18"/>
              </w:rPr>
            </w:pPr>
            <w:r>
              <w:rPr>
                <w:color w:val="000000"/>
                <w:sz w:val="18"/>
                <w:szCs w:val="18"/>
              </w:rPr>
              <w:t>Distributivní spravedlnost při poskytování zdravotních služeb v kontextu ústavně zaručeného práva na zdravotní péči</w:t>
            </w:r>
          </w:p>
        </w:tc>
        <w:tc>
          <w:tcPr>
            <w:tcW w:w="1701" w:type="dxa"/>
            <w:tcBorders>
              <w:top w:val="single" w:sz="4" w:space="0" w:color="auto"/>
              <w:left w:val="single" w:sz="8" w:space="0" w:color="auto"/>
              <w:bottom w:val="single" w:sz="8" w:space="0" w:color="000000"/>
              <w:right w:val="single" w:sz="8" w:space="0" w:color="auto"/>
            </w:tcBorders>
            <w:vAlign w:val="center"/>
            <w:hideMark/>
          </w:tcPr>
          <w:p w:rsidR="00C83C48" w:rsidRDefault="00C83C48" w:rsidP="00C83C48">
            <w:pPr>
              <w:rPr>
                <w:color w:val="000000"/>
                <w:sz w:val="18"/>
                <w:szCs w:val="18"/>
              </w:rPr>
            </w:pPr>
            <w:r>
              <w:rPr>
                <w:color w:val="000000"/>
                <w:sz w:val="18"/>
                <w:szCs w:val="18"/>
              </w:rPr>
              <w:t>Mgr. Bc. Michaela Povolná</w:t>
            </w:r>
          </w:p>
        </w:tc>
        <w:tc>
          <w:tcPr>
            <w:tcW w:w="1285" w:type="dxa"/>
            <w:tcBorders>
              <w:top w:val="single" w:sz="4" w:space="0" w:color="auto"/>
              <w:left w:val="single" w:sz="8" w:space="0" w:color="auto"/>
              <w:bottom w:val="single" w:sz="8" w:space="0" w:color="000000"/>
              <w:right w:val="single" w:sz="8" w:space="0" w:color="auto"/>
            </w:tcBorders>
            <w:vAlign w:val="center"/>
          </w:tcPr>
          <w:p w:rsidR="00C83C48" w:rsidRDefault="00C83C48" w:rsidP="00C83C48">
            <w:pPr>
              <w:jc w:val="center"/>
              <w:rPr>
                <w:color w:val="000000"/>
                <w:sz w:val="18"/>
                <w:szCs w:val="18"/>
              </w:rPr>
            </w:pPr>
            <w:r>
              <w:rPr>
                <w:color w:val="000000"/>
                <w:sz w:val="18"/>
                <w:szCs w:val="18"/>
              </w:rPr>
              <w:t>MŠMT</w:t>
            </w:r>
          </w:p>
        </w:tc>
        <w:tc>
          <w:tcPr>
            <w:tcW w:w="1408" w:type="dxa"/>
            <w:tcBorders>
              <w:top w:val="single" w:sz="4" w:space="0" w:color="auto"/>
              <w:left w:val="single" w:sz="8" w:space="0" w:color="auto"/>
              <w:bottom w:val="single" w:sz="8" w:space="0" w:color="000000"/>
              <w:right w:val="single" w:sz="8" w:space="0" w:color="auto"/>
            </w:tcBorders>
            <w:vAlign w:val="center"/>
            <w:hideMark/>
          </w:tcPr>
          <w:p w:rsidR="00C83C48" w:rsidRDefault="00C83C48" w:rsidP="00C83C48">
            <w:pPr>
              <w:jc w:val="center"/>
              <w:rPr>
                <w:color w:val="000000"/>
                <w:sz w:val="18"/>
                <w:szCs w:val="18"/>
              </w:rPr>
            </w:pPr>
            <w:r>
              <w:rPr>
                <w:color w:val="000000"/>
                <w:sz w:val="18"/>
                <w:szCs w:val="18"/>
              </w:rPr>
              <w:t>3</w:t>
            </w:r>
          </w:p>
        </w:tc>
      </w:tr>
      <w:tr w:rsidR="00C83C48" w:rsidTr="00C83C48">
        <w:trPr>
          <w:trHeight w:val="1755"/>
        </w:trPr>
        <w:tc>
          <w:tcPr>
            <w:tcW w:w="866" w:type="dxa"/>
            <w:tcBorders>
              <w:top w:val="single" w:sz="4" w:space="0" w:color="auto"/>
              <w:left w:val="single" w:sz="8" w:space="0" w:color="auto"/>
              <w:bottom w:val="single" w:sz="8" w:space="0" w:color="000000"/>
              <w:right w:val="single" w:sz="8" w:space="0" w:color="auto"/>
            </w:tcBorders>
            <w:vAlign w:val="center"/>
            <w:hideMark/>
          </w:tcPr>
          <w:p w:rsidR="00C83C48" w:rsidRDefault="00C83C48" w:rsidP="00C83C48">
            <w:pPr>
              <w:rPr>
                <w:color w:val="000000"/>
                <w:sz w:val="18"/>
                <w:szCs w:val="18"/>
              </w:rPr>
            </w:pPr>
            <w:r>
              <w:rPr>
                <w:color w:val="000000"/>
                <w:sz w:val="18"/>
                <w:szCs w:val="18"/>
              </w:rPr>
              <w:t>2014</w:t>
            </w:r>
          </w:p>
        </w:tc>
        <w:tc>
          <w:tcPr>
            <w:tcW w:w="1276" w:type="dxa"/>
            <w:tcBorders>
              <w:top w:val="single" w:sz="4" w:space="0" w:color="auto"/>
              <w:left w:val="single" w:sz="8" w:space="0" w:color="auto"/>
              <w:bottom w:val="single" w:sz="8" w:space="0" w:color="000000"/>
              <w:right w:val="single" w:sz="8" w:space="0" w:color="auto"/>
            </w:tcBorders>
            <w:vAlign w:val="center"/>
            <w:hideMark/>
          </w:tcPr>
          <w:p w:rsidR="00C83C48" w:rsidRDefault="00C83C48" w:rsidP="00C83C48">
            <w:pPr>
              <w:rPr>
                <w:color w:val="000000"/>
                <w:sz w:val="18"/>
                <w:szCs w:val="18"/>
              </w:rPr>
            </w:pPr>
            <w:r>
              <w:rPr>
                <w:color w:val="000000"/>
                <w:sz w:val="18"/>
                <w:szCs w:val="18"/>
              </w:rPr>
              <w:t>18122/2014</w:t>
            </w:r>
          </w:p>
        </w:tc>
        <w:tc>
          <w:tcPr>
            <w:tcW w:w="2551" w:type="dxa"/>
            <w:tcBorders>
              <w:top w:val="single" w:sz="4" w:space="0" w:color="auto"/>
              <w:left w:val="single" w:sz="8" w:space="0" w:color="auto"/>
              <w:bottom w:val="single" w:sz="8" w:space="0" w:color="000000"/>
              <w:right w:val="single" w:sz="8" w:space="0" w:color="auto"/>
            </w:tcBorders>
            <w:vAlign w:val="center"/>
            <w:hideMark/>
          </w:tcPr>
          <w:p w:rsidR="00C83C48" w:rsidRDefault="00C83C48" w:rsidP="00C83C48">
            <w:pPr>
              <w:rPr>
                <w:color w:val="000000"/>
                <w:sz w:val="18"/>
                <w:szCs w:val="18"/>
              </w:rPr>
            </w:pPr>
            <w:r>
              <w:rPr>
                <w:color w:val="000000"/>
                <w:sz w:val="18"/>
                <w:szCs w:val="18"/>
              </w:rPr>
              <w:t>Působení a postavení Ministerstva spravedlnosti v československé justici v letech 1948-1953</w:t>
            </w:r>
          </w:p>
        </w:tc>
        <w:tc>
          <w:tcPr>
            <w:tcW w:w="1701" w:type="dxa"/>
            <w:tcBorders>
              <w:top w:val="single" w:sz="4" w:space="0" w:color="auto"/>
              <w:left w:val="single" w:sz="8" w:space="0" w:color="auto"/>
              <w:bottom w:val="single" w:sz="8" w:space="0" w:color="000000"/>
              <w:right w:val="single" w:sz="8" w:space="0" w:color="auto"/>
            </w:tcBorders>
            <w:vAlign w:val="center"/>
            <w:hideMark/>
          </w:tcPr>
          <w:p w:rsidR="00C83C48" w:rsidRDefault="00C83C48" w:rsidP="00C83C48">
            <w:pPr>
              <w:rPr>
                <w:color w:val="000000"/>
                <w:sz w:val="18"/>
                <w:szCs w:val="18"/>
              </w:rPr>
            </w:pPr>
            <w:r>
              <w:rPr>
                <w:color w:val="000000"/>
                <w:sz w:val="18"/>
                <w:szCs w:val="18"/>
              </w:rPr>
              <w:t>Mgr. Lukáš Blažek</w:t>
            </w:r>
          </w:p>
        </w:tc>
        <w:tc>
          <w:tcPr>
            <w:tcW w:w="1285" w:type="dxa"/>
            <w:tcBorders>
              <w:top w:val="single" w:sz="4" w:space="0" w:color="auto"/>
              <w:left w:val="single" w:sz="8" w:space="0" w:color="auto"/>
              <w:bottom w:val="single" w:sz="8" w:space="0" w:color="000000"/>
              <w:right w:val="single" w:sz="8" w:space="0" w:color="auto"/>
            </w:tcBorders>
            <w:vAlign w:val="center"/>
          </w:tcPr>
          <w:p w:rsidR="00C83C48" w:rsidRDefault="00C83C48" w:rsidP="00C83C48">
            <w:pPr>
              <w:jc w:val="center"/>
              <w:rPr>
                <w:color w:val="000000"/>
                <w:sz w:val="18"/>
                <w:szCs w:val="18"/>
              </w:rPr>
            </w:pPr>
            <w:r>
              <w:rPr>
                <w:color w:val="000000"/>
                <w:sz w:val="18"/>
                <w:szCs w:val="18"/>
              </w:rPr>
              <w:t>MŠMT</w:t>
            </w:r>
          </w:p>
        </w:tc>
        <w:tc>
          <w:tcPr>
            <w:tcW w:w="1408" w:type="dxa"/>
            <w:tcBorders>
              <w:top w:val="single" w:sz="4" w:space="0" w:color="auto"/>
              <w:left w:val="single" w:sz="8" w:space="0" w:color="auto"/>
              <w:bottom w:val="single" w:sz="8" w:space="0" w:color="000000"/>
              <w:right w:val="single" w:sz="8" w:space="0" w:color="auto"/>
            </w:tcBorders>
            <w:vAlign w:val="center"/>
            <w:hideMark/>
          </w:tcPr>
          <w:p w:rsidR="00C83C48" w:rsidRDefault="00C83C48" w:rsidP="00C83C48">
            <w:pPr>
              <w:jc w:val="center"/>
              <w:rPr>
                <w:color w:val="000000"/>
                <w:sz w:val="18"/>
                <w:szCs w:val="18"/>
              </w:rPr>
            </w:pPr>
            <w:r>
              <w:rPr>
                <w:color w:val="000000"/>
                <w:sz w:val="18"/>
                <w:szCs w:val="18"/>
              </w:rPr>
              <w:t>3</w:t>
            </w:r>
          </w:p>
        </w:tc>
      </w:tr>
      <w:tr w:rsidR="00C83C48" w:rsidTr="00C83C48">
        <w:trPr>
          <w:trHeight w:val="1755"/>
        </w:trPr>
        <w:tc>
          <w:tcPr>
            <w:tcW w:w="866" w:type="dxa"/>
            <w:tcBorders>
              <w:top w:val="single" w:sz="4" w:space="0" w:color="auto"/>
              <w:left w:val="single" w:sz="8" w:space="0" w:color="auto"/>
              <w:bottom w:val="single" w:sz="8" w:space="0" w:color="000000"/>
              <w:right w:val="single" w:sz="8" w:space="0" w:color="auto"/>
            </w:tcBorders>
            <w:vAlign w:val="center"/>
            <w:hideMark/>
          </w:tcPr>
          <w:p w:rsidR="00C83C48" w:rsidRDefault="00C83C48" w:rsidP="00C83C48">
            <w:pPr>
              <w:rPr>
                <w:color w:val="000000"/>
                <w:sz w:val="18"/>
                <w:szCs w:val="18"/>
              </w:rPr>
            </w:pPr>
            <w:r>
              <w:rPr>
                <w:color w:val="000000"/>
                <w:sz w:val="18"/>
                <w:szCs w:val="18"/>
              </w:rPr>
              <w:t>2014</w:t>
            </w:r>
          </w:p>
        </w:tc>
        <w:tc>
          <w:tcPr>
            <w:tcW w:w="1276" w:type="dxa"/>
            <w:tcBorders>
              <w:top w:val="single" w:sz="4" w:space="0" w:color="auto"/>
              <w:left w:val="single" w:sz="8" w:space="0" w:color="auto"/>
              <w:bottom w:val="single" w:sz="8" w:space="0" w:color="000000"/>
              <w:right w:val="single" w:sz="8" w:space="0" w:color="auto"/>
            </w:tcBorders>
            <w:vAlign w:val="center"/>
            <w:hideMark/>
          </w:tcPr>
          <w:p w:rsidR="00C83C48" w:rsidRDefault="00C83C48" w:rsidP="00C83C48">
            <w:pPr>
              <w:rPr>
                <w:color w:val="000000"/>
                <w:sz w:val="18"/>
                <w:szCs w:val="18"/>
              </w:rPr>
            </w:pPr>
            <w:r>
              <w:rPr>
                <w:color w:val="000000"/>
                <w:sz w:val="18"/>
                <w:szCs w:val="18"/>
              </w:rPr>
              <w:t>18343/2014</w:t>
            </w:r>
          </w:p>
        </w:tc>
        <w:tc>
          <w:tcPr>
            <w:tcW w:w="2551" w:type="dxa"/>
            <w:tcBorders>
              <w:top w:val="single" w:sz="4" w:space="0" w:color="auto"/>
              <w:left w:val="single" w:sz="8" w:space="0" w:color="auto"/>
              <w:bottom w:val="single" w:sz="8" w:space="0" w:color="000000"/>
              <w:right w:val="single" w:sz="8" w:space="0" w:color="auto"/>
            </w:tcBorders>
            <w:vAlign w:val="center"/>
            <w:hideMark/>
          </w:tcPr>
          <w:p w:rsidR="00C83C48" w:rsidRDefault="00C83C48" w:rsidP="00C83C48">
            <w:pPr>
              <w:rPr>
                <w:color w:val="000000"/>
                <w:sz w:val="18"/>
                <w:szCs w:val="18"/>
              </w:rPr>
            </w:pPr>
            <w:r>
              <w:rPr>
                <w:color w:val="000000"/>
                <w:sz w:val="18"/>
                <w:szCs w:val="18"/>
              </w:rPr>
              <w:t>Perspektivy harmonizace přímých daní důchodového typu v Evropské unii</w:t>
            </w:r>
          </w:p>
        </w:tc>
        <w:tc>
          <w:tcPr>
            <w:tcW w:w="1701" w:type="dxa"/>
            <w:tcBorders>
              <w:top w:val="single" w:sz="4" w:space="0" w:color="auto"/>
              <w:left w:val="single" w:sz="8" w:space="0" w:color="auto"/>
              <w:bottom w:val="single" w:sz="8" w:space="0" w:color="000000"/>
              <w:right w:val="single" w:sz="8" w:space="0" w:color="auto"/>
            </w:tcBorders>
            <w:vAlign w:val="center"/>
            <w:hideMark/>
          </w:tcPr>
          <w:p w:rsidR="00C83C48" w:rsidRDefault="00C83C48" w:rsidP="00C83C48">
            <w:pPr>
              <w:rPr>
                <w:color w:val="000000"/>
                <w:sz w:val="18"/>
                <w:szCs w:val="18"/>
              </w:rPr>
            </w:pPr>
            <w:r>
              <w:rPr>
                <w:color w:val="000000"/>
                <w:sz w:val="18"/>
                <w:szCs w:val="18"/>
              </w:rPr>
              <w:t>Mgr. Aneta Vondráčková</w:t>
            </w:r>
          </w:p>
        </w:tc>
        <w:tc>
          <w:tcPr>
            <w:tcW w:w="1285" w:type="dxa"/>
            <w:tcBorders>
              <w:top w:val="single" w:sz="4" w:space="0" w:color="auto"/>
              <w:left w:val="single" w:sz="8" w:space="0" w:color="auto"/>
              <w:bottom w:val="single" w:sz="8" w:space="0" w:color="000000"/>
              <w:right w:val="single" w:sz="8" w:space="0" w:color="auto"/>
            </w:tcBorders>
            <w:vAlign w:val="center"/>
          </w:tcPr>
          <w:p w:rsidR="00C83C48" w:rsidRDefault="00C83C48" w:rsidP="00C83C48">
            <w:pPr>
              <w:jc w:val="center"/>
              <w:rPr>
                <w:color w:val="000000"/>
                <w:sz w:val="18"/>
                <w:szCs w:val="18"/>
              </w:rPr>
            </w:pPr>
            <w:r>
              <w:rPr>
                <w:color w:val="000000"/>
                <w:sz w:val="18"/>
                <w:szCs w:val="18"/>
              </w:rPr>
              <w:t>MŠMT</w:t>
            </w:r>
          </w:p>
        </w:tc>
        <w:tc>
          <w:tcPr>
            <w:tcW w:w="1408" w:type="dxa"/>
            <w:tcBorders>
              <w:top w:val="single" w:sz="4" w:space="0" w:color="auto"/>
              <w:left w:val="single" w:sz="8" w:space="0" w:color="auto"/>
              <w:bottom w:val="single" w:sz="8" w:space="0" w:color="000000"/>
              <w:right w:val="single" w:sz="8" w:space="0" w:color="auto"/>
            </w:tcBorders>
            <w:vAlign w:val="center"/>
            <w:hideMark/>
          </w:tcPr>
          <w:p w:rsidR="00C83C48" w:rsidRDefault="00C83C48" w:rsidP="00C83C48">
            <w:pPr>
              <w:jc w:val="center"/>
              <w:rPr>
                <w:color w:val="000000"/>
                <w:sz w:val="18"/>
                <w:szCs w:val="18"/>
              </w:rPr>
            </w:pPr>
            <w:r>
              <w:rPr>
                <w:color w:val="000000"/>
                <w:sz w:val="18"/>
                <w:szCs w:val="18"/>
              </w:rPr>
              <w:t>3</w:t>
            </w:r>
          </w:p>
        </w:tc>
      </w:tr>
      <w:tr w:rsidR="00C83C48" w:rsidTr="00C83C48">
        <w:trPr>
          <w:trHeight w:val="1755"/>
        </w:trPr>
        <w:tc>
          <w:tcPr>
            <w:tcW w:w="866" w:type="dxa"/>
            <w:tcBorders>
              <w:top w:val="single" w:sz="4" w:space="0" w:color="auto"/>
              <w:left w:val="single" w:sz="8" w:space="0" w:color="auto"/>
              <w:bottom w:val="single" w:sz="8" w:space="0" w:color="000000"/>
              <w:right w:val="single" w:sz="8" w:space="0" w:color="auto"/>
            </w:tcBorders>
            <w:vAlign w:val="center"/>
            <w:hideMark/>
          </w:tcPr>
          <w:p w:rsidR="00C83C48" w:rsidRDefault="00C83C48" w:rsidP="00C83C48">
            <w:pPr>
              <w:rPr>
                <w:color w:val="000000"/>
                <w:sz w:val="18"/>
                <w:szCs w:val="18"/>
              </w:rPr>
            </w:pPr>
            <w:r>
              <w:rPr>
                <w:color w:val="000000"/>
                <w:sz w:val="18"/>
                <w:szCs w:val="18"/>
              </w:rPr>
              <w:t>2014</w:t>
            </w:r>
          </w:p>
        </w:tc>
        <w:tc>
          <w:tcPr>
            <w:tcW w:w="1276" w:type="dxa"/>
            <w:tcBorders>
              <w:top w:val="single" w:sz="4" w:space="0" w:color="auto"/>
              <w:left w:val="single" w:sz="8" w:space="0" w:color="auto"/>
              <w:bottom w:val="single" w:sz="8" w:space="0" w:color="000000"/>
              <w:right w:val="single" w:sz="8" w:space="0" w:color="auto"/>
            </w:tcBorders>
            <w:vAlign w:val="center"/>
            <w:hideMark/>
          </w:tcPr>
          <w:p w:rsidR="00C83C48" w:rsidRDefault="00C83C48" w:rsidP="00C83C48">
            <w:pPr>
              <w:rPr>
                <w:color w:val="000000"/>
                <w:sz w:val="18"/>
                <w:szCs w:val="18"/>
              </w:rPr>
            </w:pPr>
            <w:r>
              <w:rPr>
                <w:color w:val="000000"/>
                <w:sz w:val="18"/>
                <w:szCs w:val="18"/>
              </w:rPr>
              <w:t>3183/2014</w:t>
            </w:r>
          </w:p>
        </w:tc>
        <w:tc>
          <w:tcPr>
            <w:tcW w:w="2551" w:type="dxa"/>
            <w:tcBorders>
              <w:top w:val="single" w:sz="4" w:space="0" w:color="auto"/>
              <w:left w:val="single" w:sz="8" w:space="0" w:color="auto"/>
              <w:bottom w:val="single" w:sz="8" w:space="0" w:color="000000"/>
              <w:right w:val="single" w:sz="8" w:space="0" w:color="auto"/>
            </w:tcBorders>
            <w:vAlign w:val="center"/>
            <w:hideMark/>
          </w:tcPr>
          <w:p w:rsidR="00C83C48" w:rsidRDefault="00C83C48" w:rsidP="00C83C48">
            <w:pPr>
              <w:rPr>
                <w:color w:val="000000"/>
                <w:sz w:val="18"/>
                <w:szCs w:val="18"/>
              </w:rPr>
            </w:pPr>
            <w:r>
              <w:rPr>
                <w:color w:val="000000"/>
                <w:sz w:val="18"/>
                <w:szCs w:val="18"/>
              </w:rPr>
              <w:t>Pracovnělékařské služby</w:t>
            </w:r>
          </w:p>
        </w:tc>
        <w:tc>
          <w:tcPr>
            <w:tcW w:w="1701" w:type="dxa"/>
            <w:tcBorders>
              <w:top w:val="single" w:sz="4" w:space="0" w:color="auto"/>
              <w:left w:val="single" w:sz="8" w:space="0" w:color="auto"/>
              <w:bottom w:val="single" w:sz="8" w:space="0" w:color="000000"/>
              <w:right w:val="single" w:sz="8" w:space="0" w:color="auto"/>
            </w:tcBorders>
            <w:vAlign w:val="center"/>
            <w:hideMark/>
          </w:tcPr>
          <w:p w:rsidR="00C83C48" w:rsidRDefault="00C83C48" w:rsidP="00C83C48">
            <w:pPr>
              <w:rPr>
                <w:color w:val="000000"/>
                <w:sz w:val="18"/>
                <w:szCs w:val="18"/>
              </w:rPr>
            </w:pPr>
            <w:r>
              <w:rPr>
                <w:color w:val="000000"/>
                <w:sz w:val="18"/>
                <w:szCs w:val="18"/>
              </w:rPr>
              <w:t>JUDr. Jakub Tomšej</w:t>
            </w:r>
          </w:p>
        </w:tc>
        <w:tc>
          <w:tcPr>
            <w:tcW w:w="1285" w:type="dxa"/>
            <w:tcBorders>
              <w:top w:val="single" w:sz="4" w:space="0" w:color="auto"/>
              <w:left w:val="single" w:sz="8" w:space="0" w:color="auto"/>
              <w:bottom w:val="single" w:sz="8" w:space="0" w:color="000000"/>
              <w:right w:val="single" w:sz="8" w:space="0" w:color="auto"/>
            </w:tcBorders>
            <w:vAlign w:val="center"/>
          </w:tcPr>
          <w:p w:rsidR="00C83C48" w:rsidRDefault="00C83C48" w:rsidP="00C83C48">
            <w:pPr>
              <w:jc w:val="center"/>
              <w:rPr>
                <w:color w:val="000000"/>
                <w:sz w:val="18"/>
                <w:szCs w:val="18"/>
              </w:rPr>
            </w:pPr>
            <w:r>
              <w:rPr>
                <w:color w:val="000000"/>
                <w:sz w:val="18"/>
                <w:szCs w:val="18"/>
              </w:rPr>
              <w:t>MŠMT</w:t>
            </w:r>
          </w:p>
        </w:tc>
        <w:tc>
          <w:tcPr>
            <w:tcW w:w="1408" w:type="dxa"/>
            <w:tcBorders>
              <w:top w:val="single" w:sz="4" w:space="0" w:color="auto"/>
              <w:left w:val="single" w:sz="8" w:space="0" w:color="auto"/>
              <w:bottom w:val="single" w:sz="8" w:space="0" w:color="000000"/>
              <w:right w:val="single" w:sz="8" w:space="0" w:color="auto"/>
            </w:tcBorders>
            <w:vAlign w:val="center"/>
            <w:hideMark/>
          </w:tcPr>
          <w:p w:rsidR="00C83C48" w:rsidRDefault="00C83C48" w:rsidP="00C83C48">
            <w:pPr>
              <w:jc w:val="center"/>
              <w:rPr>
                <w:color w:val="000000"/>
                <w:sz w:val="18"/>
                <w:szCs w:val="18"/>
              </w:rPr>
            </w:pPr>
            <w:r>
              <w:rPr>
                <w:color w:val="000000"/>
                <w:sz w:val="18"/>
                <w:szCs w:val="18"/>
              </w:rPr>
              <w:t>3</w:t>
            </w:r>
          </w:p>
        </w:tc>
      </w:tr>
      <w:tr w:rsidR="00C83C48" w:rsidTr="00C83C48">
        <w:trPr>
          <w:trHeight w:val="1755"/>
        </w:trPr>
        <w:tc>
          <w:tcPr>
            <w:tcW w:w="866" w:type="dxa"/>
            <w:tcBorders>
              <w:top w:val="single" w:sz="4" w:space="0" w:color="auto"/>
              <w:left w:val="single" w:sz="8" w:space="0" w:color="auto"/>
              <w:bottom w:val="single" w:sz="8" w:space="0" w:color="000000"/>
              <w:right w:val="single" w:sz="8" w:space="0" w:color="auto"/>
            </w:tcBorders>
            <w:vAlign w:val="center"/>
            <w:hideMark/>
          </w:tcPr>
          <w:p w:rsidR="00C83C48" w:rsidRDefault="00C83C48" w:rsidP="00C83C48">
            <w:pPr>
              <w:rPr>
                <w:color w:val="000000"/>
                <w:sz w:val="18"/>
                <w:szCs w:val="18"/>
              </w:rPr>
            </w:pPr>
            <w:r>
              <w:rPr>
                <w:color w:val="000000"/>
                <w:sz w:val="18"/>
                <w:szCs w:val="18"/>
              </w:rPr>
              <w:t>2014</w:t>
            </w:r>
          </w:p>
        </w:tc>
        <w:tc>
          <w:tcPr>
            <w:tcW w:w="1276" w:type="dxa"/>
            <w:tcBorders>
              <w:top w:val="single" w:sz="4" w:space="0" w:color="auto"/>
              <w:left w:val="single" w:sz="8" w:space="0" w:color="auto"/>
              <w:bottom w:val="single" w:sz="8" w:space="0" w:color="000000"/>
              <w:right w:val="single" w:sz="8" w:space="0" w:color="auto"/>
            </w:tcBorders>
            <w:vAlign w:val="center"/>
            <w:hideMark/>
          </w:tcPr>
          <w:p w:rsidR="00C83C48" w:rsidRDefault="00C83C48" w:rsidP="00C83C48">
            <w:pPr>
              <w:rPr>
                <w:color w:val="000000"/>
                <w:sz w:val="18"/>
                <w:szCs w:val="18"/>
              </w:rPr>
            </w:pPr>
            <w:r>
              <w:rPr>
                <w:color w:val="000000"/>
                <w:sz w:val="18"/>
                <w:szCs w:val="18"/>
              </w:rPr>
              <w:t>15785/2014</w:t>
            </w:r>
          </w:p>
        </w:tc>
        <w:tc>
          <w:tcPr>
            <w:tcW w:w="2551" w:type="dxa"/>
            <w:tcBorders>
              <w:top w:val="single" w:sz="4" w:space="0" w:color="auto"/>
              <w:left w:val="single" w:sz="8" w:space="0" w:color="auto"/>
              <w:bottom w:val="single" w:sz="8" w:space="0" w:color="000000"/>
              <w:right w:val="single" w:sz="8" w:space="0" w:color="auto"/>
            </w:tcBorders>
            <w:vAlign w:val="center"/>
            <w:hideMark/>
          </w:tcPr>
          <w:p w:rsidR="00C83C48" w:rsidRDefault="00C83C48" w:rsidP="00C83C48">
            <w:pPr>
              <w:rPr>
                <w:color w:val="000000"/>
                <w:sz w:val="18"/>
                <w:szCs w:val="18"/>
              </w:rPr>
            </w:pPr>
            <w:r>
              <w:rPr>
                <w:color w:val="000000"/>
                <w:sz w:val="18"/>
                <w:szCs w:val="18"/>
              </w:rPr>
              <w:t>Poskytování služeb na finančním trhu pod vlivem rekodifikace</w:t>
            </w:r>
          </w:p>
        </w:tc>
        <w:tc>
          <w:tcPr>
            <w:tcW w:w="1701" w:type="dxa"/>
            <w:tcBorders>
              <w:top w:val="single" w:sz="4" w:space="0" w:color="auto"/>
              <w:left w:val="single" w:sz="8" w:space="0" w:color="auto"/>
              <w:bottom w:val="single" w:sz="8" w:space="0" w:color="000000"/>
              <w:right w:val="single" w:sz="8" w:space="0" w:color="auto"/>
            </w:tcBorders>
            <w:vAlign w:val="center"/>
            <w:hideMark/>
          </w:tcPr>
          <w:p w:rsidR="00C83C48" w:rsidRDefault="00C83C48" w:rsidP="00C83C48">
            <w:pPr>
              <w:rPr>
                <w:color w:val="000000"/>
                <w:sz w:val="18"/>
                <w:szCs w:val="18"/>
              </w:rPr>
            </w:pPr>
            <w:r>
              <w:rPr>
                <w:color w:val="000000"/>
                <w:sz w:val="18"/>
                <w:szCs w:val="18"/>
              </w:rPr>
              <w:t>Mgr. Martin Hobza</w:t>
            </w:r>
          </w:p>
        </w:tc>
        <w:tc>
          <w:tcPr>
            <w:tcW w:w="1285" w:type="dxa"/>
            <w:tcBorders>
              <w:top w:val="single" w:sz="4" w:space="0" w:color="auto"/>
              <w:left w:val="single" w:sz="8" w:space="0" w:color="auto"/>
              <w:bottom w:val="single" w:sz="8" w:space="0" w:color="000000"/>
              <w:right w:val="single" w:sz="8" w:space="0" w:color="auto"/>
            </w:tcBorders>
            <w:vAlign w:val="center"/>
          </w:tcPr>
          <w:p w:rsidR="00C83C48" w:rsidRDefault="00C83C48" w:rsidP="00C83C48">
            <w:pPr>
              <w:jc w:val="center"/>
              <w:rPr>
                <w:color w:val="000000"/>
                <w:sz w:val="18"/>
                <w:szCs w:val="18"/>
              </w:rPr>
            </w:pPr>
            <w:r>
              <w:rPr>
                <w:color w:val="000000"/>
                <w:sz w:val="18"/>
                <w:szCs w:val="18"/>
              </w:rPr>
              <w:t>MŠMT</w:t>
            </w:r>
          </w:p>
        </w:tc>
        <w:tc>
          <w:tcPr>
            <w:tcW w:w="1408" w:type="dxa"/>
            <w:tcBorders>
              <w:top w:val="single" w:sz="4" w:space="0" w:color="auto"/>
              <w:left w:val="single" w:sz="8" w:space="0" w:color="auto"/>
              <w:bottom w:val="single" w:sz="8" w:space="0" w:color="000000"/>
              <w:right w:val="single" w:sz="8" w:space="0" w:color="auto"/>
            </w:tcBorders>
            <w:vAlign w:val="center"/>
            <w:hideMark/>
          </w:tcPr>
          <w:p w:rsidR="00C83C48" w:rsidRDefault="00C83C48" w:rsidP="00C83C48">
            <w:pPr>
              <w:jc w:val="center"/>
              <w:rPr>
                <w:color w:val="000000"/>
                <w:sz w:val="18"/>
                <w:szCs w:val="18"/>
              </w:rPr>
            </w:pPr>
            <w:r>
              <w:rPr>
                <w:color w:val="000000"/>
                <w:sz w:val="18"/>
                <w:szCs w:val="18"/>
              </w:rPr>
              <w:t>3</w:t>
            </w:r>
          </w:p>
        </w:tc>
      </w:tr>
      <w:tr w:rsidR="00C83C48" w:rsidTr="00C83C48">
        <w:trPr>
          <w:trHeight w:val="1755"/>
        </w:trPr>
        <w:tc>
          <w:tcPr>
            <w:tcW w:w="866" w:type="dxa"/>
            <w:tcBorders>
              <w:top w:val="single" w:sz="4" w:space="0" w:color="auto"/>
              <w:left w:val="single" w:sz="8" w:space="0" w:color="auto"/>
              <w:bottom w:val="single" w:sz="8" w:space="0" w:color="000000"/>
              <w:right w:val="single" w:sz="8" w:space="0" w:color="auto"/>
            </w:tcBorders>
            <w:vAlign w:val="center"/>
          </w:tcPr>
          <w:p w:rsidR="00C83C48" w:rsidRDefault="00C83C48" w:rsidP="00C83C48">
            <w:pPr>
              <w:rPr>
                <w:color w:val="000000"/>
                <w:sz w:val="18"/>
                <w:szCs w:val="18"/>
              </w:rPr>
            </w:pPr>
            <w:r>
              <w:rPr>
                <w:color w:val="000000"/>
                <w:sz w:val="18"/>
                <w:szCs w:val="18"/>
              </w:rPr>
              <w:t>2014</w:t>
            </w:r>
          </w:p>
        </w:tc>
        <w:tc>
          <w:tcPr>
            <w:tcW w:w="1276" w:type="dxa"/>
            <w:tcBorders>
              <w:top w:val="single" w:sz="4" w:space="0" w:color="auto"/>
              <w:left w:val="single" w:sz="8" w:space="0" w:color="auto"/>
              <w:bottom w:val="single" w:sz="8" w:space="0" w:color="000000"/>
              <w:right w:val="single" w:sz="8" w:space="0" w:color="auto"/>
            </w:tcBorders>
            <w:vAlign w:val="center"/>
          </w:tcPr>
          <w:p w:rsidR="00C83C48" w:rsidRDefault="00C83C48" w:rsidP="00C83C48">
            <w:pPr>
              <w:rPr>
                <w:color w:val="000000"/>
                <w:sz w:val="18"/>
                <w:szCs w:val="18"/>
              </w:rPr>
            </w:pPr>
            <w:r>
              <w:rPr>
                <w:color w:val="000000"/>
                <w:sz w:val="18"/>
                <w:szCs w:val="18"/>
              </w:rPr>
              <w:t>16922/2014</w:t>
            </w:r>
          </w:p>
        </w:tc>
        <w:tc>
          <w:tcPr>
            <w:tcW w:w="2551" w:type="dxa"/>
            <w:tcBorders>
              <w:top w:val="single" w:sz="4" w:space="0" w:color="auto"/>
              <w:left w:val="single" w:sz="8" w:space="0" w:color="auto"/>
              <w:bottom w:val="single" w:sz="8" w:space="0" w:color="000000"/>
              <w:right w:val="single" w:sz="8" w:space="0" w:color="auto"/>
            </w:tcBorders>
            <w:vAlign w:val="center"/>
          </w:tcPr>
          <w:p w:rsidR="00C83C48" w:rsidRDefault="00C83C48" w:rsidP="00C83C48">
            <w:pPr>
              <w:rPr>
                <w:color w:val="000000"/>
                <w:sz w:val="18"/>
                <w:szCs w:val="18"/>
              </w:rPr>
            </w:pPr>
            <w:r>
              <w:rPr>
                <w:color w:val="000000"/>
                <w:sz w:val="18"/>
                <w:szCs w:val="18"/>
              </w:rPr>
              <w:t>Komparativní analýza pravidel Compliance ve vybraných zahraničních právních řádech (USA, Austrálie, Velká Británie, Francie, Německo, Rakousko, Švýcarsko) a v České republice</w:t>
            </w:r>
          </w:p>
        </w:tc>
        <w:tc>
          <w:tcPr>
            <w:tcW w:w="1701" w:type="dxa"/>
            <w:tcBorders>
              <w:top w:val="single" w:sz="4" w:space="0" w:color="auto"/>
              <w:left w:val="single" w:sz="8" w:space="0" w:color="auto"/>
              <w:bottom w:val="single" w:sz="8" w:space="0" w:color="000000"/>
              <w:right w:val="single" w:sz="8" w:space="0" w:color="auto"/>
            </w:tcBorders>
            <w:vAlign w:val="center"/>
          </w:tcPr>
          <w:p w:rsidR="00C83C48" w:rsidRDefault="00C83C48" w:rsidP="00C83C48">
            <w:pPr>
              <w:rPr>
                <w:color w:val="000000"/>
                <w:sz w:val="18"/>
                <w:szCs w:val="18"/>
              </w:rPr>
            </w:pPr>
            <w:r>
              <w:rPr>
                <w:color w:val="000000"/>
                <w:sz w:val="18"/>
                <w:szCs w:val="18"/>
              </w:rPr>
              <w:t>Mgr. Klára Kulhánková</w:t>
            </w:r>
          </w:p>
        </w:tc>
        <w:tc>
          <w:tcPr>
            <w:tcW w:w="1285" w:type="dxa"/>
            <w:tcBorders>
              <w:top w:val="single" w:sz="4" w:space="0" w:color="auto"/>
              <w:left w:val="single" w:sz="8" w:space="0" w:color="auto"/>
              <w:bottom w:val="single" w:sz="8" w:space="0" w:color="000000"/>
              <w:right w:val="single" w:sz="8" w:space="0" w:color="auto"/>
            </w:tcBorders>
            <w:vAlign w:val="center"/>
          </w:tcPr>
          <w:p w:rsidR="00C83C48" w:rsidRDefault="00C83C48" w:rsidP="00C83C48">
            <w:pPr>
              <w:jc w:val="center"/>
              <w:rPr>
                <w:color w:val="000000"/>
                <w:sz w:val="18"/>
                <w:szCs w:val="18"/>
              </w:rPr>
            </w:pPr>
            <w:r>
              <w:rPr>
                <w:color w:val="000000"/>
                <w:sz w:val="18"/>
                <w:szCs w:val="18"/>
              </w:rPr>
              <w:t>MŠMT</w:t>
            </w:r>
          </w:p>
        </w:tc>
        <w:tc>
          <w:tcPr>
            <w:tcW w:w="1408" w:type="dxa"/>
            <w:tcBorders>
              <w:top w:val="single" w:sz="4" w:space="0" w:color="auto"/>
              <w:left w:val="single" w:sz="8" w:space="0" w:color="auto"/>
              <w:bottom w:val="single" w:sz="8" w:space="0" w:color="000000"/>
              <w:right w:val="single" w:sz="8" w:space="0" w:color="auto"/>
            </w:tcBorders>
            <w:vAlign w:val="center"/>
          </w:tcPr>
          <w:p w:rsidR="00C83C48" w:rsidRDefault="00C83C48" w:rsidP="00C83C48">
            <w:pPr>
              <w:jc w:val="center"/>
              <w:rPr>
                <w:color w:val="000000"/>
                <w:sz w:val="18"/>
                <w:szCs w:val="18"/>
              </w:rPr>
            </w:pPr>
            <w:r>
              <w:rPr>
                <w:color w:val="000000"/>
                <w:sz w:val="18"/>
                <w:szCs w:val="18"/>
              </w:rPr>
              <w:t>3</w:t>
            </w:r>
          </w:p>
        </w:tc>
      </w:tr>
      <w:tr w:rsidR="00C83C48" w:rsidTr="00C83C48">
        <w:trPr>
          <w:trHeight w:val="1755"/>
        </w:trPr>
        <w:tc>
          <w:tcPr>
            <w:tcW w:w="866" w:type="dxa"/>
            <w:tcBorders>
              <w:top w:val="single" w:sz="4" w:space="0" w:color="auto"/>
              <w:left w:val="single" w:sz="8" w:space="0" w:color="auto"/>
              <w:bottom w:val="single" w:sz="8" w:space="0" w:color="000000"/>
              <w:right w:val="single" w:sz="8" w:space="0" w:color="auto"/>
            </w:tcBorders>
            <w:vAlign w:val="center"/>
          </w:tcPr>
          <w:p w:rsidR="00C83C48" w:rsidRDefault="00C83C48" w:rsidP="00C83C48">
            <w:pPr>
              <w:rPr>
                <w:color w:val="000000"/>
                <w:sz w:val="18"/>
                <w:szCs w:val="18"/>
              </w:rPr>
            </w:pPr>
            <w:r>
              <w:rPr>
                <w:color w:val="000000"/>
                <w:sz w:val="18"/>
                <w:szCs w:val="18"/>
              </w:rPr>
              <w:t>2015</w:t>
            </w:r>
          </w:p>
        </w:tc>
        <w:tc>
          <w:tcPr>
            <w:tcW w:w="1276" w:type="dxa"/>
            <w:tcBorders>
              <w:top w:val="single" w:sz="4" w:space="0" w:color="auto"/>
              <w:left w:val="single" w:sz="8" w:space="0" w:color="auto"/>
              <w:bottom w:val="single" w:sz="8" w:space="0" w:color="000000"/>
              <w:right w:val="single" w:sz="8" w:space="0" w:color="auto"/>
            </w:tcBorders>
            <w:vAlign w:val="center"/>
          </w:tcPr>
          <w:p w:rsidR="00C83C48" w:rsidRDefault="00C83C48" w:rsidP="00C83C48">
            <w:pPr>
              <w:rPr>
                <w:color w:val="000000"/>
                <w:sz w:val="18"/>
                <w:szCs w:val="18"/>
              </w:rPr>
            </w:pPr>
            <w:r>
              <w:rPr>
                <w:color w:val="000000"/>
                <w:sz w:val="18"/>
                <w:szCs w:val="18"/>
              </w:rPr>
              <w:t>240015</w:t>
            </w:r>
          </w:p>
        </w:tc>
        <w:tc>
          <w:tcPr>
            <w:tcW w:w="2551" w:type="dxa"/>
            <w:tcBorders>
              <w:top w:val="single" w:sz="4" w:space="0" w:color="auto"/>
              <w:left w:val="single" w:sz="8" w:space="0" w:color="auto"/>
              <w:bottom w:val="single" w:sz="8" w:space="0" w:color="000000"/>
              <w:right w:val="single" w:sz="8" w:space="0" w:color="auto"/>
            </w:tcBorders>
            <w:vAlign w:val="center"/>
          </w:tcPr>
          <w:p w:rsidR="00C83C48" w:rsidRDefault="00C83C48" w:rsidP="00C83C48">
            <w:pPr>
              <w:rPr>
                <w:color w:val="000000"/>
                <w:sz w:val="18"/>
                <w:szCs w:val="18"/>
              </w:rPr>
            </w:pPr>
            <w:r>
              <w:rPr>
                <w:color w:val="000000"/>
                <w:sz w:val="18"/>
                <w:szCs w:val="18"/>
              </w:rPr>
              <w:t>Přeshraniční aspekty ozdravných postupů a řízení rizik vybraných subjektů finančního trhu Evropské unie</w:t>
            </w:r>
          </w:p>
        </w:tc>
        <w:tc>
          <w:tcPr>
            <w:tcW w:w="1701" w:type="dxa"/>
            <w:tcBorders>
              <w:top w:val="single" w:sz="4" w:space="0" w:color="auto"/>
              <w:left w:val="single" w:sz="8" w:space="0" w:color="auto"/>
              <w:bottom w:val="single" w:sz="8" w:space="0" w:color="000000"/>
              <w:right w:val="single" w:sz="8" w:space="0" w:color="auto"/>
            </w:tcBorders>
            <w:vAlign w:val="center"/>
          </w:tcPr>
          <w:p w:rsidR="00C83C48" w:rsidRDefault="00C83C48" w:rsidP="00C83C48">
            <w:pPr>
              <w:rPr>
                <w:color w:val="000000"/>
                <w:sz w:val="18"/>
                <w:szCs w:val="18"/>
              </w:rPr>
            </w:pPr>
            <w:r>
              <w:rPr>
                <w:color w:val="000000"/>
                <w:sz w:val="18"/>
                <w:szCs w:val="18"/>
              </w:rPr>
              <w:t>Mgr. Vít Kropjok</w:t>
            </w:r>
          </w:p>
        </w:tc>
        <w:tc>
          <w:tcPr>
            <w:tcW w:w="1285" w:type="dxa"/>
            <w:tcBorders>
              <w:top w:val="single" w:sz="4" w:space="0" w:color="auto"/>
              <w:left w:val="single" w:sz="8" w:space="0" w:color="auto"/>
              <w:bottom w:val="single" w:sz="8" w:space="0" w:color="000000"/>
              <w:right w:val="single" w:sz="8" w:space="0" w:color="auto"/>
            </w:tcBorders>
            <w:vAlign w:val="center"/>
          </w:tcPr>
          <w:p w:rsidR="00C83C48" w:rsidRDefault="00C83C48" w:rsidP="00C83C48">
            <w:pPr>
              <w:jc w:val="center"/>
              <w:rPr>
                <w:color w:val="000000"/>
                <w:sz w:val="18"/>
                <w:szCs w:val="18"/>
              </w:rPr>
            </w:pPr>
            <w:r>
              <w:rPr>
                <w:color w:val="000000"/>
                <w:sz w:val="18"/>
                <w:szCs w:val="18"/>
              </w:rPr>
              <w:t>MŠMT</w:t>
            </w:r>
          </w:p>
        </w:tc>
        <w:tc>
          <w:tcPr>
            <w:tcW w:w="1408" w:type="dxa"/>
            <w:tcBorders>
              <w:top w:val="single" w:sz="4" w:space="0" w:color="auto"/>
              <w:left w:val="single" w:sz="8" w:space="0" w:color="auto"/>
              <w:bottom w:val="single" w:sz="8" w:space="0" w:color="000000"/>
              <w:right w:val="single" w:sz="8" w:space="0" w:color="auto"/>
            </w:tcBorders>
            <w:vAlign w:val="center"/>
          </w:tcPr>
          <w:p w:rsidR="00C83C48" w:rsidRDefault="00C83C48" w:rsidP="00C83C48">
            <w:pPr>
              <w:jc w:val="center"/>
              <w:rPr>
                <w:color w:val="000000"/>
                <w:sz w:val="18"/>
                <w:szCs w:val="18"/>
              </w:rPr>
            </w:pPr>
            <w:r>
              <w:rPr>
                <w:color w:val="000000"/>
                <w:sz w:val="18"/>
                <w:szCs w:val="18"/>
              </w:rPr>
              <w:t>2</w:t>
            </w:r>
          </w:p>
        </w:tc>
      </w:tr>
      <w:tr w:rsidR="00C83C48" w:rsidTr="00C83C48">
        <w:trPr>
          <w:trHeight w:val="1755"/>
        </w:trPr>
        <w:tc>
          <w:tcPr>
            <w:tcW w:w="866" w:type="dxa"/>
            <w:tcBorders>
              <w:top w:val="single" w:sz="4" w:space="0" w:color="auto"/>
              <w:left w:val="single" w:sz="8" w:space="0" w:color="auto"/>
              <w:bottom w:val="single" w:sz="8" w:space="0" w:color="000000"/>
              <w:right w:val="single" w:sz="8" w:space="0" w:color="auto"/>
            </w:tcBorders>
            <w:vAlign w:val="center"/>
          </w:tcPr>
          <w:p w:rsidR="00C83C48" w:rsidRDefault="00C83C48" w:rsidP="00C83C48">
            <w:pPr>
              <w:rPr>
                <w:color w:val="000000"/>
                <w:sz w:val="18"/>
                <w:szCs w:val="18"/>
              </w:rPr>
            </w:pPr>
            <w:r>
              <w:rPr>
                <w:color w:val="000000"/>
                <w:sz w:val="18"/>
                <w:szCs w:val="18"/>
              </w:rPr>
              <w:lastRenderedPageBreak/>
              <w:t>2015</w:t>
            </w:r>
          </w:p>
        </w:tc>
        <w:tc>
          <w:tcPr>
            <w:tcW w:w="1276" w:type="dxa"/>
            <w:tcBorders>
              <w:top w:val="single" w:sz="4" w:space="0" w:color="auto"/>
              <w:left w:val="single" w:sz="8" w:space="0" w:color="auto"/>
              <w:bottom w:val="single" w:sz="8" w:space="0" w:color="000000"/>
              <w:right w:val="single" w:sz="8" w:space="0" w:color="auto"/>
            </w:tcBorders>
            <w:vAlign w:val="center"/>
          </w:tcPr>
          <w:p w:rsidR="00C83C48" w:rsidRDefault="00C83C48" w:rsidP="00C83C48">
            <w:pPr>
              <w:rPr>
                <w:color w:val="000000"/>
                <w:sz w:val="18"/>
                <w:szCs w:val="18"/>
              </w:rPr>
            </w:pPr>
            <w:r>
              <w:rPr>
                <w:color w:val="000000"/>
                <w:sz w:val="18"/>
                <w:szCs w:val="18"/>
              </w:rPr>
              <w:t>253515</w:t>
            </w:r>
          </w:p>
        </w:tc>
        <w:tc>
          <w:tcPr>
            <w:tcW w:w="2551" w:type="dxa"/>
            <w:tcBorders>
              <w:top w:val="single" w:sz="4" w:space="0" w:color="auto"/>
              <w:left w:val="single" w:sz="8" w:space="0" w:color="auto"/>
              <w:bottom w:val="single" w:sz="8" w:space="0" w:color="000000"/>
              <w:right w:val="single" w:sz="8" w:space="0" w:color="auto"/>
            </w:tcBorders>
            <w:vAlign w:val="center"/>
          </w:tcPr>
          <w:p w:rsidR="00C83C48" w:rsidRDefault="00C83C48" w:rsidP="00C83C48">
            <w:pPr>
              <w:rPr>
                <w:color w:val="000000"/>
                <w:sz w:val="18"/>
                <w:szCs w:val="18"/>
              </w:rPr>
            </w:pPr>
            <w:r>
              <w:rPr>
                <w:color w:val="000000"/>
                <w:sz w:val="18"/>
                <w:szCs w:val="18"/>
              </w:rPr>
              <w:t>Právní ochrana moře</w:t>
            </w:r>
          </w:p>
        </w:tc>
        <w:tc>
          <w:tcPr>
            <w:tcW w:w="1701" w:type="dxa"/>
            <w:tcBorders>
              <w:top w:val="single" w:sz="4" w:space="0" w:color="auto"/>
              <w:left w:val="single" w:sz="8" w:space="0" w:color="auto"/>
              <w:bottom w:val="single" w:sz="8" w:space="0" w:color="000000"/>
              <w:right w:val="single" w:sz="8" w:space="0" w:color="auto"/>
            </w:tcBorders>
            <w:vAlign w:val="center"/>
          </w:tcPr>
          <w:p w:rsidR="00C83C48" w:rsidRDefault="00C83C48" w:rsidP="00C83C48">
            <w:pPr>
              <w:rPr>
                <w:color w:val="000000"/>
                <w:sz w:val="18"/>
                <w:szCs w:val="18"/>
              </w:rPr>
            </w:pPr>
            <w:r>
              <w:rPr>
                <w:color w:val="000000"/>
                <w:sz w:val="18"/>
                <w:szCs w:val="18"/>
              </w:rPr>
              <w:t>Dominik Andreska</w:t>
            </w:r>
          </w:p>
        </w:tc>
        <w:tc>
          <w:tcPr>
            <w:tcW w:w="1285" w:type="dxa"/>
            <w:tcBorders>
              <w:top w:val="single" w:sz="4" w:space="0" w:color="auto"/>
              <w:left w:val="single" w:sz="8" w:space="0" w:color="auto"/>
              <w:bottom w:val="single" w:sz="8" w:space="0" w:color="000000"/>
              <w:right w:val="single" w:sz="8" w:space="0" w:color="auto"/>
            </w:tcBorders>
            <w:vAlign w:val="center"/>
          </w:tcPr>
          <w:p w:rsidR="00C83C48" w:rsidRDefault="00C83C48" w:rsidP="00C83C48">
            <w:pPr>
              <w:jc w:val="center"/>
              <w:rPr>
                <w:color w:val="000000"/>
                <w:sz w:val="18"/>
                <w:szCs w:val="18"/>
              </w:rPr>
            </w:pPr>
            <w:r>
              <w:rPr>
                <w:color w:val="000000"/>
                <w:sz w:val="18"/>
                <w:szCs w:val="18"/>
              </w:rPr>
              <w:t>MŠMT</w:t>
            </w:r>
          </w:p>
        </w:tc>
        <w:tc>
          <w:tcPr>
            <w:tcW w:w="1408" w:type="dxa"/>
            <w:tcBorders>
              <w:top w:val="single" w:sz="4" w:space="0" w:color="auto"/>
              <w:left w:val="single" w:sz="8" w:space="0" w:color="auto"/>
              <w:bottom w:val="single" w:sz="8" w:space="0" w:color="000000"/>
              <w:right w:val="single" w:sz="8" w:space="0" w:color="auto"/>
            </w:tcBorders>
            <w:vAlign w:val="center"/>
          </w:tcPr>
          <w:p w:rsidR="00C83C48" w:rsidRDefault="00C83C48" w:rsidP="00C83C48">
            <w:pPr>
              <w:jc w:val="center"/>
              <w:rPr>
                <w:color w:val="000000"/>
                <w:sz w:val="18"/>
                <w:szCs w:val="18"/>
              </w:rPr>
            </w:pPr>
            <w:r>
              <w:rPr>
                <w:color w:val="000000"/>
                <w:sz w:val="18"/>
                <w:szCs w:val="18"/>
              </w:rPr>
              <w:t>1</w:t>
            </w:r>
          </w:p>
        </w:tc>
      </w:tr>
      <w:tr w:rsidR="00C83C48" w:rsidTr="00C83C48">
        <w:trPr>
          <w:trHeight w:val="1755"/>
        </w:trPr>
        <w:tc>
          <w:tcPr>
            <w:tcW w:w="866" w:type="dxa"/>
            <w:tcBorders>
              <w:top w:val="single" w:sz="4" w:space="0" w:color="auto"/>
              <w:left w:val="single" w:sz="8" w:space="0" w:color="auto"/>
              <w:bottom w:val="single" w:sz="8" w:space="0" w:color="000000"/>
              <w:right w:val="single" w:sz="8" w:space="0" w:color="auto"/>
            </w:tcBorders>
            <w:vAlign w:val="center"/>
          </w:tcPr>
          <w:p w:rsidR="00C83C48" w:rsidRDefault="00C83C48" w:rsidP="00C83C48">
            <w:pPr>
              <w:rPr>
                <w:color w:val="000000"/>
                <w:sz w:val="18"/>
                <w:szCs w:val="18"/>
              </w:rPr>
            </w:pPr>
            <w:r>
              <w:rPr>
                <w:color w:val="000000"/>
                <w:sz w:val="18"/>
                <w:szCs w:val="18"/>
              </w:rPr>
              <w:t>2015</w:t>
            </w:r>
          </w:p>
        </w:tc>
        <w:tc>
          <w:tcPr>
            <w:tcW w:w="1276" w:type="dxa"/>
            <w:tcBorders>
              <w:top w:val="single" w:sz="4" w:space="0" w:color="auto"/>
              <w:left w:val="single" w:sz="8" w:space="0" w:color="auto"/>
              <w:bottom w:val="single" w:sz="8" w:space="0" w:color="000000"/>
              <w:right w:val="single" w:sz="8" w:space="0" w:color="auto"/>
            </w:tcBorders>
            <w:vAlign w:val="center"/>
          </w:tcPr>
          <w:p w:rsidR="00C83C48" w:rsidRDefault="00C83C48" w:rsidP="00C83C48">
            <w:pPr>
              <w:rPr>
                <w:color w:val="000000"/>
                <w:sz w:val="18"/>
                <w:szCs w:val="18"/>
              </w:rPr>
            </w:pPr>
            <w:r>
              <w:rPr>
                <w:color w:val="000000"/>
                <w:sz w:val="18"/>
                <w:szCs w:val="18"/>
              </w:rPr>
              <w:t>269915</w:t>
            </w:r>
          </w:p>
        </w:tc>
        <w:tc>
          <w:tcPr>
            <w:tcW w:w="2551" w:type="dxa"/>
            <w:tcBorders>
              <w:top w:val="single" w:sz="4" w:space="0" w:color="auto"/>
              <w:left w:val="single" w:sz="8" w:space="0" w:color="auto"/>
              <w:bottom w:val="single" w:sz="8" w:space="0" w:color="000000"/>
              <w:right w:val="single" w:sz="8" w:space="0" w:color="auto"/>
            </w:tcBorders>
            <w:vAlign w:val="center"/>
          </w:tcPr>
          <w:p w:rsidR="00C83C48" w:rsidRDefault="00C83C48" w:rsidP="00C83C48">
            <w:pPr>
              <w:rPr>
                <w:color w:val="000000"/>
                <w:sz w:val="18"/>
                <w:szCs w:val="18"/>
              </w:rPr>
            </w:pPr>
            <w:r>
              <w:rPr>
                <w:color w:val="000000"/>
                <w:sz w:val="18"/>
                <w:szCs w:val="18"/>
              </w:rPr>
              <w:t>Originální způsob nabytí vlastnického práva v římském právu a v současnosti</w:t>
            </w:r>
          </w:p>
        </w:tc>
        <w:tc>
          <w:tcPr>
            <w:tcW w:w="1701" w:type="dxa"/>
            <w:tcBorders>
              <w:top w:val="single" w:sz="4" w:space="0" w:color="auto"/>
              <w:left w:val="single" w:sz="8" w:space="0" w:color="auto"/>
              <w:bottom w:val="single" w:sz="8" w:space="0" w:color="000000"/>
              <w:right w:val="single" w:sz="8" w:space="0" w:color="auto"/>
            </w:tcBorders>
            <w:vAlign w:val="center"/>
          </w:tcPr>
          <w:p w:rsidR="00C83C48" w:rsidRDefault="00C83C48" w:rsidP="00C83C48">
            <w:pPr>
              <w:rPr>
                <w:color w:val="000000"/>
                <w:sz w:val="18"/>
                <w:szCs w:val="18"/>
              </w:rPr>
            </w:pPr>
            <w:r>
              <w:rPr>
                <w:color w:val="000000"/>
                <w:sz w:val="18"/>
                <w:szCs w:val="18"/>
              </w:rPr>
              <w:t>Mgr. Veronika Štětinová</w:t>
            </w:r>
          </w:p>
        </w:tc>
        <w:tc>
          <w:tcPr>
            <w:tcW w:w="1285" w:type="dxa"/>
            <w:tcBorders>
              <w:top w:val="single" w:sz="4" w:space="0" w:color="auto"/>
              <w:left w:val="single" w:sz="8" w:space="0" w:color="auto"/>
              <w:bottom w:val="single" w:sz="8" w:space="0" w:color="000000"/>
              <w:right w:val="single" w:sz="8" w:space="0" w:color="auto"/>
            </w:tcBorders>
            <w:vAlign w:val="center"/>
          </w:tcPr>
          <w:p w:rsidR="00C83C48" w:rsidRDefault="00C83C48" w:rsidP="00C83C48">
            <w:pPr>
              <w:jc w:val="center"/>
              <w:rPr>
                <w:color w:val="000000"/>
                <w:sz w:val="18"/>
                <w:szCs w:val="18"/>
              </w:rPr>
            </w:pPr>
            <w:r>
              <w:rPr>
                <w:color w:val="000000"/>
                <w:sz w:val="18"/>
                <w:szCs w:val="18"/>
              </w:rPr>
              <w:t>MŠMT</w:t>
            </w:r>
          </w:p>
        </w:tc>
        <w:tc>
          <w:tcPr>
            <w:tcW w:w="1408" w:type="dxa"/>
            <w:tcBorders>
              <w:top w:val="single" w:sz="4" w:space="0" w:color="auto"/>
              <w:left w:val="single" w:sz="8" w:space="0" w:color="auto"/>
              <w:bottom w:val="single" w:sz="8" w:space="0" w:color="000000"/>
              <w:right w:val="single" w:sz="8" w:space="0" w:color="auto"/>
            </w:tcBorders>
            <w:vAlign w:val="center"/>
          </w:tcPr>
          <w:p w:rsidR="00C83C48" w:rsidRDefault="00C83C48" w:rsidP="00C83C48">
            <w:pPr>
              <w:jc w:val="center"/>
              <w:rPr>
                <w:color w:val="000000"/>
                <w:sz w:val="18"/>
                <w:szCs w:val="18"/>
              </w:rPr>
            </w:pPr>
            <w:r>
              <w:rPr>
                <w:color w:val="000000"/>
                <w:sz w:val="18"/>
                <w:szCs w:val="18"/>
              </w:rPr>
              <w:t>3</w:t>
            </w:r>
          </w:p>
        </w:tc>
      </w:tr>
      <w:tr w:rsidR="00C83C48" w:rsidTr="00C83C48">
        <w:trPr>
          <w:trHeight w:val="1755"/>
        </w:trPr>
        <w:tc>
          <w:tcPr>
            <w:tcW w:w="866" w:type="dxa"/>
            <w:tcBorders>
              <w:top w:val="single" w:sz="4" w:space="0" w:color="auto"/>
              <w:left w:val="single" w:sz="8" w:space="0" w:color="auto"/>
              <w:bottom w:val="single" w:sz="8" w:space="0" w:color="000000"/>
              <w:right w:val="single" w:sz="8" w:space="0" w:color="auto"/>
            </w:tcBorders>
            <w:vAlign w:val="center"/>
          </w:tcPr>
          <w:p w:rsidR="00C83C48" w:rsidRDefault="00C83C48" w:rsidP="00C83C48">
            <w:pPr>
              <w:rPr>
                <w:color w:val="000000"/>
                <w:sz w:val="18"/>
                <w:szCs w:val="18"/>
              </w:rPr>
            </w:pPr>
            <w:r>
              <w:rPr>
                <w:color w:val="000000"/>
                <w:sz w:val="18"/>
                <w:szCs w:val="18"/>
              </w:rPr>
              <w:t>2015</w:t>
            </w:r>
          </w:p>
        </w:tc>
        <w:tc>
          <w:tcPr>
            <w:tcW w:w="1276" w:type="dxa"/>
            <w:tcBorders>
              <w:top w:val="single" w:sz="4" w:space="0" w:color="auto"/>
              <w:left w:val="single" w:sz="8" w:space="0" w:color="auto"/>
              <w:bottom w:val="single" w:sz="8" w:space="0" w:color="000000"/>
              <w:right w:val="single" w:sz="8" w:space="0" w:color="auto"/>
            </w:tcBorders>
            <w:vAlign w:val="center"/>
          </w:tcPr>
          <w:p w:rsidR="00C83C48" w:rsidRDefault="00C83C48" w:rsidP="00C83C48">
            <w:pPr>
              <w:rPr>
                <w:color w:val="000000"/>
                <w:sz w:val="18"/>
                <w:szCs w:val="18"/>
              </w:rPr>
            </w:pPr>
            <w:r>
              <w:rPr>
                <w:color w:val="000000"/>
                <w:sz w:val="18"/>
                <w:szCs w:val="18"/>
              </w:rPr>
              <w:t>270015</w:t>
            </w:r>
          </w:p>
        </w:tc>
        <w:tc>
          <w:tcPr>
            <w:tcW w:w="2551" w:type="dxa"/>
            <w:tcBorders>
              <w:top w:val="single" w:sz="4" w:space="0" w:color="auto"/>
              <w:left w:val="single" w:sz="8" w:space="0" w:color="auto"/>
              <w:bottom w:val="single" w:sz="8" w:space="0" w:color="000000"/>
              <w:right w:val="single" w:sz="8" w:space="0" w:color="auto"/>
            </w:tcBorders>
            <w:vAlign w:val="center"/>
          </w:tcPr>
          <w:p w:rsidR="00C83C48" w:rsidRDefault="00C83C48" w:rsidP="00C83C48">
            <w:pPr>
              <w:rPr>
                <w:color w:val="000000"/>
                <w:sz w:val="18"/>
                <w:szCs w:val="18"/>
              </w:rPr>
            </w:pPr>
            <w:r>
              <w:rPr>
                <w:color w:val="000000"/>
                <w:sz w:val="18"/>
                <w:szCs w:val="18"/>
              </w:rPr>
              <w:t>Antická literatura jako zdroj poznání římského práva</w:t>
            </w:r>
          </w:p>
        </w:tc>
        <w:tc>
          <w:tcPr>
            <w:tcW w:w="1701" w:type="dxa"/>
            <w:tcBorders>
              <w:top w:val="single" w:sz="4" w:space="0" w:color="auto"/>
              <w:left w:val="single" w:sz="8" w:space="0" w:color="auto"/>
              <w:bottom w:val="single" w:sz="8" w:space="0" w:color="000000"/>
              <w:right w:val="single" w:sz="8" w:space="0" w:color="auto"/>
            </w:tcBorders>
            <w:vAlign w:val="center"/>
          </w:tcPr>
          <w:p w:rsidR="00C83C48" w:rsidRDefault="00C83C48" w:rsidP="00C83C48">
            <w:pPr>
              <w:rPr>
                <w:color w:val="000000"/>
                <w:sz w:val="18"/>
                <w:szCs w:val="18"/>
              </w:rPr>
            </w:pPr>
            <w:r>
              <w:rPr>
                <w:color w:val="000000"/>
                <w:sz w:val="18"/>
                <w:szCs w:val="18"/>
              </w:rPr>
              <w:t>Mgr. Martin Šlosar</w:t>
            </w:r>
          </w:p>
        </w:tc>
        <w:tc>
          <w:tcPr>
            <w:tcW w:w="1285" w:type="dxa"/>
            <w:tcBorders>
              <w:top w:val="single" w:sz="4" w:space="0" w:color="auto"/>
              <w:left w:val="single" w:sz="8" w:space="0" w:color="auto"/>
              <w:bottom w:val="single" w:sz="8" w:space="0" w:color="000000"/>
              <w:right w:val="single" w:sz="8" w:space="0" w:color="auto"/>
            </w:tcBorders>
            <w:vAlign w:val="center"/>
          </w:tcPr>
          <w:p w:rsidR="00C83C48" w:rsidRDefault="00C83C48" w:rsidP="00C83C48">
            <w:pPr>
              <w:jc w:val="center"/>
              <w:rPr>
                <w:color w:val="000000"/>
                <w:sz w:val="18"/>
                <w:szCs w:val="18"/>
              </w:rPr>
            </w:pPr>
            <w:r>
              <w:rPr>
                <w:color w:val="000000"/>
                <w:sz w:val="18"/>
                <w:szCs w:val="18"/>
              </w:rPr>
              <w:t>MŠMT</w:t>
            </w:r>
          </w:p>
        </w:tc>
        <w:tc>
          <w:tcPr>
            <w:tcW w:w="1408" w:type="dxa"/>
            <w:tcBorders>
              <w:top w:val="single" w:sz="4" w:space="0" w:color="auto"/>
              <w:left w:val="single" w:sz="8" w:space="0" w:color="auto"/>
              <w:bottom w:val="single" w:sz="8" w:space="0" w:color="000000"/>
              <w:right w:val="single" w:sz="8" w:space="0" w:color="auto"/>
            </w:tcBorders>
            <w:vAlign w:val="center"/>
          </w:tcPr>
          <w:p w:rsidR="00C83C48" w:rsidRDefault="00C83C48" w:rsidP="00C83C48">
            <w:pPr>
              <w:jc w:val="center"/>
              <w:rPr>
                <w:color w:val="000000"/>
                <w:sz w:val="18"/>
                <w:szCs w:val="18"/>
              </w:rPr>
            </w:pPr>
            <w:r>
              <w:rPr>
                <w:color w:val="000000"/>
                <w:sz w:val="18"/>
                <w:szCs w:val="18"/>
              </w:rPr>
              <w:t>3</w:t>
            </w:r>
          </w:p>
        </w:tc>
      </w:tr>
      <w:tr w:rsidR="00C83C48" w:rsidTr="00C83C48">
        <w:trPr>
          <w:trHeight w:val="1755"/>
        </w:trPr>
        <w:tc>
          <w:tcPr>
            <w:tcW w:w="866" w:type="dxa"/>
            <w:tcBorders>
              <w:top w:val="single" w:sz="4" w:space="0" w:color="auto"/>
              <w:left w:val="single" w:sz="8" w:space="0" w:color="auto"/>
              <w:bottom w:val="single" w:sz="8" w:space="0" w:color="000000"/>
              <w:right w:val="single" w:sz="8" w:space="0" w:color="auto"/>
            </w:tcBorders>
            <w:vAlign w:val="center"/>
          </w:tcPr>
          <w:p w:rsidR="00C83C48" w:rsidRDefault="00C83C48" w:rsidP="00C83C48">
            <w:pPr>
              <w:rPr>
                <w:color w:val="000000"/>
                <w:sz w:val="18"/>
                <w:szCs w:val="18"/>
              </w:rPr>
            </w:pPr>
            <w:r>
              <w:rPr>
                <w:color w:val="000000"/>
                <w:sz w:val="18"/>
                <w:szCs w:val="18"/>
              </w:rPr>
              <w:t>2015</w:t>
            </w:r>
          </w:p>
        </w:tc>
        <w:tc>
          <w:tcPr>
            <w:tcW w:w="1276" w:type="dxa"/>
            <w:tcBorders>
              <w:top w:val="single" w:sz="4" w:space="0" w:color="auto"/>
              <w:left w:val="single" w:sz="8" w:space="0" w:color="auto"/>
              <w:bottom w:val="single" w:sz="8" w:space="0" w:color="000000"/>
              <w:right w:val="single" w:sz="8" w:space="0" w:color="auto"/>
            </w:tcBorders>
            <w:vAlign w:val="center"/>
          </w:tcPr>
          <w:p w:rsidR="00C83C48" w:rsidRDefault="00C83C48" w:rsidP="00C83C48">
            <w:pPr>
              <w:rPr>
                <w:color w:val="000000"/>
                <w:sz w:val="18"/>
                <w:szCs w:val="18"/>
              </w:rPr>
            </w:pPr>
            <w:r>
              <w:rPr>
                <w:color w:val="000000"/>
                <w:sz w:val="18"/>
                <w:szCs w:val="18"/>
              </w:rPr>
              <w:t>336515</w:t>
            </w:r>
          </w:p>
        </w:tc>
        <w:tc>
          <w:tcPr>
            <w:tcW w:w="2551" w:type="dxa"/>
            <w:tcBorders>
              <w:top w:val="single" w:sz="4" w:space="0" w:color="auto"/>
              <w:left w:val="single" w:sz="8" w:space="0" w:color="auto"/>
              <w:bottom w:val="single" w:sz="8" w:space="0" w:color="000000"/>
              <w:right w:val="single" w:sz="8" w:space="0" w:color="auto"/>
            </w:tcBorders>
            <w:vAlign w:val="center"/>
          </w:tcPr>
          <w:p w:rsidR="00C83C48" w:rsidRDefault="00C83C48" w:rsidP="00C83C48">
            <w:pPr>
              <w:rPr>
                <w:color w:val="000000"/>
                <w:sz w:val="18"/>
                <w:szCs w:val="18"/>
              </w:rPr>
            </w:pPr>
            <w:r>
              <w:rPr>
                <w:color w:val="000000"/>
                <w:sz w:val="18"/>
                <w:szCs w:val="18"/>
              </w:rPr>
              <w:t>Středoevropská rušení svěřenských právních institutů v průběhu 20. století</w:t>
            </w:r>
          </w:p>
        </w:tc>
        <w:tc>
          <w:tcPr>
            <w:tcW w:w="1701" w:type="dxa"/>
            <w:tcBorders>
              <w:top w:val="single" w:sz="4" w:space="0" w:color="auto"/>
              <w:left w:val="single" w:sz="8" w:space="0" w:color="auto"/>
              <w:bottom w:val="single" w:sz="8" w:space="0" w:color="000000"/>
              <w:right w:val="single" w:sz="8" w:space="0" w:color="auto"/>
            </w:tcBorders>
            <w:vAlign w:val="center"/>
          </w:tcPr>
          <w:p w:rsidR="00C83C48" w:rsidRDefault="00C83C48" w:rsidP="00C83C48">
            <w:pPr>
              <w:rPr>
                <w:color w:val="000000"/>
                <w:sz w:val="18"/>
                <w:szCs w:val="18"/>
              </w:rPr>
            </w:pPr>
            <w:r>
              <w:rPr>
                <w:color w:val="000000"/>
                <w:sz w:val="18"/>
                <w:szCs w:val="18"/>
              </w:rPr>
              <w:t>Mgr. Jan Kober</w:t>
            </w:r>
          </w:p>
        </w:tc>
        <w:tc>
          <w:tcPr>
            <w:tcW w:w="1285" w:type="dxa"/>
            <w:tcBorders>
              <w:top w:val="single" w:sz="4" w:space="0" w:color="auto"/>
              <w:left w:val="single" w:sz="8" w:space="0" w:color="auto"/>
              <w:bottom w:val="single" w:sz="8" w:space="0" w:color="000000"/>
              <w:right w:val="single" w:sz="8" w:space="0" w:color="auto"/>
            </w:tcBorders>
            <w:vAlign w:val="center"/>
          </w:tcPr>
          <w:p w:rsidR="00C83C48" w:rsidRDefault="00C83C48" w:rsidP="00C83C48">
            <w:pPr>
              <w:jc w:val="center"/>
              <w:rPr>
                <w:color w:val="000000"/>
                <w:sz w:val="18"/>
                <w:szCs w:val="18"/>
              </w:rPr>
            </w:pPr>
            <w:r>
              <w:rPr>
                <w:color w:val="000000"/>
                <w:sz w:val="18"/>
                <w:szCs w:val="18"/>
              </w:rPr>
              <w:t>MŠMT</w:t>
            </w:r>
          </w:p>
        </w:tc>
        <w:tc>
          <w:tcPr>
            <w:tcW w:w="1408" w:type="dxa"/>
            <w:tcBorders>
              <w:top w:val="single" w:sz="4" w:space="0" w:color="auto"/>
              <w:left w:val="single" w:sz="8" w:space="0" w:color="auto"/>
              <w:bottom w:val="single" w:sz="8" w:space="0" w:color="000000"/>
              <w:right w:val="single" w:sz="8" w:space="0" w:color="auto"/>
            </w:tcBorders>
            <w:vAlign w:val="center"/>
          </w:tcPr>
          <w:p w:rsidR="00C83C48" w:rsidRDefault="00C83C48" w:rsidP="00C83C48">
            <w:pPr>
              <w:jc w:val="center"/>
              <w:rPr>
                <w:color w:val="000000"/>
                <w:sz w:val="18"/>
                <w:szCs w:val="18"/>
              </w:rPr>
            </w:pPr>
            <w:r>
              <w:rPr>
                <w:color w:val="000000"/>
                <w:sz w:val="18"/>
                <w:szCs w:val="18"/>
              </w:rPr>
              <w:t>3</w:t>
            </w:r>
          </w:p>
        </w:tc>
      </w:tr>
      <w:tr w:rsidR="00C83C48" w:rsidTr="00C83C48">
        <w:trPr>
          <w:trHeight w:val="1755"/>
        </w:trPr>
        <w:tc>
          <w:tcPr>
            <w:tcW w:w="866" w:type="dxa"/>
            <w:vMerge w:val="restart"/>
            <w:tcBorders>
              <w:top w:val="single" w:sz="4" w:space="0" w:color="auto"/>
              <w:left w:val="single" w:sz="8" w:space="0" w:color="auto"/>
              <w:bottom w:val="single" w:sz="8" w:space="0" w:color="000000"/>
              <w:right w:val="single" w:sz="8" w:space="0" w:color="auto"/>
            </w:tcBorders>
            <w:vAlign w:val="center"/>
          </w:tcPr>
          <w:p w:rsidR="00C83C48" w:rsidRDefault="00C83C48" w:rsidP="00C83C48">
            <w:pPr>
              <w:rPr>
                <w:color w:val="000000"/>
                <w:sz w:val="18"/>
                <w:szCs w:val="18"/>
              </w:rPr>
            </w:pPr>
            <w:r>
              <w:rPr>
                <w:color w:val="000000"/>
                <w:sz w:val="18"/>
                <w:szCs w:val="18"/>
              </w:rPr>
              <w:t>2015</w:t>
            </w:r>
          </w:p>
        </w:tc>
        <w:tc>
          <w:tcPr>
            <w:tcW w:w="1276" w:type="dxa"/>
            <w:vMerge w:val="restart"/>
            <w:tcBorders>
              <w:top w:val="single" w:sz="4" w:space="0" w:color="auto"/>
              <w:left w:val="single" w:sz="8" w:space="0" w:color="auto"/>
              <w:bottom w:val="single" w:sz="8" w:space="0" w:color="000000"/>
              <w:right w:val="single" w:sz="8" w:space="0" w:color="auto"/>
            </w:tcBorders>
            <w:vAlign w:val="center"/>
          </w:tcPr>
          <w:p w:rsidR="00C83C48" w:rsidRDefault="00C83C48" w:rsidP="00C83C48">
            <w:pPr>
              <w:rPr>
                <w:color w:val="000000"/>
                <w:sz w:val="18"/>
                <w:szCs w:val="18"/>
              </w:rPr>
            </w:pPr>
            <w:r>
              <w:rPr>
                <w:color w:val="000000"/>
                <w:sz w:val="18"/>
                <w:szCs w:val="18"/>
              </w:rPr>
              <w:t>341515</w:t>
            </w:r>
          </w:p>
        </w:tc>
        <w:tc>
          <w:tcPr>
            <w:tcW w:w="2551" w:type="dxa"/>
            <w:vMerge w:val="restart"/>
            <w:tcBorders>
              <w:top w:val="single" w:sz="4" w:space="0" w:color="auto"/>
              <w:left w:val="single" w:sz="8" w:space="0" w:color="auto"/>
              <w:bottom w:val="single" w:sz="8" w:space="0" w:color="000000"/>
              <w:right w:val="single" w:sz="8" w:space="0" w:color="auto"/>
            </w:tcBorders>
            <w:vAlign w:val="center"/>
          </w:tcPr>
          <w:p w:rsidR="00C83C48" w:rsidRDefault="00C83C48" w:rsidP="00C83C48">
            <w:pPr>
              <w:rPr>
                <w:color w:val="000000"/>
                <w:sz w:val="18"/>
                <w:szCs w:val="18"/>
              </w:rPr>
            </w:pPr>
            <w:r>
              <w:rPr>
                <w:color w:val="000000"/>
                <w:sz w:val="18"/>
                <w:szCs w:val="18"/>
              </w:rPr>
              <w:t>Problematika činnosti mimořádných lidových soudů Středočeského kraje v letech 1945–1948</w:t>
            </w:r>
          </w:p>
        </w:tc>
        <w:tc>
          <w:tcPr>
            <w:tcW w:w="1701" w:type="dxa"/>
            <w:vMerge w:val="restart"/>
            <w:tcBorders>
              <w:top w:val="single" w:sz="4" w:space="0" w:color="auto"/>
              <w:left w:val="single" w:sz="8" w:space="0" w:color="auto"/>
              <w:bottom w:val="single" w:sz="8" w:space="0" w:color="000000"/>
              <w:right w:val="single" w:sz="8" w:space="0" w:color="auto"/>
            </w:tcBorders>
            <w:vAlign w:val="center"/>
          </w:tcPr>
          <w:p w:rsidR="00C83C48" w:rsidRDefault="00C83C48" w:rsidP="00C83C48">
            <w:pPr>
              <w:rPr>
                <w:color w:val="000000"/>
                <w:sz w:val="18"/>
                <w:szCs w:val="18"/>
              </w:rPr>
            </w:pPr>
            <w:r>
              <w:rPr>
                <w:color w:val="000000"/>
                <w:sz w:val="18"/>
                <w:szCs w:val="18"/>
              </w:rPr>
              <w:t>Mgr. Daniela Němečková</w:t>
            </w:r>
          </w:p>
        </w:tc>
        <w:tc>
          <w:tcPr>
            <w:tcW w:w="1285" w:type="dxa"/>
            <w:vMerge w:val="restart"/>
            <w:tcBorders>
              <w:top w:val="single" w:sz="4" w:space="0" w:color="auto"/>
              <w:left w:val="single" w:sz="8" w:space="0" w:color="auto"/>
              <w:bottom w:val="single" w:sz="8" w:space="0" w:color="000000"/>
              <w:right w:val="single" w:sz="8" w:space="0" w:color="auto"/>
            </w:tcBorders>
            <w:vAlign w:val="center"/>
          </w:tcPr>
          <w:p w:rsidR="00C83C48" w:rsidRDefault="00C83C48" w:rsidP="00C83C48">
            <w:pPr>
              <w:jc w:val="center"/>
              <w:rPr>
                <w:color w:val="000000"/>
                <w:sz w:val="18"/>
                <w:szCs w:val="18"/>
              </w:rPr>
            </w:pPr>
            <w:r>
              <w:rPr>
                <w:color w:val="000000"/>
                <w:sz w:val="18"/>
                <w:szCs w:val="18"/>
              </w:rPr>
              <w:t>MŠMT</w:t>
            </w:r>
          </w:p>
        </w:tc>
        <w:tc>
          <w:tcPr>
            <w:tcW w:w="1408" w:type="dxa"/>
            <w:vMerge w:val="restart"/>
            <w:tcBorders>
              <w:top w:val="single" w:sz="4" w:space="0" w:color="auto"/>
              <w:left w:val="single" w:sz="8" w:space="0" w:color="auto"/>
              <w:bottom w:val="single" w:sz="8" w:space="0" w:color="000000"/>
              <w:right w:val="single" w:sz="8" w:space="0" w:color="auto"/>
            </w:tcBorders>
            <w:vAlign w:val="center"/>
          </w:tcPr>
          <w:p w:rsidR="00C83C48" w:rsidRDefault="00C83C48" w:rsidP="00C83C48">
            <w:pPr>
              <w:jc w:val="center"/>
              <w:rPr>
                <w:color w:val="000000"/>
                <w:sz w:val="18"/>
                <w:szCs w:val="18"/>
              </w:rPr>
            </w:pPr>
            <w:r>
              <w:rPr>
                <w:color w:val="000000"/>
                <w:sz w:val="18"/>
                <w:szCs w:val="18"/>
              </w:rPr>
              <w:t>3</w:t>
            </w:r>
          </w:p>
        </w:tc>
      </w:tr>
    </w:tbl>
    <w:p w:rsidR="00C83C48" w:rsidRDefault="00C83C48" w:rsidP="00C83C48">
      <w:pPr>
        <w:jc w:val="both"/>
      </w:pPr>
    </w:p>
    <w:p w:rsidR="00C83C48" w:rsidRDefault="00C83C48" w:rsidP="00C83C48">
      <w:pPr>
        <w:jc w:val="both"/>
      </w:pPr>
    </w:p>
    <w:p w:rsidR="00C83C48" w:rsidRDefault="00C83C48" w:rsidP="00C83C48">
      <w:pPr>
        <w:jc w:val="both"/>
      </w:pPr>
    </w:p>
    <w:p w:rsidR="00C83C48" w:rsidRDefault="00C83C48" w:rsidP="00C83C48">
      <w:pPr>
        <w:jc w:val="both"/>
      </w:pPr>
    </w:p>
    <w:p w:rsidR="00C83C48" w:rsidRDefault="00C83C48" w:rsidP="00C83C48">
      <w:pPr>
        <w:jc w:val="both"/>
      </w:pPr>
    </w:p>
    <w:p w:rsidR="00C83C48" w:rsidRDefault="00C83C48" w:rsidP="00C83C48">
      <w:pPr>
        <w:jc w:val="both"/>
      </w:pPr>
    </w:p>
    <w:p w:rsidR="00C83C48" w:rsidRDefault="00C83C48" w:rsidP="00C83C48">
      <w:pPr>
        <w:jc w:val="both"/>
      </w:pPr>
    </w:p>
    <w:p w:rsidR="00C83C48" w:rsidRDefault="00C83C48" w:rsidP="00C83C48">
      <w:pPr>
        <w:jc w:val="both"/>
      </w:pPr>
    </w:p>
    <w:p w:rsidR="00C83C48" w:rsidRDefault="00C83C48" w:rsidP="00C83C48">
      <w:pPr>
        <w:jc w:val="both"/>
      </w:pPr>
    </w:p>
    <w:p w:rsidR="00C83C48" w:rsidRDefault="00C83C48" w:rsidP="00C83C48">
      <w:pPr>
        <w:jc w:val="both"/>
      </w:pPr>
    </w:p>
    <w:p w:rsidR="00C83C48" w:rsidRDefault="00C83C48" w:rsidP="00C83C48">
      <w:pPr>
        <w:jc w:val="both"/>
      </w:pPr>
    </w:p>
    <w:p w:rsidR="00C83C48" w:rsidRDefault="00C83C48" w:rsidP="00C83C48">
      <w:pPr>
        <w:jc w:val="both"/>
      </w:pPr>
    </w:p>
    <w:p w:rsidR="00C83C48" w:rsidRDefault="00C83C48" w:rsidP="00C83C48">
      <w:pPr>
        <w:jc w:val="both"/>
      </w:pPr>
    </w:p>
    <w:p w:rsidR="00C83C48" w:rsidRDefault="00C83C48" w:rsidP="00C83C48">
      <w:pPr>
        <w:jc w:val="both"/>
      </w:pPr>
    </w:p>
    <w:p w:rsidR="00C83C48" w:rsidRDefault="00C83C48" w:rsidP="00C83C48">
      <w:pPr>
        <w:jc w:val="both"/>
      </w:pPr>
    </w:p>
    <w:p w:rsidR="00C83C48" w:rsidRDefault="00C83C48" w:rsidP="00C83C48">
      <w:pPr>
        <w:jc w:val="both"/>
      </w:pPr>
    </w:p>
    <w:p w:rsidR="00C83C48" w:rsidRDefault="00C83C48" w:rsidP="00C83C48">
      <w:pPr>
        <w:jc w:val="both"/>
      </w:pPr>
    </w:p>
    <w:p w:rsidR="00C83C48" w:rsidRDefault="00C83C48" w:rsidP="00C83C48">
      <w:pPr>
        <w:jc w:val="both"/>
      </w:pPr>
    </w:p>
    <w:p w:rsidR="00C83C48" w:rsidRDefault="00C83C48" w:rsidP="00C83C48">
      <w:pPr>
        <w:jc w:val="both"/>
      </w:pPr>
    </w:p>
    <w:p w:rsidR="00C83C48" w:rsidRDefault="00C83C48" w:rsidP="00C83C48">
      <w:pPr>
        <w:jc w:val="both"/>
      </w:pPr>
    </w:p>
    <w:p w:rsidR="00C83C48" w:rsidRDefault="00C83C48" w:rsidP="00C83C48">
      <w:pPr>
        <w:jc w:val="both"/>
      </w:pPr>
    </w:p>
    <w:p w:rsidR="00C83C48" w:rsidRPr="000D2522" w:rsidRDefault="0003274B" w:rsidP="00C83C48">
      <w:pPr>
        <w:rPr>
          <w:b/>
        </w:rPr>
      </w:pPr>
      <w:r w:rsidRPr="000D2522">
        <w:rPr>
          <w:b/>
        </w:rPr>
        <w:lastRenderedPageBreak/>
        <w:t>Příloha č. 17</w:t>
      </w:r>
      <w:r w:rsidR="00C83C48" w:rsidRPr="000D2522">
        <w:rPr>
          <w:b/>
        </w:rPr>
        <w:t xml:space="preserve"> Specifický vysokoškolský výzkum</w:t>
      </w:r>
    </w:p>
    <w:p w:rsidR="00C83C48" w:rsidRDefault="00C83C48" w:rsidP="00C83C48">
      <w:pPr>
        <w:rPr>
          <w:sz w:val="28"/>
          <w:szCs w:val="28"/>
        </w:rPr>
      </w:pPr>
    </w:p>
    <w:p w:rsidR="00C83C48" w:rsidRDefault="00C83C48" w:rsidP="00C83C48">
      <w:pPr>
        <w:rPr>
          <w:sz w:val="18"/>
          <w:szCs w:val="18"/>
        </w:rPr>
      </w:pPr>
    </w:p>
    <w:tbl>
      <w:tblPr>
        <w:tblW w:w="9087" w:type="dxa"/>
        <w:tblInd w:w="55" w:type="dxa"/>
        <w:tblCellMar>
          <w:left w:w="70" w:type="dxa"/>
          <w:right w:w="70" w:type="dxa"/>
        </w:tblCellMar>
        <w:tblLook w:val="04A0" w:firstRow="1" w:lastRow="0" w:firstColumn="1" w:lastColumn="0" w:noHBand="0" w:noVBand="1"/>
      </w:tblPr>
      <w:tblGrid>
        <w:gridCol w:w="866"/>
        <w:gridCol w:w="1559"/>
        <w:gridCol w:w="2591"/>
        <w:gridCol w:w="1990"/>
        <w:gridCol w:w="2081"/>
      </w:tblGrid>
      <w:tr w:rsidR="00C83C48" w:rsidTr="00C83C48">
        <w:trPr>
          <w:trHeight w:val="786"/>
        </w:trPr>
        <w:tc>
          <w:tcPr>
            <w:tcW w:w="866" w:type="dxa"/>
            <w:tcBorders>
              <w:top w:val="single" w:sz="4" w:space="0" w:color="auto"/>
              <w:left w:val="single" w:sz="4" w:space="0" w:color="auto"/>
              <w:bottom w:val="single" w:sz="4" w:space="0" w:color="auto"/>
              <w:right w:val="single" w:sz="4" w:space="0" w:color="auto"/>
            </w:tcBorders>
            <w:vAlign w:val="center"/>
            <w:hideMark/>
          </w:tcPr>
          <w:p w:rsidR="00C83C48" w:rsidRDefault="00C83C48" w:rsidP="00C83C48">
            <w:pPr>
              <w:jc w:val="center"/>
              <w:rPr>
                <w:b/>
                <w:bCs/>
                <w:sz w:val="18"/>
                <w:szCs w:val="18"/>
              </w:rPr>
            </w:pPr>
            <w:r>
              <w:rPr>
                <w:b/>
                <w:bCs/>
                <w:sz w:val="18"/>
                <w:szCs w:val="18"/>
              </w:rPr>
              <w:t>rok</w:t>
            </w:r>
          </w:p>
        </w:tc>
        <w:tc>
          <w:tcPr>
            <w:tcW w:w="1559" w:type="dxa"/>
            <w:tcBorders>
              <w:top w:val="single" w:sz="4" w:space="0" w:color="auto"/>
              <w:left w:val="single" w:sz="4" w:space="0" w:color="auto"/>
              <w:bottom w:val="single" w:sz="4" w:space="0" w:color="auto"/>
              <w:right w:val="single" w:sz="4" w:space="0" w:color="auto"/>
            </w:tcBorders>
            <w:vAlign w:val="center"/>
            <w:hideMark/>
          </w:tcPr>
          <w:p w:rsidR="00C83C48" w:rsidRDefault="00C83C48" w:rsidP="00C83C48">
            <w:pPr>
              <w:jc w:val="center"/>
              <w:rPr>
                <w:b/>
                <w:bCs/>
                <w:sz w:val="18"/>
                <w:szCs w:val="18"/>
              </w:rPr>
            </w:pPr>
            <w:r>
              <w:rPr>
                <w:b/>
                <w:bCs/>
                <w:sz w:val="18"/>
                <w:szCs w:val="18"/>
              </w:rPr>
              <w:t>číslo</w:t>
            </w:r>
          </w:p>
        </w:tc>
        <w:tc>
          <w:tcPr>
            <w:tcW w:w="2591" w:type="dxa"/>
            <w:tcBorders>
              <w:top w:val="single" w:sz="4" w:space="0" w:color="auto"/>
              <w:left w:val="single" w:sz="4" w:space="0" w:color="auto"/>
              <w:bottom w:val="single" w:sz="4" w:space="0" w:color="auto"/>
              <w:right w:val="single" w:sz="4" w:space="0" w:color="auto"/>
            </w:tcBorders>
            <w:vAlign w:val="center"/>
            <w:hideMark/>
          </w:tcPr>
          <w:p w:rsidR="00C83C48" w:rsidRDefault="00C83C48" w:rsidP="00C83C48">
            <w:pPr>
              <w:jc w:val="center"/>
              <w:rPr>
                <w:b/>
                <w:bCs/>
                <w:sz w:val="18"/>
                <w:szCs w:val="18"/>
              </w:rPr>
            </w:pPr>
            <w:r>
              <w:rPr>
                <w:b/>
                <w:bCs/>
                <w:sz w:val="18"/>
                <w:szCs w:val="18"/>
              </w:rPr>
              <w:t>název</w:t>
            </w:r>
          </w:p>
        </w:tc>
        <w:tc>
          <w:tcPr>
            <w:tcW w:w="1990" w:type="dxa"/>
            <w:tcBorders>
              <w:top w:val="single" w:sz="4" w:space="0" w:color="auto"/>
              <w:left w:val="nil"/>
              <w:bottom w:val="single" w:sz="4" w:space="0" w:color="auto"/>
              <w:right w:val="single" w:sz="4" w:space="0" w:color="auto"/>
            </w:tcBorders>
            <w:vAlign w:val="center"/>
          </w:tcPr>
          <w:p w:rsidR="00C83C48" w:rsidRDefault="00C83C48" w:rsidP="00C83C48">
            <w:pPr>
              <w:jc w:val="center"/>
              <w:rPr>
                <w:b/>
                <w:bCs/>
                <w:sz w:val="18"/>
                <w:szCs w:val="18"/>
              </w:rPr>
            </w:pPr>
          </w:p>
          <w:p w:rsidR="00C83C48" w:rsidRDefault="00C83C48" w:rsidP="00C83C48">
            <w:pPr>
              <w:jc w:val="center"/>
              <w:rPr>
                <w:b/>
                <w:bCs/>
                <w:sz w:val="18"/>
                <w:szCs w:val="18"/>
              </w:rPr>
            </w:pPr>
            <w:r>
              <w:rPr>
                <w:b/>
                <w:bCs/>
                <w:sz w:val="18"/>
                <w:szCs w:val="18"/>
              </w:rPr>
              <w:t>řešitel</w:t>
            </w:r>
          </w:p>
          <w:p w:rsidR="00C83C48" w:rsidRDefault="00C83C48" w:rsidP="00C83C48">
            <w:pPr>
              <w:jc w:val="center"/>
              <w:rPr>
                <w:b/>
                <w:bCs/>
                <w:sz w:val="18"/>
                <w:szCs w:val="18"/>
              </w:rPr>
            </w:pPr>
          </w:p>
          <w:p w:rsidR="00C83C48" w:rsidRDefault="00C83C48" w:rsidP="00C83C48">
            <w:pPr>
              <w:jc w:val="center"/>
              <w:rPr>
                <w:b/>
                <w:bCs/>
                <w:sz w:val="18"/>
                <w:szCs w:val="18"/>
              </w:rPr>
            </w:pPr>
          </w:p>
        </w:tc>
        <w:tc>
          <w:tcPr>
            <w:tcW w:w="2081" w:type="dxa"/>
            <w:tcBorders>
              <w:top w:val="single" w:sz="4" w:space="0" w:color="auto"/>
              <w:left w:val="single" w:sz="4" w:space="0" w:color="auto"/>
              <w:bottom w:val="single" w:sz="4" w:space="0" w:color="auto"/>
              <w:right w:val="single" w:sz="4" w:space="0" w:color="auto"/>
            </w:tcBorders>
            <w:vAlign w:val="center"/>
            <w:hideMark/>
          </w:tcPr>
          <w:p w:rsidR="00C83C48" w:rsidRDefault="00C83C48" w:rsidP="00C83C48">
            <w:pPr>
              <w:jc w:val="center"/>
              <w:rPr>
                <w:b/>
                <w:bCs/>
                <w:sz w:val="18"/>
                <w:szCs w:val="18"/>
              </w:rPr>
            </w:pPr>
            <w:r>
              <w:rPr>
                <w:b/>
                <w:bCs/>
                <w:sz w:val="18"/>
                <w:szCs w:val="18"/>
              </w:rPr>
              <w:t>poskytovatel</w:t>
            </w:r>
          </w:p>
        </w:tc>
      </w:tr>
      <w:tr w:rsidR="00C83C48" w:rsidTr="00C83C48">
        <w:trPr>
          <w:trHeight w:val="1020"/>
        </w:trPr>
        <w:tc>
          <w:tcPr>
            <w:tcW w:w="866" w:type="dxa"/>
            <w:tcBorders>
              <w:top w:val="single" w:sz="4" w:space="0" w:color="auto"/>
              <w:left w:val="single" w:sz="4" w:space="0" w:color="auto"/>
              <w:bottom w:val="single" w:sz="4" w:space="0" w:color="auto"/>
              <w:right w:val="single" w:sz="4" w:space="0" w:color="auto"/>
            </w:tcBorders>
            <w:vAlign w:val="center"/>
          </w:tcPr>
          <w:p w:rsidR="00C83C48" w:rsidRDefault="00C83C48" w:rsidP="00C83C48">
            <w:pPr>
              <w:rPr>
                <w:color w:val="000000"/>
                <w:sz w:val="18"/>
                <w:szCs w:val="18"/>
              </w:rPr>
            </w:pPr>
            <w:r>
              <w:rPr>
                <w:color w:val="000000"/>
                <w:sz w:val="18"/>
                <w:szCs w:val="18"/>
              </w:rPr>
              <w:t>2015</w:t>
            </w:r>
          </w:p>
        </w:tc>
        <w:tc>
          <w:tcPr>
            <w:tcW w:w="1559" w:type="dxa"/>
            <w:tcBorders>
              <w:top w:val="single" w:sz="4" w:space="0" w:color="auto"/>
              <w:left w:val="nil"/>
              <w:bottom w:val="single" w:sz="4" w:space="0" w:color="auto"/>
              <w:right w:val="single" w:sz="4" w:space="0" w:color="auto"/>
            </w:tcBorders>
            <w:vAlign w:val="center"/>
          </w:tcPr>
          <w:p w:rsidR="00C83C48" w:rsidRDefault="00C83C48" w:rsidP="00EF47C5">
            <w:pPr>
              <w:rPr>
                <w:color w:val="000000"/>
                <w:sz w:val="18"/>
                <w:szCs w:val="18"/>
              </w:rPr>
            </w:pPr>
            <w:r>
              <w:rPr>
                <w:color w:val="000000"/>
                <w:sz w:val="18"/>
                <w:szCs w:val="18"/>
              </w:rPr>
              <w:t>260132</w:t>
            </w:r>
          </w:p>
        </w:tc>
        <w:tc>
          <w:tcPr>
            <w:tcW w:w="2591" w:type="dxa"/>
            <w:tcBorders>
              <w:top w:val="single" w:sz="4" w:space="0" w:color="auto"/>
              <w:left w:val="nil"/>
              <w:bottom w:val="single" w:sz="4" w:space="0" w:color="auto"/>
              <w:right w:val="single" w:sz="4" w:space="0" w:color="auto"/>
            </w:tcBorders>
            <w:vAlign w:val="center"/>
          </w:tcPr>
          <w:p w:rsidR="00C83C48" w:rsidRDefault="00C83C48" w:rsidP="00C83C48">
            <w:pPr>
              <w:rPr>
                <w:color w:val="000000"/>
                <w:sz w:val="18"/>
                <w:szCs w:val="18"/>
              </w:rPr>
            </w:pPr>
            <w:r>
              <w:rPr>
                <w:color w:val="000000"/>
                <w:sz w:val="18"/>
                <w:szCs w:val="18"/>
              </w:rPr>
              <w:t>Historické zdroje velkých kodifikací</w:t>
            </w:r>
          </w:p>
        </w:tc>
        <w:tc>
          <w:tcPr>
            <w:tcW w:w="1990" w:type="dxa"/>
            <w:tcBorders>
              <w:top w:val="single" w:sz="4" w:space="0" w:color="auto"/>
              <w:left w:val="nil"/>
              <w:bottom w:val="single" w:sz="4" w:space="0" w:color="auto"/>
              <w:right w:val="single" w:sz="4" w:space="0" w:color="auto"/>
            </w:tcBorders>
            <w:vAlign w:val="center"/>
          </w:tcPr>
          <w:p w:rsidR="00C83C48" w:rsidRDefault="00EF47C5" w:rsidP="00C83C48">
            <w:pPr>
              <w:rPr>
                <w:color w:val="000000"/>
                <w:sz w:val="18"/>
                <w:szCs w:val="18"/>
              </w:rPr>
            </w:pPr>
            <w:r>
              <w:rPr>
                <w:color w:val="000000"/>
                <w:sz w:val="18"/>
                <w:szCs w:val="18"/>
              </w:rPr>
              <w:t>p</w:t>
            </w:r>
            <w:r w:rsidR="00C83C48">
              <w:rPr>
                <w:color w:val="000000"/>
                <w:sz w:val="18"/>
                <w:szCs w:val="18"/>
              </w:rPr>
              <w:t>rof. JUDr. Jan Kuklík, DrSc.</w:t>
            </w:r>
          </w:p>
        </w:tc>
        <w:tc>
          <w:tcPr>
            <w:tcW w:w="2081" w:type="dxa"/>
            <w:tcBorders>
              <w:top w:val="single" w:sz="4" w:space="0" w:color="auto"/>
              <w:left w:val="nil"/>
              <w:bottom w:val="single" w:sz="4" w:space="0" w:color="auto"/>
              <w:right w:val="single" w:sz="4" w:space="0" w:color="auto"/>
            </w:tcBorders>
            <w:vAlign w:val="center"/>
          </w:tcPr>
          <w:p w:rsidR="00C83C48" w:rsidRDefault="00C83C48" w:rsidP="00C83C48">
            <w:pPr>
              <w:jc w:val="center"/>
              <w:rPr>
                <w:color w:val="000000"/>
                <w:sz w:val="18"/>
                <w:szCs w:val="18"/>
              </w:rPr>
            </w:pPr>
            <w:r>
              <w:rPr>
                <w:color w:val="000000"/>
                <w:sz w:val="18"/>
                <w:szCs w:val="18"/>
              </w:rPr>
              <w:t>MŠMT</w:t>
            </w:r>
          </w:p>
        </w:tc>
      </w:tr>
      <w:tr w:rsidR="00C83C48" w:rsidTr="00C83C48">
        <w:trPr>
          <w:trHeight w:val="765"/>
        </w:trPr>
        <w:tc>
          <w:tcPr>
            <w:tcW w:w="866" w:type="dxa"/>
            <w:tcBorders>
              <w:top w:val="nil"/>
              <w:left w:val="single" w:sz="4" w:space="0" w:color="auto"/>
              <w:bottom w:val="single" w:sz="4" w:space="0" w:color="auto"/>
              <w:right w:val="single" w:sz="4" w:space="0" w:color="auto"/>
            </w:tcBorders>
            <w:vAlign w:val="center"/>
          </w:tcPr>
          <w:p w:rsidR="00C83C48" w:rsidRDefault="00C83C48" w:rsidP="00C83C48">
            <w:pPr>
              <w:rPr>
                <w:color w:val="000000"/>
                <w:sz w:val="18"/>
                <w:szCs w:val="18"/>
              </w:rPr>
            </w:pPr>
            <w:r>
              <w:rPr>
                <w:color w:val="000000"/>
                <w:sz w:val="18"/>
                <w:szCs w:val="18"/>
              </w:rPr>
              <w:t>2015</w:t>
            </w:r>
          </w:p>
        </w:tc>
        <w:tc>
          <w:tcPr>
            <w:tcW w:w="1559" w:type="dxa"/>
            <w:tcBorders>
              <w:top w:val="nil"/>
              <w:left w:val="nil"/>
              <w:bottom w:val="single" w:sz="4" w:space="0" w:color="auto"/>
              <w:right w:val="single" w:sz="4" w:space="0" w:color="auto"/>
            </w:tcBorders>
            <w:vAlign w:val="center"/>
          </w:tcPr>
          <w:p w:rsidR="00C83C48" w:rsidRDefault="00C83C48" w:rsidP="00EF47C5">
            <w:pPr>
              <w:rPr>
                <w:color w:val="000000"/>
                <w:sz w:val="18"/>
                <w:szCs w:val="18"/>
              </w:rPr>
            </w:pPr>
            <w:r>
              <w:rPr>
                <w:color w:val="000000"/>
                <w:sz w:val="18"/>
                <w:szCs w:val="18"/>
              </w:rPr>
              <w:t>260133</w:t>
            </w:r>
          </w:p>
        </w:tc>
        <w:tc>
          <w:tcPr>
            <w:tcW w:w="2591" w:type="dxa"/>
            <w:tcBorders>
              <w:top w:val="nil"/>
              <w:left w:val="nil"/>
              <w:bottom w:val="single" w:sz="4" w:space="0" w:color="auto"/>
              <w:right w:val="single" w:sz="4" w:space="0" w:color="auto"/>
            </w:tcBorders>
            <w:vAlign w:val="center"/>
          </w:tcPr>
          <w:p w:rsidR="00C83C48" w:rsidRDefault="00C83C48" w:rsidP="00C83C48">
            <w:pPr>
              <w:rPr>
                <w:color w:val="000000"/>
                <w:sz w:val="18"/>
                <w:szCs w:val="18"/>
              </w:rPr>
            </w:pPr>
            <w:r>
              <w:rPr>
                <w:color w:val="000000"/>
                <w:sz w:val="18"/>
                <w:szCs w:val="18"/>
              </w:rPr>
              <w:t>Mezinárodní právo a státní území</w:t>
            </w:r>
          </w:p>
        </w:tc>
        <w:tc>
          <w:tcPr>
            <w:tcW w:w="1990" w:type="dxa"/>
            <w:tcBorders>
              <w:top w:val="nil"/>
              <w:left w:val="nil"/>
              <w:bottom w:val="single" w:sz="4" w:space="0" w:color="auto"/>
              <w:right w:val="single" w:sz="4" w:space="0" w:color="auto"/>
            </w:tcBorders>
            <w:vAlign w:val="center"/>
          </w:tcPr>
          <w:p w:rsidR="00C83C48" w:rsidRDefault="002526CD" w:rsidP="00C83C48">
            <w:pPr>
              <w:rPr>
                <w:color w:val="000000"/>
                <w:sz w:val="18"/>
                <w:szCs w:val="18"/>
              </w:rPr>
            </w:pPr>
            <w:r>
              <w:rPr>
                <w:color w:val="000000"/>
                <w:sz w:val="18"/>
                <w:szCs w:val="18"/>
              </w:rPr>
              <w:t>p</w:t>
            </w:r>
            <w:r w:rsidR="00C83C48">
              <w:rPr>
                <w:color w:val="000000"/>
                <w:sz w:val="18"/>
                <w:szCs w:val="18"/>
              </w:rPr>
              <w:t>rof. JUDr. Pavel Šturma, DrSc.</w:t>
            </w:r>
          </w:p>
        </w:tc>
        <w:tc>
          <w:tcPr>
            <w:tcW w:w="2081" w:type="dxa"/>
            <w:tcBorders>
              <w:top w:val="nil"/>
              <w:left w:val="nil"/>
              <w:bottom w:val="single" w:sz="4" w:space="0" w:color="auto"/>
              <w:right w:val="single" w:sz="4" w:space="0" w:color="auto"/>
            </w:tcBorders>
            <w:vAlign w:val="center"/>
          </w:tcPr>
          <w:p w:rsidR="00C83C48" w:rsidRDefault="00C83C48" w:rsidP="00C83C48">
            <w:pPr>
              <w:jc w:val="center"/>
              <w:rPr>
                <w:color w:val="000000"/>
                <w:sz w:val="18"/>
                <w:szCs w:val="18"/>
              </w:rPr>
            </w:pPr>
            <w:r>
              <w:rPr>
                <w:color w:val="000000"/>
                <w:sz w:val="18"/>
                <w:szCs w:val="18"/>
              </w:rPr>
              <w:t>MŠMT</w:t>
            </w:r>
          </w:p>
        </w:tc>
      </w:tr>
      <w:tr w:rsidR="00C83C48" w:rsidTr="00C83C48">
        <w:trPr>
          <w:trHeight w:val="1020"/>
        </w:trPr>
        <w:tc>
          <w:tcPr>
            <w:tcW w:w="866" w:type="dxa"/>
            <w:tcBorders>
              <w:top w:val="nil"/>
              <w:left w:val="single" w:sz="4" w:space="0" w:color="auto"/>
              <w:bottom w:val="single" w:sz="4" w:space="0" w:color="auto"/>
              <w:right w:val="single" w:sz="4" w:space="0" w:color="auto"/>
            </w:tcBorders>
            <w:vAlign w:val="center"/>
          </w:tcPr>
          <w:p w:rsidR="00C83C48" w:rsidRDefault="00C83C48" w:rsidP="00C83C48">
            <w:pPr>
              <w:rPr>
                <w:color w:val="000000"/>
                <w:sz w:val="18"/>
                <w:szCs w:val="18"/>
              </w:rPr>
            </w:pPr>
            <w:r>
              <w:rPr>
                <w:color w:val="000000"/>
                <w:sz w:val="18"/>
                <w:szCs w:val="18"/>
              </w:rPr>
              <w:t>2015</w:t>
            </w:r>
          </w:p>
        </w:tc>
        <w:tc>
          <w:tcPr>
            <w:tcW w:w="1559" w:type="dxa"/>
            <w:tcBorders>
              <w:top w:val="nil"/>
              <w:left w:val="nil"/>
              <w:bottom w:val="single" w:sz="4" w:space="0" w:color="auto"/>
              <w:right w:val="single" w:sz="4" w:space="0" w:color="auto"/>
            </w:tcBorders>
            <w:vAlign w:val="center"/>
          </w:tcPr>
          <w:p w:rsidR="00C83C48" w:rsidRDefault="00C83C48" w:rsidP="002526CD">
            <w:pPr>
              <w:rPr>
                <w:color w:val="000000"/>
                <w:sz w:val="18"/>
                <w:szCs w:val="18"/>
              </w:rPr>
            </w:pPr>
            <w:r>
              <w:rPr>
                <w:color w:val="000000"/>
                <w:sz w:val="18"/>
                <w:szCs w:val="18"/>
              </w:rPr>
              <w:t>260134</w:t>
            </w:r>
          </w:p>
        </w:tc>
        <w:tc>
          <w:tcPr>
            <w:tcW w:w="2591" w:type="dxa"/>
            <w:tcBorders>
              <w:top w:val="nil"/>
              <w:left w:val="nil"/>
              <w:bottom w:val="single" w:sz="4" w:space="0" w:color="auto"/>
              <w:right w:val="single" w:sz="4" w:space="0" w:color="auto"/>
            </w:tcBorders>
            <w:vAlign w:val="center"/>
          </w:tcPr>
          <w:p w:rsidR="00C83C48" w:rsidRDefault="00C83C48" w:rsidP="00C83C48">
            <w:pPr>
              <w:rPr>
                <w:color w:val="000000"/>
                <w:sz w:val="18"/>
                <w:szCs w:val="18"/>
              </w:rPr>
            </w:pPr>
            <w:r>
              <w:rPr>
                <w:color w:val="000000"/>
                <w:sz w:val="18"/>
                <w:szCs w:val="18"/>
              </w:rPr>
              <w:t>Milníky v činnosti Ústavního soudu České republiky – okolnosti, kauzy, osobnosti</w:t>
            </w:r>
          </w:p>
        </w:tc>
        <w:tc>
          <w:tcPr>
            <w:tcW w:w="1990" w:type="dxa"/>
            <w:tcBorders>
              <w:top w:val="nil"/>
              <w:left w:val="nil"/>
              <w:bottom w:val="single" w:sz="4" w:space="0" w:color="auto"/>
              <w:right w:val="single" w:sz="4" w:space="0" w:color="auto"/>
            </w:tcBorders>
            <w:vAlign w:val="center"/>
          </w:tcPr>
          <w:p w:rsidR="00C83C48" w:rsidRDefault="00C83C48" w:rsidP="00C83C48">
            <w:pPr>
              <w:rPr>
                <w:color w:val="000000"/>
                <w:sz w:val="18"/>
                <w:szCs w:val="18"/>
              </w:rPr>
            </w:pPr>
            <w:r>
              <w:rPr>
                <w:color w:val="000000"/>
                <w:sz w:val="18"/>
                <w:szCs w:val="18"/>
              </w:rPr>
              <w:t>JUDr. Jana Ondřejková, Ph.D.</w:t>
            </w:r>
          </w:p>
        </w:tc>
        <w:tc>
          <w:tcPr>
            <w:tcW w:w="2081" w:type="dxa"/>
            <w:tcBorders>
              <w:top w:val="nil"/>
              <w:left w:val="nil"/>
              <w:bottom w:val="single" w:sz="4" w:space="0" w:color="auto"/>
              <w:right w:val="single" w:sz="4" w:space="0" w:color="auto"/>
            </w:tcBorders>
            <w:vAlign w:val="center"/>
          </w:tcPr>
          <w:p w:rsidR="00C83C48" w:rsidRDefault="00C83C48" w:rsidP="00C83C48">
            <w:pPr>
              <w:jc w:val="center"/>
              <w:rPr>
                <w:color w:val="000000"/>
                <w:sz w:val="18"/>
                <w:szCs w:val="18"/>
              </w:rPr>
            </w:pPr>
            <w:r>
              <w:rPr>
                <w:color w:val="000000"/>
                <w:sz w:val="18"/>
                <w:szCs w:val="18"/>
              </w:rPr>
              <w:t>MŠMT</w:t>
            </w:r>
          </w:p>
        </w:tc>
      </w:tr>
      <w:tr w:rsidR="00C83C48" w:rsidTr="00C83C48">
        <w:trPr>
          <w:trHeight w:val="686"/>
        </w:trPr>
        <w:tc>
          <w:tcPr>
            <w:tcW w:w="866" w:type="dxa"/>
            <w:tcBorders>
              <w:top w:val="nil"/>
              <w:left w:val="single" w:sz="4" w:space="0" w:color="auto"/>
              <w:bottom w:val="single" w:sz="4" w:space="0" w:color="auto"/>
              <w:right w:val="single" w:sz="4" w:space="0" w:color="auto"/>
            </w:tcBorders>
            <w:vAlign w:val="center"/>
          </w:tcPr>
          <w:p w:rsidR="00C83C48" w:rsidRDefault="00C83C48" w:rsidP="00C83C48">
            <w:pPr>
              <w:rPr>
                <w:color w:val="000000"/>
                <w:sz w:val="18"/>
                <w:szCs w:val="18"/>
              </w:rPr>
            </w:pPr>
            <w:r>
              <w:rPr>
                <w:color w:val="000000"/>
                <w:sz w:val="18"/>
                <w:szCs w:val="18"/>
              </w:rPr>
              <w:t>2015</w:t>
            </w:r>
          </w:p>
        </w:tc>
        <w:tc>
          <w:tcPr>
            <w:tcW w:w="1559" w:type="dxa"/>
            <w:tcBorders>
              <w:top w:val="nil"/>
              <w:left w:val="nil"/>
              <w:bottom w:val="single" w:sz="4" w:space="0" w:color="auto"/>
              <w:right w:val="single" w:sz="4" w:space="0" w:color="auto"/>
            </w:tcBorders>
            <w:vAlign w:val="center"/>
          </w:tcPr>
          <w:p w:rsidR="00C83C48" w:rsidRDefault="00C83C48" w:rsidP="002526CD">
            <w:pPr>
              <w:rPr>
                <w:color w:val="000000"/>
                <w:sz w:val="18"/>
                <w:szCs w:val="18"/>
              </w:rPr>
            </w:pPr>
            <w:r>
              <w:rPr>
                <w:color w:val="000000"/>
                <w:sz w:val="18"/>
                <w:szCs w:val="18"/>
              </w:rPr>
              <w:t>260135</w:t>
            </w:r>
          </w:p>
        </w:tc>
        <w:tc>
          <w:tcPr>
            <w:tcW w:w="2591" w:type="dxa"/>
            <w:tcBorders>
              <w:top w:val="nil"/>
              <w:left w:val="nil"/>
              <w:bottom w:val="single" w:sz="4" w:space="0" w:color="auto"/>
              <w:right w:val="single" w:sz="4" w:space="0" w:color="auto"/>
            </w:tcBorders>
            <w:vAlign w:val="center"/>
          </w:tcPr>
          <w:p w:rsidR="00C83C48" w:rsidRDefault="00C83C48" w:rsidP="00C83C48">
            <w:pPr>
              <w:rPr>
                <w:color w:val="000000"/>
                <w:sz w:val="18"/>
                <w:szCs w:val="18"/>
              </w:rPr>
            </w:pPr>
            <w:r>
              <w:rPr>
                <w:color w:val="000000"/>
                <w:sz w:val="18"/>
                <w:szCs w:val="18"/>
              </w:rPr>
              <w:t>Paradigmatické proměny práva a jejich vliv na ochranu subjektivních práv</w:t>
            </w:r>
          </w:p>
        </w:tc>
        <w:tc>
          <w:tcPr>
            <w:tcW w:w="1990" w:type="dxa"/>
            <w:tcBorders>
              <w:top w:val="nil"/>
              <w:left w:val="nil"/>
              <w:bottom w:val="single" w:sz="4" w:space="0" w:color="auto"/>
              <w:right w:val="single" w:sz="4" w:space="0" w:color="auto"/>
            </w:tcBorders>
            <w:vAlign w:val="center"/>
          </w:tcPr>
          <w:p w:rsidR="00C83C48" w:rsidRDefault="002526CD" w:rsidP="00C83C48">
            <w:pPr>
              <w:rPr>
                <w:color w:val="000000"/>
                <w:sz w:val="18"/>
                <w:szCs w:val="18"/>
              </w:rPr>
            </w:pPr>
            <w:r>
              <w:rPr>
                <w:color w:val="000000"/>
                <w:sz w:val="18"/>
                <w:szCs w:val="18"/>
              </w:rPr>
              <w:t>p</w:t>
            </w:r>
            <w:r w:rsidR="00C83C48">
              <w:rPr>
                <w:color w:val="000000"/>
                <w:sz w:val="18"/>
                <w:szCs w:val="18"/>
              </w:rPr>
              <w:t>rof. JUDr. Aleš Gerloch, CSc.</w:t>
            </w:r>
          </w:p>
        </w:tc>
        <w:tc>
          <w:tcPr>
            <w:tcW w:w="2081" w:type="dxa"/>
            <w:tcBorders>
              <w:top w:val="nil"/>
              <w:left w:val="nil"/>
              <w:bottom w:val="single" w:sz="4" w:space="0" w:color="auto"/>
              <w:right w:val="single" w:sz="4" w:space="0" w:color="auto"/>
            </w:tcBorders>
            <w:vAlign w:val="center"/>
          </w:tcPr>
          <w:p w:rsidR="00C83C48" w:rsidRDefault="00C83C48" w:rsidP="00C83C48">
            <w:pPr>
              <w:jc w:val="center"/>
              <w:rPr>
                <w:color w:val="000000"/>
                <w:sz w:val="18"/>
                <w:szCs w:val="18"/>
              </w:rPr>
            </w:pPr>
            <w:r>
              <w:rPr>
                <w:color w:val="000000"/>
                <w:sz w:val="18"/>
                <w:szCs w:val="18"/>
              </w:rPr>
              <w:t>MŠMT</w:t>
            </w:r>
          </w:p>
        </w:tc>
      </w:tr>
      <w:tr w:rsidR="00C83C48" w:rsidTr="00C83C48">
        <w:trPr>
          <w:trHeight w:val="735"/>
        </w:trPr>
        <w:tc>
          <w:tcPr>
            <w:tcW w:w="866" w:type="dxa"/>
            <w:tcBorders>
              <w:top w:val="nil"/>
              <w:left w:val="single" w:sz="4" w:space="0" w:color="auto"/>
              <w:bottom w:val="single" w:sz="4" w:space="0" w:color="auto"/>
              <w:right w:val="single" w:sz="4" w:space="0" w:color="auto"/>
            </w:tcBorders>
            <w:vAlign w:val="center"/>
          </w:tcPr>
          <w:p w:rsidR="00C83C48" w:rsidRDefault="00C83C48" w:rsidP="00C83C48">
            <w:pPr>
              <w:rPr>
                <w:color w:val="000000"/>
                <w:sz w:val="18"/>
                <w:szCs w:val="18"/>
              </w:rPr>
            </w:pPr>
            <w:r>
              <w:rPr>
                <w:color w:val="000000"/>
                <w:sz w:val="18"/>
                <w:szCs w:val="18"/>
              </w:rPr>
              <w:t>2015</w:t>
            </w:r>
          </w:p>
        </w:tc>
        <w:tc>
          <w:tcPr>
            <w:tcW w:w="1559" w:type="dxa"/>
            <w:tcBorders>
              <w:top w:val="nil"/>
              <w:left w:val="nil"/>
              <w:bottom w:val="single" w:sz="4" w:space="0" w:color="auto"/>
              <w:right w:val="single" w:sz="4" w:space="0" w:color="auto"/>
            </w:tcBorders>
            <w:vAlign w:val="center"/>
          </w:tcPr>
          <w:p w:rsidR="00C83C48" w:rsidRDefault="00C83C48" w:rsidP="002526CD">
            <w:pPr>
              <w:rPr>
                <w:color w:val="000000"/>
                <w:sz w:val="18"/>
                <w:szCs w:val="18"/>
              </w:rPr>
            </w:pPr>
            <w:r>
              <w:rPr>
                <w:color w:val="000000"/>
                <w:sz w:val="18"/>
                <w:szCs w:val="18"/>
              </w:rPr>
              <w:t>260136</w:t>
            </w:r>
          </w:p>
        </w:tc>
        <w:tc>
          <w:tcPr>
            <w:tcW w:w="2591" w:type="dxa"/>
            <w:tcBorders>
              <w:top w:val="nil"/>
              <w:left w:val="nil"/>
              <w:bottom w:val="single" w:sz="4" w:space="0" w:color="auto"/>
              <w:right w:val="single" w:sz="4" w:space="0" w:color="auto"/>
            </w:tcBorders>
            <w:vAlign w:val="center"/>
          </w:tcPr>
          <w:p w:rsidR="00C83C48" w:rsidRDefault="00C83C48" w:rsidP="00C83C48">
            <w:pPr>
              <w:rPr>
                <w:color w:val="000000"/>
                <w:sz w:val="18"/>
                <w:szCs w:val="18"/>
              </w:rPr>
            </w:pPr>
            <w:r>
              <w:rPr>
                <w:color w:val="000000"/>
                <w:sz w:val="18"/>
                <w:szCs w:val="18"/>
              </w:rPr>
              <w:t>Perspektivy vývoje finančního práva v České republice a Evropské unii</w:t>
            </w:r>
          </w:p>
        </w:tc>
        <w:tc>
          <w:tcPr>
            <w:tcW w:w="1990" w:type="dxa"/>
            <w:tcBorders>
              <w:top w:val="nil"/>
              <w:left w:val="nil"/>
              <w:bottom w:val="single" w:sz="4" w:space="0" w:color="auto"/>
              <w:right w:val="single" w:sz="4" w:space="0" w:color="auto"/>
            </w:tcBorders>
            <w:vAlign w:val="center"/>
          </w:tcPr>
          <w:p w:rsidR="00C83C48" w:rsidRDefault="002526CD" w:rsidP="00C83C48">
            <w:pPr>
              <w:rPr>
                <w:color w:val="000000"/>
                <w:sz w:val="18"/>
                <w:szCs w:val="18"/>
              </w:rPr>
            </w:pPr>
            <w:r>
              <w:rPr>
                <w:color w:val="000000"/>
                <w:sz w:val="18"/>
                <w:szCs w:val="18"/>
              </w:rPr>
              <w:t>p</w:t>
            </w:r>
            <w:r w:rsidR="00C83C48">
              <w:rPr>
                <w:color w:val="000000"/>
                <w:sz w:val="18"/>
                <w:szCs w:val="18"/>
              </w:rPr>
              <w:t>rof. JUDr. Marie Karfíková, CSc.</w:t>
            </w:r>
          </w:p>
        </w:tc>
        <w:tc>
          <w:tcPr>
            <w:tcW w:w="2081" w:type="dxa"/>
            <w:tcBorders>
              <w:top w:val="nil"/>
              <w:left w:val="nil"/>
              <w:bottom w:val="single" w:sz="4" w:space="0" w:color="auto"/>
              <w:right w:val="single" w:sz="4" w:space="0" w:color="auto"/>
            </w:tcBorders>
            <w:vAlign w:val="center"/>
          </w:tcPr>
          <w:p w:rsidR="00C83C48" w:rsidRDefault="00C83C48" w:rsidP="00C83C48">
            <w:pPr>
              <w:jc w:val="center"/>
              <w:rPr>
                <w:color w:val="000000"/>
                <w:sz w:val="18"/>
                <w:szCs w:val="18"/>
              </w:rPr>
            </w:pPr>
            <w:r>
              <w:rPr>
                <w:color w:val="000000"/>
                <w:sz w:val="18"/>
                <w:szCs w:val="18"/>
              </w:rPr>
              <w:t>MŠMT</w:t>
            </w:r>
          </w:p>
        </w:tc>
      </w:tr>
      <w:tr w:rsidR="00C83C48" w:rsidTr="00C83C48">
        <w:trPr>
          <w:trHeight w:val="255"/>
        </w:trPr>
        <w:tc>
          <w:tcPr>
            <w:tcW w:w="866" w:type="dxa"/>
            <w:vMerge w:val="restart"/>
            <w:tcBorders>
              <w:top w:val="nil"/>
              <w:left w:val="single" w:sz="4" w:space="0" w:color="auto"/>
              <w:bottom w:val="single" w:sz="4" w:space="0" w:color="auto"/>
              <w:right w:val="single" w:sz="4" w:space="0" w:color="auto"/>
            </w:tcBorders>
            <w:vAlign w:val="center"/>
          </w:tcPr>
          <w:p w:rsidR="00C83C48" w:rsidRDefault="00C83C48" w:rsidP="00C83C48">
            <w:pPr>
              <w:rPr>
                <w:color w:val="000000"/>
                <w:sz w:val="18"/>
                <w:szCs w:val="18"/>
              </w:rPr>
            </w:pPr>
            <w:r>
              <w:rPr>
                <w:color w:val="000000"/>
                <w:sz w:val="18"/>
                <w:szCs w:val="18"/>
              </w:rPr>
              <w:t>2015</w:t>
            </w:r>
          </w:p>
        </w:tc>
        <w:tc>
          <w:tcPr>
            <w:tcW w:w="1559" w:type="dxa"/>
            <w:vMerge w:val="restart"/>
            <w:tcBorders>
              <w:top w:val="nil"/>
              <w:left w:val="single" w:sz="4" w:space="0" w:color="auto"/>
              <w:bottom w:val="single" w:sz="4" w:space="0" w:color="auto"/>
              <w:right w:val="single" w:sz="4" w:space="0" w:color="auto"/>
            </w:tcBorders>
            <w:vAlign w:val="center"/>
          </w:tcPr>
          <w:p w:rsidR="00C83C48" w:rsidRDefault="00C83C48" w:rsidP="002526CD">
            <w:pPr>
              <w:rPr>
                <w:color w:val="000000"/>
                <w:sz w:val="18"/>
                <w:szCs w:val="18"/>
              </w:rPr>
            </w:pPr>
            <w:r>
              <w:rPr>
                <w:color w:val="000000"/>
                <w:sz w:val="18"/>
                <w:szCs w:val="18"/>
              </w:rPr>
              <w:t>260137</w:t>
            </w:r>
          </w:p>
        </w:tc>
        <w:tc>
          <w:tcPr>
            <w:tcW w:w="2591" w:type="dxa"/>
            <w:vMerge w:val="restart"/>
            <w:tcBorders>
              <w:top w:val="nil"/>
              <w:left w:val="single" w:sz="4" w:space="0" w:color="auto"/>
              <w:bottom w:val="single" w:sz="4" w:space="0" w:color="auto"/>
              <w:right w:val="single" w:sz="4" w:space="0" w:color="auto"/>
            </w:tcBorders>
            <w:vAlign w:val="center"/>
          </w:tcPr>
          <w:p w:rsidR="00C83C48" w:rsidRDefault="00C83C48" w:rsidP="00C83C48">
            <w:pPr>
              <w:rPr>
                <w:color w:val="000000"/>
                <w:sz w:val="18"/>
                <w:szCs w:val="18"/>
              </w:rPr>
            </w:pPr>
            <w:r>
              <w:rPr>
                <w:color w:val="000000"/>
                <w:sz w:val="18"/>
                <w:szCs w:val="18"/>
              </w:rPr>
              <w:t>Obchodní právo a mezinárodní právo soukromé ve srovnávacím pohledu</w:t>
            </w:r>
          </w:p>
        </w:tc>
        <w:tc>
          <w:tcPr>
            <w:tcW w:w="1990" w:type="dxa"/>
            <w:vMerge w:val="restart"/>
            <w:tcBorders>
              <w:top w:val="nil"/>
              <w:left w:val="single" w:sz="4" w:space="0" w:color="auto"/>
              <w:bottom w:val="single" w:sz="4" w:space="0" w:color="auto"/>
              <w:right w:val="single" w:sz="4" w:space="0" w:color="auto"/>
            </w:tcBorders>
            <w:vAlign w:val="center"/>
          </w:tcPr>
          <w:p w:rsidR="00C83C48" w:rsidRDefault="002526CD" w:rsidP="00C83C48">
            <w:pPr>
              <w:rPr>
                <w:color w:val="000000"/>
                <w:sz w:val="18"/>
                <w:szCs w:val="18"/>
              </w:rPr>
            </w:pPr>
            <w:r>
              <w:rPr>
                <w:color w:val="000000"/>
                <w:sz w:val="18"/>
                <w:szCs w:val="18"/>
              </w:rPr>
              <w:t>p</w:t>
            </w:r>
            <w:r w:rsidR="00C83C48">
              <w:rPr>
                <w:color w:val="000000"/>
                <w:sz w:val="18"/>
                <w:szCs w:val="18"/>
              </w:rPr>
              <w:t>rof. JUDr. Stanislava Černá, CSc.</w:t>
            </w:r>
          </w:p>
        </w:tc>
        <w:tc>
          <w:tcPr>
            <w:tcW w:w="2081" w:type="dxa"/>
            <w:vMerge w:val="restart"/>
            <w:tcBorders>
              <w:top w:val="nil"/>
              <w:left w:val="single" w:sz="4" w:space="0" w:color="auto"/>
              <w:bottom w:val="single" w:sz="4" w:space="0" w:color="auto"/>
              <w:right w:val="single" w:sz="4" w:space="0" w:color="auto"/>
            </w:tcBorders>
            <w:vAlign w:val="center"/>
          </w:tcPr>
          <w:p w:rsidR="00C83C48" w:rsidRDefault="00C83C48" w:rsidP="00C83C48">
            <w:pPr>
              <w:jc w:val="center"/>
              <w:rPr>
                <w:color w:val="000000"/>
                <w:sz w:val="18"/>
                <w:szCs w:val="18"/>
              </w:rPr>
            </w:pPr>
            <w:r>
              <w:rPr>
                <w:color w:val="000000"/>
                <w:sz w:val="18"/>
                <w:szCs w:val="18"/>
              </w:rPr>
              <w:t>MŠMT</w:t>
            </w:r>
          </w:p>
        </w:tc>
      </w:tr>
      <w:tr w:rsidR="00C83C48" w:rsidTr="00C83C48">
        <w:trPr>
          <w:trHeight w:val="255"/>
        </w:trPr>
        <w:tc>
          <w:tcPr>
            <w:tcW w:w="0" w:type="auto"/>
            <w:vMerge/>
            <w:tcBorders>
              <w:top w:val="nil"/>
              <w:left w:val="single" w:sz="4" w:space="0" w:color="auto"/>
              <w:bottom w:val="single" w:sz="4" w:space="0" w:color="auto"/>
              <w:right w:val="single" w:sz="4" w:space="0" w:color="auto"/>
            </w:tcBorders>
            <w:vAlign w:val="center"/>
          </w:tcPr>
          <w:p w:rsidR="00C83C48" w:rsidRDefault="00C83C48" w:rsidP="00C83C48">
            <w:pPr>
              <w:rPr>
                <w:color w:val="000000"/>
                <w:sz w:val="18"/>
                <w:szCs w:val="18"/>
              </w:rPr>
            </w:pPr>
          </w:p>
        </w:tc>
        <w:tc>
          <w:tcPr>
            <w:tcW w:w="0" w:type="auto"/>
            <w:vMerge/>
            <w:tcBorders>
              <w:top w:val="nil"/>
              <w:left w:val="single" w:sz="4" w:space="0" w:color="auto"/>
              <w:bottom w:val="single" w:sz="4" w:space="0" w:color="auto"/>
              <w:right w:val="single" w:sz="4" w:space="0" w:color="auto"/>
            </w:tcBorders>
            <w:vAlign w:val="center"/>
          </w:tcPr>
          <w:p w:rsidR="00C83C48" w:rsidRDefault="00C83C48" w:rsidP="00C83C48">
            <w:pPr>
              <w:rPr>
                <w:color w:val="000000"/>
                <w:sz w:val="18"/>
                <w:szCs w:val="18"/>
              </w:rPr>
            </w:pPr>
          </w:p>
        </w:tc>
        <w:tc>
          <w:tcPr>
            <w:tcW w:w="0" w:type="auto"/>
            <w:vMerge/>
            <w:tcBorders>
              <w:top w:val="nil"/>
              <w:left w:val="single" w:sz="4" w:space="0" w:color="auto"/>
              <w:bottom w:val="single" w:sz="4" w:space="0" w:color="auto"/>
              <w:right w:val="single" w:sz="4" w:space="0" w:color="auto"/>
            </w:tcBorders>
            <w:vAlign w:val="center"/>
          </w:tcPr>
          <w:p w:rsidR="00C83C48" w:rsidRDefault="00C83C48" w:rsidP="00C83C48">
            <w:pPr>
              <w:rPr>
                <w:color w:val="000000"/>
                <w:sz w:val="18"/>
                <w:szCs w:val="18"/>
              </w:rPr>
            </w:pPr>
          </w:p>
        </w:tc>
        <w:tc>
          <w:tcPr>
            <w:tcW w:w="0" w:type="auto"/>
            <w:vMerge/>
            <w:tcBorders>
              <w:top w:val="nil"/>
              <w:left w:val="single" w:sz="4" w:space="0" w:color="auto"/>
              <w:bottom w:val="single" w:sz="4" w:space="0" w:color="auto"/>
              <w:right w:val="single" w:sz="4" w:space="0" w:color="auto"/>
            </w:tcBorders>
            <w:vAlign w:val="center"/>
          </w:tcPr>
          <w:p w:rsidR="00C83C48" w:rsidRDefault="00C83C48" w:rsidP="00C83C48">
            <w:pPr>
              <w:rPr>
                <w:color w:val="000000"/>
                <w:sz w:val="18"/>
                <w:szCs w:val="18"/>
              </w:rPr>
            </w:pPr>
          </w:p>
        </w:tc>
        <w:tc>
          <w:tcPr>
            <w:tcW w:w="0" w:type="auto"/>
            <w:vMerge/>
            <w:tcBorders>
              <w:top w:val="nil"/>
              <w:left w:val="single" w:sz="4" w:space="0" w:color="auto"/>
              <w:bottom w:val="single" w:sz="4" w:space="0" w:color="auto"/>
              <w:right w:val="single" w:sz="4" w:space="0" w:color="auto"/>
            </w:tcBorders>
            <w:vAlign w:val="center"/>
          </w:tcPr>
          <w:p w:rsidR="00C83C48" w:rsidRDefault="00C83C48" w:rsidP="00C83C48">
            <w:pPr>
              <w:rPr>
                <w:color w:val="000000"/>
                <w:sz w:val="18"/>
                <w:szCs w:val="18"/>
              </w:rPr>
            </w:pPr>
          </w:p>
        </w:tc>
      </w:tr>
      <w:tr w:rsidR="00C83C48" w:rsidTr="00C83C48">
        <w:trPr>
          <w:trHeight w:val="270"/>
        </w:trPr>
        <w:tc>
          <w:tcPr>
            <w:tcW w:w="0" w:type="auto"/>
            <w:vMerge/>
            <w:tcBorders>
              <w:top w:val="nil"/>
              <w:left w:val="single" w:sz="4" w:space="0" w:color="auto"/>
              <w:bottom w:val="single" w:sz="4" w:space="0" w:color="auto"/>
              <w:right w:val="single" w:sz="4" w:space="0" w:color="auto"/>
            </w:tcBorders>
            <w:vAlign w:val="center"/>
          </w:tcPr>
          <w:p w:rsidR="00C83C48" w:rsidRDefault="00C83C48" w:rsidP="00C83C48">
            <w:pPr>
              <w:rPr>
                <w:color w:val="000000"/>
                <w:sz w:val="18"/>
                <w:szCs w:val="18"/>
              </w:rPr>
            </w:pPr>
          </w:p>
        </w:tc>
        <w:tc>
          <w:tcPr>
            <w:tcW w:w="0" w:type="auto"/>
            <w:vMerge/>
            <w:tcBorders>
              <w:top w:val="nil"/>
              <w:left w:val="single" w:sz="4" w:space="0" w:color="auto"/>
              <w:bottom w:val="single" w:sz="4" w:space="0" w:color="auto"/>
              <w:right w:val="single" w:sz="4" w:space="0" w:color="auto"/>
            </w:tcBorders>
            <w:vAlign w:val="center"/>
          </w:tcPr>
          <w:p w:rsidR="00C83C48" w:rsidRDefault="00C83C48" w:rsidP="00C83C48">
            <w:pPr>
              <w:rPr>
                <w:color w:val="000000"/>
                <w:sz w:val="18"/>
                <w:szCs w:val="18"/>
              </w:rPr>
            </w:pPr>
          </w:p>
        </w:tc>
        <w:tc>
          <w:tcPr>
            <w:tcW w:w="0" w:type="auto"/>
            <w:vMerge/>
            <w:tcBorders>
              <w:top w:val="nil"/>
              <w:left w:val="single" w:sz="4" w:space="0" w:color="auto"/>
              <w:bottom w:val="single" w:sz="4" w:space="0" w:color="auto"/>
              <w:right w:val="single" w:sz="4" w:space="0" w:color="auto"/>
            </w:tcBorders>
            <w:vAlign w:val="center"/>
          </w:tcPr>
          <w:p w:rsidR="00C83C48" w:rsidRDefault="00C83C48" w:rsidP="00C83C48">
            <w:pPr>
              <w:rPr>
                <w:color w:val="000000"/>
                <w:sz w:val="18"/>
                <w:szCs w:val="18"/>
              </w:rPr>
            </w:pPr>
          </w:p>
        </w:tc>
        <w:tc>
          <w:tcPr>
            <w:tcW w:w="0" w:type="auto"/>
            <w:vMerge/>
            <w:tcBorders>
              <w:top w:val="nil"/>
              <w:left w:val="single" w:sz="4" w:space="0" w:color="auto"/>
              <w:bottom w:val="single" w:sz="4" w:space="0" w:color="auto"/>
              <w:right w:val="single" w:sz="4" w:space="0" w:color="auto"/>
            </w:tcBorders>
            <w:vAlign w:val="center"/>
          </w:tcPr>
          <w:p w:rsidR="00C83C48" w:rsidRDefault="00C83C48" w:rsidP="00C83C48">
            <w:pPr>
              <w:rPr>
                <w:color w:val="000000"/>
                <w:sz w:val="18"/>
                <w:szCs w:val="18"/>
              </w:rPr>
            </w:pPr>
          </w:p>
        </w:tc>
        <w:tc>
          <w:tcPr>
            <w:tcW w:w="0" w:type="auto"/>
            <w:vMerge/>
            <w:tcBorders>
              <w:top w:val="nil"/>
              <w:left w:val="single" w:sz="4" w:space="0" w:color="auto"/>
              <w:bottom w:val="single" w:sz="4" w:space="0" w:color="auto"/>
              <w:right w:val="single" w:sz="4" w:space="0" w:color="auto"/>
            </w:tcBorders>
            <w:vAlign w:val="center"/>
          </w:tcPr>
          <w:p w:rsidR="00C83C48" w:rsidRDefault="00C83C48" w:rsidP="00C83C48">
            <w:pPr>
              <w:rPr>
                <w:color w:val="000000"/>
                <w:sz w:val="18"/>
                <w:szCs w:val="18"/>
              </w:rPr>
            </w:pPr>
          </w:p>
        </w:tc>
      </w:tr>
      <w:tr w:rsidR="00C83C48" w:rsidTr="00C83C48">
        <w:trPr>
          <w:trHeight w:val="986"/>
        </w:trPr>
        <w:tc>
          <w:tcPr>
            <w:tcW w:w="866" w:type="dxa"/>
            <w:tcBorders>
              <w:top w:val="nil"/>
              <w:left w:val="single" w:sz="4" w:space="0" w:color="auto"/>
              <w:bottom w:val="single" w:sz="4" w:space="0" w:color="auto"/>
              <w:right w:val="single" w:sz="4" w:space="0" w:color="auto"/>
            </w:tcBorders>
            <w:vAlign w:val="center"/>
          </w:tcPr>
          <w:p w:rsidR="00C83C48" w:rsidRDefault="00C83C48" w:rsidP="00C83C48">
            <w:pPr>
              <w:rPr>
                <w:color w:val="000000"/>
                <w:sz w:val="18"/>
                <w:szCs w:val="18"/>
              </w:rPr>
            </w:pPr>
            <w:r>
              <w:rPr>
                <w:color w:val="000000"/>
                <w:sz w:val="18"/>
                <w:szCs w:val="18"/>
              </w:rPr>
              <w:t>2015</w:t>
            </w:r>
          </w:p>
        </w:tc>
        <w:tc>
          <w:tcPr>
            <w:tcW w:w="1559" w:type="dxa"/>
            <w:tcBorders>
              <w:top w:val="nil"/>
              <w:left w:val="nil"/>
              <w:bottom w:val="single" w:sz="4" w:space="0" w:color="auto"/>
              <w:right w:val="single" w:sz="4" w:space="0" w:color="auto"/>
            </w:tcBorders>
            <w:vAlign w:val="center"/>
          </w:tcPr>
          <w:p w:rsidR="00C83C48" w:rsidRDefault="00C83C48" w:rsidP="002526CD">
            <w:pPr>
              <w:rPr>
                <w:color w:val="000000"/>
                <w:sz w:val="18"/>
                <w:szCs w:val="18"/>
              </w:rPr>
            </w:pPr>
            <w:r>
              <w:rPr>
                <w:color w:val="000000"/>
                <w:sz w:val="18"/>
                <w:szCs w:val="18"/>
              </w:rPr>
              <w:t>260138</w:t>
            </w:r>
          </w:p>
        </w:tc>
        <w:tc>
          <w:tcPr>
            <w:tcW w:w="2591" w:type="dxa"/>
            <w:tcBorders>
              <w:top w:val="nil"/>
              <w:left w:val="nil"/>
              <w:bottom w:val="single" w:sz="4" w:space="0" w:color="auto"/>
              <w:right w:val="single" w:sz="4" w:space="0" w:color="auto"/>
            </w:tcBorders>
            <w:vAlign w:val="center"/>
          </w:tcPr>
          <w:p w:rsidR="00C83C48" w:rsidRDefault="00C83C48" w:rsidP="00C83C48">
            <w:pPr>
              <w:rPr>
                <w:color w:val="000000"/>
                <w:sz w:val="18"/>
                <w:szCs w:val="18"/>
              </w:rPr>
            </w:pPr>
            <w:r>
              <w:rPr>
                <w:color w:val="000000"/>
                <w:sz w:val="18"/>
                <w:szCs w:val="18"/>
              </w:rPr>
              <w:t>Dokazování v trestním řízení</w:t>
            </w:r>
          </w:p>
        </w:tc>
        <w:tc>
          <w:tcPr>
            <w:tcW w:w="1990" w:type="dxa"/>
            <w:tcBorders>
              <w:top w:val="nil"/>
              <w:left w:val="nil"/>
              <w:bottom w:val="single" w:sz="4" w:space="0" w:color="auto"/>
              <w:right w:val="single" w:sz="4" w:space="0" w:color="auto"/>
            </w:tcBorders>
            <w:vAlign w:val="center"/>
          </w:tcPr>
          <w:p w:rsidR="00C83C48" w:rsidRDefault="002526CD" w:rsidP="00C83C48">
            <w:pPr>
              <w:rPr>
                <w:color w:val="000000"/>
                <w:sz w:val="18"/>
                <w:szCs w:val="18"/>
              </w:rPr>
            </w:pPr>
            <w:r>
              <w:rPr>
                <w:color w:val="000000"/>
                <w:sz w:val="18"/>
                <w:szCs w:val="18"/>
              </w:rPr>
              <w:t>p</w:t>
            </w:r>
            <w:r w:rsidR="00C83C48">
              <w:rPr>
                <w:color w:val="000000"/>
                <w:sz w:val="18"/>
                <w:szCs w:val="18"/>
              </w:rPr>
              <w:t>rof. JUDr. Jiří Jelínek, CSc.</w:t>
            </w:r>
          </w:p>
        </w:tc>
        <w:tc>
          <w:tcPr>
            <w:tcW w:w="2081" w:type="dxa"/>
            <w:tcBorders>
              <w:top w:val="nil"/>
              <w:left w:val="nil"/>
              <w:bottom w:val="single" w:sz="4" w:space="0" w:color="auto"/>
              <w:right w:val="single" w:sz="4" w:space="0" w:color="auto"/>
            </w:tcBorders>
            <w:vAlign w:val="center"/>
          </w:tcPr>
          <w:p w:rsidR="00C83C48" w:rsidRDefault="00C83C48" w:rsidP="00C83C48">
            <w:pPr>
              <w:jc w:val="center"/>
              <w:rPr>
                <w:color w:val="000000"/>
                <w:sz w:val="18"/>
                <w:szCs w:val="18"/>
              </w:rPr>
            </w:pPr>
            <w:r>
              <w:rPr>
                <w:color w:val="000000"/>
                <w:sz w:val="18"/>
                <w:szCs w:val="18"/>
              </w:rPr>
              <w:t>MŠMT</w:t>
            </w:r>
          </w:p>
        </w:tc>
      </w:tr>
      <w:tr w:rsidR="00C83C48" w:rsidTr="00C83C48">
        <w:trPr>
          <w:trHeight w:val="765"/>
        </w:trPr>
        <w:tc>
          <w:tcPr>
            <w:tcW w:w="866" w:type="dxa"/>
            <w:tcBorders>
              <w:top w:val="nil"/>
              <w:left w:val="single" w:sz="4" w:space="0" w:color="auto"/>
              <w:bottom w:val="single" w:sz="4" w:space="0" w:color="auto"/>
              <w:right w:val="single" w:sz="4" w:space="0" w:color="auto"/>
            </w:tcBorders>
            <w:vAlign w:val="center"/>
          </w:tcPr>
          <w:p w:rsidR="00C83C48" w:rsidRDefault="00C83C48" w:rsidP="00C83C48">
            <w:pPr>
              <w:rPr>
                <w:color w:val="000000"/>
                <w:sz w:val="18"/>
                <w:szCs w:val="18"/>
              </w:rPr>
            </w:pPr>
            <w:r>
              <w:rPr>
                <w:color w:val="000000"/>
                <w:sz w:val="18"/>
                <w:szCs w:val="18"/>
              </w:rPr>
              <w:t>2015</w:t>
            </w:r>
          </w:p>
        </w:tc>
        <w:tc>
          <w:tcPr>
            <w:tcW w:w="1559" w:type="dxa"/>
            <w:tcBorders>
              <w:top w:val="nil"/>
              <w:left w:val="nil"/>
              <w:bottom w:val="single" w:sz="4" w:space="0" w:color="auto"/>
              <w:right w:val="single" w:sz="4" w:space="0" w:color="auto"/>
            </w:tcBorders>
            <w:vAlign w:val="center"/>
          </w:tcPr>
          <w:p w:rsidR="00C83C48" w:rsidRDefault="00C83C48" w:rsidP="002526CD">
            <w:pPr>
              <w:rPr>
                <w:color w:val="000000"/>
                <w:sz w:val="18"/>
                <w:szCs w:val="18"/>
              </w:rPr>
            </w:pPr>
            <w:r>
              <w:rPr>
                <w:color w:val="000000"/>
                <w:sz w:val="18"/>
                <w:szCs w:val="18"/>
              </w:rPr>
              <w:t>260139</w:t>
            </w:r>
          </w:p>
        </w:tc>
        <w:tc>
          <w:tcPr>
            <w:tcW w:w="2591" w:type="dxa"/>
            <w:tcBorders>
              <w:top w:val="nil"/>
              <w:left w:val="nil"/>
              <w:bottom w:val="single" w:sz="4" w:space="0" w:color="auto"/>
              <w:right w:val="single" w:sz="4" w:space="0" w:color="auto"/>
            </w:tcBorders>
            <w:vAlign w:val="center"/>
          </w:tcPr>
          <w:p w:rsidR="00C83C48" w:rsidRDefault="00C83C48" w:rsidP="00C83C48">
            <w:pPr>
              <w:rPr>
                <w:color w:val="000000"/>
                <w:sz w:val="18"/>
                <w:szCs w:val="18"/>
              </w:rPr>
            </w:pPr>
            <w:r>
              <w:rPr>
                <w:color w:val="000000"/>
                <w:sz w:val="18"/>
                <w:szCs w:val="18"/>
              </w:rPr>
              <w:t>Teorie ústavy a lidských práv</w:t>
            </w:r>
          </w:p>
        </w:tc>
        <w:tc>
          <w:tcPr>
            <w:tcW w:w="1990" w:type="dxa"/>
            <w:tcBorders>
              <w:top w:val="nil"/>
              <w:left w:val="nil"/>
              <w:bottom w:val="single" w:sz="4" w:space="0" w:color="auto"/>
              <w:right w:val="single" w:sz="4" w:space="0" w:color="auto"/>
            </w:tcBorders>
            <w:vAlign w:val="center"/>
          </w:tcPr>
          <w:p w:rsidR="00C83C48" w:rsidRDefault="00C83C48" w:rsidP="00C83C48">
            <w:pPr>
              <w:rPr>
                <w:color w:val="000000"/>
                <w:sz w:val="18"/>
                <w:szCs w:val="18"/>
              </w:rPr>
            </w:pPr>
            <w:r>
              <w:rPr>
                <w:color w:val="000000"/>
                <w:sz w:val="18"/>
                <w:szCs w:val="18"/>
              </w:rPr>
              <w:t>JUDr. PhDr. Marek Antoš, Ph.D.,</w:t>
            </w:r>
            <w:proofErr w:type="gramStart"/>
            <w:r>
              <w:rPr>
                <w:color w:val="000000"/>
                <w:sz w:val="18"/>
                <w:szCs w:val="18"/>
              </w:rPr>
              <w:t>LL.M.</w:t>
            </w:r>
            <w:proofErr w:type="gramEnd"/>
          </w:p>
        </w:tc>
        <w:tc>
          <w:tcPr>
            <w:tcW w:w="2081" w:type="dxa"/>
            <w:tcBorders>
              <w:top w:val="nil"/>
              <w:left w:val="nil"/>
              <w:bottom w:val="single" w:sz="4" w:space="0" w:color="auto"/>
              <w:right w:val="single" w:sz="4" w:space="0" w:color="auto"/>
            </w:tcBorders>
            <w:vAlign w:val="center"/>
          </w:tcPr>
          <w:p w:rsidR="00C83C48" w:rsidRDefault="00C83C48" w:rsidP="00C83C48">
            <w:pPr>
              <w:jc w:val="center"/>
              <w:rPr>
                <w:color w:val="000000"/>
                <w:sz w:val="18"/>
                <w:szCs w:val="18"/>
              </w:rPr>
            </w:pPr>
            <w:r>
              <w:rPr>
                <w:color w:val="000000"/>
                <w:sz w:val="18"/>
                <w:szCs w:val="18"/>
              </w:rPr>
              <w:t>MŠMT</w:t>
            </w:r>
          </w:p>
        </w:tc>
      </w:tr>
      <w:tr w:rsidR="00C83C48" w:rsidTr="00C83C48">
        <w:trPr>
          <w:trHeight w:val="765"/>
        </w:trPr>
        <w:tc>
          <w:tcPr>
            <w:tcW w:w="866" w:type="dxa"/>
            <w:tcBorders>
              <w:top w:val="nil"/>
              <w:left w:val="single" w:sz="4" w:space="0" w:color="auto"/>
              <w:bottom w:val="single" w:sz="4" w:space="0" w:color="auto"/>
              <w:right w:val="single" w:sz="4" w:space="0" w:color="auto"/>
            </w:tcBorders>
            <w:vAlign w:val="center"/>
          </w:tcPr>
          <w:p w:rsidR="00C83C48" w:rsidRDefault="00C83C48" w:rsidP="00C83C48">
            <w:pPr>
              <w:rPr>
                <w:color w:val="000000"/>
                <w:sz w:val="18"/>
                <w:szCs w:val="18"/>
              </w:rPr>
            </w:pPr>
            <w:r>
              <w:rPr>
                <w:color w:val="000000"/>
                <w:sz w:val="18"/>
                <w:szCs w:val="18"/>
              </w:rPr>
              <w:t>2015</w:t>
            </w:r>
          </w:p>
        </w:tc>
        <w:tc>
          <w:tcPr>
            <w:tcW w:w="1559" w:type="dxa"/>
            <w:tcBorders>
              <w:top w:val="nil"/>
              <w:left w:val="nil"/>
              <w:bottom w:val="single" w:sz="4" w:space="0" w:color="auto"/>
              <w:right w:val="single" w:sz="4" w:space="0" w:color="auto"/>
            </w:tcBorders>
            <w:vAlign w:val="center"/>
          </w:tcPr>
          <w:p w:rsidR="00C83C48" w:rsidRDefault="00C83C48" w:rsidP="002526CD">
            <w:pPr>
              <w:rPr>
                <w:color w:val="000000"/>
                <w:sz w:val="18"/>
                <w:szCs w:val="18"/>
              </w:rPr>
            </w:pPr>
            <w:r>
              <w:rPr>
                <w:color w:val="000000"/>
                <w:sz w:val="18"/>
                <w:szCs w:val="18"/>
              </w:rPr>
              <w:t>260140</w:t>
            </w:r>
          </w:p>
        </w:tc>
        <w:tc>
          <w:tcPr>
            <w:tcW w:w="2591" w:type="dxa"/>
            <w:tcBorders>
              <w:top w:val="nil"/>
              <w:left w:val="nil"/>
              <w:bottom w:val="single" w:sz="4" w:space="0" w:color="auto"/>
              <w:right w:val="single" w:sz="4" w:space="0" w:color="auto"/>
            </w:tcBorders>
            <w:vAlign w:val="center"/>
          </w:tcPr>
          <w:p w:rsidR="00C83C48" w:rsidRDefault="00C83C48" w:rsidP="00C83C48">
            <w:pPr>
              <w:rPr>
                <w:color w:val="000000"/>
                <w:sz w:val="18"/>
                <w:szCs w:val="18"/>
              </w:rPr>
            </w:pPr>
            <w:r>
              <w:rPr>
                <w:color w:val="000000"/>
                <w:sz w:val="18"/>
                <w:szCs w:val="18"/>
              </w:rPr>
              <w:t>Role obcí v ochraně životního prostředí z pohledu práva</w:t>
            </w:r>
          </w:p>
        </w:tc>
        <w:tc>
          <w:tcPr>
            <w:tcW w:w="1990" w:type="dxa"/>
            <w:tcBorders>
              <w:top w:val="nil"/>
              <w:left w:val="nil"/>
              <w:bottom w:val="single" w:sz="4" w:space="0" w:color="auto"/>
              <w:right w:val="single" w:sz="4" w:space="0" w:color="auto"/>
            </w:tcBorders>
            <w:vAlign w:val="center"/>
          </w:tcPr>
          <w:p w:rsidR="00C83C48" w:rsidRDefault="002526CD" w:rsidP="00C83C48">
            <w:pPr>
              <w:rPr>
                <w:color w:val="000000"/>
                <w:sz w:val="18"/>
                <w:szCs w:val="18"/>
              </w:rPr>
            </w:pPr>
            <w:r>
              <w:rPr>
                <w:color w:val="000000"/>
                <w:sz w:val="18"/>
                <w:szCs w:val="18"/>
              </w:rPr>
              <w:t>p</w:t>
            </w:r>
            <w:r w:rsidR="00C83C48">
              <w:rPr>
                <w:color w:val="000000"/>
                <w:sz w:val="18"/>
                <w:szCs w:val="18"/>
              </w:rPr>
              <w:t>rof. JUDr. Milan Damohorský, DrSc.</w:t>
            </w:r>
          </w:p>
        </w:tc>
        <w:tc>
          <w:tcPr>
            <w:tcW w:w="2081" w:type="dxa"/>
            <w:tcBorders>
              <w:top w:val="nil"/>
              <w:left w:val="nil"/>
              <w:bottom w:val="single" w:sz="4" w:space="0" w:color="auto"/>
              <w:right w:val="single" w:sz="4" w:space="0" w:color="auto"/>
            </w:tcBorders>
            <w:vAlign w:val="center"/>
          </w:tcPr>
          <w:p w:rsidR="00C83C48" w:rsidRDefault="00C83C48" w:rsidP="00C83C48">
            <w:pPr>
              <w:jc w:val="center"/>
              <w:rPr>
                <w:color w:val="000000"/>
                <w:sz w:val="18"/>
                <w:szCs w:val="18"/>
              </w:rPr>
            </w:pPr>
            <w:r>
              <w:rPr>
                <w:color w:val="000000"/>
                <w:sz w:val="18"/>
                <w:szCs w:val="18"/>
              </w:rPr>
              <w:t>MŠMT</w:t>
            </w:r>
          </w:p>
        </w:tc>
      </w:tr>
      <w:tr w:rsidR="00C83C48" w:rsidTr="00C83C48">
        <w:trPr>
          <w:trHeight w:val="765"/>
        </w:trPr>
        <w:tc>
          <w:tcPr>
            <w:tcW w:w="866" w:type="dxa"/>
            <w:tcBorders>
              <w:top w:val="nil"/>
              <w:left w:val="single" w:sz="4" w:space="0" w:color="auto"/>
              <w:bottom w:val="single" w:sz="4" w:space="0" w:color="auto"/>
              <w:right w:val="single" w:sz="4" w:space="0" w:color="auto"/>
            </w:tcBorders>
            <w:vAlign w:val="center"/>
          </w:tcPr>
          <w:p w:rsidR="00C83C48" w:rsidRDefault="00C83C48" w:rsidP="00C83C48">
            <w:pPr>
              <w:rPr>
                <w:color w:val="000000"/>
                <w:sz w:val="18"/>
                <w:szCs w:val="18"/>
              </w:rPr>
            </w:pPr>
            <w:r>
              <w:rPr>
                <w:color w:val="000000"/>
                <w:sz w:val="18"/>
                <w:szCs w:val="18"/>
              </w:rPr>
              <w:t>2015</w:t>
            </w:r>
          </w:p>
        </w:tc>
        <w:tc>
          <w:tcPr>
            <w:tcW w:w="1559" w:type="dxa"/>
            <w:tcBorders>
              <w:top w:val="nil"/>
              <w:left w:val="nil"/>
              <w:bottom w:val="single" w:sz="4" w:space="0" w:color="auto"/>
              <w:right w:val="single" w:sz="4" w:space="0" w:color="auto"/>
            </w:tcBorders>
            <w:vAlign w:val="center"/>
          </w:tcPr>
          <w:p w:rsidR="00C83C48" w:rsidRDefault="00C83C48" w:rsidP="002526CD">
            <w:pPr>
              <w:rPr>
                <w:color w:val="000000"/>
                <w:sz w:val="18"/>
                <w:szCs w:val="18"/>
              </w:rPr>
            </w:pPr>
            <w:r>
              <w:rPr>
                <w:color w:val="000000"/>
                <w:sz w:val="18"/>
                <w:szCs w:val="18"/>
              </w:rPr>
              <w:t>260142</w:t>
            </w:r>
          </w:p>
        </w:tc>
        <w:tc>
          <w:tcPr>
            <w:tcW w:w="2591" w:type="dxa"/>
            <w:tcBorders>
              <w:top w:val="nil"/>
              <w:left w:val="nil"/>
              <w:bottom w:val="single" w:sz="4" w:space="0" w:color="auto"/>
              <w:right w:val="single" w:sz="4" w:space="0" w:color="auto"/>
            </w:tcBorders>
            <w:vAlign w:val="center"/>
          </w:tcPr>
          <w:p w:rsidR="00C83C48" w:rsidRDefault="00C83C48" w:rsidP="00C83C48">
            <w:pPr>
              <w:rPr>
                <w:color w:val="000000"/>
                <w:sz w:val="18"/>
                <w:szCs w:val="18"/>
              </w:rPr>
            </w:pPr>
            <w:r>
              <w:rPr>
                <w:color w:val="000000"/>
                <w:sz w:val="18"/>
                <w:szCs w:val="18"/>
              </w:rPr>
              <w:t>Atypická zaměstnání – cesta k vyšší zaměstnanosti?</w:t>
            </w:r>
          </w:p>
        </w:tc>
        <w:tc>
          <w:tcPr>
            <w:tcW w:w="1990" w:type="dxa"/>
            <w:tcBorders>
              <w:top w:val="nil"/>
              <w:left w:val="nil"/>
              <w:bottom w:val="single" w:sz="4" w:space="0" w:color="auto"/>
              <w:right w:val="single" w:sz="4" w:space="0" w:color="auto"/>
            </w:tcBorders>
            <w:vAlign w:val="center"/>
          </w:tcPr>
          <w:p w:rsidR="00C83C48" w:rsidRDefault="002526CD" w:rsidP="00C83C48">
            <w:pPr>
              <w:rPr>
                <w:color w:val="000000"/>
                <w:sz w:val="18"/>
                <w:szCs w:val="18"/>
              </w:rPr>
            </w:pPr>
            <w:r>
              <w:rPr>
                <w:color w:val="000000"/>
                <w:sz w:val="18"/>
                <w:szCs w:val="18"/>
              </w:rPr>
              <w:t>p</w:t>
            </w:r>
            <w:r w:rsidR="00C83C48">
              <w:rPr>
                <w:color w:val="000000"/>
                <w:sz w:val="18"/>
                <w:szCs w:val="18"/>
              </w:rPr>
              <w:t>rof. JUDr. Jan Pichrt, Ph.D.</w:t>
            </w:r>
          </w:p>
        </w:tc>
        <w:tc>
          <w:tcPr>
            <w:tcW w:w="2081" w:type="dxa"/>
            <w:tcBorders>
              <w:top w:val="nil"/>
              <w:left w:val="nil"/>
              <w:bottom w:val="single" w:sz="4" w:space="0" w:color="auto"/>
              <w:right w:val="single" w:sz="4" w:space="0" w:color="auto"/>
            </w:tcBorders>
            <w:vAlign w:val="center"/>
          </w:tcPr>
          <w:p w:rsidR="00C83C48" w:rsidRDefault="00C83C48" w:rsidP="00C83C48">
            <w:pPr>
              <w:jc w:val="center"/>
              <w:rPr>
                <w:color w:val="000000"/>
                <w:sz w:val="18"/>
                <w:szCs w:val="18"/>
              </w:rPr>
            </w:pPr>
            <w:r>
              <w:rPr>
                <w:color w:val="000000"/>
                <w:sz w:val="18"/>
                <w:szCs w:val="18"/>
              </w:rPr>
              <w:t>MŠMT</w:t>
            </w:r>
          </w:p>
        </w:tc>
      </w:tr>
      <w:tr w:rsidR="00C83C48" w:rsidTr="00C83C48">
        <w:trPr>
          <w:trHeight w:val="765"/>
        </w:trPr>
        <w:tc>
          <w:tcPr>
            <w:tcW w:w="866" w:type="dxa"/>
            <w:tcBorders>
              <w:top w:val="nil"/>
              <w:left w:val="single" w:sz="4" w:space="0" w:color="auto"/>
              <w:bottom w:val="single" w:sz="4" w:space="0" w:color="auto"/>
              <w:right w:val="single" w:sz="4" w:space="0" w:color="auto"/>
            </w:tcBorders>
            <w:vAlign w:val="center"/>
          </w:tcPr>
          <w:p w:rsidR="00C83C48" w:rsidRDefault="00C83C48" w:rsidP="00C83C48">
            <w:pPr>
              <w:rPr>
                <w:color w:val="000000"/>
                <w:sz w:val="18"/>
                <w:szCs w:val="18"/>
              </w:rPr>
            </w:pPr>
            <w:r>
              <w:rPr>
                <w:color w:val="000000"/>
                <w:sz w:val="18"/>
                <w:szCs w:val="18"/>
              </w:rPr>
              <w:t>2015</w:t>
            </w:r>
          </w:p>
        </w:tc>
        <w:tc>
          <w:tcPr>
            <w:tcW w:w="1559" w:type="dxa"/>
            <w:tcBorders>
              <w:top w:val="nil"/>
              <w:left w:val="nil"/>
              <w:bottom w:val="single" w:sz="4" w:space="0" w:color="auto"/>
              <w:right w:val="single" w:sz="4" w:space="0" w:color="auto"/>
            </w:tcBorders>
            <w:vAlign w:val="center"/>
          </w:tcPr>
          <w:p w:rsidR="00C83C48" w:rsidRDefault="00C83C48" w:rsidP="002526CD">
            <w:pPr>
              <w:rPr>
                <w:color w:val="000000"/>
                <w:sz w:val="18"/>
                <w:szCs w:val="18"/>
              </w:rPr>
            </w:pPr>
            <w:r>
              <w:rPr>
                <w:color w:val="000000"/>
                <w:sz w:val="18"/>
                <w:szCs w:val="18"/>
              </w:rPr>
              <w:t>260143</w:t>
            </w:r>
          </w:p>
        </w:tc>
        <w:tc>
          <w:tcPr>
            <w:tcW w:w="2591" w:type="dxa"/>
            <w:tcBorders>
              <w:top w:val="nil"/>
              <w:left w:val="nil"/>
              <w:bottom w:val="single" w:sz="4" w:space="0" w:color="auto"/>
              <w:right w:val="single" w:sz="4" w:space="0" w:color="auto"/>
            </w:tcBorders>
            <w:vAlign w:val="center"/>
          </w:tcPr>
          <w:p w:rsidR="00C83C48" w:rsidRDefault="00C83C48" w:rsidP="00C83C48">
            <w:pPr>
              <w:rPr>
                <w:color w:val="000000"/>
                <w:sz w:val="18"/>
                <w:szCs w:val="18"/>
              </w:rPr>
            </w:pPr>
            <w:r>
              <w:rPr>
                <w:color w:val="000000"/>
                <w:sz w:val="18"/>
                <w:szCs w:val="18"/>
              </w:rPr>
              <w:t>Trust ve srovnávací perspektivě</w:t>
            </w:r>
          </w:p>
        </w:tc>
        <w:tc>
          <w:tcPr>
            <w:tcW w:w="1990" w:type="dxa"/>
            <w:tcBorders>
              <w:top w:val="nil"/>
              <w:left w:val="nil"/>
              <w:bottom w:val="single" w:sz="4" w:space="0" w:color="auto"/>
              <w:right w:val="single" w:sz="4" w:space="0" w:color="auto"/>
            </w:tcBorders>
            <w:vAlign w:val="center"/>
          </w:tcPr>
          <w:p w:rsidR="00C83C48" w:rsidRDefault="002526CD" w:rsidP="00C83C48">
            <w:pPr>
              <w:rPr>
                <w:color w:val="000000"/>
                <w:sz w:val="18"/>
                <w:szCs w:val="18"/>
              </w:rPr>
            </w:pPr>
            <w:r>
              <w:rPr>
                <w:color w:val="000000"/>
                <w:sz w:val="18"/>
                <w:szCs w:val="18"/>
              </w:rPr>
              <w:t>p</w:t>
            </w:r>
            <w:r w:rsidR="00C83C48">
              <w:rPr>
                <w:color w:val="000000"/>
                <w:sz w:val="18"/>
                <w:szCs w:val="18"/>
              </w:rPr>
              <w:t>rof. JUDr. Luboš Tichý, CSc.</w:t>
            </w:r>
          </w:p>
        </w:tc>
        <w:tc>
          <w:tcPr>
            <w:tcW w:w="2081" w:type="dxa"/>
            <w:tcBorders>
              <w:top w:val="nil"/>
              <w:left w:val="nil"/>
              <w:bottom w:val="single" w:sz="4" w:space="0" w:color="auto"/>
              <w:right w:val="single" w:sz="4" w:space="0" w:color="auto"/>
            </w:tcBorders>
            <w:vAlign w:val="center"/>
          </w:tcPr>
          <w:p w:rsidR="00C83C48" w:rsidRDefault="00C83C48" w:rsidP="00C83C48">
            <w:pPr>
              <w:jc w:val="center"/>
              <w:rPr>
                <w:color w:val="000000"/>
                <w:sz w:val="18"/>
                <w:szCs w:val="18"/>
              </w:rPr>
            </w:pPr>
            <w:r>
              <w:rPr>
                <w:color w:val="000000"/>
                <w:sz w:val="18"/>
                <w:szCs w:val="18"/>
              </w:rPr>
              <w:t>MŠMT</w:t>
            </w:r>
          </w:p>
        </w:tc>
      </w:tr>
    </w:tbl>
    <w:p w:rsidR="00C83C48" w:rsidRDefault="00C83C48" w:rsidP="00C83C48"/>
    <w:p w:rsidR="00C83C48" w:rsidRDefault="00C83C48" w:rsidP="00C83C48">
      <w:pPr>
        <w:jc w:val="both"/>
      </w:pPr>
    </w:p>
    <w:p w:rsidR="00C83C48" w:rsidRDefault="00C83C48" w:rsidP="00C83C48">
      <w:pPr>
        <w:jc w:val="both"/>
      </w:pPr>
    </w:p>
    <w:p w:rsidR="00C83C48" w:rsidRDefault="00C83C48" w:rsidP="00C83C48">
      <w:pPr>
        <w:jc w:val="both"/>
      </w:pPr>
    </w:p>
    <w:p w:rsidR="00C83C48" w:rsidRDefault="00C83C48" w:rsidP="00C83C48">
      <w:pPr>
        <w:jc w:val="both"/>
      </w:pPr>
    </w:p>
    <w:p w:rsidR="00C83C48" w:rsidRDefault="00C83C48" w:rsidP="00C83C48">
      <w:pPr>
        <w:jc w:val="both"/>
      </w:pPr>
    </w:p>
    <w:p w:rsidR="00C83C48" w:rsidRDefault="00C83C48" w:rsidP="00C83C48">
      <w:pPr>
        <w:jc w:val="both"/>
      </w:pPr>
    </w:p>
    <w:p w:rsidR="00C83C48" w:rsidRDefault="00C83C48" w:rsidP="00C83C48">
      <w:pPr>
        <w:jc w:val="both"/>
      </w:pPr>
    </w:p>
    <w:p w:rsidR="00C83C48" w:rsidRDefault="00C83C48" w:rsidP="00C83C48">
      <w:pPr>
        <w:jc w:val="both"/>
      </w:pPr>
    </w:p>
    <w:p w:rsidR="00C83C48" w:rsidRDefault="00C83C48" w:rsidP="00C83C48">
      <w:pPr>
        <w:jc w:val="both"/>
      </w:pPr>
    </w:p>
    <w:p w:rsidR="00C83C48" w:rsidRDefault="00C83C48" w:rsidP="00C83C48">
      <w:pPr>
        <w:jc w:val="both"/>
      </w:pPr>
    </w:p>
    <w:p w:rsidR="00C83C48" w:rsidRDefault="00C83C48" w:rsidP="00C83C48">
      <w:pPr>
        <w:jc w:val="both"/>
      </w:pPr>
    </w:p>
    <w:p w:rsidR="00C83C48" w:rsidRDefault="00C83C48" w:rsidP="00C83C48">
      <w:pPr>
        <w:jc w:val="both"/>
      </w:pPr>
    </w:p>
    <w:p w:rsidR="000D2522" w:rsidRDefault="000D2522" w:rsidP="00C83C48">
      <w:pPr>
        <w:jc w:val="both"/>
      </w:pPr>
    </w:p>
    <w:p w:rsidR="00C83C48" w:rsidRPr="000D2522" w:rsidRDefault="000D2522" w:rsidP="00C83C48">
      <w:pPr>
        <w:rPr>
          <w:b/>
        </w:rPr>
      </w:pPr>
      <w:r w:rsidRPr="000D2522">
        <w:rPr>
          <w:b/>
        </w:rPr>
        <w:lastRenderedPageBreak/>
        <w:t>Příloha č. 18</w:t>
      </w:r>
      <w:r w:rsidR="00C83C48" w:rsidRPr="000D2522">
        <w:rPr>
          <w:b/>
        </w:rPr>
        <w:t xml:space="preserve"> Projekty přihlášené do výběrového řízení pro rok 2016</w:t>
      </w:r>
    </w:p>
    <w:p w:rsidR="00C83C48" w:rsidRDefault="00C83C48" w:rsidP="00C83C48">
      <w:pPr>
        <w:rPr>
          <w:sz w:val="28"/>
          <w:szCs w:val="28"/>
        </w:rPr>
      </w:pPr>
    </w:p>
    <w:tbl>
      <w:tblPr>
        <w:tblW w:w="9087" w:type="dxa"/>
        <w:tblInd w:w="55" w:type="dxa"/>
        <w:tblCellMar>
          <w:left w:w="70" w:type="dxa"/>
          <w:right w:w="70" w:type="dxa"/>
        </w:tblCellMar>
        <w:tblLook w:val="04A0" w:firstRow="1" w:lastRow="0" w:firstColumn="1" w:lastColumn="0" w:noHBand="0" w:noVBand="1"/>
      </w:tblPr>
      <w:tblGrid>
        <w:gridCol w:w="849"/>
        <w:gridCol w:w="1576"/>
        <w:gridCol w:w="2552"/>
        <w:gridCol w:w="2126"/>
        <w:gridCol w:w="1984"/>
      </w:tblGrid>
      <w:tr w:rsidR="00C83C48" w:rsidTr="00C83C48">
        <w:trPr>
          <w:trHeight w:val="765"/>
        </w:trPr>
        <w:tc>
          <w:tcPr>
            <w:tcW w:w="849" w:type="dxa"/>
            <w:tcBorders>
              <w:top w:val="single" w:sz="4" w:space="0" w:color="auto"/>
              <w:left w:val="single" w:sz="4" w:space="0" w:color="auto"/>
              <w:bottom w:val="single" w:sz="4" w:space="0" w:color="auto"/>
              <w:right w:val="single" w:sz="4" w:space="0" w:color="auto"/>
            </w:tcBorders>
            <w:vAlign w:val="center"/>
            <w:hideMark/>
          </w:tcPr>
          <w:p w:rsidR="00C83C48" w:rsidRPr="00B1619A" w:rsidRDefault="00C83C48" w:rsidP="00C83C48">
            <w:pPr>
              <w:spacing w:line="276" w:lineRule="auto"/>
              <w:jc w:val="center"/>
              <w:rPr>
                <w:color w:val="000000"/>
                <w:sz w:val="20"/>
                <w:szCs w:val="20"/>
                <w:lang w:eastAsia="en-US"/>
              </w:rPr>
            </w:pPr>
            <w:r w:rsidRPr="00B1619A">
              <w:rPr>
                <w:color w:val="000000"/>
                <w:sz w:val="20"/>
                <w:szCs w:val="20"/>
                <w:lang w:eastAsia="en-US"/>
              </w:rPr>
              <w:t>rok</w:t>
            </w:r>
          </w:p>
        </w:tc>
        <w:tc>
          <w:tcPr>
            <w:tcW w:w="1576" w:type="dxa"/>
            <w:tcBorders>
              <w:top w:val="single" w:sz="4" w:space="0" w:color="auto"/>
              <w:left w:val="nil"/>
              <w:bottom w:val="single" w:sz="4" w:space="0" w:color="auto"/>
              <w:right w:val="single" w:sz="4" w:space="0" w:color="auto"/>
            </w:tcBorders>
            <w:vAlign w:val="center"/>
            <w:hideMark/>
          </w:tcPr>
          <w:p w:rsidR="00C83C48" w:rsidRPr="00B1619A" w:rsidRDefault="00C83C48" w:rsidP="00C83C48">
            <w:pPr>
              <w:spacing w:line="276" w:lineRule="auto"/>
              <w:jc w:val="center"/>
              <w:rPr>
                <w:color w:val="000000"/>
                <w:sz w:val="20"/>
                <w:szCs w:val="20"/>
                <w:lang w:eastAsia="en-US"/>
              </w:rPr>
            </w:pPr>
            <w:r w:rsidRPr="00B1619A">
              <w:rPr>
                <w:color w:val="000000"/>
                <w:sz w:val="20"/>
                <w:szCs w:val="20"/>
                <w:lang w:eastAsia="en-US"/>
              </w:rPr>
              <w:t>číslo</w:t>
            </w:r>
          </w:p>
        </w:tc>
        <w:tc>
          <w:tcPr>
            <w:tcW w:w="2552" w:type="dxa"/>
            <w:tcBorders>
              <w:top w:val="single" w:sz="4" w:space="0" w:color="auto"/>
              <w:left w:val="nil"/>
              <w:bottom w:val="single" w:sz="4" w:space="0" w:color="auto"/>
              <w:right w:val="single" w:sz="4" w:space="0" w:color="auto"/>
            </w:tcBorders>
            <w:vAlign w:val="center"/>
            <w:hideMark/>
          </w:tcPr>
          <w:p w:rsidR="00C83C48" w:rsidRPr="00B1619A" w:rsidRDefault="00C83C48" w:rsidP="00C83C48">
            <w:pPr>
              <w:spacing w:line="276" w:lineRule="auto"/>
              <w:jc w:val="center"/>
              <w:rPr>
                <w:sz w:val="20"/>
                <w:szCs w:val="20"/>
                <w:lang w:eastAsia="en-US"/>
              </w:rPr>
            </w:pPr>
            <w:r w:rsidRPr="00B1619A">
              <w:rPr>
                <w:sz w:val="20"/>
                <w:szCs w:val="20"/>
                <w:lang w:eastAsia="en-US"/>
              </w:rPr>
              <w:t>název</w:t>
            </w:r>
          </w:p>
        </w:tc>
        <w:tc>
          <w:tcPr>
            <w:tcW w:w="2126" w:type="dxa"/>
            <w:tcBorders>
              <w:top w:val="single" w:sz="4" w:space="0" w:color="auto"/>
              <w:left w:val="nil"/>
              <w:bottom w:val="single" w:sz="4" w:space="0" w:color="auto"/>
              <w:right w:val="single" w:sz="4" w:space="0" w:color="auto"/>
            </w:tcBorders>
            <w:vAlign w:val="center"/>
            <w:hideMark/>
          </w:tcPr>
          <w:p w:rsidR="00C83C48" w:rsidRPr="00B1619A" w:rsidRDefault="00C83C48" w:rsidP="00C83C48">
            <w:pPr>
              <w:spacing w:line="276" w:lineRule="auto"/>
              <w:jc w:val="center"/>
              <w:rPr>
                <w:sz w:val="20"/>
                <w:szCs w:val="20"/>
                <w:lang w:eastAsia="en-US"/>
              </w:rPr>
            </w:pPr>
            <w:r w:rsidRPr="00B1619A">
              <w:rPr>
                <w:sz w:val="20"/>
                <w:szCs w:val="20"/>
                <w:lang w:eastAsia="en-US"/>
              </w:rPr>
              <w:t>řešitel</w:t>
            </w:r>
          </w:p>
        </w:tc>
        <w:tc>
          <w:tcPr>
            <w:tcW w:w="1984" w:type="dxa"/>
            <w:tcBorders>
              <w:top w:val="single" w:sz="4" w:space="0" w:color="auto"/>
              <w:left w:val="nil"/>
              <w:bottom w:val="single" w:sz="4" w:space="0" w:color="auto"/>
              <w:right w:val="single" w:sz="4" w:space="0" w:color="auto"/>
            </w:tcBorders>
            <w:vAlign w:val="center"/>
            <w:hideMark/>
          </w:tcPr>
          <w:p w:rsidR="00C83C48" w:rsidRPr="00B1619A" w:rsidRDefault="00C83C48" w:rsidP="00C83C48">
            <w:pPr>
              <w:spacing w:line="276" w:lineRule="auto"/>
              <w:jc w:val="center"/>
              <w:rPr>
                <w:color w:val="000000"/>
                <w:sz w:val="20"/>
                <w:szCs w:val="20"/>
                <w:lang w:eastAsia="en-US"/>
              </w:rPr>
            </w:pPr>
            <w:r>
              <w:rPr>
                <w:color w:val="000000"/>
                <w:sz w:val="20"/>
                <w:szCs w:val="20"/>
                <w:lang w:eastAsia="en-US"/>
              </w:rPr>
              <w:t>poskytovatel</w:t>
            </w:r>
          </w:p>
        </w:tc>
      </w:tr>
      <w:tr w:rsidR="00C83C48" w:rsidTr="00C83C48">
        <w:trPr>
          <w:trHeight w:val="765"/>
        </w:trPr>
        <w:tc>
          <w:tcPr>
            <w:tcW w:w="849" w:type="dxa"/>
            <w:tcBorders>
              <w:top w:val="single" w:sz="4" w:space="0" w:color="auto"/>
              <w:left w:val="single" w:sz="4" w:space="0" w:color="auto"/>
              <w:bottom w:val="single" w:sz="4" w:space="0" w:color="auto"/>
              <w:right w:val="single" w:sz="4" w:space="0" w:color="auto"/>
            </w:tcBorders>
            <w:vAlign w:val="center"/>
          </w:tcPr>
          <w:p w:rsidR="00C83C48" w:rsidRPr="00B1619A" w:rsidRDefault="00C83C48" w:rsidP="00C83C48">
            <w:pPr>
              <w:spacing w:line="276" w:lineRule="auto"/>
              <w:rPr>
                <w:color w:val="000000"/>
                <w:sz w:val="20"/>
                <w:szCs w:val="20"/>
                <w:lang w:eastAsia="en-US"/>
              </w:rPr>
            </w:pPr>
            <w:r w:rsidRPr="00B1619A">
              <w:rPr>
                <w:color w:val="000000"/>
                <w:sz w:val="20"/>
                <w:szCs w:val="20"/>
                <w:lang w:eastAsia="en-US"/>
              </w:rPr>
              <w:t>201</w:t>
            </w:r>
            <w:r>
              <w:rPr>
                <w:color w:val="000000"/>
                <w:sz w:val="20"/>
                <w:szCs w:val="20"/>
                <w:lang w:eastAsia="en-US"/>
              </w:rPr>
              <w:t>6</w:t>
            </w:r>
          </w:p>
        </w:tc>
        <w:tc>
          <w:tcPr>
            <w:tcW w:w="1576" w:type="dxa"/>
            <w:tcBorders>
              <w:top w:val="single" w:sz="4" w:space="0" w:color="auto"/>
              <w:left w:val="nil"/>
              <w:bottom w:val="single" w:sz="4" w:space="0" w:color="auto"/>
              <w:right w:val="single" w:sz="4" w:space="0" w:color="auto"/>
            </w:tcBorders>
            <w:vAlign w:val="center"/>
          </w:tcPr>
          <w:p w:rsidR="00C83C48" w:rsidRPr="00B1619A" w:rsidRDefault="00C83C48" w:rsidP="00C83C48">
            <w:pPr>
              <w:spacing w:line="276" w:lineRule="auto"/>
              <w:rPr>
                <w:color w:val="000000"/>
                <w:sz w:val="20"/>
                <w:szCs w:val="20"/>
                <w:lang w:eastAsia="en-US"/>
              </w:rPr>
            </w:pPr>
            <w:r>
              <w:rPr>
                <w:color w:val="000000"/>
                <w:sz w:val="20"/>
                <w:szCs w:val="20"/>
                <w:lang w:eastAsia="en-US"/>
              </w:rPr>
              <w:t>SVV</w:t>
            </w:r>
          </w:p>
        </w:tc>
        <w:tc>
          <w:tcPr>
            <w:tcW w:w="2552" w:type="dxa"/>
            <w:tcBorders>
              <w:top w:val="single" w:sz="4" w:space="0" w:color="auto"/>
              <w:left w:val="nil"/>
              <w:bottom w:val="single" w:sz="4" w:space="0" w:color="auto"/>
              <w:right w:val="single" w:sz="4" w:space="0" w:color="auto"/>
            </w:tcBorders>
            <w:vAlign w:val="center"/>
          </w:tcPr>
          <w:p w:rsidR="00C83C48" w:rsidRPr="005574D2" w:rsidRDefault="00C83C48" w:rsidP="00C83C48">
            <w:pPr>
              <w:spacing w:line="276" w:lineRule="auto"/>
              <w:rPr>
                <w:sz w:val="20"/>
                <w:szCs w:val="20"/>
                <w:lang w:eastAsia="en-US"/>
              </w:rPr>
            </w:pPr>
            <w:r>
              <w:rPr>
                <w:sz w:val="20"/>
                <w:szCs w:val="20"/>
                <w:lang w:eastAsia="en-US"/>
              </w:rPr>
              <w:t>Finance a informační technologie z perspektivy recentní legislativy Evropské unie</w:t>
            </w:r>
          </w:p>
        </w:tc>
        <w:tc>
          <w:tcPr>
            <w:tcW w:w="2126" w:type="dxa"/>
            <w:tcBorders>
              <w:top w:val="single" w:sz="4" w:space="0" w:color="auto"/>
              <w:left w:val="nil"/>
              <w:bottom w:val="single" w:sz="4" w:space="0" w:color="auto"/>
              <w:right w:val="single" w:sz="4" w:space="0" w:color="auto"/>
            </w:tcBorders>
            <w:vAlign w:val="center"/>
          </w:tcPr>
          <w:p w:rsidR="00C83C48" w:rsidRPr="00B1619A" w:rsidRDefault="000D2522" w:rsidP="00C83C48">
            <w:pPr>
              <w:spacing w:line="276" w:lineRule="auto"/>
              <w:rPr>
                <w:sz w:val="20"/>
                <w:szCs w:val="20"/>
                <w:lang w:eastAsia="en-US"/>
              </w:rPr>
            </w:pPr>
            <w:r>
              <w:rPr>
                <w:sz w:val="20"/>
                <w:szCs w:val="20"/>
                <w:lang w:eastAsia="en-US"/>
              </w:rPr>
              <w:t>p</w:t>
            </w:r>
            <w:r w:rsidR="00C83C48">
              <w:rPr>
                <w:sz w:val="20"/>
                <w:szCs w:val="20"/>
                <w:lang w:eastAsia="en-US"/>
              </w:rPr>
              <w:t>rof. JUDr. Marie Karfíková, CSc.</w:t>
            </w:r>
          </w:p>
        </w:tc>
        <w:tc>
          <w:tcPr>
            <w:tcW w:w="1984" w:type="dxa"/>
            <w:tcBorders>
              <w:top w:val="single" w:sz="4" w:space="0" w:color="auto"/>
              <w:left w:val="nil"/>
              <w:bottom w:val="single" w:sz="4" w:space="0" w:color="auto"/>
              <w:right w:val="single" w:sz="4" w:space="0" w:color="auto"/>
            </w:tcBorders>
            <w:vAlign w:val="center"/>
          </w:tcPr>
          <w:p w:rsidR="00C83C48" w:rsidRPr="00B1619A" w:rsidRDefault="00C83C48" w:rsidP="00C83C48">
            <w:pPr>
              <w:spacing w:line="276" w:lineRule="auto"/>
              <w:jc w:val="center"/>
              <w:rPr>
                <w:color w:val="000000"/>
                <w:sz w:val="20"/>
                <w:szCs w:val="20"/>
                <w:lang w:eastAsia="en-US"/>
              </w:rPr>
            </w:pPr>
            <w:r>
              <w:rPr>
                <w:color w:val="000000"/>
                <w:sz w:val="18"/>
                <w:szCs w:val="18"/>
              </w:rPr>
              <w:t>MŠMT</w:t>
            </w:r>
          </w:p>
        </w:tc>
      </w:tr>
      <w:tr w:rsidR="00C83C48" w:rsidTr="00C83C48">
        <w:trPr>
          <w:trHeight w:val="765"/>
        </w:trPr>
        <w:tc>
          <w:tcPr>
            <w:tcW w:w="849" w:type="dxa"/>
            <w:tcBorders>
              <w:top w:val="single" w:sz="4" w:space="0" w:color="auto"/>
              <w:left w:val="single" w:sz="4" w:space="0" w:color="auto"/>
              <w:bottom w:val="single" w:sz="4" w:space="0" w:color="auto"/>
              <w:right w:val="single" w:sz="4" w:space="0" w:color="auto"/>
            </w:tcBorders>
            <w:vAlign w:val="center"/>
          </w:tcPr>
          <w:p w:rsidR="00C83C48" w:rsidRPr="00B1619A" w:rsidRDefault="00C83C48" w:rsidP="00C83C48">
            <w:pPr>
              <w:spacing w:line="276" w:lineRule="auto"/>
              <w:rPr>
                <w:color w:val="000000"/>
                <w:sz w:val="20"/>
                <w:szCs w:val="20"/>
                <w:lang w:eastAsia="en-US"/>
              </w:rPr>
            </w:pPr>
            <w:r>
              <w:rPr>
                <w:color w:val="000000"/>
                <w:sz w:val="20"/>
                <w:szCs w:val="20"/>
                <w:lang w:eastAsia="en-US"/>
              </w:rPr>
              <w:t>2016</w:t>
            </w:r>
          </w:p>
        </w:tc>
        <w:tc>
          <w:tcPr>
            <w:tcW w:w="1576" w:type="dxa"/>
            <w:tcBorders>
              <w:top w:val="single" w:sz="4" w:space="0" w:color="auto"/>
              <w:left w:val="nil"/>
              <w:bottom w:val="single" w:sz="4" w:space="0" w:color="auto"/>
              <w:right w:val="single" w:sz="4" w:space="0" w:color="auto"/>
            </w:tcBorders>
            <w:vAlign w:val="center"/>
          </w:tcPr>
          <w:p w:rsidR="00C83C48" w:rsidRPr="00B1619A" w:rsidRDefault="00C83C48" w:rsidP="00C83C48">
            <w:pPr>
              <w:spacing w:line="276" w:lineRule="auto"/>
              <w:rPr>
                <w:color w:val="000000"/>
                <w:sz w:val="20"/>
                <w:szCs w:val="20"/>
                <w:lang w:eastAsia="en-US"/>
              </w:rPr>
            </w:pPr>
            <w:r>
              <w:rPr>
                <w:color w:val="000000"/>
                <w:sz w:val="20"/>
                <w:szCs w:val="20"/>
                <w:lang w:eastAsia="en-US"/>
              </w:rPr>
              <w:t>SVV</w:t>
            </w:r>
          </w:p>
        </w:tc>
        <w:tc>
          <w:tcPr>
            <w:tcW w:w="2552" w:type="dxa"/>
            <w:tcBorders>
              <w:top w:val="single" w:sz="4" w:space="0" w:color="auto"/>
              <w:left w:val="nil"/>
              <w:bottom w:val="single" w:sz="4" w:space="0" w:color="auto"/>
              <w:right w:val="single" w:sz="4" w:space="0" w:color="auto"/>
            </w:tcBorders>
            <w:vAlign w:val="center"/>
          </w:tcPr>
          <w:p w:rsidR="00C83C48" w:rsidRPr="005574D2" w:rsidRDefault="00C83C48" w:rsidP="00C83C48">
            <w:pPr>
              <w:spacing w:line="276" w:lineRule="auto"/>
              <w:rPr>
                <w:sz w:val="20"/>
                <w:szCs w:val="20"/>
                <w:lang w:eastAsia="en-US"/>
              </w:rPr>
            </w:pPr>
            <w:r>
              <w:rPr>
                <w:sz w:val="20"/>
                <w:szCs w:val="20"/>
                <w:lang w:eastAsia="en-US"/>
              </w:rPr>
              <w:t>Smlouva jako nástroj regulace vztahů v obchodním právu, v mezinárodním právu soukromém a v oblasti zdravotních služeb</w:t>
            </w:r>
          </w:p>
        </w:tc>
        <w:tc>
          <w:tcPr>
            <w:tcW w:w="2126" w:type="dxa"/>
            <w:tcBorders>
              <w:top w:val="single" w:sz="4" w:space="0" w:color="auto"/>
              <w:left w:val="nil"/>
              <w:bottom w:val="single" w:sz="4" w:space="0" w:color="auto"/>
              <w:right w:val="single" w:sz="4" w:space="0" w:color="auto"/>
            </w:tcBorders>
            <w:vAlign w:val="center"/>
          </w:tcPr>
          <w:p w:rsidR="00C83C48" w:rsidRPr="005574D2" w:rsidRDefault="00C83C48" w:rsidP="00C83C48">
            <w:pPr>
              <w:spacing w:line="276" w:lineRule="auto"/>
              <w:rPr>
                <w:sz w:val="20"/>
                <w:szCs w:val="20"/>
                <w:lang w:eastAsia="en-US"/>
              </w:rPr>
            </w:pPr>
            <w:r>
              <w:rPr>
                <w:sz w:val="20"/>
                <w:szCs w:val="20"/>
                <w:lang w:eastAsia="en-US"/>
              </w:rPr>
              <w:t>JUDr. Mgr. Magdalena Pfeiffer, Ph.D.</w:t>
            </w:r>
          </w:p>
        </w:tc>
        <w:tc>
          <w:tcPr>
            <w:tcW w:w="1984" w:type="dxa"/>
            <w:tcBorders>
              <w:top w:val="single" w:sz="4" w:space="0" w:color="auto"/>
              <w:left w:val="nil"/>
              <w:bottom w:val="single" w:sz="4" w:space="0" w:color="auto"/>
              <w:right w:val="single" w:sz="4" w:space="0" w:color="auto"/>
            </w:tcBorders>
            <w:vAlign w:val="center"/>
          </w:tcPr>
          <w:p w:rsidR="00C83C48" w:rsidRPr="00B1619A" w:rsidRDefault="00C83C48" w:rsidP="00C83C48">
            <w:pPr>
              <w:spacing w:line="276" w:lineRule="auto"/>
              <w:jc w:val="center"/>
              <w:rPr>
                <w:color w:val="000000"/>
                <w:sz w:val="20"/>
                <w:szCs w:val="20"/>
                <w:lang w:eastAsia="en-US"/>
              </w:rPr>
            </w:pPr>
            <w:r>
              <w:rPr>
                <w:color w:val="000000"/>
                <w:sz w:val="18"/>
                <w:szCs w:val="18"/>
              </w:rPr>
              <w:t>MŠMT</w:t>
            </w:r>
          </w:p>
        </w:tc>
      </w:tr>
      <w:tr w:rsidR="00C83C48" w:rsidTr="00C83C48">
        <w:trPr>
          <w:trHeight w:val="765"/>
        </w:trPr>
        <w:tc>
          <w:tcPr>
            <w:tcW w:w="849" w:type="dxa"/>
            <w:tcBorders>
              <w:top w:val="single" w:sz="4" w:space="0" w:color="auto"/>
              <w:left w:val="single" w:sz="4" w:space="0" w:color="auto"/>
              <w:bottom w:val="single" w:sz="4" w:space="0" w:color="auto"/>
              <w:right w:val="single" w:sz="4" w:space="0" w:color="auto"/>
            </w:tcBorders>
            <w:vAlign w:val="center"/>
          </w:tcPr>
          <w:p w:rsidR="00C83C48" w:rsidRPr="00B1619A" w:rsidRDefault="00C83C48" w:rsidP="00C83C48">
            <w:pPr>
              <w:spacing w:line="276" w:lineRule="auto"/>
              <w:rPr>
                <w:color w:val="000000"/>
                <w:sz w:val="20"/>
                <w:szCs w:val="20"/>
                <w:lang w:eastAsia="en-US"/>
              </w:rPr>
            </w:pPr>
            <w:r>
              <w:rPr>
                <w:color w:val="000000"/>
                <w:sz w:val="20"/>
                <w:szCs w:val="20"/>
                <w:lang w:eastAsia="en-US"/>
              </w:rPr>
              <w:t>2016</w:t>
            </w:r>
          </w:p>
        </w:tc>
        <w:tc>
          <w:tcPr>
            <w:tcW w:w="1576" w:type="dxa"/>
            <w:tcBorders>
              <w:top w:val="single" w:sz="4" w:space="0" w:color="auto"/>
              <w:left w:val="nil"/>
              <w:bottom w:val="single" w:sz="4" w:space="0" w:color="auto"/>
              <w:right w:val="single" w:sz="4" w:space="0" w:color="auto"/>
            </w:tcBorders>
            <w:vAlign w:val="center"/>
          </w:tcPr>
          <w:p w:rsidR="00C83C48" w:rsidRPr="00B1619A" w:rsidRDefault="00C83C48" w:rsidP="00C83C48">
            <w:pPr>
              <w:spacing w:line="276" w:lineRule="auto"/>
              <w:rPr>
                <w:color w:val="000000"/>
                <w:sz w:val="20"/>
                <w:szCs w:val="20"/>
                <w:lang w:eastAsia="en-US"/>
              </w:rPr>
            </w:pPr>
            <w:r>
              <w:rPr>
                <w:color w:val="000000"/>
                <w:sz w:val="20"/>
                <w:szCs w:val="20"/>
                <w:lang w:eastAsia="en-US"/>
              </w:rPr>
              <w:t>SVV</w:t>
            </w:r>
          </w:p>
        </w:tc>
        <w:tc>
          <w:tcPr>
            <w:tcW w:w="2552" w:type="dxa"/>
            <w:tcBorders>
              <w:top w:val="single" w:sz="4" w:space="0" w:color="auto"/>
              <w:left w:val="nil"/>
              <w:bottom w:val="single" w:sz="4" w:space="0" w:color="auto"/>
              <w:right w:val="single" w:sz="4" w:space="0" w:color="auto"/>
            </w:tcBorders>
            <w:vAlign w:val="center"/>
          </w:tcPr>
          <w:p w:rsidR="00C83C48" w:rsidRPr="005574D2" w:rsidRDefault="00C83C48" w:rsidP="00C83C48">
            <w:pPr>
              <w:spacing w:line="276" w:lineRule="auto"/>
              <w:rPr>
                <w:sz w:val="20"/>
                <w:szCs w:val="20"/>
                <w:lang w:eastAsia="en-US"/>
              </w:rPr>
            </w:pPr>
            <w:r>
              <w:rPr>
                <w:sz w:val="20"/>
                <w:szCs w:val="20"/>
                <w:lang w:eastAsia="en-US"/>
              </w:rPr>
              <w:t>Aktuální otázky civilního a trestního řízení se zaměřením na rekodifikaci občanského soudního řádu a trestního řádu ve světle principů demokratického a právního státu</w:t>
            </w:r>
          </w:p>
        </w:tc>
        <w:tc>
          <w:tcPr>
            <w:tcW w:w="2126" w:type="dxa"/>
            <w:tcBorders>
              <w:top w:val="single" w:sz="4" w:space="0" w:color="auto"/>
              <w:left w:val="nil"/>
              <w:bottom w:val="single" w:sz="4" w:space="0" w:color="auto"/>
              <w:right w:val="single" w:sz="4" w:space="0" w:color="auto"/>
            </w:tcBorders>
            <w:vAlign w:val="center"/>
          </w:tcPr>
          <w:p w:rsidR="00C83C48" w:rsidRPr="005574D2" w:rsidRDefault="000D2522" w:rsidP="00C83C48">
            <w:pPr>
              <w:spacing w:line="276" w:lineRule="auto"/>
              <w:rPr>
                <w:sz w:val="20"/>
                <w:szCs w:val="20"/>
                <w:lang w:eastAsia="en-US"/>
              </w:rPr>
            </w:pPr>
            <w:r>
              <w:rPr>
                <w:sz w:val="20"/>
                <w:szCs w:val="20"/>
                <w:lang w:eastAsia="en-US"/>
              </w:rPr>
              <w:t>d</w:t>
            </w:r>
            <w:r w:rsidR="00C83C48">
              <w:rPr>
                <w:sz w:val="20"/>
                <w:szCs w:val="20"/>
                <w:lang w:eastAsia="en-US"/>
              </w:rPr>
              <w:t>oc. JUDr. Alena Macková, Ph.D.</w:t>
            </w:r>
          </w:p>
        </w:tc>
        <w:tc>
          <w:tcPr>
            <w:tcW w:w="1984" w:type="dxa"/>
            <w:tcBorders>
              <w:top w:val="single" w:sz="4" w:space="0" w:color="auto"/>
              <w:left w:val="nil"/>
              <w:bottom w:val="single" w:sz="4" w:space="0" w:color="auto"/>
              <w:right w:val="single" w:sz="4" w:space="0" w:color="auto"/>
            </w:tcBorders>
            <w:vAlign w:val="center"/>
          </w:tcPr>
          <w:p w:rsidR="00C83C48" w:rsidRPr="00B1619A" w:rsidRDefault="00C83C48" w:rsidP="00C83C48">
            <w:pPr>
              <w:spacing w:line="276" w:lineRule="auto"/>
              <w:jc w:val="center"/>
              <w:rPr>
                <w:color w:val="000000"/>
                <w:sz w:val="20"/>
                <w:szCs w:val="20"/>
                <w:lang w:eastAsia="en-US"/>
              </w:rPr>
            </w:pPr>
            <w:r>
              <w:rPr>
                <w:color w:val="000000"/>
                <w:sz w:val="18"/>
                <w:szCs w:val="18"/>
              </w:rPr>
              <w:t>MŠMT</w:t>
            </w:r>
          </w:p>
        </w:tc>
      </w:tr>
      <w:tr w:rsidR="00C83C48" w:rsidTr="00C83C48">
        <w:trPr>
          <w:trHeight w:val="765"/>
        </w:trPr>
        <w:tc>
          <w:tcPr>
            <w:tcW w:w="849" w:type="dxa"/>
            <w:tcBorders>
              <w:top w:val="single" w:sz="4" w:space="0" w:color="auto"/>
              <w:left w:val="single" w:sz="4" w:space="0" w:color="auto"/>
              <w:bottom w:val="single" w:sz="4" w:space="0" w:color="auto"/>
              <w:right w:val="single" w:sz="4" w:space="0" w:color="auto"/>
            </w:tcBorders>
            <w:vAlign w:val="center"/>
          </w:tcPr>
          <w:p w:rsidR="00C83C48" w:rsidRPr="00B1619A" w:rsidRDefault="00C83C48" w:rsidP="00C83C48">
            <w:pPr>
              <w:spacing w:line="276" w:lineRule="auto"/>
              <w:rPr>
                <w:color w:val="000000"/>
                <w:sz w:val="20"/>
                <w:szCs w:val="20"/>
                <w:lang w:eastAsia="en-US"/>
              </w:rPr>
            </w:pPr>
            <w:r>
              <w:rPr>
                <w:color w:val="000000"/>
                <w:sz w:val="20"/>
                <w:szCs w:val="20"/>
                <w:lang w:eastAsia="en-US"/>
              </w:rPr>
              <w:t>2016</w:t>
            </w:r>
          </w:p>
        </w:tc>
        <w:tc>
          <w:tcPr>
            <w:tcW w:w="1576" w:type="dxa"/>
            <w:tcBorders>
              <w:top w:val="single" w:sz="4" w:space="0" w:color="auto"/>
              <w:left w:val="nil"/>
              <w:bottom w:val="single" w:sz="4" w:space="0" w:color="auto"/>
              <w:right w:val="single" w:sz="4" w:space="0" w:color="auto"/>
            </w:tcBorders>
            <w:vAlign w:val="center"/>
          </w:tcPr>
          <w:p w:rsidR="00C83C48" w:rsidRPr="00B1619A" w:rsidRDefault="00C83C48" w:rsidP="00C83C48">
            <w:pPr>
              <w:spacing w:line="276" w:lineRule="auto"/>
              <w:rPr>
                <w:color w:val="000000"/>
                <w:sz w:val="20"/>
                <w:szCs w:val="20"/>
                <w:lang w:eastAsia="en-US"/>
              </w:rPr>
            </w:pPr>
            <w:r>
              <w:rPr>
                <w:color w:val="000000"/>
                <w:sz w:val="20"/>
                <w:szCs w:val="20"/>
                <w:lang w:eastAsia="en-US"/>
              </w:rPr>
              <w:t>SVV</w:t>
            </w:r>
          </w:p>
        </w:tc>
        <w:tc>
          <w:tcPr>
            <w:tcW w:w="2552" w:type="dxa"/>
            <w:tcBorders>
              <w:top w:val="single" w:sz="4" w:space="0" w:color="auto"/>
              <w:left w:val="nil"/>
              <w:bottom w:val="single" w:sz="4" w:space="0" w:color="auto"/>
              <w:right w:val="single" w:sz="4" w:space="0" w:color="auto"/>
            </w:tcBorders>
            <w:vAlign w:val="center"/>
          </w:tcPr>
          <w:p w:rsidR="00C83C48" w:rsidRPr="005574D2" w:rsidRDefault="00C83C48" w:rsidP="00C83C48">
            <w:pPr>
              <w:spacing w:line="276" w:lineRule="auto"/>
              <w:rPr>
                <w:sz w:val="20"/>
                <w:szCs w:val="20"/>
                <w:lang w:eastAsia="en-US"/>
              </w:rPr>
            </w:pPr>
            <w:r>
              <w:rPr>
                <w:sz w:val="20"/>
                <w:szCs w:val="20"/>
                <w:lang w:eastAsia="en-US"/>
              </w:rPr>
              <w:t>Hranice, cizinci a integrace</w:t>
            </w:r>
          </w:p>
        </w:tc>
        <w:tc>
          <w:tcPr>
            <w:tcW w:w="2126" w:type="dxa"/>
            <w:tcBorders>
              <w:top w:val="single" w:sz="4" w:space="0" w:color="auto"/>
              <w:left w:val="nil"/>
              <w:bottom w:val="single" w:sz="4" w:space="0" w:color="auto"/>
              <w:right w:val="single" w:sz="4" w:space="0" w:color="auto"/>
            </w:tcBorders>
            <w:vAlign w:val="center"/>
          </w:tcPr>
          <w:p w:rsidR="00C83C48" w:rsidRPr="005574D2" w:rsidRDefault="000D2522" w:rsidP="00C83C48">
            <w:pPr>
              <w:spacing w:line="276" w:lineRule="auto"/>
              <w:rPr>
                <w:sz w:val="20"/>
                <w:szCs w:val="20"/>
                <w:lang w:eastAsia="en-US"/>
              </w:rPr>
            </w:pPr>
            <w:r>
              <w:rPr>
                <w:sz w:val="20"/>
                <w:szCs w:val="20"/>
                <w:lang w:eastAsia="en-US"/>
              </w:rPr>
              <w:t>d</w:t>
            </w:r>
            <w:r w:rsidR="00C83C48">
              <w:rPr>
                <w:sz w:val="20"/>
                <w:szCs w:val="20"/>
                <w:lang w:eastAsia="en-US"/>
              </w:rPr>
              <w:t>oc. JUDr. Kristina Koldinská, Ph.D.</w:t>
            </w:r>
          </w:p>
        </w:tc>
        <w:tc>
          <w:tcPr>
            <w:tcW w:w="1984" w:type="dxa"/>
            <w:tcBorders>
              <w:top w:val="single" w:sz="4" w:space="0" w:color="auto"/>
              <w:left w:val="nil"/>
              <w:bottom w:val="single" w:sz="4" w:space="0" w:color="auto"/>
              <w:right w:val="single" w:sz="4" w:space="0" w:color="auto"/>
            </w:tcBorders>
            <w:vAlign w:val="center"/>
          </w:tcPr>
          <w:p w:rsidR="00C83C48" w:rsidRPr="00B1619A" w:rsidRDefault="00C83C48" w:rsidP="00C83C48">
            <w:pPr>
              <w:spacing w:line="276" w:lineRule="auto"/>
              <w:jc w:val="center"/>
              <w:rPr>
                <w:color w:val="000000"/>
                <w:sz w:val="20"/>
                <w:szCs w:val="20"/>
                <w:lang w:eastAsia="en-US"/>
              </w:rPr>
            </w:pPr>
            <w:r>
              <w:rPr>
                <w:color w:val="000000"/>
                <w:sz w:val="18"/>
                <w:szCs w:val="18"/>
              </w:rPr>
              <w:t>MŠMT</w:t>
            </w:r>
          </w:p>
        </w:tc>
      </w:tr>
      <w:tr w:rsidR="00C83C48" w:rsidTr="00C83C48">
        <w:trPr>
          <w:trHeight w:val="765"/>
        </w:trPr>
        <w:tc>
          <w:tcPr>
            <w:tcW w:w="849" w:type="dxa"/>
            <w:tcBorders>
              <w:top w:val="single" w:sz="4" w:space="0" w:color="auto"/>
              <w:left w:val="single" w:sz="4" w:space="0" w:color="auto"/>
              <w:bottom w:val="single" w:sz="4" w:space="0" w:color="auto"/>
              <w:right w:val="single" w:sz="4" w:space="0" w:color="auto"/>
            </w:tcBorders>
            <w:vAlign w:val="center"/>
          </w:tcPr>
          <w:p w:rsidR="00C83C48" w:rsidRPr="00B1619A" w:rsidRDefault="00C83C48" w:rsidP="00C83C48">
            <w:pPr>
              <w:spacing w:line="276" w:lineRule="auto"/>
              <w:rPr>
                <w:color w:val="000000"/>
                <w:sz w:val="20"/>
                <w:szCs w:val="20"/>
                <w:lang w:eastAsia="en-US"/>
              </w:rPr>
            </w:pPr>
            <w:r>
              <w:rPr>
                <w:color w:val="000000"/>
                <w:sz w:val="20"/>
                <w:szCs w:val="20"/>
                <w:lang w:eastAsia="en-US"/>
              </w:rPr>
              <w:t>2016</w:t>
            </w:r>
          </w:p>
        </w:tc>
        <w:tc>
          <w:tcPr>
            <w:tcW w:w="1576" w:type="dxa"/>
            <w:tcBorders>
              <w:top w:val="single" w:sz="4" w:space="0" w:color="auto"/>
              <w:left w:val="nil"/>
              <w:bottom w:val="single" w:sz="4" w:space="0" w:color="auto"/>
              <w:right w:val="single" w:sz="4" w:space="0" w:color="auto"/>
            </w:tcBorders>
            <w:vAlign w:val="center"/>
          </w:tcPr>
          <w:p w:rsidR="00C83C48" w:rsidRPr="00B1619A" w:rsidRDefault="00C83C48" w:rsidP="00C83C48">
            <w:pPr>
              <w:spacing w:line="276" w:lineRule="auto"/>
              <w:rPr>
                <w:color w:val="000000"/>
                <w:sz w:val="20"/>
                <w:szCs w:val="20"/>
                <w:lang w:eastAsia="en-US"/>
              </w:rPr>
            </w:pPr>
            <w:r>
              <w:rPr>
                <w:color w:val="000000"/>
                <w:sz w:val="20"/>
                <w:szCs w:val="20"/>
                <w:lang w:eastAsia="en-US"/>
              </w:rPr>
              <w:t>SVV</w:t>
            </w:r>
          </w:p>
        </w:tc>
        <w:tc>
          <w:tcPr>
            <w:tcW w:w="2552" w:type="dxa"/>
            <w:tcBorders>
              <w:top w:val="single" w:sz="4" w:space="0" w:color="auto"/>
              <w:left w:val="nil"/>
              <w:bottom w:val="single" w:sz="4" w:space="0" w:color="auto"/>
              <w:right w:val="single" w:sz="4" w:space="0" w:color="auto"/>
            </w:tcBorders>
            <w:vAlign w:val="center"/>
          </w:tcPr>
          <w:p w:rsidR="00C83C48" w:rsidRPr="005574D2" w:rsidRDefault="00C83C48" w:rsidP="00C83C48">
            <w:pPr>
              <w:spacing w:line="276" w:lineRule="auto"/>
              <w:rPr>
                <w:sz w:val="20"/>
                <w:szCs w:val="20"/>
                <w:lang w:eastAsia="en-US"/>
              </w:rPr>
            </w:pPr>
            <w:r>
              <w:rPr>
                <w:sz w:val="20"/>
                <w:szCs w:val="20"/>
                <w:lang w:eastAsia="en-US"/>
              </w:rPr>
              <w:t>Soudci jako političtí aktéři v ČR a EU a základní unijní hodnoty</w:t>
            </w:r>
          </w:p>
        </w:tc>
        <w:tc>
          <w:tcPr>
            <w:tcW w:w="2126" w:type="dxa"/>
            <w:tcBorders>
              <w:top w:val="single" w:sz="4" w:space="0" w:color="auto"/>
              <w:left w:val="nil"/>
              <w:bottom w:val="single" w:sz="4" w:space="0" w:color="auto"/>
              <w:right w:val="single" w:sz="4" w:space="0" w:color="auto"/>
            </w:tcBorders>
            <w:vAlign w:val="center"/>
          </w:tcPr>
          <w:p w:rsidR="00C83C48" w:rsidRPr="005574D2" w:rsidRDefault="00C83C48" w:rsidP="00C83C48">
            <w:pPr>
              <w:spacing w:line="276" w:lineRule="auto"/>
              <w:rPr>
                <w:sz w:val="20"/>
                <w:szCs w:val="20"/>
                <w:lang w:eastAsia="en-US"/>
              </w:rPr>
            </w:pPr>
            <w:r>
              <w:rPr>
                <w:sz w:val="20"/>
                <w:szCs w:val="20"/>
                <w:lang w:eastAsia="en-US"/>
              </w:rPr>
              <w:t>JUDr. Jana Ondřejková, Ph.D.</w:t>
            </w:r>
          </w:p>
        </w:tc>
        <w:tc>
          <w:tcPr>
            <w:tcW w:w="1984" w:type="dxa"/>
            <w:tcBorders>
              <w:top w:val="single" w:sz="4" w:space="0" w:color="auto"/>
              <w:left w:val="nil"/>
              <w:bottom w:val="single" w:sz="4" w:space="0" w:color="auto"/>
              <w:right w:val="single" w:sz="4" w:space="0" w:color="auto"/>
            </w:tcBorders>
            <w:vAlign w:val="center"/>
          </w:tcPr>
          <w:p w:rsidR="00C83C48" w:rsidRPr="00B1619A" w:rsidRDefault="00C83C48" w:rsidP="00C83C48">
            <w:pPr>
              <w:spacing w:line="276" w:lineRule="auto"/>
              <w:jc w:val="center"/>
              <w:rPr>
                <w:color w:val="000000"/>
                <w:sz w:val="20"/>
                <w:szCs w:val="20"/>
                <w:lang w:eastAsia="en-US"/>
              </w:rPr>
            </w:pPr>
            <w:r>
              <w:rPr>
                <w:color w:val="000000"/>
                <w:sz w:val="18"/>
                <w:szCs w:val="18"/>
              </w:rPr>
              <w:t>MŠMT</w:t>
            </w:r>
          </w:p>
        </w:tc>
      </w:tr>
      <w:tr w:rsidR="00C83C48" w:rsidRPr="00B1619A" w:rsidTr="00C83C48">
        <w:trPr>
          <w:trHeight w:val="765"/>
        </w:trPr>
        <w:tc>
          <w:tcPr>
            <w:tcW w:w="849" w:type="dxa"/>
            <w:tcBorders>
              <w:top w:val="single" w:sz="4" w:space="0" w:color="auto"/>
              <w:left w:val="single" w:sz="4" w:space="0" w:color="auto"/>
              <w:bottom w:val="single" w:sz="4" w:space="0" w:color="auto"/>
              <w:right w:val="single" w:sz="4" w:space="0" w:color="auto"/>
            </w:tcBorders>
            <w:vAlign w:val="center"/>
          </w:tcPr>
          <w:p w:rsidR="00C83C48" w:rsidRPr="00B1619A" w:rsidRDefault="00C83C48" w:rsidP="00C83C48">
            <w:pPr>
              <w:spacing w:line="276" w:lineRule="auto"/>
              <w:rPr>
                <w:color w:val="000000"/>
                <w:sz w:val="20"/>
                <w:szCs w:val="20"/>
                <w:lang w:eastAsia="en-US"/>
              </w:rPr>
            </w:pPr>
            <w:r>
              <w:rPr>
                <w:color w:val="000000"/>
                <w:sz w:val="20"/>
                <w:szCs w:val="20"/>
                <w:lang w:eastAsia="en-US"/>
              </w:rPr>
              <w:t>2016</w:t>
            </w:r>
          </w:p>
        </w:tc>
        <w:tc>
          <w:tcPr>
            <w:tcW w:w="1576" w:type="dxa"/>
            <w:tcBorders>
              <w:top w:val="single" w:sz="4" w:space="0" w:color="auto"/>
              <w:left w:val="nil"/>
              <w:bottom w:val="single" w:sz="4" w:space="0" w:color="auto"/>
              <w:right w:val="single" w:sz="4" w:space="0" w:color="auto"/>
            </w:tcBorders>
            <w:vAlign w:val="center"/>
          </w:tcPr>
          <w:p w:rsidR="00C83C48" w:rsidRPr="00B1619A" w:rsidRDefault="00C83C48" w:rsidP="00C83C48">
            <w:pPr>
              <w:spacing w:line="276" w:lineRule="auto"/>
              <w:rPr>
                <w:color w:val="000000"/>
                <w:sz w:val="20"/>
                <w:szCs w:val="20"/>
                <w:lang w:eastAsia="en-US"/>
              </w:rPr>
            </w:pPr>
            <w:r>
              <w:rPr>
                <w:color w:val="000000"/>
                <w:sz w:val="20"/>
                <w:szCs w:val="20"/>
                <w:lang w:eastAsia="en-US"/>
              </w:rPr>
              <w:t>SVV</w:t>
            </w:r>
          </w:p>
        </w:tc>
        <w:tc>
          <w:tcPr>
            <w:tcW w:w="2552" w:type="dxa"/>
            <w:tcBorders>
              <w:top w:val="single" w:sz="4" w:space="0" w:color="auto"/>
              <w:left w:val="nil"/>
              <w:bottom w:val="single" w:sz="4" w:space="0" w:color="auto"/>
              <w:right w:val="single" w:sz="4" w:space="0" w:color="auto"/>
            </w:tcBorders>
            <w:vAlign w:val="center"/>
          </w:tcPr>
          <w:p w:rsidR="00C83C48" w:rsidRPr="006876FF" w:rsidRDefault="00C83C48" w:rsidP="00C83C48">
            <w:pPr>
              <w:spacing w:line="276" w:lineRule="auto"/>
              <w:rPr>
                <w:sz w:val="20"/>
                <w:szCs w:val="20"/>
                <w:lang w:eastAsia="en-US"/>
              </w:rPr>
            </w:pPr>
            <w:r>
              <w:rPr>
                <w:sz w:val="20"/>
                <w:szCs w:val="20"/>
                <w:lang w:eastAsia="en-US"/>
              </w:rPr>
              <w:t>Vývojové trendy ústavního práva</w:t>
            </w:r>
          </w:p>
        </w:tc>
        <w:tc>
          <w:tcPr>
            <w:tcW w:w="2126" w:type="dxa"/>
            <w:tcBorders>
              <w:top w:val="single" w:sz="4" w:space="0" w:color="auto"/>
              <w:left w:val="nil"/>
              <w:bottom w:val="single" w:sz="4" w:space="0" w:color="auto"/>
              <w:right w:val="single" w:sz="4" w:space="0" w:color="auto"/>
            </w:tcBorders>
            <w:vAlign w:val="center"/>
          </w:tcPr>
          <w:p w:rsidR="00C83C48" w:rsidRPr="006876FF" w:rsidRDefault="00C83C48" w:rsidP="00C83C48">
            <w:pPr>
              <w:spacing w:line="276" w:lineRule="auto"/>
              <w:rPr>
                <w:sz w:val="20"/>
                <w:szCs w:val="20"/>
                <w:lang w:eastAsia="en-US"/>
              </w:rPr>
            </w:pPr>
            <w:r>
              <w:rPr>
                <w:sz w:val="20"/>
                <w:szCs w:val="20"/>
                <w:lang w:eastAsia="en-US"/>
              </w:rPr>
              <w:t xml:space="preserve">JUDr. PhDr. Marek Antoš, Ph.D., </w:t>
            </w:r>
            <w:proofErr w:type="gramStart"/>
            <w:r>
              <w:rPr>
                <w:sz w:val="20"/>
                <w:szCs w:val="20"/>
                <w:lang w:eastAsia="en-US"/>
              </w:rPr>
              <w:t>LL.M.</w:t>
            </w:r>
            <w:proofErr w:type="gramEnd"/>
          </w:p>
        </w:tc>
        <w:tc>
          <w:tcPr>
            <w:tcW w:w="1984" w:type="dxa"/>
            <w:tcBorders>
              <w:top w:val="single" w:sz="4" w:space="0" w:color="auto"/>
              <w:left w:val="nil"/>
              <w:bottom w:val="single" w:sz="4" w:space="0" w:color="auto"/>
              <w:right w:val="single" w:sz="4" w:space="0" w:color="auto"/>
            </w:tcBorders>
            <w:vAlign w:val="center"/>
          </w:tcPr>
          <w:p w:rsidR="00C83C48" w:rsidRPr="00B1619A" w:rsidRDefault="00C83C48" w:rsidP="00C83C48">
            <w:pPr>
              <w:spacing w:line="276" w:lineRule="auto"/>
              <w:jc w:val="center"/>
              <w:rPr>
                <w:color w:val="000000"/>
                <w:sz w:val="20"/>
                <w:szCs w:val="20"/>
                <w:lang w:eastAsia="en-US"/>
              </w:rPr>
            </w:pPr>
            <w:r>
              <w:rPr>
                <w:color w:val="000000"/>
                <w:sz w:val="18"/>
                <w:szCs w:val="18"/>
              </w:rPr>
              <w:t>MŠMT</w:t>
            </w:r>
          </w:p>
        </w:tc>
      </w:tr>
      <w:tr w:rsidR="00C83C48" w:rsidRPr="00B1619A" w:rsidTr="00C83C48">
        <w:trPr>
          <w:trHeight w:val="765"/>
        </w:trPr>
        <w:tc>
          <w:tcPr>
            <w:tcW w:w="849" w:type="dxa"/>
            <w:tcBorders>
              <w:top w:val="single" w:sz="4" w:space="0" w:color="auto"/>
              <w:left w:val="single" w:sz="4" w:space="0" w:color="auto"/>
              <w:bottom w:val="single" w:sz="4" w:space="0" w:color="auto"/>
              <w:right w:val="single" w:sz="4" w:space="0" w:color="auto"/>
            </w:tcBorders>
            <w:vAlign w:val="center"/>
          </w:tcPr>
          <w:p w:rsidR="00C83C48" w:rsidRPr="00B1619A" w:rsidRDefault="00C83C48" w:rsidP="00C83C48">
            <w:pPr>
              <w:spacing w:line="276" w:lineRule="auto"/>
              <w:rPr>
                <w:color w:val="000000"/>
                <w:sz w:val="20"/>
                <w:szCs w:val="20"/>
                <w:lang w:eastAsia="en-US"/>
              </w:rPr>
            </w:pPr>
            <w:r>
              <w:rPr>
                <w:color w:val="000000"/>
                <w:sz w:val="20"/>
                <w:szCs w:val="20"/>
                <w:lang w:eastAsia="en-US"/>
              </w:rPr>
              <w:t>2016</w:t>
            </w:r>
          </w:p>
        </w:tc>
        <w:tc>
          <w:tcPr>
            <w:tcW w:w="1576" w:type="dxa"/>
            <w:tcBorders>
              <w:top w:val="single" w:sz="4" w:space="0" w:color="auto"/>
              <w:left w:val="nil"/>
              <w:bottom w:val="single" w:sz="4" w:space="0" w:color="auto"/>
              <w:right w:val="single" w:sz="4" w:space="0" w:color="auto"/>
            </w:tcBorders>
            <w:vAlign w:val="center"/>
          </w:tcPr>
          <w:p w:rsidR="00C83C48" w:rsidRPr="00B1619A" w:rsidRDefault="00C83C48" w:rsidP="00C83C48">
            <w:pPr>
              <w:spacing w:line="276" w:lineRule="auto"/>
              <w:rPr>
                <w:color w:val="000000"/>
                <w:sz w:val="20"/>
                <w:szCs w:val="20"/>
                <w:lang w:eastAsia="en-US"/>
              </w:rPr>
            </w:pPr>
            <w:r>
              <w:rPr>
                <w:color w:val="000000"/>
                <w:sz w:val="20"/>
                <w:szCs w:val="20"/>
                <w:lang w:eastAsia="en-US"/>
              </w:rPr>
              <w:t>SVV</w:t>
            </w:r>
          </w:p>
        </w:tc>
        <w:tc>
          <w:tcPr>
            <w:tcW w:w="2552" w:type="dxa"/>
            <w:tcBorders>
              <w:top w:val="single" w:sz="4" w:space="0" w:color="auto"/>
              <w:left w:val="nil"/>
              <w:bottom w:val="single" w:sz="4" w:space="0" w:color="auto"/>
              <w:right w:val="single" w:sz="4" w:space="0" w:color="auto"/>
            </w:tcBorders>
            <w:vAlign w:val="center"/>
          </w:tcPr>
          <w:p w:rsidR="00C83C48" w:rsidRPr="006876FF" w:rsidRDefault="00C83C48" w:rsidP="00C83C48">
            <w:pPr>
              <w:rPr>
                <w:sz w:val="20"/>
                <w:szCs w:val="20"/>
              </w:rPr>
            </w:pPr>
            <w:r>
              <w:rPr>
                <w:sz w:val="20"/>
                <w:szCs w:val="20"/>
              </w:rPr>
              <w:t>Nové příležitosti a meze uplatnění alternativních řešení sporů v České republice</w:t>
            </w:r>
          </w:p>
        </w:tc>
        <w:tc>
          <w:tcPr>
            <w:tcW w:w="2126" w:type="dxa"/>
            <w:tcBorders>
              <w:top w:val="single" w:sz="4" w:space="0" w:color="auto"/>
              <w:left w:val="nil"/>
              <w:bottom w:val="single" w:sz="4" w:space="0" w:color="auto"/>
              <w:right w:val="single" w:sz="4" w:space="0" w:color="auto"/>
            </w:tcBorders>
            <w:vAlign w:val="center"/>
          </w:tcPr>
          <w:p w:rsidR="00C83C48" w:rsidRPr="006876FF" w:rsidRDefault="00C83C48" w:rsidP="00C83C48">
            <w:pPr>
              <w:spacing w:line="276" w:lineRule="auto"/>
              <w:rPr>
                <w:sz w:val="20"/>
                <w:szCs w:val="20"/>
              </w:rPr>
            </w:pPr>
            <w:r>
              <w:rPr>
                <w:sz w:val="20"/>
                <w:szCs w:val="20"/>
              </w:rPr>
              <w:t>JUDr. Tomáš Horáček, Ph.D.</w:t>
            </w:r>
          </w:p>
        </w:tc>
        <w:tc>
          <w:tcPr>
            <w:tcW w:w="1984" w:type="dxa"/>
            <w:tcBorders>
              <w:top w:val="single" w:sz="4" w:space="0" w:color="auto"/>
              <w:left w:val="nil"/>
              <w:bottom w:val="single" w:sz="4" w:space="0" w:color="auto"/>
              <w:right w:val="single" w:sz="4" w:space="0" w:color="auto"/>
            </w:tcBorders>
            <w:vAlign w:val="center"/>
          </w:tcPr>
          <w:p w:rsidR="00C83C48" w:rsidRPr="00B1619A" w:rsidRDefault="00C83C48" w:rsidP="00C83C48">
            <w:pPr>
              <w:spacing w:line="276" w:lineRule="auto"/>
              <w:jc w:val="center"/>
              <w:rPr>
                <w:color w:val="000000"/>
                <w:sz w:val="20"/>
                <w:szCs w:val="20"/>
                <w:lang w:eastAsia="en-US"/>
              </w:rPr>
            </w:pPr>
            <w:r>
              <w:rPr>
                <w:color w:val="000000"/>
                <w:sz w:val="18"/>
                <w:szCs w:val="18"/>
              </w:rPr>
              <w:t>MŠMT</w:t>
            </w:r>
          </w:p>
        </w:tc>
      </w:tr>
      <w:tr w:rsidR="00C83C48" w:rsidRPr="00B1619A" w:rsidTr="00C83C48">
        <w:trPr>
          <w:trHeight w:val="765"/>
        </w:trPr>
        <w:tc>
          <w:tcPr>
            <w:tcW w:w="849" w:type="dxa"/>
            <w:tcBorders>
              <w:top w:val="single" w:sz="4" w:space="0" w:color="auto"/>
              <w:left w:val="single" w:sz="4" w:space="0" w:color="auto"/>
              <w:bottom w:val="single" w:sz="4" w:space="0" w:color="auto"/>
              <w:right w:val="single" w:sz="4" w:space="0" w:color="auto"/>
            </w:tcBorders>
            <w:vAlign w:val="center"/>
          </w:tcPr>
          <w:p w:rsidR="00C83C48" w:rsidRPr="00B1619A" w:rsidRDefault="00C83C48" w:rsidP="00C83C48">
            <w:pPr>
              <w:spacing w:line="276" w:lineRule="auto"/>
              <w:rPr>
                <w:color w:val="000000"/>
                <w:sz w:val="20"/>
                <w:szCs w:val="20"/>
                <w:lang w:eastAsia="en-US"/>
              </w:rPr>
            </w:pPr>
            <w:r>
              <w:rPr>
                <w:color w:val="000000"/>
                <w:sz w:val="20"/>
                <w:szCs w:val="20"/>
                <w:lang w:eastAsia="en-US"/>
              </w:rPr>
              <w:t>2016</w:t>
            </w:r>
          </w:p>
        </w:tc>
        <w:tc>
          <w:tcPr>
            <w:tcW w:w="1576" w:type="dxa"/>
            <w:tcBorders>
              <w:top w:val="single" w:sz="4" w:space="0" w:color="auto"/>
              <w:left w:val="nil"/>
              <w:bottom w:val="single" w:sz="4" w:space="0" w:color="auto"/>
              <w:right w:val="single" w:sz="4" w:space="0" w:color="auto"/>
            </w:tcBorders>
            <w:vAlign w:val="center"/>
          </w:tcPr>
          <w:p w:rsidR="00C83C48" w:rsidRPr="00B1619A" w:rsidRDefault="00C83C48" w:rsidP="00C83C48">
            <w:pPr>
              <w:spacing w:line="276" w:lineRule="auto"/>
              <w:rPr>
                <w:color w:val="000000"/>
                <w:sz w:val="20"/>
                <w:szCs w:val="20"/>
                <w:lang w:eastAsia="en-US"/>
              </w:rPr>
            </w:pPr>
            <w:r>
              <w:rPr>
                <w:color w:val="000000"/>
                <w:sz w:val="20"/>
                <w:szCs w:val="20"/>
                <w:lang w:eastAsia="en-US"/>
              </w:rPr>
              <w:t>SVV</w:t>
            </w:r>
          </w:p>
        </w:tc>
        <w:tc>
          <w:tcPr>
            <w:tcW w:w="2552" w:type="dxa"/>
            <w:tcBorders>
              <w:top w:val="single" w:sz="4" w:space="0" w:color="auto"/>
              <w:left w:val="nil"/>
              <w:bottom w:val="single" w:sz="4" w:space="0" w:color="auto"/>
              <w:right w:val="single" w:sz="4" w:space="0" w:color="auto"/>
            </w:tcBorders>
            <w:vAlign w:val="center"/>
          </w:tcPr>
          <w:p w:rsidR="00C83C48" w:rsidRPr="006876FF" w:rsidRDefault="00C83C48" w:rsidP="00C83C48">
            <w:pPr>
              <w:rPr>
                <w:sz w:val="20"/>
                <w:szCs w:val="20"/>
              </w:rPr>
            </w:pPr>
            <w:r>
              <w:rPr>
                <w:sz w:val="20"/>
                <w:szCs w:val="20"/>
              </w:rPr>
              <w:t>Půda, voda a krajina – adaptace na klimatické změny z pohledu práva</w:t>
            </w:r>
          </w:p>
        </w:tc>
        <w:tc>
          <w:tcPr>
            <w:tcW w:w="2126" w:type="dxa"/>
            <w:tcBorders>
              <w:top w:val="single" w:sz="4" w:space="0" w:color="auto"/>
              <w:left w:val="nil"/>
              <w:bottom w:val="single" w:sz="4" w:space="0" w:color="auto"/>
              <w:right w:val="single" w:sz="4" w:space="0" w:color="auto"/>
            </w:tcBorders>
            <w:vAlign w:val="center"/>
          </w:tcPr>
          <w:p w:rsidR="00C83C48" w:rsidRPr="006876FF" w:rsidRDefault="000D2522" w:rsidP="00C83C48">
            <w:pPr>
              <w:spacing w:line="276" w:lineRule="auto"/>
              <w:rPr>
                <w:sz w:val="20"/>
                <w:szCs w:val="20"/>
              </w:rPr>
            </w:pPr>
            <w:r>
              <w:rPr>
                <w:sz w:val="20"/>
                <w:szCs w:val="20"/>
              </w:rPr>
              <w:t>p</w:t>
            </w:r>
            <w:r w:rsidR="00C83C48">
              <w:rPr>
                <w:sz w:val="20"/>
                <w:szCs w:val="20"/>
              </w:rPr>
              <w:t>rof. JUDr. Milan Damohorský, DrSc.</w:t>
            </w:r>
          </w:p>
        </w:tc>
        <w:tc>
          <w:tcPr>
            <w:tcW w:w="1984" w:type="dxa"/>
            <w:tcBorders>
              <w:top w:val="single" w:sz="4" w:space="0" w:color="auto"/>
              <w:left w:val="nil"/>
              <w:bottom w:val="single" w:sz="4" w:space="0" w:color="auto"/>
              <w:right w:val="single" w:sz="4" w:space="0" w:color="auto"/>
            </w:tcBorders>
            <w:vAlign w:val="center"/>
          </w:tcPr>
          <w:p w:rsidR="00C83C48" w:rsidRPr="00B1619A" w:rsidRDefault="00C83C48" w:rsidP="00C83C48">
            <w:pPr>
              <w:spacing w:line="276" w:lineRule="auto"/>
              <w:jc w:val="center"/>
              <w:rPr>
                <w:color w:val="000000"/>
                <w:sz w:val="20"/>
                <w:szCs w:val="20"/>
                <w:lang w:eastAsia="en-US"/>
              </w:rPr>
            </w:pPr>
            <w:r>
              <w:rPr>
                <w:color w:val="000000"/>
                <w:sz w:val="18"/>
                <w:szCs w:val="18"/>
              </w:rPr>
              <w:t>MŠMT</w:t>
            </w:r>
          </w:p>
        </w:tc>
      </w:tr>
      <w:tr w:rsidR="00C83C48" w:rsidRPr="00B1619A" w:rsidTr="00C83C48">
        <w:trPr>
          <w:trHeight w:val="765"/>
        </w:trPr>
        <w:tc>
          <w:tcPr>
            <w:tcW w:w="849" w:type="dxa"/>
            <w:tcBorders>
              <w:top w:val="single" w:sz="4" w:space="0" w:color="auto"/>
              <w:left w:val="single" w:sz="4" w:space="0" w:color="auto"/>
              <w:bottom w:val="single" w:sz="4" w:space="0" w:color="auto"/>
              <w:right w:val="single" w:sz="4" w:space="0" w:color="auto"/>
            </w:tcBorders>
            <w:vAlign w:val="center"/>
          </w:tcPr>
          <w:p w:rsidR="00C83C48" w:rsidRPr="00B1619A" w:rsidRDefault="00C83C48" w:rsidP="00C83C48">
            <w:pPr>
              <w:spacing w:line="276" w:lineRule="auto"/>
              <w:rPr>
                <w:color w:val="000000"/>
                <w:sz w:val="20"/>
                <w:szCs w:val="20"/>
                <w:lang w:eastAsia="en-US"/>
              </w:rPr>
            </w:pPr>
            <w:r>
              <w:rPr>
                <w:color w:val="000000"/>
                <w:sz w:val="20"/>
                <w:szCs w:val="20"/>
                <w:lang w:eastAsia="en-US"/>
              </w:rPr>
              <w:t>2016</w:t>
            </w:r>
          </w:p>
        </w:tc>
        <w:tc>
          <w:tcPr>
            <w:tcW w:w="1576" w:type="dxa"/>
            <w:tcBorders>
              <w:top w:val="single" w:sz="4" w:space="0" w:color="auto"/>
              <w:left w:val="nil"/>
              <w:bottom w:val="single" w:sz="4" w:space="0" w:color="auto"/>
              <w:right w:val="single" w:sz="4" w:space="0" w:color="auto"/>
            </w:tcBorders>
            <w:vAlign w:val="center"/>
          </w:tcPr>
          <w:p w:rsidR="00C83C48" w:rsidRPr="00B1619A" w:rsidRDefault="00C83C48" w:rsidP="00C83C48">
            <w:pPr>
              <w:spacing w:line="276" w:lineRule="auto"/>
              <w:rPr>
                <w:color w:val="000000"/>
                <w:sz w:val="20"/>
                <w:szCs w:val="20"/>
                <w:lang w:eastAsia="en-US"/>
              </w:rPr>
            </w:pPr>
            <w:r>
              <w:rPr>
                <w:color w:val="000000"/>
                <w:sz w:val="20"/>
                <w:szCs w:val="20"/>
                <w:lang w:eastAsia="en-US"/>
              </w:rPr>
              <w:t>SVV</w:t>
            </w:r>
          </w:p>
        </w:tc>
        <w:tc>
          <w:tcPr>
            <w:tcW w:w="2552" w:type="dxa"/>
            <w:tcBorders>
              <w:top w:val="single" w:sz="4" w:space="0" w:color="auto"/>
              <w:left w:val="nil"/>
              <w:bottom w:val="single" w:sz="4" w:space="0" w:color="auto"/>
              <w:right w:val="single" w:sz="4" w:space="0" w:color="auto"/>
            </w:tcBorders>
            <w:vAlign w:val="center"/>
          </w:tcPr>
          <w:p w:rsidR="00C83C48" w:rsidRPr="006876FF" w:rsidRDefault="00C83C48" w:rsidP="00C83C48">
            <w:pPr>
              <w:rPr>
                <w:sz w:val="20"/>
                <w:szCs w:val="20"/>
              </w:rPr>
            </w:pPr>
            <w:r>
              <w:rPr>
                <w:sz w:val="20"/>
                <w:szCs w:val="20"/>
              </w:rPr>
              <w:t>Služební vztahy a výkon závislé práce</w:t>
            </w:r>
          </w:p>
        </w:tc>
        <w:tc>
          <w:tcPr>
            <w:tcW w:w="2126" w:type="dxa"/>
            <w:tcBorders>
              <w:top w:val="single" w:sz="4" w:space="0" w:color="auto"/>
              <w:left w:val="nil"/>
              <w:bottom w:val="single" w:sz="4" w:space="0" w:color="auto"/>
              <w:right w:val="single" w:sz="4" w:space="0" w:color="auto"/>
            </w:tcBorders>
            <w:vAlign w:val="center"/>
          </w:tcPr>
          <w:p w:rsidR="00C83C48" w:rsidRPr="006876FF" w:rsidRDefault="000D2522" w:rsidP="00C83C48">
            <w:pPr>
              <w:spacing w:line="276" w:lineRule="auto"/>
              <w:rPr>
                <w:sz w:val="20"/>
                <w:szCs w:val="20"/>
              </w:rPr>
            </w:pPr>
            <w:r>
              <w:rPr>
                <w:sz w:val="20"/>
                <w:szCs w:val="20"/>
              </w:rPr>
              <w:t>p</w:t>
            </w:r>
            <w:r w:rsidR="00C83C48">
              <w:rPr>
                <w:sz w:val="20"/>
                <w:szCs w:val="20"/>
              </w:rPr>
              <w:t>rof. JUDr. Jan Pichrt, Ph.D.</w:t>
            </w:r>
          </w:p>
        </w:tc>
        <w:tc>
          <w:tcPr>
            <w:tcW w:w="1984" w:type="dxa"/>
            <w:tcBorders>
              <w:top w:val="single" w:sz="4" w:space="0" w:color="auto"/>
              <w:left w:val="nil"/>
              <w:bottom w:val="single" w:sz="4" w:space="0" w:color="auto"/>
              <w:right w:val="single" w:sz="4" w:space="0" w:color="auto"/>
            </w:tcBorders>
            <w:vAlign w:val="center"/>
          </w:tcPr>
          <w:p w:rsidR="00C83C48" w:rsidRPr="00B1619A" w:rsidRDefault="00C83C48" w:rsidP="00C83C48">
            <w:pPr>
              <w:spacing w:line="276" w:lineRule="auto"/>
              <w:jc w:val="center"/>
              <w:rPr>
                <w:color w:val="000000"/>
                <w:sz w:val="20"/>
                <w:szCs w:val="20"/>
                <w:lang w:eastAsia="en-US"/>
              </w:rPr>
            </w:pPr>
            <w:r>
              <w:rPr>
                <w:color w:val="000000"/>
                <w:sz w:val="18"/>
                <w:szCs w:val="18"/>
              </w:rPr>
              <w:t>MŠMT</w:t>
            </w:r>
          </w:p>
        </w:tc>
      </w:tr>
    </w:tbl>
    <w:p w:rsidR="00C83C48" w:rsidRDefault="00C83C48" w:rsidP="00C83C48"/>
    <w:p w:rsidR="00C83C48" w:rsidRDefault="00C83C48" w:rsidP="00C83C48"/>
    <w:p w:rsidR="00C83C48" w:rsidRDefault="00C83C48" w:rsidP="00C83C48"/>
    <w:p w:rsidR="00C83C48" w:rsidRDefault="00C83C48" w:rsidP="00C83C48"/>
    <w:p w:rsidR="00C83C48" w:rsidRDefault="00C83C48" w:rsidP="00C83C48"/>
    <w:p w:rsidR="00C83C48" w:rsidRDefault="00C83C48" w:rsidP="00C83C48"/>
    <w:p w:rsidR="00C83C48" w:rsidRDefault="00C83C48" w:rsidP="00C83C48"/>
    <w:p w:rsidR="00C83C48" w:rsidRDefault="00C83C48" w:rsidP="00C83C48"/>
    <w:p w:rsidR="00C83C48" w:rsidRDefault="00C83C48" w:rsidP="00C83C48"/>
    <w:p w:rsidR="00C83C48" w:rsidRDefault="00C83C48" w:rsidP="00C83C48"/>
    <w:p w:rsidR="00C83C48" w:rsidRDefault="00C83C48" w:rsidP="00C83C48"/>
    <w:p w:rsidR="00C83C48" w:rsidRDefault="00C83C48" w:rsidP="00C83C48"/>
    <w:p w:rsidR="00C83C48" w:rsidRDefault="00C83C48" w:rsidP="00C83C48"/>
    <w:tbl>
      <w:tblPr>
        <w:tblW w:w="9214" w:type="dxa"/>
        <w:tblInd w:w="-72" w:type="dxa"/>
        <w:tblCellMar>
          <w:left w:w="70" w:type="dxa"/>
          <w:right w:w="70" w:type="dxa"/>
        </w:tblCellMar>
        <w:tblLook w:val="04A0" w:firstRow="1" w:lastRow="0" w:firstColumn="1" w:lastColumn="0" w:noHBand="0" w:noVBand="1"/>
      </w:tblPr>
      <w:tblGrid>
        <w:gridCol w:w="127"/>
        <w:gridCol w:w="842"/>
        <w:gridCol w:w="1641"/>
        <w:gridCol w:w="2533"/>
        <w:gridCol w:w="2105"/>
        <w:gridCol w:w="1966"/>
      </w:tblGrid>
      <w:tr w:rsidR="00C83C48" w:rsidRPr="00B1619A" w:rsidTr="00047E85">
        <w:trPr>
          <w:gridBefore w:val="1"/>
          <w:wBefore w:w="127" w:type="dxa"/>
          <w:trHeight w:val="765"/>
        </w:trPr>
        <w:tc>
          <w:tcPr>
            <w:tcW w:w="842" w:type="dxa"/>
            <w:tcBorders>
              <w:top w:val="single" w:sz="4" w:space="0" w:color="auto"/>
              <w:left w:val="single" w:sz="4" w:space="0" w:color="auto"/>
              <w:bottom w:val="single" w:sz="4" w:space="0" w:color="auto"/>
              <w:right w:val="single" w:sz="4" w:space="0" w:color="auto"/>
            </w:tcBorders>
            <w:vAlign w:val="center"/>
            <w:hideMark/>
          </w:tcPr>
          <w:p w:rsidR="00C83C48" w:rsidRPr="00B1619A" w:rsidRDefault="00C83C48" w:rsidP="00C83C48">
            <w:pPr>
              <w:spacing w:line="276" w:lineRule="auto"/>
              <w:jc w:val="center"/>
              <w:rPr>
                <w:color w:val="000000"/>
                <w:sz w:val="20"/>
                <w:szCs w:val="20"/>
                <w:lang w:eastAsia="en-US"/>
              </w:rPr>
            </w:pPr>
            <w:r w:rsidRPr="00B1619A">
              <w:rPr>
                <w:color w:val="000000"/>
                <w:sz w:val="20"/>
                <w:szCs w:val="20"/>
                <w:lang w:eastAsia="en-US"/>
              </w:rPr>
              <w:lastRenderedPageBreak/>
              <w:t>rok</w:t>
            </w:r>
          </w:p>
        </w:tc>
        <w:tc>
          <w:tcPr>
            <w:tcW w:w="1641" w:type="dxa"/>
            <w:tcBorders>
              <w:top w:val="single" w:sz="4" w:space="0" w:color="auto"/>
              <w:left w:val="nil"/>
              <w:bottom w:val="single" w:sz="4" w:space="0" w:color="auto"/>
              <w:right w:val="single" w:sz="4" w:space="0" w:color="auto"/>
            </w:tcBorders>
            <w:vAlign w:val="center"/>
            <w:hideMark/>
          </w:tcPr>
          <w:p w:rsidR="00C83C48" w:rsidRPr="00B1619A" w:rsidRDefault="00C83C48" w:rsidP="00C83C48">
            <w:pPr>
              <w:spacing w:line="276" w:lineRule="auto"/>
              <w:jc w:val="center"/>
              <w:rPr>
                <w:color w:val="000000"/>
                <w:sz w:val="20"/>
                <w:szCs w:val="20"/>
                <w:lang w:eastAsia="en-US"/>
              </w:rPr>
            </w:pPr>
            <w:r w:rsidRPr="00B1619A">
              <w:rPr>
                <w:color w:val="000000"/>
                <w:sz w:val="20"/>
                <w:szCs w:val="20"/>
                <w:lang w:eastAsia="en-US"/>
              </w:rPr>
              <w:t>číslo</w:t>
            </w:r>
          </w:p>
        </w:tc>
        <w:tc>
          <w:tcPr>
            <w:tcW w:w="2533" w:type="dxa"/>
            <w:tcBorders>
              <w:top w:val="single" w:sz="4" w:space="0" w:color="auto"/>
              <w:left w:val="nil"/>
              <w:bottom w:val="single" w:sz="4" w:space="0" w:color="auto"/>
              <w:right w:val="single" w:sz="4" w:space="0" w:color="auto"/>
            </w:tcBorders>
            <w:vAlign w:val="center"/>
            <w:hideMark/>
          </w:tcPr>
          <w:p w:rsidR="00C83C48" w:rsidRPr="00B1619A" w:rsidRDefault="00C83C48" w:rsidP="00C83C48">
            <w:pPr>
              <w:spacing w:line="276" w:lineRule="auto"/>
              <w:jc w:val="center"/>
              <w:rPr>
                <w:sz w:val="20"/>
                <w:szCs w:val="20"/>
                <w:lang w:eastAsia="en-US"/>
              </w:rPr>
            </w:pPr>
            <w:r w:rsidRPr="00B1619A">
              <w:rPr>
                <w:sz w:val="20"/>
                <w:szCs w:val="20"/>
                <w:lang w:eastAsia="en-US"/>
              </w:rPr>
              <w:t>název</w:t>
            </w:r>
          </w:p>
        </w:tc>
        <w:tc>
          <w:tcPr>
            <w:tcW w:w="2105" w:type="dxa"/>
            <w:tcBorders>
              <w:top w:val="single" w:sz="4" w:space="0" w:color="auto"/>
              <w:left w:val="nil"/>
              <w:bottom w:val="single" w:sz="4" w:space="0" w:color="auto"/>
              <w:right w:val="single" w:sz="4" w:space="0" w:color="auto"/>
            </w:tcBorders>
            <w:vAlign w:val="center"/>
            <w:hideMark/>
          </w:tcPr>
          <w:p w:rsidR="00C83C48" w:rsidRPr="00B1619A" w:rsidRDefault="00C83C48" w:rsidP="00C83C48">
            <w:pPr>
              <w:spacing w:line="276" w:lineRule="auto"/>
              <w:jc w:val="center"/>
              <w:rPr>
                <w:sz w:val="20"/>
                <w:szCs w:val="20"/>
                <w:lang w:eastAsia="en-US"/>
              </w:rPr>
            </w:pPr>
            <w:r w:rsidRPr="00B1619A">
              <w:rPr>
                <w:sz w:val="20"/>
                <w:szCs w:val="20"/>
                <w:lang w:eastAsia="en-US"/>
              </w:rPr>
              <w:t>řešitel</w:t>
            </w:r>
          </w:p>
        </w:tc>
        <w:tc>
          <w:tcPr>
            <w:tcW w:w="1966" w:type="dxa"/>
            <w:tcBorders>
              <w:top w:val="single" w:sz="4" w:space="0" w:color="auto"/>
              <w:left w:val="nil"/>
              <w:bottom w:val="single" w:sz="4" w:space="0" w:color="auto"/>
              <w:right w:val="single" w:sz="4" w:space="0" w:color="auto"/>
            </w:tcBorders>
            <w:vAlign w:val="center"/>
            <w:hideMark/>
          </w:tcPr>
          <w:p w:rsidR="00C83C48" w:rsidRPr="00B1619A" w:rsidRDefault="00C83C48" w:rsidP="00C83C48">
            <w:pPr>
              <w:spacing w:line="276" w:lineRule="auto"/>
              <w:jc w:val="center"/>
              <w:rPr>
                <w:color w:val="000000"/>
                <w:sz w:val="20"/>
                <w:szCs w:val="20"/>
                <w:lang w:eastAsia="en-US"/>
              </w:rPr>
            </w:pPr>
            <w:r w:rsidRPr="00B1619A">
              <w:rPr>
                <w:color w:val="000000"/>
                <w:sz w:val="20"/>
                <w:szCs w:val="20"/>
                <w:lang w:eastAsia="en-US"/>
              </w:rPr>
              <w:t>poskytovatel</w:t>
            </w:r>
          </w:p>
        </w:tc>
      </w:tr>
      <w:tr w:rsidR="00C83C48" w:rsidRPr="00B1619A" w:rsidTr="00047E85">
        <w:trPr>
          <w:gridBefore w:val="1"/>
          <w:wBefore w:w="127" w:type="dxa"/>
          <w:trHeight w:val="765"/>
        </w:trPr>
        <w:tc>
          <w:tcPr>
            <w:tcW w:w="842" w:type="dxa"/>
            <w:tcBorders>
              <w:top w:val="single" w:sz="4" w:space="0" w:color="auto"/>
              <w:left w:val="single" w:sz="4" w:space="0" w:color="auto"/>
              <w:bottom w:val="single" w:sz="4" w:space="0" w:color="auto"/>
              <w:right w:val="single" w:sz="4" w:space="0" w:color="auto"/>
            </w:tcBorders>
            <w:vAlign w:val="center"/>
          </w:tcPr>
          <w:p w:rsidR="00C83C48" w:rsidRPr="00B1619A" w:rsidRDefault="00C83C48" w:rsidP="00C83C48">
            <w:pPr>
              <w:spacing w:line="276" w:lineRule="auto"/>
              <w:rPr>
                <w:color w:val="000000"/>
                <w:sz w:val="20"/>
                <w:szCs w:val="20"/>
                <w:lang w:eastAsia="en-US"/>
              </w:rPr>
            </w:pPr>
            <w:r>
              <w:rPr>
                <w:color w:val="000000"/>
                <w:sz w:val="20"/>
                <w:szCs w:val="20"/>
                <w:lang w:eastAsia="en-US"/>
              </w:rPr>
              <w:t>2016</w:t>
            </w:r>
          </w:p>
        </w:tc>
        <w:tc>
          <w:tcPr>
            <w:tcW w:w="1641" w:type="dxa"/>
            <w:tcBorders>
              <w:top w:val="single" w:sz="4" w:space="0" w:color="auto"/>
              <w:left w:val="nil"/>
              <w:bottom w:val="single" w:sz="4" w:space="0" w:color="auto"/>
              <w:right w:val="single" w:sz="4" w:space="0" w:color="auto"/>
            </w:tcBorders>
            <w:vAlign w:val="center"/>
          </w:tcPr>
          <w:p w:rsidR="00C83C48" w:rsidRPr="00B1619A" w:rsidRDefault="00C83C48" w:rsidP="00C83C48">
            <w:pPr>
              <w:spacing w:line="276" w:lineRule="auto"/>
              <w:rPr>
                <w:color w:val="000000"/>
                <w:sz w:val="20"/>
                <w:szCs w:val="20"/>
                <w:lang w:eastAsia="en-US"/>
              </w:rPr>
            </w:pPr>
            <w:r>
              <w:rPr>
                <w:color w:val="000000"/>
                <w:sz w:val="20"/>
                <w:szCs w:val="20"/>
                <w:lang w:eastAsia="en-US"/>
              </w:rPr>
              <w:t>GA UK</w:t>
            </w:r>
          </w:p>
        </w:tc>
        <w:tc>
          <w:tcPr>
            <w:tcW w:w="2533" w:type="dxa"/>
            <w:tcBorders>
              <w:top w:val="single" w:sz="4" w:space="0" w:color="auto"/>
              <w:left w:val="nil"/>
              <w:bottom w:val="single" w:sz="4" w:space="0" w:color="auto"/>
              <w:right w:val="single" w:sz="4" w:space="0" w:color="auto"/>
            </w:tcBorders>
            <w:vAlign w:val="center"/>
          </w:tcPr>
          <w:p w:rsidR="00C83C48" w:rsidRPr="000B3F21" w:rsidRDefault="00C83C48" w:rsidP="00C83C48">
            <w:pPr>
              <w:rPr>
                <w:sz w:val="20"/>
                <w:szCs w:val="20"/>
                <w:lang w:eastAsia="en-US"/>
              </w:rPr>
            </w:pPr>
            <w:r w:rsidRPr="000B3F21">
              <w:rPr>
                <w:color w:val="333333"/>
                <w:sz w:val="20"/>
                <w:szCs w:val="20"/>
              </w:rPr>
              <w:t>Okolnosti vylučující protiprávnost v evropském kontextu</w:t>
            </w:r>
          </w:p>
        </w:tc>
        <w:tc>
          <w:tcPr>
            <w:tcW w:w="2105" w:type="dxa"/>
            <w:tcBorders>
              <w:top w:val="single" w:sz="4" w:space="0" w:color="auto"/>
              <w:left w:val="nil"/>
              <w:bottom w:val="single" w:sz="4" w:space="0" w:color="auto"/>
              <w:right w:val="single" w:sz="4" w:space="0" w:color="auto"/>
            </w:tcBorders>
            <w:vAlign w:val="center"/>
          </w:tcPr>
          <w:p w:rsidR="00C83C48" w:rsidRPr="0057214C" w:rsidRDefault="00C83C48" w:rsidP="00C83C48">
            <w:pPr>
              <w:spacing w:line="276" w:lineRule="auto"/>
              <w:rPr>
                <w:sz w:val="20"/>
                <w:szCs w:val="20"/>
                <w:lang w:eastAsia="en-US"/>
              </w:rPr>
            </w:pPr>
            <w:r>
              <w:rPr>
                <w:sz w:val="20"/>
                <w:szCs w:val="20"/>
                <w:lang w:eastAsia="en-US"/>
              </w:rPr>
              <w:t>Mgr. Petra Zaoralová</w:t>
            </w:r>
          </w:p>
        </w:tc>
        <w:tc>
          <w:tcPr>
            <w:tcW w:w="1966" w:type="dxa"/>
            <w:tcBorders>
              <w:top w:val="single" w:sz="4" w:space="0" w:color="auto"/>
              <w:left w:val="nil"/>
              <w:bottom w:val="single" w:sz="4" w:space="0" w:color="auto"/>
              <w:right w:val="single" w:sz="4" w:space="0" w:color="auto"/>
            </w:tcBorders>
            <w:vAlign w:val="center"/>
          </w:tcPr>
          <w:p w:rsidR="00C83C48" w:rsidRPr="00B1619A" w:rsidRDefault="00C83C48" w:rsidP="00C83C48">
            <w:pPr>
              <w:spacing w:line="276" w:lineRule="auto"/>
              <w:jc w:val="center"/>
              <w:rPr>
                <w:color w:val="000000"/>
                <w:sz w:val="20"/>
                <w:szCs w:val="20"/>
                <w:lang w:eastAsia="en-US"/>
              </w:rPr>
            </w:pPr>
            <w:r>
              <w:rPr>
                <w:color w:val="000000"/>
                <w:sz w:val="18"/>
                <w:szCs w:val="18"/>
              </w:rPr>
              <w:t>MŠMT</w:t>
            </w:r>
          </w:p>
        </w:tc>
      </w:tr>
      <w:tr w:rsidR="00C83C48" w:rsidRPr="00B1619A" w:rsidTr="00047E85">
        <w:trPr>
          <w:gridBefore w:val="1"/>
          <w:wBefore w:w="127" w:type="dxa"/>
          <w:trHeight w:val="765"/>
        </w:trPr>
        <w:tc>
          <w:tcPr>
            <w:tcW w:w="842" w:type="dxa"/>
            <w:tcBorders>
              <w:top w:val="single" w:sz="4" w:space="0" w:color="auto"/>
              <w:left w:val="single" w:sz="4" w:space="0" w:color="auto"/>
              <w:bottom w:val="single" w:sz="4" w:space="0" w:color="auto"/>
              <w:right w:val="single" w:sz="4" w:space="0" w:color="auto"/>
            </w:tcBorders>
            <w:vAlign w:val="center"/>
          </w:tcPr>
          <w:p w:rsidR="00C83C48" w:rsidRPr="00B1619A" w:rsidRDefault="00C83C48" w:rsidP="00C83C48">
            <w:pPr>
              <w:spacing w:before="240" w:line="276" w:lineRule="auto"/>
              <w:rPr>
                <w:color w:val="000000"/>
                <w:sz w:val="20"/>
                <w:szCs w:val="20"/>
                <w:lang w:eastAsia="en-US"/>
              </w:rPr>
            </w:pPr>
            <w:r>
              <w:rPr>
                <w:color w:val="000000"/>
                <w:sz w:val="20"/>
                <w:szCs w:val="20"/>
                <w:lang w:eastAsia="en-US"/>
              </w:rPr>
              <w:t>2016</w:t>
            </w:r>
          </w:p>
        </w:tc>
        <w:tc>
          <w:tcPr>
            <w:tcW w:w="1641" w:type="dxa"/>
            <w:tcBorders>
              <w:top w:val="single" w:sz="4" w:space="0" w:color="auto"/>
              <w:left w:val="nil"/>
              <w:bottom w:val="single" w:sz="4" w:space="0" w:color="auto"/>
              <w:right w:val="single" w:sz="4" w:space="0" w:color="auto"/>
            </w:tcBorders>
            <w:vAlign w:val="center"/>
          </w:tcPr>
          <w:p w:rsidR="00C83C48" w:rsidRPr="00B1619A" w:rsidRDefault="00C83C48" w:rsidP="00C83C48">
            <w:pPr>
              <w:spacing w:line="276" w:lineRule="auto"/>
              <w:rPr>
                <w:color w:val="000000"/>
                <w:sz w:val="20"/>
                <w:szCs w:val="20"/>
                <w:lang w:eastAsia="en-US"/>
              </w:rPr>
            </w:pPr>
            <w:r>
              <w:rPr>
                <w:color w:val="000000"/>
                <w:sz w:val="20"/>
                <w:szCs w:val="20"/>
                <w:lang w:eastAsia="en-US"/>
              </w:rPr>
              <w:t>GA UK</w:t>
            </w:r>
          </w:p>
        </w:tc>
        <w:tc>
          <w:tcPr>
            <w:tcW w:w="2533" w:type="dxa"/>
            <w:tcBorders>
              <w:top w:val="single" w:sz="4" w:space="0" w:color="auto"/>
              <w:left w:val="nil"/>
              <w:bottom w:val="single" w:sz="4" w:space="0" w:color="auto"/>
              <w:right w:val="single" w:sz="4" w:space="0" w:color="auto"/>
            </w:tcBorders>
            <w:vAlign w:val="center"/>
          </w:tcPr>
          <w:p w:rsidR="00C83C48" w:rsidRPr="000B3F21" w:rsidRDefault="00C83C48" w:rsidP="00C83C48">
            <w:pPr>
              <w:spacing w:before="240" w:line="276" w:lineRule="auto"/>
              <w:rPr>
                <w:sz w:val="20"/>
                <w:szCs w:val="20"/>
                <w:lang w:eastAsia="en-US"/>
              </w:rPr>
            </w:pPr>
            <w:r w:rsidRPr="000B3F21">
              <w:rPr>
                <w:color w:val="333333"/>
                <w:sz w:val="20"/>
                <w:szCs w:val="20"/>
              </w:rPr>
              <w:t>Sankcionování mladistvých v evropském kontextu</w:t>
            </w:r>
          </w:p>
        </w:tc>
        <w:tc>
          <w:tcPr>
            <w:tcW w:w="2105" w:type="dxa"/>
            <w:tcBorders>
              <w:top w:val="single" w:sz="4" w:space="0" w:color="auto"/>
              <w:left w:val="nil"/>
              <w:bottom w:val="single" w:sz="4" w:space="0" w:color="auto"/>
              <w:right w:val="single" w:sz="4" w:space="0" w:color="auto"/>
            </w:tcBorders>
            <w:vAlign w:val="center"/>
          </w:tcPr>
          <w:p w:rsidR="00C83C48" w:rsidRPr="0057214C" w:rsidRDefault="00C83C48" w:rsidP="00C83C48">
            <w:pPr>
              <w:spacing w:before="240" w:line="276" w:lineRule="auto"/>
              <w:rPr>
                <w:sz w:val="20"/>
                <w:szCs w:val="20"/>
                <w:lang w:eastAsia="en-US"/>
              </w:rPr>
            </w:pPr>
            <w:r>
              <w:rPr>
                <w:sz w:val="20"/>
                <w:szCs w:val="20"/>
                <w:lang w:eastAsia="en-US"/>
              </w:rPr>
              <w:t>Mgr. Lucie Stupková</w:t>
            </w:r>
          </w:p>
        </w:tc>
        <w:tc>
          <w:tcPr>
            <w:tcW w:w="1966" w:type="dxa"/>
            <w:tcBorders>
              <w:top w:val="single" w:sz="4" w:space="0" w:color="auto"/>
              <w:left w:val="nil"/>
              <w:bottom w:val="single" w:sz="4" w:space="0" w:color="auto"/>
              <w:right w:val="single" w:sz="4" w:space="0" w:color="auto"/>
            </w:tcBorders>
          </w:tcPr>
          <w:p w:rsidR="00C83C48" w:rsidRDefault="00C83C48" w:rsidP="00C83C48">
            <w:pPr>
              <w:spacing w:before="240"/>
              <w:jc w:val="center"/>
            </w:pPr>
            <w:r>
              <w:rPr>
                <w:color w:val="000000"/>
                <w:sz w:val="18"/>
                <w:szCs w:val="18"/>
              </w:rPr>
              <w:t>MŠMT</w:t>
            </w:r>
          </w:p>
        </w:tc>
      </w:tr>
      <w:tr w:rsidR="00C83C48" w:rsidRPr="00B1619A" w:rsidTr="00047E85">
        <w:trPr>
          <w:gridBefore w:val="1"/>
          <w:wBefore w:w="127" w:type="dxa"/>
          <w:trHeight w:val="765"/>
        </w:trPr>
        <w:tc>
          <w:tcPr>
            <w:tcW w:w="842" w:type="dxa"/>
            <w:tcBorders>
              <w:top w:val="single" w:sz="4" w:space="0" w:color="auto"/>
              <w:left w:val="single" w:sz="4" w:space="0" w:color="auto"/>
              <w:bottom w:val="single" w:sz="4" w:space="0" w:color="auto"/>
              <w:right w:val="single" w:sz="4" w:space="0" w:color="auto"/>
            </w:tcBorders>
            <w:vAlign w:val="center"/>
          </w:tcPr>
          <w:p w:rsidR="00C83C48" w:rsidRPr="00B1619A" w:rsidRDefault="00C83C48" w:rsidP="00C83C48">
            <w:pPr>
              <w:spacing w:before="240" w:line="276" w:lineRule="auto"/>
              <w:rPr>
                <w:color w:val="000000"/>
                <w:sz w:val="20"/>
                <w:szCs w:val="20"/>
                <w:lang w:eastAsia="en-US"/>
              </w:rPr>
            </w:pPr>
            <w:r>
              <w:rPr>
                <w:color w:val="000000"/>
                <w:sz w:val="20"/>
                <w:szCs w:val="20"/>
                <w:lang w:eastAsia="en-US"/>
              </w:rPr>
              <w:t>2016</w:t>
            </w:r>
          </w:p>
        </w:tc>
        <w:tc>
          <w:tcPr>
            <w:tcW w:w="1641" w:type="dxa"/>
            <w:tcBorders>
              <w:top w:val="single" w:sz="4" w:space="0" w:color="auto"/>
              <w:left w:val="nil"/>
              <w:bottom w:val="single" w:sz="4" w:space="0" w:color="auto"/>
              <w:right w:val="single" w:sz="4" w:space="0" w:color="auto"/>
            </w:tcBorders>
            <w:vAlign w:val="center"/>
          </w:tcPr>
          <w:p w:rsidR="00C83C48" w:rsidRPr="00B1619A" w:rsidRDefault="00C83C48" w:rsidP="00C83C48">
            <w:pPr>
              <w:spacing w:before="240" w:line="276" w:lineRule="auto"/>
              <w:rPr>
                <w:color w:val="000000"/>
                <w:sz w:val="20"/>
                <w:szCs w:val="20"/>
                <w:lang w:eastAsia="en-US"/>
              </w:rPr>
            </w:pPr>
            <w:r>
              <w:rPr>
                <w:color w:val="000000"/>
                <w:sz w:val="20"/>
                <w:szCs w:val="20"/>
                <w:lang w:eastAsia="en-US"/>
              </w:rPr>
              <w:t>GA UK</w:t>
            </w:r>
          </w:p>
        </w:tc>
        <w:tc>
          <w:tcPr>
            <w:tcW w:w="2533" w:type="dxa"/>
            <w:tcBorders>
              <w:top w:val="single" w:sz="4" w:space="0" w:color="auto"/>
              <w:left w:val="nil"/>
              <w:bottom w:val="single" w:sz="4" w:space="0" w:color="auto"/>
              <w:right w:val="single" w:sz="4" w:space="0" w:color="auto"/>
            </w:tcBorders>
            <w:vAlign w:val="center"/>
          </w:tcPr>
          <w:p w:rsidR="00C83C48" w:rsidRPr="000B3F21" w:rsidRDefault="00047E85" w:rsidP="00047E85">
            <w:pPr>
              <w:spacing w:before="240" w:line="276" w:lineRule="auto"/>
              <w:rPr>
                <w:sz w:val="20"/>
                <w:szCs w:val="20"/>
                <w:lang w:eastAsia="en-US"/>
              </w:rPr>
            </w:pPr>
            <w:r>
              <w:rPr>
                <w:color w:val="333333"/>
                <w:sz w:val="20"/>
                <w:szCs w:val="20"/>
              </w:rPr>
              <w:t xml:space="preserve"> Odklony v trestním řízení</w:t>
            </w:r>
          </w:p>
        </w:tc>
        <w:tc>
          <w:tcPr>
            <w:tcW w:w="2105" w:type="dxa"/>
            <w:tcBorders>
              <w:top w:val="single" w:sz="4" w:space="0" w:color="auto"/>
              <w:left w:val="nil"/>
              <w:bottom w:val="single" w:sz="4" w:space="0" w:color="auto"/>
              <w:right w:val="single" w:sz="4" w:space="0" w:color="auto"/>
            </w:tcBorders>
            <w:vAlign w:val="center"/>
          </w:tcPr>
          <w:p w:rsidR="00C83C48" w:rsidRPr="0057214C" w:rsidRDefault="00C83C48" w:rsidP="00C83C48">
            <w:pPr>
              <w:spacing w:before="240" w:line="276" w:lineRule="auto"/>
              <w:rPr>
                <w:sz w:val="20"/>
                <w:szCs w:val="20"/>
                <w:lang w:eastAsia="en-US"/>
              </w:rPr>
            </w:pPr>
            <w:r>
              <w:rPr>
                <w:sz w:val="20"/>
                <w:szCs w:val="20"/>
                <w:lang w:eastAsia="en-US"/>
              </w:rPr>
              <w:t>Mgr. Alena Tibitanzlová</w:t>
            </w:r>
          </w:p>
        </w:tc>
        <w:tc>
          <w:tcPr>
            <w:tcW w:w="1966" w:type="dxa"/>
            <w:tcBorders>
              <w:top w:val="single" w:sz="4" w:space="0" w:color="auto"/>
              <w:left w:val="nil"/>
              <w:bottom w:val="single" w:sz="4" w:space="0" w:color="auto"/>
              <w:right w:val="single" w:sz="4" w:space="0" w:color="auto"/>
            </w:tcBorders>
          </w:tcPr>
          <w:p w:rsidR="00C83C48" w:rsidRDefault="00C83C48" w:rsidP="00C83C48">
            <w:pPr>
              <w:spacing w:before="240"/>
              <w:jc w:val="center"/>
            </w:pPr>
            <w:r>
              <w:rPr>
                <w:color w:val="000000"/>
                <w:sz w:val="18"/>
                <w:szCs w:val="18"/>
              </w:rPr>
              <w:t>MŠMT</w:t>
            </w:r>
          </w:p>
        </w:tc>
      </w:tr>
      <w:tr w:rsidR="00C83C48" w:rsidRPr="00B1619A" w:rsidTr="00047E85">
        <w:trPr>
          <w:gridBefore w:val="1"/>
          <w:wBefore w:w="127" w:type="dxa"/>
          <w:trHeight w:val="765"/>
        </w:trPr>
        <w:tc>
          <w:tcPr>
            <w:tcW w:w="842" w:type="dxa"/>
            <w:tcBorders>
              <w:top w:val="single" w:sz="4" w:space="0" w:color="auto"/>
              <w:left w:val="single" w:sz="4" w:space="0" w:color="auto"/>
              <w:bottom w:val="single" w:sz="4" w:space="0" w:color="auto"/>
              <w:right w:val="single" w:sz="4" w:space="0" w:color="auto"/>
            </w:tcBorders>
            <w:vAlign w:val="center"/>
          </w:tcPr>
          <w:p w:rsidR="00C83C48" w:rsidRPr="00B1619A" w:rsidRDefault="00C83C48" w:rsidP="00C83C48">
            <w:pPr>
              <w:spacing w:before="240" w:line="276" w:lineRule="auto"/>
              <w:rPr>
                <w:color w:val="000000"/>
                <w:sz w:val="20"/>
                <w:szCs w:val="20"/>
                <w:lang w:eastAsia="en-US"/>
              </w:rPr>
            </w:pPr>
            <w:r>
              <w:rPr>
                <w:color w:val="000000"/>
                <w:sz w:val="20"/>
                <w:szCs w:val="20"/>
                <w:lang w:eastAsia="en-US"/>
              </w:rPr>
              <w:t>2016</w:t>
            </w:r>
          </w:p>
        </w:tc>
        <w:tc>
          <w:tcPr>
            <w:tcW w:w="1641" w:type="dxa"/>
            <w:tcBorders>
              <w:top w:val="single" w:sz="4" w:space="0" w:color="auto"/>
              <w:left w:val="nil"/>
              <w:bottom w:val="single" w:sz="4" w:space="0" w:color="auto"/>
              <w:right w:val="single" w:sz="4" w:space="0" w:color="auto"/>
            </w:tcBorders>
            <w:vAlign w:val="center"/>
          </w:tcPr>
          <w:p w:rsidR="00C83C48" w:rsidRPr="00B1619A" w:rsidRDefault="00C83C48" w:rsidP="00C83C48">
            <w:pPr>
              <w:spacing w:before="240" w:line="276" w:lineRule="auto"/>
              <w:rPr>
                <w:color w:val="000000"/>
                <w:sz w:val="20"/>
                <w:szCs w:val="20"/>
                <w:lang w:eastAsia="en-US"/>
              </w:rPr>
            </w:pPr>
            <w:r>
              <w:rPr>
                <w:color w:val="000000"/>
                <w:sz w:val="20"/>
                <w:szCs w:val="20"/>
                <w:lang w:eastAsia="en-US"/>
              </w:rPr>
              <w:t>GA UK</w:t>
            </w:r>
          </w:p>
        </w:tc>
        <w:tc>
          <w:tcPr>
            <w:tcW w:w="2533" w:type="dxa"/>
            <w:tcBorders>
              <w:top w:val="single" w:sz="4" w:space="0" w:color="auto"/>
              <w:left w:val="nil"/>
              <w:bottom w:val="single" w:sz="4" w:space="0" w:color="auto"/>
              <w:right w:val="single" w:sz="4" w:space="0" w:color="auto"/>
            </w:tcBorders>
            <w:vAlign w:val="center"/>
          </w:tcPr>
          <w:p w:rsidR="00C83C48" w:rsidRPr="000B3F21" w:rsidRDefault="00C83C48" w:rsidP="00C83C48">
            <w:pPr>
              <w:spacing w:before="240" w:line="276" w:lineRule="auto"/>
              <w:rPr>
                <w:sz w:val="20"/>
                <w:szCs w:val="20"/>
                <w:lang w:eastAsia="en-US"/>
              </w:rPr>
            </w:pPr>
            <w:r w:rsidRPr="000B3F21">
              <w:rPr>
                <w:color w:val="333333"/>
                <w:sz w:val="20"/>
                <w:szCs w:val="20"/>
              </w:rPr>
              <w:t>Trestní odpovědnost obchodních společností</w:t>
            </w:r>
          </w:p>
        </w:tc>
        <w:tc>
          <w:tcPr>
            <w:tcW w:w="2105" w:type="dxa"/>
            <w:tcBorders>
              <w:top w:val="single" w:sz="4" w:space="0" w:color="auto"/>
              <w:left w:val="nil"/>
              <w:bottom w:val="single" w:sz="4" w:space="0" w:color="auto"/>
              <w:right w:val="single" w:sz="4" w:space="0" w:color="auto"/>
            </w:tcBorders>
            <w:vAlign w:val="center"/>
          </w:tcPr>
          <w:p w:rsidR="00C83C48" w:rsidRPr="0057214C" w:rsidRDefault="00C83C48" w:rsidP="00C83C48">
            <w:pPr>
              <w:spacing w:before="240" w:line="276" w:lineRule="auto"/>
              <w:rPr>
                <w:sz w:val="20"/>
                <w:szCs w:val="20"/>
                <w:lang w:eastAsia="en-US"/>
              </w:rPr>
            </w:pPr>
            <w:r>
              <w:rPr>
                <w:sz w:val="20"/>
                <w:szCs w:val="20"/>
                <w:lang w:eastAsia="en-US"/>
              </w:rPr>
              <w:t>JUDr. Dalibor Šelleng</w:t>
            </w:r>
          </w:p>
        </w:tc>
        <w:tc>
          <w:tcPr>
            <w:tcW w:w="1966" w:type="dxa"/>
            <w:tcBorders>
              <w:top w:val="single" w:sz="4" w:space="0" w:color="auto"/>
              <w:left w:val="nil"/>
              <w:bottom w:val="single" w:sz="4" w:space="0" w:color="auto"/>
              <w:right w:val="single" w:sz="4" w:space="0" w:color="auto"/>
            </w:tcBorders>
            <w:vAlign w:val="center"/>
          </w:tcPr>
          <w:p w:rsidR="00C83C48" w:rsidRPr="00B1619A" w:rsidRDefault="00C83C48" w:rsidP="00C83C48">
            <w:pPr>
              <w:spacing w:line="276" w:lineRule="auto"/>
              <w:jc w:val="center"/>
              <w:rPr>
                <w:color w:val="000000"/>
                <w:sz w:val="20"/>
                <w:szCs w:val="20"/>
                <w:lang w:eastAsia="en-US"/>
              </w:rPr>
            </w:pPr>
            <w:r>
              <w:rPr>
                <w:color w:val="000000"/>
                <w:sz w:val="18"/>
                <w:szCs w:val="18"/>
              </w:rPr>
              <w:t>MŠMT</w:t>
            </w:r>
          </w:p>
        </w:tc>
      </w:tr>
      <w:tr w:rsidR="00C83C48" w:rsidRPr="00B1619A" w:rsidTr="00047E85">
        <w:trPr>
          <w:gridBefore w:val="1"/>
          <w:wBefore w:w="127" w:type="dxa"/>
          <w:trHeight w:val="765"/>
        </w:trPr>
        <w:tc>
          <w:tcPr>
            <w:tcW w:w="842" w:type="dxa"/>
            <w:tcBorders>
              <w:top w:val="single" w:sz="4" w:space="0" w:color="auto"/>
              <w:left w:val="single" w:sz="4" w:space="0" w:color="auto"/>
              <w:bottom w:val="single" w:sz="4" w:space="0" w:color="auto"/>
              <w:right w:val="single" w:sz="4" w:space="0" w:color="auto"/>
            </w:tcBorders>
            <w:vAlign w:val="center"/>
          </w:tcPr>
          <w:p w:rsidR="00C83C48" w:rsidRPr="00B1619A" w:rsidRDefault="00C83C48" w:rsidP="00C83C48">
            <w:pPr>
              <w:spacing w:before="240" w:line="276" w:lineRule="auto"/>
              <w:rPr>
                <w:color w:val="000000"/>
                <w:sz w:val="20"/>
                <w:szCs w:val="20"/>
                <w:lang w:eastAsia="en-US"/>
              </w:rPr>
            </w:pPr>
            <w:r>
              <w:rPr>
                <w:color w:val="000000"/>
                <w:sz w:val="20"/>
                <w:szCs w:val="20"/>
                <w:lang w:eastAsia="en-US"/>
              </w:rPr>
              <w:t>2016</w:t>
            </w:r>
          </w:p>
        </w:tc>
        <w:tc>
          <w:tcPr>
            <w:tcW w:w="1641" w:type="dxa"/>
            <w:tcBorders>
              <w:top w:val="single" w:sz="4" w:space="0" w:color="auto"/>
              <w:left w:val="nil"/>
              <w:bottom w:val="single" w:sz="4" w:space="0" w:color="auto"/>
              <w:right w:val="single" w:sz="4" w:space="0" w:color="auto"/>
            </w:tcBorders>
            <w:vAlign w:val="center"/>
          </w:tcPr>
          <w:p w:rsidR="00C83C48" w:rsidRPr="00B1619A" w:rsidRDefault="00C83C48" w:rsidP="00C83C48">
            <w:pPr>
              <w:spacing w:before="240" w:line="276" w:lineRule="auto"/>
              <w:rPr>
                <w:color w:val="000000"/>
                <w:sz w:val="20"/>
                <w:szCs w:val="20"/>
                <w:lang w:eastAsia="en-US"/>
              </w:rPr>
            </w:pPr>
            <w:r>
              <w:rPr>
                <w:color w:val="000000"/>
                <w:sz w:val="20"/>
                <w:szCs w:val="20"/>
                <w:lang w:eastAsia="en-US"/>
              </w:rPr>
              <w:t>GA UK</w:t>
            </w:r>
          </w:p>
        </w:tc>
        <w:tc>
          <w:tcPr>
            <w:tcW w:w="2533" w:type="dxa"/>
            <w:tcBorders>
              <w:top w:val="single" w:sz="4" w:space="0" w:color="auto"/>
              <w:left w:val="nil"/>
              <w:bottom w:val="single" w:sz="4" w:space="0" w:color="auto"/>
              <w:right w:val="single" w:sz="4" w:space="0" w:color="auto"/>
            </w:tcBorders>
            <w:vAlign w:val="center"/>
          </w:tcPr>
          <w:p w:rsidR="00C83C48" w:rsidRPr="000B3F21" w:rsidRDefault="00C83C48" w:rsidP="00C83C48">
            <w:pPr>
              <w:spacing w:before="240" w:line="276" w:lineRule="auto"/>
              <w:rPr>
                <w:sz w:val="20"/>
                <w:szCs w:val="20"/>
                <w:lang w:eastAsia="en-US"/>
              </w:rPr>
            </w:pPr>
            <w:r w:rsidRPr="000B3F21">
              <w:rPr>
                <w:color w:val="333333"/>
                <w:sz w:val="20"/>
                <w:szCs w:val="20"/>
              </w:rPr>
              <w:t>Vzorová bilaterální investiční dohoda Evropské unie</w:t>
            </w:r>
          </w:p>
        </w:tc>
        <w:tc>
          <w:tcPr>
            <w:tcW w:w="2105" w:type="dxa"/>
            <w:tcBorders>
              <w:top w:val="single" w:sz="4" w:space="0" w:color="auto"/>
              <w:left w:val="nil"/>
              <w:bottom w:val="single" w:sz="4" w:space="0" w:color="auto"/>
              <w:right w:val="single" w:sz="4" w:space="0" w:color="auto"/>
            </w:tcBorders>
          </w:tcPr>
          <w:p w:rsidR="00C83C48" w:rsidRPr="0057214C" w:rsidRDefault="00C83C48" w:rsidP="00C83C48">
            <w:pPr>
              <w:spacing w:before="240" w:after="240"/>
              <w:rPr>
                <w:sz w:val="20"/>
                <w:szCs w:val="20"/>
              </w:rPr>
            </w:pPr>
            <w:r>
              <w:rPr>
                <w:sz w:val="20"/>
                <w:szCs w:val="20"/>
              </w:rPr>
              <w:t>Mgr. Ondřej Svoboda</w:t>
            </w:r>
          </w:p>
        </w:tc>
        <w:tc>
          <w:tcPr>
            <w:tcW w:w="1966" w:type="dxa"/>
            <w:tcBorders>
              <w:top w:val="single" w:sz="4" w:space="0" w:color="auto"/>
              <w:left w:val="nil"/>
              <w:bottom w:val="single" w:sz="4" w:space="0" w:color="auto"/>
              <w:right w:val="single" w:sz="4" w:space="0" w:color="auto"/>
            </w:tcBorders>
          </w:tcPr>
          <w:p w:rsidR="00C83C48" w:rsidRDefault="00C83C48" w:rsidP="00C83C48">
            <w:pPr>
              <w:spacing w:before="240"/>
              <w:jc w:val="center"/>
            </w:pPr>
            <w:r>
              <w:rPr>
                <w:color w:val="000000"/>
                <w:sz w:val="18"/>
                <w:szCs w:val="18"/>
              </w:rPr>
              <w:t>MŠMT</w:t>
            </w:r>
          </w:p>
        </w:tc>
      </w:tr>
      <w:tr w:rsidR="00C83C48" w:rsidRPr="00B1619A" w:rsidTr="00047E85">
        <w:trPr>
          <w:gridBefore w:val="1"/>
          <w:wBefore w:w="127" w:type="dxa"/>
          <w:trHeight w:val="765"/>
        </w:trPr>
        <w:tc>
          <w:tcPr>
            <w:tcW w:w="842" w:type="dxa"/>
            <w:tcBorders>
              <w:top w:val="single" w:sz="4" w:space="0" w:color="auto"/>
              <w:left w:val="single" w:sz="4" w:space="0" w:color="auto"/>
              <w:bottom w:val="single" w:sz="4" w:space="0" w:color="auto"/>
              <w:right w:val="single" w:sz="4" w:space="0" w:color="auto"/>
            </w:tcBorders>
            <w:vAlign w:val="center"/>
          </w:tcPr>
          <w:p w:rsidR="00C83C48" w:rsidRPr="00B1619A" w:rsidRDefault="00C83C48" w:rsidP="00C83C48">
            <w:pPr>
              <w:spacing w:before="240" w:line="276" w:lineRule="auto"/>
              <w:rPr>
                <w:color w:val="000000"/>
                <w:sz w:val="20"/>
                <w:szCs w:val="20"/>
                <w:lang w:eastAsia="en-US"/>
              </w:rPr>
            </w:pPr>
            <w:r>
              <w:rPr>
                <w:color w:val="000000"/>
                <w:sz w:val="20"/>
                <w:szCs w:val="20"/>
                <w:lang w:eastAsia="en-US"/>
              </w:rPr>
              <w:t>2016</w:t>
            </w:r>
          </w:p>
        </w:tc>
        <w:tc>
          <w:tcPr>
            <w:tcW w:w="1641" w:type="dxa"/>
            <w:tcBorders>
              <w:top w:val="single" w:sz="4" w:space="0" w:color="auto"/>
              <w:left w:val="nil"/>
              <w:bottom w:val="single" w:sz="4" w:space="0" w:color="auto"/>
              <w:right w:val="single" w:sz="4" w:space="0" w:color="auto"/>
            </w:tcBorders>
            <w:vAlign w:val="center"/>
          </w:tcPr>
          <w:p w:rsidR="00C83C48" w:rsidRPr="00B1619A" w:rsidRDefault="00C83C48" w:rsidP="00C83C48">
            <w:pPr>
              <w:spacing w:before="240" w:line="276" w:lineRule="auto"/>
              <w:rPr>
                <w:color w:val="000000"/>
                <w:sz w:val="20"/>
                <w:szCs w:val="20"/>
                <w:lang w:eastAsia="en-US"/>
              </w:rPr>
            </w:pPr>
            <w:r>
              <w:rPr>
                <w:color w:val="000000"/>
                <w:sz w:val="20"/>
                <w:szCs w:val="20"/>
                <w:lang w:eastAsia="en-US"/>
              </w:rPr>
              <w:t>GA UK</w:t>
            </w:r>
          </w:p>
        </w:tc>
        <w:tc>
          <w:tcPr>
            <w:tcW w:w="2533" w:type="dxa"/>
            <w:tcBorders>
              <w:top w:val="single" w:sz="4" w:space="0" w:color="auto"/>
              <w:left w:val="nil"/>
              <w:bottom w:val="single" w:sz="4" w:space="0" w:color="auto"/>
              <w:right w:val="single" w:sz="4" w:space="0" w:color="auto"/>
            </w:tcBorders>
            <w:vAlign w:val="center"/>
          </w:tcPr>
          <w:p w:rsidR="00C83C48" w:rsidRPr="000B3F21" w:rsidRDefault="00C83C48" w:rsidP="00C83C48">
            <w:pPr>
              <w:spacing w:before="240" w:line="276" w:lineRule="auto"/>
              <w:rPr>
                <w:sz w:val="20"/>
                <w:szCs w:val="20"/>
                <w:lang w:eastAsia="en-US"/>
              </w:rPr>
            </w:pPr>
            <w:r w:rsidRPr="000B3F21">
              <w:rPr>
                <w:color w:val="333333"/>
                <w:sz w:val="20"/>
                <w:szCs w:val="20"/>
              </w:rPr>
              <w:t>Analýza případů aplikace islámského práva v evropských právních řádech</w:t>
            </w:r>
          </w:p>
        </w:tc>
        <w:tc>
          <w:tcPr>
            <w:tcW w:w="2105" w:type="dxa"/>
            <w:tcBorders>
              <w:top w:val="single" w:sz="4" w:space="0" w:color="auto"/>
              <w:left w:val="nil"/>
              <w:bottom w:val="single" w:sz="4" w:space="0" w:color="auto"/>
              <w:right w:val="single" w:sz="4" w:space="0" w:color="auto"/>
            </w:tcBorders>
            <w:vAlign w:val="center"/>
          </w:tcPr>
          <w:p w:rsidR="00C83C48" w:rsidRPr="0057214C" w:rsidRDefault="00C83C48" w:rsidP="00C83C48">
            <w:pPr>
              <w:spacing w:before="240" w:line="276" w:lineRule="auto"/>
              <w:rPr>
                <w:sz w:val="20"/>
                <w:szCs w:val="20"/>
                <w:lang w:eastAsia="en-US"/>
              </w:rPr>
            </w:pPr>
            <w:r>
              <w:rPr>
                <w:sz w:val="20"/>
                <w:szCs w:val="20"/>
                <w:lang w:eastAsia="en-US"/>
              </w:rPr>
              <w:t>Mgr. Sára Valachová</w:t>
            </w:r>
          </w:p>
        </w:tc>
        <w:tc>
          <w:tcPr>
            <w:tcW w:w="1966" w:type="dxa"/>
            <w:tcBorders>
              <w:top w:val="single" w:sz="4" w:space="0" w:color="auto"/>
              <w:left w:val="nil"/>
              <w:bottom w:val="single" w:sz="4" w:space="0" w:color="auto"/>
              <w:right w:val="single" w:sz="4" w:space="0" w:color="auto"/>
            </w:tcBorders>
          </w:tcPr>
          <w:p w:rsidR="00C83C48" w:rsidRDefault="00C83C48" w:rsidP="00C83C48">
            <w:pPr>
              <w:spacing w:before="240"/>
              <w:jc w:val="center"/>
            </w:pPr>
            <w:r>
              <w:rPr>
                <w:color w:val="000000"/>
                <w:sz w:val="18"/>
                <w:szCs w:val="18"/>
              </w:rPr>
              <w:t>MŠMT</w:t>
            </w:r>
          </w:p>
        </w:tc>
      </w:tr>
      <w:tr w:rsidR="00C83C48" w:rsidRPr="00B1619A" w:rsidTr="00047E85">
        <w:trPr>
          <w:gridBefore w:val="1"/>
          <w:wBefore w:w="127" w:type="dxa"/>
          <w:trHeight w:val="765"/>
        </w:trPr>
        <w:tc>
          <w:tcPr>
            <w:tcW w:w="842" w:type="dxa"/>
            <w:tcBorders>
              <w:top w:val="single" w:sz="4" w:space="0" w:color="auto"/>
              <w:left w:val="single" w:sz="4" w:space="0" w:color="auto"/>
              <w:bottom w:val="single" w:sz="4" w:space="0" w:color="auto"/>
              <w:right w:val="single" w:sz="4" w:space="0" w:color="auto"/>
            </w:tcBorders>
            <w:vAlign w:val="center"/>
          </w:tcPr>
          <w:p w:rsidR="00C83C48" w:rsidRPr="00B1619A" w:rsidRDefault="00C83C48" w:rsidP="00C83C48">
            <w:pPr>
              <w:spacing w:before="240" w:line="276" w:lineRule="auto"/>
              <w:rPr>
                <w:color w:val="000000"/>
                <w:sz w:val="20"/>
                <w:szCs w:val="20"/>
                <w:lang w:eastAsia="en-US"/>
              </w:rPr>
            </w:pPr>
            <w:r>
              <w:rPr>
                <w:color w:val="000000"/>
                <w:sz w:val="20"/>
                <w:szCs w:val="20"/>
                <w:lang w:eastAsia="en-US"/>
              </w:rPr>
              <w:t>2016</w:t>
            </w:r>
          </w:p>
        </w:tc>
        <w:tc>
          <w:tcPr>
            <w:tcW w:w="1641" w:type="dxa"/>
            <w:tcBorders>
              <w:top w:val="single" w:sz="4" w:space="0" w:color="auto"/>
              <w:left w:val="nil"/>
              <w:bottom w:val="single" w:sz="4" w:space="0" w:color="auto"/>
              <w:right w:val="single" w:sz="4" w:space="0" w:color="auto"/>
            </w:tcBorders>
            <w:vAlign w:val="center"/>
          </w:tcPr>
          <w:p w:rsidR="00C83C48" w:rsidRPr="00B1619A" w:rsidRDefault="00C83C48" w:rsidP="00C83C48">
            <w:pPr>
              <w:spacing w:before="240" w:line="276" w:lineRule="auto"/>
              <w:rPr>
                <w:color w:val="000000"/>
                <w:sz w:val="20"/>
                <w:szCs w:val="20"/>
                <w:lang w:eastAsia="en-US"/>
              </w:rPr>
            </w:pPr>
            <w:r>
              <w:rPr>
                <w:color w:val="000000"/>
                <w:sz w:val="20"/>
                <w:szCs w:val="20"/>
                <w:lang w:eastAsia="en-US"/>
              </w:rPr>
              <w:t>GA UK</w:t>
            </w:r>
          </w:p>
        </w:tc>
        <w:tc>
          <w:tcPr>
            <w:tcW w:w="2533" w:type="dxa"/>
            <w:tcBorders>
              <w:top w:val="single" w:sz="4" w:space="0" w:color="auto"/>
              <w:left w:val="nil"/>
              <w:bottom w:val="single" w:sz="4" w:space="0" w:color="auto"/>
              <w:right w:val="single" w:sz="4" w:space="0" w:color="auto"/>
            </w:tcBorders>
            <w:vAlign w:val="center"/>
          </w:tcPr>
          <w:p w:rsidR="00C83C48" w:rsidRPr="000B3F21" w:rsidRDefault="00C83C48" w:rsidP="00C83C48">
            <w:pPr>
              <w:spacing w:before="240" w:line="276" w:lineRule="auto"/>
              <w:rPr>
                <w:sz w:val="20"/>
                <w:szCs w:val="20"/>
                <w:lang w:eastAsia="en-US"/>
              </w:rPr>
            </w:pPr>
            <w:r w:rsidRPr="000B3F21">
              <w:rPr>
                <w:color w:val="333333"/>
                <w:sz w:val="20"/>
                <w:szCs w:val="20"/>
              </w:rPr>
              <w:t>Základní zásady trestního řízení de lege ferenda a právo na spravedlivý proces</w:t>
            </w:r>
          </w:p>
        </w:tc>
        <w:tc>
          <w:tcPr>
            <w:tcW w:w="2105" w:type="dxa"/>
            <w:tcBorders>
              <w:top w:val="single" w:sz="4" w:space="0" w:color="auto"/>
              <w:left w:val="nil"/>
              <w:bottom w:val="single" w:sz="4" w:space="0" w:color="auto"/>
              <w:right w:val="single" w:sz="4" w:space="0" w:color="auto"/>
            </w:tcBorders>
            <w:vAlign w:val="center"/>
          </w:tcPr>
          <w:p w:rsidR="00C83C48" w:rsidRPr="0057214C" w:rsidRDefault="00C83C48" w:rsidP="00C83C48">
            <w:pPr>
              <w:spacing w:before="240" w:line="276" w:lineRule="auto"/>
              <w:rPr>
                <w:sz w:val="20"/>
                <w:szCs w:val="20"/>
                <w:lang w:eastAsia="en-US"/>
              </w:rPr>
            </w:pPr>
            <w:r>
              <w:rPr>
                <w:sz w:val="20"/>
                <w:szCs w:val="20"/>
                <w:lang w:eastAsia="en-US"/>
              </w:rPr>
              <w:t>Mgr. Jiří Mulák</w:t>
            </w:r>
          </w:p>
        </w:tc>
        <w:tc>
          <w:tcPr>
            <w:tcW w:w="1966" w:type="dxa"/>
            <w:tcBorders>
              <w:top w:val="single" w:sz="4" w:space="0" w:color="auto"/>
              <w:left w:val="nil"/>
              <w:bottom w:val="single" w:sz="4" w:space="0" w:color="auto"/>
              <w:right w:val="single" w:sz="4" w:space="0" w:color="auto"/>
            </w:tcBorders>
            <w:vAlign w:val="center"/>
          </w:tcPr>
          <w:p w:rsidR="00C83C48" w:rsidRPr="00B1619A" w:rsidRDefault="00C83C48" w:rsidP="00C83C48">
            <w:pPr>
              <w:spacing w:line="276" w:lineRule="auto"/>
              <w:jc w:val="center"/>
              <w:rPr>
                <w:color w:val="000000"/>
                <w:sz w:val="20"/>
                <w:szCs w:val="20"/>
                <w:lang w:eastAsia="en-US"/>
              </w:rPr>
            </w:pPr>
            <w:r>
              <w:rPr>
                <w:color w:val="000000"/>
                <w:sz w:val="18"/>
                <w:szCs w:val="18"/>
              </w:rPr>
              <w:t>MŠMT</w:t>
            </w:r>
          </w:p>
        </w:tc>
      </w:tr>
      <w:tr w:rsidR="00C83C48" w:rsidRPr="00B1619A" w:rsidTr="00047E85">
        <w:trPr>
          <w:gridBefore w:val="1"/>
          <w:wBefore w:w="127" w:type="dxa"/>
          <w:trHeight w:val="765"/>
        </w:trPr>
        <w:tc>
          <w:tcPr>
            <w:tcW w:w="842" w:type="dxa"/>
            <w:tcBorders>
              <w:top w:val="single" w:sz="4" w:space="0" w:color="auto"/>
              <w:left w:val="single" w:sz="4" w:space="0" w:color="auto"/>
              <w:bottom w:val="single" w:sz="4" w:space="0" w:color="auto"/>
              <w:right w:val="single" w:sz="4" w:space="0" w:color="auto"/>
            </w:tcBorders>
            <w:vAlign w:val="center"/>
          </w:tcPr>
          <w:p w:rsidR="00C83C48" w:rsidRPr="00B1619A" w:rsidRDefault="00C83C48" w:rsidP="00C83C48">
            <w:pPr>
              <w:spacing w:before="240" w:line="276" w:lineRule="auto"/>
              <w:rPr>
                <w:color w:val="000000"/>
                <w:sz w:val="20"/>
                <w:szCs w:val="20"/>
                <w:lang w:eastAsia="en-US"/>
              </w:rPr>
            </w:pPr>
            <w:r>
              <w:rPr>
                <w:color w:val="000000"/>
                <w:sz w:val="20"/>
                <w:szCs w:val="20"/>
                <w:lang w:eastAsia="en-US"/>
              </w:rPr>
              <w:t>2016</w:t>
            </w:r>
          </w:p>
        </w:tc>
        <w:tc>
          <w:tcPr>
            <w:tcW w:w="1641" w:type="dxa"/>
            <w:tcBorders>
              <w:top w:val="single" w:sz="4" w:space="0" w:color="auto"/>
              <w:left w:val="nil"/>
              <w:bottom w:val="single" w:sz="4" w:space="0" w:color="auto"/>
              <w:right w:val="single" w:sz="4" w:space="0" w:color="auto"/>
            </w:tcBorders>
            <w:vAlign w:val="center"/>
          </w:tcPr>
          <w:p w:rsidR="00C83C48" w:rsidRPr="00B1619A" w:rsidRDefault="00C83C48" w:rsidP="00C83C48">
            <w:pPr>
              <w:spacing w:before="240" w:line="276" w:lineRule="auto"/>
              <w:rPr>
                <w:color w:val="000000"/>
                <w:sz w:val="20"/>
                <w:szCs w:val="20"/>
                <w:lang w:eastAsia="en-US"/>
              </w:rPr>
            </w:pPr>
            <w:r>
              <w:rPr>
                <w:color w:val="000000"/>
                <w:sz w:val="20"/>
                <w:szCs w:val="20"/>
                <w:lang w:eastAsia="en-US"/>
              </w:rPr>
              <w:t>GA UK</w:t>
            </w:r>
          </w:p>
        </w:tc>
        <w:tc>
          <w:tcPr>
            <w:tcW w:w="2533" w:type="dxa"/>
            <w:tcBorders>
              <w:top w:val="single" w:sz="4" w:space="0" w:color="auto"/>
              <w:left w:val="nil"/>
              <w:bottom w:val="single" w:sz="4" w:space="0" w:color="auto"/>
              <w:right w:val="single" w:sz="4" w:space="0" w:color="auto"/>
            </w:tcBorders>
          </w:tcPr>
          <w:p w:rsidR="00C83C48" w:rsidRPr="0096541F" w:rsidRDefault="00C83C48" w:rsidP="00C83C48">
            <w:pPr>
              <w:spacing w:before="240"/>
              <w:rPr>
                <w:sz w:val="20"/>
                <w:szCs w:val="20"/>
              </w:rPr>
            </w:pPr>
            <w:r w:rsidRPr="0096541F">
              <w:rPr>
                <w:color w:val="333333"/>
                <w:sz w:val="20"/>
                <w:szCs w:val="20"/>
              </w:rPr>
              <w:t>Koncepce civilního sporného procesu na počátku XXI. století</w:t>
            </w:r>
          </w:p>
        </w:tc>
        <w:tc>
          <w:tcPr>
            <w:tcW w:w="2105" w:type="dxa"/>
            <w:tcBorders>
              <w:top w:val="single" w:sz="4" w:space="0" w:color="auto"/>
              <w:left w:val="nil"/>
              <w:bottom w:val="single" w:sz="4" w:space="0" w:color="auto"/>
              <w:right w:val="single" w:sz="4" w:space="0" w:color="auto"/>
            </w:tcBorders>
            <w:vAlign w:val="center"/>
          </w:tcPr>
          <w:p w:rsidR="00C83C48" w:rsidRPr="0057214C" w:rsidRDefault="00C83C48" w:rsidP="00C83C48">
            <w:pPr>
              <w:spacing w:before="240" w:line="276" w:lineRule="auto"/>
              <w:rPr>
                <w:sz w:val="20"/>
                <w:szCs w:val="20"/>
                <w:lang w:eastAsia="en-US"/>
              </w:rPr>
            </w:pPr>
            <w:r>
              <w:rPr>
                <w:sz w:val="20"/>
                <w:szCs w:val="20"/>
                <w:lang w:eastAsia="en-US"/>
              </w:rPr>
              <w:t>Mgr. Tomáš Střeleček</w:t>
            </w:r>
          </w:p>
        </w:tc>
        <w:tc>
          <w:tcPr>
            <w:tcW w:w="1966" w:type="dxa"/>
            <w:tcBorders>
              <w:top w:val="single" w:sz="4" w:space="0" w:color="auto"/>
              <w:left w:val="nil"/>
              <w:bottom w:val="single" w:sz="4" w:space="0" w:color="auto"/>
              <w:right w:val="single" w:sz="4" w:space="0" w:color="auto"/>
            </w:tcBorders>
          </w:tcPr>
          <w:p w:rsidR="00C83C48" w:rsidRDefault="00C83C48" w:rsidP="00C83C48">
            <w:pPr>
              <w:spacing w:before="240"/>
              <w:jc w:val="center"/>
            </w:pPr>
            <w:r>
              <w:rPr>
                <w:color w:val="000000"/>
                <w:sz w:val="18"/>
                <w:szCs w:val="18"/>
              </w:rPr>
              <w:t>MŠMT</w:t>
            </w:r>
          </w:p>
        </w:tc>
      </w:tr>
      <w:tr w:rsidR="00C83C48" w:rsidRPr="00B1619A" w:rsidTr="00047E85">
        <w:trPr>
          <w:gridBefore w:val="1"/>
          <w:wBefore w:w="127" w:type="dxa"/>
          <w:trHeight w:val="765"/>
        </w:trPr>
        <w:tc>
          <w:tcPr>
            <w:tcW w:w="842" w:type="dxa"/>
            <w:tcBorders>
              <w:top w:val="single" w:sz="4" w:space="0" w:color="auto"/>
              <w:left w:val="single" w:sz="4" w:space="0" w:color="auto"/>
              <w:bottom w:val="single" w:sz="4" w:space="0" w:color="auto"/>
              <w:right w:val="single" w:sz="4" w:space="0" w:color="auto"/>
            </w:tcBorders>
            <w:vAlign w:val="center"/>
          </w:tcPr>
          <w:p w:rsidR="00C83C48" w:rsidRPr="00B1619A" w:rsidRDefault="00C83C48" w:rsidP="00C83C48">
            <w:pPr>
              <w:spacing w:before="240" w:line="276" w:lineRule="auto"/>
              <w:rPr>
                <w:color w:val="000000"/>
                <w:sz w:val="20"/>
                <w:szCs w:val="20"/>
                <w:lang w:eastAsia="en-US"/>
              </w:rPr>
            </w:pPr>
            <w:r>
              <w:rPr>
                <w:color w:val="000000"/>
                <w:sz w:val="20"/>
                <w:szCs w:val="20"/>
                <w:lang w:eastAsia="en-US"/>
              </w:rPr>
              <w:t>2016</w:t>
            </w:r>
          </w:p>
        </w:tc>
        <w:tc>
          <w:tcPr>
            <w:tcW w:w="1641" w:type="dxa"/>
            <w:tcBorders>
              <w:top w:val="single" w:sz="4" w:space="0" w:color="auto"/>
              <w:left w:val="nil"/>
              <w:bottom w:val="single" w:sz="4" w:space="0" w:color="auto"/>
              <w:right w:val="single" w:sz="4" w:space="0" w:color="auto"/>
            </w:tcBorders>
            <w:vAlign w:val="center"/>
          </w:tcPr>
          <w:p w:rsidR="00C83C48" w:rsidRPr="00B1619A" w:rsidRDefault="00C83C48" w:rsidP="00C83C48">
            <w:pPr>
              <w:spacing w:before="240" w:line="276" w:lineRule="auto"/>
              <w:rPr>
                <w:color w:val="000000"/>
                <w:sz w:val="20"/>
                <w:szCs w:val="20"/>
                <w:lang w:eastAsia="en-US"/>
              </w:rPr>
            </w:pPr>
            <w:r>
              <w:rPr>
                <w:color w:val="000000"/>
                <w:sz w:val="20"/>
                <w:szCs w:val="20"/>
                <w:lang w:eastAsia="en-US"/>
              </w:rPr>
              <w:t>GA UK</w:t>
            </w:r>
          </w:p>
        </w:tc>
        <w:tc>
          <w:tcPr>
            <w:tcW w:w="2533" w:type="dxa"/>
            <w:tcBorders>
              <w:top w:val="single" w:sz="4" w:space="0" w:color="auto"/>
              <w:left w:val="nil"/>
              <w:bottom w:val="single" w:sz="4" w:space="0" w:color="auto"/>
              <w:right w:val="single" w:sz="4" w:space="0" w:color="auto"/>
            </w:tcBorders>
            <w:vAlign w:val="center"/>
          </w:tcPr>
          <w:p w:rsidR="00C83C48" w:rsidRPr="0096541F" w:rsidRDefault="00C83C48" w:rsidP="00C83C48">
            <w:pPr>
              <w:spacing w:before="240" w:line="276" w:lineRule="auto"/>
              <w:rPr>
                <w:sz w:val="20"/>
                <w:szCs w:val="20"/>
                <w:lang w:eastAsia="en-US"/>
              </w:rPr>
            </w:pPr>
            <w:r w:rsidRPr="0096541F">
              <w:rPr>
                <w:color w:val="333333"/>
                <w:sz w:val="20"/>
                <w:szCs w:val="20"/>
              </w:rPr>
              <w:t xml:space="preserve">Současné problémy patentového </w:t>
            </w:r>
            <w:proofErr w:type="gramStart"/>
            <w:r w:rsidRPr="0096541F">
              <w:rPr>
                <w:color w:val="333333"/>
                <w:sz w:val="20"/>
                <w:szCs w:val="20"/>
              </w:rPr>
              <w:t xml:space="preserve">práva </w:t>
            </w:r>
            <w:r w:rsidR="005B469A">
              <w:rPr>
                <w:color w:val="333333"/>
                <w:sz w:val="20"/>
                <w:szCs w:val="20"/>
              </w:rPr>
              <w:t xml:space="preserve"> </w:t>
            </w:r>
            <w:r w:rsidRPr="0096541F">
              <w:rPr>
                <w:color w:val="333333"/>
                <w:sz w:val="20"/>
                <w:szCs w:val="20"/>
              </w:rPr>
              <w:t>jako</w:t>
            </w:r>
            <w:proofErr w:type="gramEnd"/>
            <w:r w:rsidRPr="0096541F">
              <w:rPr>
                <w:color w:val="333333"/>
                <w:sz w:val="20"/>
                <w:szCs w:val="20"/>
              </w:rPr>
              <w:t xml:space="preserve"> legálního monopolu</w:t>
            </w:r>
          </w:p>
        </w:tc>
        <w:tc>
          <w:tcPr>
            <w:tcW w:w="2105" w:type="dxa"/>
            <w:tcBorders>
              <w:top w:val="single" w:sz="4" w:space="0" w:color="auto"/>
              <w:left w:val="nil"/>
              <w:bottom w:val="single" w:sz="4" w:space="0" w:color="auto"/>
              <w:right w:val="single" w:sz="4" w:space="0" w:color="auto"/>
            </w:tcBorders>
            <w:vAlign w:val="center"/>
          </w:tcPr>
          <w:p w:rsidR="00C83C48" w:rsidRPr="0057214C" w:rsidRDefault="00C83C48" w:rsidP="00C83C48">
            <w:pPr>
              <w:spacing w:before="240" w:line="276" w:lineRule="auto"/>
              <w:rPr>
                <w:sz w:val="20"/>
                <w:szCs w:val="20"/>
                <w:lang w:eastAsia="en-US"/>
              </w:rPr>
            </w:pPr>
            <w:r>
              <w:rPr>
                <w:sz w:val="20"/>
                <w:szCs w:val="20"/>
                <w:lang w:eastAsia="en-US"/>
              </w:rPr>
              <w:t>Mgr. Vladimír Lajsek</w:t>
            </w:r>
          </w:p>
        </w:tc>
        <w:tc>
          <w:tcPr>
            <w:tcW w:w="1966" w:type="dxa"/>
            <w:tcBorders>
              <w:top w:val="single" w:sz="4" w:space="0" w:color="auto"/>
              <w:left w:val="nil"/>
              <w:bottom w:val="single" w:sz="4" w:space="0" w:color="auto"/>
              <w:right w:val="single" w:sz="4" w:space="0" w:color="auto"/>
            </w:tcBorders>
          </w:tcPr>
          <w:p w:rsidR="00C83C48" w:rsidRDefault="00C83C48" w:rsidP="00C83C48">
            <w:pPr>
              <w:spacing w:before="240"/>
              <w:jc w:val="center"/>
            </w:pPr>
            <w:r>
              <w:rPr>
                <w:color w:val="000000"/>
                <w:sz w:val="18"/>
                <w:szCs w:val="18"/>
              </w:rPr>
              <w:t>MŠMT</w:t>
            </w:r>
          </w:p>
        </w:tc>
      </w:tr>
      <w:tr w:rsidR="00C83C48" w:rsidRPr="00B1619A" w:rsidTr="00047E85">
        <w:trPr>
          <w:gridBefore w:val="1"/>
          <w:wBefore w:w="127" w:type="dxa"/>
          <w:trHeight w:val="765"/>
        </w:trPr>
        <w:tc>
          <w:tcPr>
            <w:tcW w:w="842" w:type="dxa"/>
            <w:tcBorders>
              <w:top w:val="single" w:sz="4" w:space="0" w:color="auto"/>
              <w:left w:val="single" w:sz="4" w:space="0" w:color="auto"/>
              <w:bottom w:val="single" w:sz="4" w:space="0" w:color="auto"/>
              <w:right w:val="single" w:sz="4" w:space="0" w:color="auto"/>
            </w:tcBorders>
            <w:vAlign w:val="center"/>
          </w:tcPr>
          <w:p w:rsidR="00C83C48" w:rsidRPr="00B1619A" w:rsidRDefault="00C83C48" w:rsidP="00C83C48">
            <w:pPr>
              <w:spacing w:before="240" w:line="276" w:lineRule="auto"/>
              <w:rPr>
                <w:color w:val="000000"/>
                <w:sz w:val="20"/>
                <w:szCs w:val="20"/>
                <w:lang w:eastAsia="en-US"/>
              </w:rPr>
            </w:pPr>
            <w:r>
              <w:rPr>
                <w:color w:val="000000"/>
                <w:sz w:val="20"/>
                <w:szCs w:val="20"/>
                <w:lang w:eastAsia="en-US"/>
              </w:rPr>
              <w:t>2016</w:t>
            </w:r>
          </w:p>
        </w:tc>
        <w:tc>
          <w:tcPr>
            <w:tcW w:w="1641" w:type="dxa"/>
            <w:tcBorders>
              <w:top w:val="single" w:sz="4" w:space="0" w:color="auto"/>
              <w:left w:val="nil"/>
              <w:bottom w:val="single" w:sz="4" w:space="0" w:color="auto"/>
              <w:right w:val="single" w:sz="4" w:space="0" w:color="auto"/>
            </w:tcBorders>
            <w:vAlign w:val="center"/>
          </w:tcPr>
          <w:p w:rsidR="00C83C48" w:rsidRPr="00B1619A" w:rsidRDefault="00C83C48" w:rsidP="00C83C48">
            <w:pPr>
              <w:spacing w:before="240" w:line="276" w:lineRule="auto"/>
              <w:rPr>
                <w:color w:val="000000"/>
                <w:sz w:val="20"/>
                <w:szCs w:val="20"/>
                <w:lang w:eastAsia="en-US"/>
              </w:rPr>
            </w:pPr>
            <w:r>
              <w:rPr>
                <w:color w:val="000000"/>
                <w:sz w:val="20"/>
                <w:szCs w:val="20"/>
                <w:lang w:eastAsia="en-US"/>
              </w:rPr>
              <w:t>GA UK</w:t>
            </w:r>
          </w:p>
        </w:tc>
        <w:tc>
          <w:tcPr>
            <w:tcW w:w="2533" w:type="dxa"/>
            <w:tcBorders>
              <w:top w:val="single" w:sz="4" w:space="0" w:color="auto"/>
              <w:left w:val="nil"/>
              <w:bottom w:val="single" w:sz="4" w:space="0" w:color="auto"/>
              <w:right w:val="single" w:sz="4" w:space="0" w:color="auto"/>
            </w:tcBorders>
            <w:vAlign w:val="center"/>
          </w:tcPr>
          <w:p w:rsidR="00C83C48" w:rsidRPr="0096541F" w:rsidRDefault="00C83C48" w:rsidP="00C83C48">
            <w:pPr>
              <w:spacing w:before="240"/>
              <w:rPr>
                <w:sz w:val="20"/>
                <w:szCs w:val="20"/>
              </w:rPr>
            </w:pPr>
            <w:r w:rsidRPr="0096541F">
              <w:rPr>
                <w:color w:val="333333"/>
                <w:sz w:val="20"/>
                <w:szCs w:val="20"/>
              </w:rPr>
              <w:t>Justifikace základních práv v době morálního pluralismu</w:t>
            </w:r>
          </w:p>
        </w:tc>
        <w:tc>
          <w:tcPr>
            <w:tcW w:w="2105" w:type="dxa"/>
            <w:tcBorders>
              <w:top w:val="single" w:sz="4" w:space="0" w:color="auto"/>
              <w:left w:val="nil"/>
              <w:bottom w:val="single" w:sz="4" w:space="0" w:color="auto"/>
              <w:right w:val="single" w:sz="4" w:space="0" w:color="auto"/>
            </w:tcBorders>
            <w:vAlign w:val="center"/>
          </w:tcPr>
          <w:p w:rsidR="00C83C48" w:rsidRPr="0057214C" w:rsidRDefault="00C83C48" w:rsidP="00C83C48">
            <w:pPr>
              <w:spacing w:before="240" w:line="276" w:lineRule="auto"/>
              <w:rPr>
                <w:sz w:val="20"/>
                <w:szCs w:val="20"/>
              </w:rPr>
            </w:pPr>
            <w:r>
              <w:rPr>
                <w:sz w:val="20"/>
                <w:szCs w:val="20"/>
              </w:rPr>
              <w:t>Mgr. Bc. Jan Broz</w:t>
            </w:r>
          </w:p>
        </w:tc>
        <w:tc>
          <w:tcPr>
            <w:tcW w:w="1966" w:type="dxa"/>
            <w:tcBorders>
              <w:top w:val="single" w:sz="4" w:space="0" w:color="auto"/>
              <w:left w:val="nil"/>
              <w:bottom w:val="single" w:sz="4" w:space="0" w:color="auto"/>
              <w:right w:val="single" w:sz="4" w:space="0" w:color="auto"/>
            </w:tcBorders>
            <w:vAlign w:val="center"/>
          </w:tcPr>
          <w:p w:rsidR="00C83C48" w:rsidRPr="00B1619A" w:rsidRDefault="00C83C48" w:rsidP="00C83C48">
            <w:pPr>
              <w:spacing w:line="276" w:lineRule="auto"/>
              <w:jc w:val="center"/>
              <w:rPr>
                <w:color w:val="000000"/>
                <w:sz w:val="20"/>
                <w:szCs w:val="20"/>
                <w:lang w:eastAsia="en-US"/>
              </w:rPr>
            </w:pPr>
            <w:r>
              <w:rPr>
                <w:color w:val="000000"/>
                <w:sz w:val="18"/>
                <w:szCs w:val="18"/>
              </w:rPr>
              <w:t>MŠMT</w:t>
            </w:r>
          </w:p>
        </w:tc>
      </w:tr>
      <w:tr w:rsidR="00C83C48" w:rsidRPr="00D97702" w:rsidTr="00047E85">
        <w:trPr>
          <w:gridBefore w:val="1"/>
          <w:wBefore w:w="127" w:type="dxa"/>
          <w:trHeight w:val="765"/>
        </w:trPr>
        <w:tc>
          <w:tcPr>
            <w:tcW w:w="842" w:type="dxa"/>
            <w:tcBorders>
              <w:top w:val="single" w:sz="4" w:space="0" w:color="auto"/>
              <w:left w:val="single" w:sz="4" w:space="0" w:color="auto"/>
              <w:bottom w:val="single" w:sz="4" w:space="0" w:color="auto"/>
              <w:right w:val="single" w:sz="4" w:space="0" w:color="auto"/>
            </w:tcBorders>
            <w:vAlign w:val="center"/>
          </w:tcPr>
          <w:p w:rsidR="00C83C48" w:rsidRDefault="00C83C48" w:rsidP="00C83C48">
            <w:pPr>
              <w:spacing w:before="240"/>
              <w:rPr>
                <w:sz w:val="20"/>
                <w:szCs w:val="20"/>
              </w:rPr>
            </w:pPr>
            <w:r>
              <w:rPr>
                <w:sz w:val="20"/>
                <w:szCs w:val="20"/>
              </w:rPr>
              <w:t>2016</w:t>
            </w:r>
          </w:p>
        </w:tc>
        <w:tc>
          <w:tcPr>
            <w:tcW w:w="1641" w:type="dxa"/>
            <w:tcBorders>
              <w:top w:val="single" w:sz="4" w:space="0" w:color="auto"/>
              <w:left w:val="nil"/>
              <w:bottom w:val="single" w:sz="4" w:space="0" w:color="auto"/>
              <w:right w:val="single" w:sz="4" w:space="0" w:color="auto"/>
            </w:tcBorders>
            <w:vAlign w:val="center"/>
          </w:tcPr>
          <w:p w:rsidR="00C83C48" w:rsidRPr="00D97702" w:rsidRDefault="00C83C48" w:rsidP="00C83C48">
            <w:pPr>
              <w:spacing w:before="240"/>
              <w:rPr>
                <w:sz w:val="20"/>
                <w:szCs w:val="20"/>
              </w:rPr>
            </w:pPr>
            <w:r>
              <w:rPr>
                <w:color w:val="000000"/>
                <w:sz w:val="20"/>
                <w:szCs w:val="20"/>
                <w:lang w:eastAsia="en-US"/>
              </w:rPr>
              <w:t>GA UK</w:t>
            </w:r>
          </w:p>
        </w:tc>
        <w:tc>
          <w:tcPr>
            <w:tcW w:w="2533" w:type="dxa"/>
            <w:tcBorders>
              <w:top w:val="single" w:sz="4" w:space="0" w:color="auto"/>
              <w:left w:val="nil"/>
              <w:bottom w:val="single" w:sz="4" w:space="0" w:color="auto"/>
              <w:right w:val="single" w:sz="4" w:space="0" w:color="auto"/>
            </w:tcBorders>
            <w:vAlign w:val="center"/>
          </w:tcPr>
          <w:p w:rsidR="00C83C48" w:rsidRPr="0096541F" w:rsidRDefault="00C83C48" w:rsidP="00C83C48">
            <w:pPr>
              <w:spacing w:before="240"/>
              <w:rPr>
                <w:sz w:val="20"/>
                <w:szCs w:val="20"/>
              </w:rPr>
            </w:pPr>
            <w:r w:rsidRPr="0096541F">
              <w:rPr>
                <w:color w:val="333333"/>
                <w:sz w:val="20"/>
                <w:szCs w:val="20"/>
              </w:rPr>
              <w:t>Mezinárodněprávní aspekty migrační krize v Evropě a její možná řešení</w:t>
            </w:r>
          </w:p>
        </w:tc>
        <w:tc>
          <w:tcPr>
            <w:tcW w:w="2105" w:type="dxa"/>
            <w:tcBorders>
              <w:top w:val="single" w:sz="4" w:space="0" w:color="auto"/>
              <w:left w:val="nil"/>
              <w:bottom w:val="single" w:sz="4" w:space="0" w:color="auto"/>
              <w:right w:val="single" w:sz="4" w:space="0" w:color="auto"/>
            </w:tcBorders>
            <w:vAlign w:val="center"/>
          </w:tcPr>
          <w:p w:rsidR="00C83C48" w:rsidRPr="00D97702" w:rsidRDefault="00C83C48" w:rsidP="00C83C48">
            <w:pPr>
              <w:spacing w:before="240"/>
              <w:rPr>
                <w:sz w:val="20"/>
                <w:szCs w:val="20"/>
              </w:rPr>
            </w:pPr>
            <w:r>
              <w:rPr>
                <w:sz w:val="20"/>
                <w:szCs w:val="20"/>
              </w:rPr>
              <w:t>Mgr. Magda Uxová</w:t>
            </w:r>
          </w:p>
        </w:tc>
        <w:tc>
          <w:tcPr>
            <w:tcW w:w="1966" w:type="dxa"/>
            <w:tcBorders>
              <w:top w:val="single" w:sz="4" w:space="0" w:color="auto"/>
              <w:left w:val="nil"/>
              <w:bottom w:val="single" w:sz="4" w:space="0" w:color="auto"/>
              <w:right w:val="single" w:sz="4" w:space="0" w:color="auto"/>
            </w:tcBorders>
          </w:tcPr>
          <w:p w:rsidR="00C83C48" w:rsidRDefault="00C83C48" w:rsidP="00C83C48">
            <w:pPr>
              <w:spacing w:before="240"/>
              <w:jc w:val="center"/>
            </w:pPr>
            <w:r>
              <w:rPr>
                <w:color w:val="000000"/>
                <w:sz w:val="18"/>
                <w:szCs w:val="18"/>
              </w:rPr>
              <w:t>MŠMT</w:t>
            </w:r>
          </w:p>
        </w:tc>
      </w:tr>
      <w:tr w:rsidR="00C83C48" w:rsidRPr="00D97702" w:rsidTr="00047E85">
        <w:trPr>
          <w:gridBefore w:val="1"/>
          <w:wBefore w:w="127" w:type="dxa"/>
          <w:trHeight w:val="765"/>
        </w:trPr>
        <w:tc>
          <w:tcPr>
            <w:tcW w:w="842" w:type="dxa"/>
            <w:tcBorders>
              <w:top w:val="single" w:sz="4" w:space="0" w:color="auto"/>
              <w:left w:val="single" w:sz="4" w:space="0" w:color="auto"/>
              <w:bottom w:val="single" w:sz="4" w:space="0" w:color="auto"/>
              <w:right w:val="single" w:sz="4" w:space="0" w:color="auto"/>
            </w:tcBorders>
            <w:vAlign w:val="center"/>
          </w:tcPr>
          <w:p w:rsidR="00C83C48" w:rsidRPr="00D97702" w:rsidRDefault="00C83C48" w:rsidP="00C83C48">
            <w:pPr>
              <w:spacing w:before="240"/>
              <w:rPr>
                <w:sz w:val="20"/>
                <w:szCs w:val="20"/>
              </w:rPr>
            </w:pPr>
            <w:r>
              <w:rPr>
                <w:sz w:val="20"/>
                <w:szCs w:val="20"/>
              </w:rPr>
              <w:t>2016</w:t>
            </w:r>
          </w:p>
        </w:tc>
        <w:tc>
          <w:tcPr>
            <w:tcW w:w="1641" w:type="dxa"/>
            <w:tcBorders>
              <w:top w:val="single" w:sz="4" w:space="0" w:color="auto"/>
              <w:left w:val="nil"/>
              <w:bottom w:val="single" w:sz="4" w:space="0" w:color="auto"/>
              <w:right w:val="single" w:sz="4" w:space="0" w:color="auto"/>
            </w:tcBorders>
            <w:vAlign w:val="center"/>
          </w:tcPr>
          <w:p w:rsidR="00C83C48" w:rsidRPr="00D97702" w:rsidRDefault="00C83C48" w:rsidP="00C83C48">
            <w:pPr>
              <w:spacing w:before="240"/>
              <w:rPr>
                <w:sz w:val="20"/>
                <w:szCs w:val="20"/>
              </w:rPr>
            </w:pPr>
            <w:r>
              <w:rPr>
                <w:color w:val="000000"/>
                <w:sz w:val="20"/>
                <w:szCs w:val="20"/>
                <w:lang w:eastAsia="en-US"/>
              </w:rPr>
              <w:t>GA UK</w:t>
            </w:r>
          </w:p>
        </w:tc>
        <w:tc>
          <w:tcPr>
            <w:tcW w:w="2533" w:type="dxa"/>
            <w:tcBorders>
              <w:top w:val="single" w:sz="4" w:space="0" w:color="auto"/>
              <w:left w:val="nil"/>
              <w:bottom w:val="single" w:sz="4" w:space="0" w:color="auto"/>
              <w:right w:val="single" w:sz="4" w:space="0" w:color="auto"/>
            </w:tcBorders>
            <w:vAlign w:val="center"/>
          </w:tcPr>
          <w:p w:rsidR="00C83C48" w:rsidRPr="0096541F" w:rsidRDefault="00C83C48" w:rsidP="00C83C48">
            <w:pPr>
              <w:spacing w:before="240"/>
              <w:rPr>
                <w:sz w:val="20"/>
                <w:szCs w:val="20"/>
              </w:rPr>
            </w:pPr>
            <w:r w:rsidRPr="0096541F">
              <w:rPr>
                <w:color w:val="333333"/>
                <w:sz w:val="20"/>
                <w:szCs w:val="20"/>
              </w:rPr>
              <w:t>Zneužití práva jako hranice daňového plánování</w:t>
            </w:r>
          </w:p>
        </w:tc>
        <w:tc>
          <w:tcPr>
            <w:tcW w:w="2105" w:type="dxa"/>
            <w:tcBorders>
              <w:top w:val="single" w:sz="4" w:space="0" w:color="auto"/>
              <w:left w:val="nil"/>
              <w:bottom w:val="single" w:sz="4" w:space="0" w:color="auto"/>
              <w:right w:val="single" w:sz="4" w:space="0" w:color="auto"/>
            </w:tcBorders>
            <w:vAlign w:val="center"/>
          </w:tcPr>
          <w:p w:rsidR="00C83C48" w:rsidRPr="00D97702" w:rsidRDefault="00C83C48" w:rsidP="00C83C48">
            <w:pPr>
              <w:spacing w:before="240"/>
              <w:rPr>
                <w:sz w:val="20"/>
                <w:szCs w:val="20"/>
              </w:rPr>
            </w:pPr>
            <w:r>
              <w:rPr>
                <w:sz w:val="20"/>
                <w:szCs w:val="20"/>
              </w:rPr>
              <w:t>Mgr. Petra Kamínková</w:t>
            </w:r>
          </w:p>
        </w:tc>
        <w:tc>
          <w:tcPr>
            <w:tcW w:w="1966" w:type="dxa"/>
            <w:tcBorders>
              <w:top w:val="single" w:sz="4" w:space="0" w:color="auto"/>
              <w:left w:val="nil"/>
              <w:bottom w:val="single" w:sz="4" w:space="0" w:color="auto"/>
              <w:right w:val="single" w:sz="4" w:space="0" w:color="auto"/>
            </w:tcBorders>
          </w:tcPr>
          <w:p w:rsidR="00C83C48" w:rsidRDefault="00C83C48" w:rsidP="00C83C48">
            <w:pPr>
              <w:spacing w:before="240"/>
              <w:jc w:val="center"/>
            </w:pPr>
            <w:r>
              <w:rPr>
                <w:color w:val="000000"/>
                <w:sz w:val="18"/>
                <w:szCs w:val="18"/>
              </w:rPr>
              <w:t>MŠMT</w:t>
            </w:r>
          </w:p>
        </w:tc>
      </w:tr>
      <w:tr w:rsidR="00C83C48" w:rsidRPr="00D97702" w:rsidTr="00047E85">
        <w:trPr>
          <w:gridBefore w:val="1"/>
          <w:wBefore w:w="127" w:type="dxa"/>
          <w:trHeight w:val="765"/>
        </w:trPr>
        <w:tc>
          <w:tcPr>
            <w:tcW w:w="842" w:type="dxa"/>
            <w:tcBorders>
              <w:top w:val="single" w:sz="4" w:space="0" w:color="auto"/>
              <w:left w:val="single" w:sz="4" w:space="0" w:color="auto"/>
              <w:bottom w:val="single" w:sz="4" w:space="0" w:color="auto"/>
              <w:right w:val="single" w:sz="4" w:space="0" w:color="auto"/>
            </w:tcBorders>
            <w:vAlign w:val="center"/>
          </w:tcPr>
          <w:p w:rsidR="00C83C48" w:rsidRPr="00D97702" w:rsidRDefault="00C83C48" w:rsidP="00C83C48">
            <w:pPr>
              <w:spacing w:before="240"/>
              <w:rPr>
                <w:sz w:val="20"/>
                <w:szCs w:val="20"/>
              </w:rPr>
            </w:pPr>
            <w:r>
              <w:rPr>
                <w:sz w:val="20"/>
                <w:szCs w:val="20"/>
              </w:rPr>
              <w:t>2016</w:t>
            </w:r>
          </w:p>
        </w:tc>
        <w:tc>
          <w:tcPr>
            <w:tcW w:w="1641" w:type="dxa"/>
            <w:tcBorders>
              <w:top w:val="single" w:sz="4" w:space="0" w:color="auto"/>
              <w:left w:val="nil"/>
              <w:bottom w:val="single" w:sz="4" w:space="0" w:color="auto"/>
              <w:right w:val="single" w:sz="4" w:space="0" w:color="auto"/>
            </w:tcBorders>
            <w:vAlign w:val="center"/>
          </w:tcPr>
          <w:p w:rsidR="00C83C48" w:rsidRPr="00D97702" w:rsidRDefault="00C83C48" w:rsidP="00C83C48">
            <w:pPr>
              <w:spacing w:before="240"/>
              <w:rPr>
                <w:sz w:val="20"/>
                <w:szCs w:val="20"/>
              </w:rPr>
            </w:pPr>
            <w:r>
              <w:rPr>
                <w:color w:val="000000"/>
                <w:sz w:val="20"/>
                <w:szCs w:val="20"/>
                <w:lang w:eastAsia="en-US"/>
              </w:rPr>
              <w:t>GA UK</w:t>
            </w:r>
          </w:p>
        </w:tc>
        <w:tc>
          <w:tcPr>
            <w:tcW w:w="2533" w:type="dxa"/>
            <w:tcBorders>
              <w:top w:val="single" w:sz="4" w:space="0" w:color="auto"/>
              <w:left w:val="nil"/>
              <w:bottom w:val="single" w:sz="4" w:space="0" w:color="auto"/>
              <w:right w:val="single" w:sz="4" w:space="0" w:color="auto"/>
            </w:tcBorders>
            <w:vAlign w:val="center"/>
          </w:tcPr>
          <w:p w:rsidR="00C83C48" w:rsidRPr="0096541F" w:rsidRDefault="00C83C48" w:rsidP="00C83C48">
            <w:pPr>
              <w:spacing w:before="240"/>
              <w:rPr>
                <w:sz w:val="20"/>
                <w:szCs w:val="20"/>
              </w:rPr>
            </w:pPr>
            <w:r w:rsidRPr="0096541F">
              <w:rPr>
                <w:color w:val="333333"/>
                <w:sz w:val="20"/>
                <w:szCs w:val="20"/>
              </w:rPr>
              <w:t>Právní jistota církevních restitucí perspektivou ústavního práva a práva EU</w:t>
            </w:r>
          </w:p>
        </w:tc>
        <w:tc>
          <w:tcPr>
            <w:tcW w:w="2105" w:type="dxa"/>
            <w:tcBorders>
              <w:top w:val="single" w:sz="4" w:space="0" w:color="auto"/>
              <w:left w:val="nil"/>
              <w:bottom w:val="single" w:sz="4" w:space="0" w:color="auto"/>
              <w:right w:val="single" w:sz="4" w:space="0" w:color="auto"/>
            </w:tcBorders>
            <w:vAlign w:val="center"/>
          </w:tcPr>
          <w:p w:rsidR="00C83C48" w:rsidRPr="00D97702" w:rsidRDefault="00C83C48" w:rsidP="00C83C48">
            <w:pPr>
              <w:spacing w:before="240"/>
              <w:rPr>
                <w:sz w:val="20"/>
                <w:szCs w:val="20"/>
              </w:rPr>
            </w:pPr>
            <w:r>
              <w:rPr>
                <w:sz w:val="20"/>
                <w:szCs w:val="20"/>
              </w:rPr>
              <w:t>Mgr. Michal Pohl</w:t>
            </w:r>
          </w:p>
        </w:tc>
        <w:tc>
          <w:tcPr>
            <w:tcW w:w="1966" w:type="dxa"/>
            <w:tcBorders>
              <w:top w:val="single" w:sz="4" w:space="0" w:color="auto"/>
              <w:left w:val="nil"/>
              <w:bottom w:val="single" w:sz="4" w:space="0" w:color="auto"/>
              <w:right w:val="single" w:sz="4" w:space="0" w:color="auto"/>
            </w:tcBorders>
            <w:vAlign w:val="center"/>
          </w:tcPr>
          <w:p w:rsidR="00C83C48" w:rsidRPr="00B1619A" w:rsidRDefault="00C83C48" w:rsidP="00C83C48">
            <w:pPr>
              <w:spacing w:line="276" w:lineRule="auto"/>
              <w:jc w:val="center"/>
              <w:rPr>
                <w:color w:val="000000"/>
                <w:sz w:val="20"/>
                <w:szCs w:val="20"/>
                <w:lang w:eastAsia="en-US"/>
              </w:rPr>
            </w:pPr>
            <w:r>
              <w:rPr>
                <w:color w:val="000000"/>
                <w:sz w:val="18"/>
                <w:szCs w:val="18"/>
              </w:rPr>
              <w:t>MŠMT</w:t>
            </w:r>
          </w:p>
        </w:tc>
      </w:tr>
      <w:tr w:rsidR="00C83C48" w:rsidRPr="00D97702" w:rsidTr="00047E85">
        <w:trPr>
          <w:gridBefore w:val="1"/>
          <w:wBefore w:w="127" w:type="dxa"/>
          <w:trHeight w:val="765"/>
        </w:trPr>
        <w:tc>
          <w:tcPr>
            <w:tcW w:w="842" w:type="dxa"/>
            <w:tcBorders>
              <w:top w:val="single" w:sz="4" w:space="0" w:color="auto"/>
              <w:left w:val="single" w:sz="4" w:space="0" w:color="auto"/>
              <w:bottom w:val="single" w:sz="4" w:space="0" w:color="auto"/>
              <w:right w:val="single" w:sz="4" w:space="0" w:color="auto"/>
            </w:tcBorders>
            <w:vAlign w:val="center"/>
          </w:tcPr>
          <w:p w:rsidR="00C83C48" w:rsidRPr="00D97702" w:rsidRDefault="00C83C48" w:rsidP="00C83C48">
            <w:pPr>
              <w:spacing w:before="240"/>
              <w:rPr>
                <w:sz w:val="20"/>
                <w:szCs w:val="20"/>
              </w:rPr>
            </w:pPr>
            <w:r>
              <w:rPr>
                <w:sz w:val="20"/>
                <w:szCs w:val="20"/>
              </w:rPr>
              <w:t>2016</w:t>
            </w:r>
          </w:p>
        </w:tc>
        <w:tc>
          <w:tcPr>
            <w:tcW w:w="1641" w:type="dxa"/>
            <w:tcBorders>
              <w:top w:val="single" w:sz="4" w:space="0" w:color="auto"/>
              <w:left w:val="nil"/>
              <w:bottom w:val="single" w:sz="4" w:space="0" w:color="auto"/>
              <w:right w:val="single" w:sz="4" w:space="0" w:color="auto"/>
            </w:tcBorders>
            <w:vAlign w:val="center"/>
          </w:tcPr>
          <w:p w:rsidR="00C83C48" w:rsidRPr="00D97702" w:rsidRDefault="00C83C48" w:rsidP="00C83C48">
            <w:pPr>
              <w:spacing w:before="240"/>
              <w:rPr>
                <w:sz w:val="20"/>
                <w:szCs w:val="20"/>
              </w:rPr>
            </w:pPr>
            <w:r>
              <w:rPr>
                <w:color w:val="000000"/>
                <w:sz w:val="20"/>
                <w:szCs w:val="20"/>
                <w:lang w:eastAsia="en-US"/>
              </w:rPr>
              <w:t>GA UK</w:t>
            </w:r>
          </w:p>
        </w:tc>
        <w:tc>
          <w:tcPr>
            <w:tcW w:w="2533" w:type="dxa"/>
            <w:tcBorders>
              <w:top w:val="single" w:sz="4" w:space="0" w:color="auto"/>
              <w:left w:val="nil"/>
              <w:bottom w:val="single" w:sz="4" w:space="0" w:color="auto"/>
              <w:right w:val="single" w:sz="4" w:space="0" w:color="auto"/>
            </w:tcBorders>
            <w:vAlign w:val="center"/>
          </w:tcPr>
          <w:p w:rsidR="00C83C48" w:rsidRPr="0096541F" w:rsidRDefault="00C83C48" w:rsidP="00C83C48">
            <w:pPr>
              <w:spacing w:before="240"/>
              <w:rPr>
                <w:sz w:val="20"/>
                <w:szCs w:val="20"/>
              </w:rPr>
            </w:pPr>
            <w:r w:rsidRPr="0096541F">
              <w:rPr>
                <w:color w:val="333333"/>
                <w:sz w:val="20"/>
                <w:szCs w:val="20"/>
              </w:rPr>
              <w:t>Povinnost zaměstnavatele k náhradě nemajetkové újmy</w:t>
            </w:r>
          </w:p>
        </w:tc>
        <w:tc>
          <w:tcPr>
            <w:tcW w:w="2105" w:type="dxa"/>
            <w:tcBorders>
              <w:top w:val="single" w:sz="4" w:space="0" w:color="auto"/>
              <w:left w:val="nil"/>
              <w:bottom w:val="single" w:sz="4" w:space="0" w:color="auto"/>
              <w:right w:val="single" w:sz="4" w:space="0" w:color="auto"/>
            </w:tcBorders>
            <w:vAlign w:val="center"/>
          </w:tcPr>
          <w:p w:rsidR="00C83C48" w:rsidRPr="00D97702" w:rsidRDefault="00C83C48" w:rsidP="00C83C48">
            <w:pPr>
              <w:spacing w:before="240"/>
              <w:rPr>
                <w:sz w:val="20"/>
                <w:szCs w:val="20"/>
              </w:rPr>
            </w:pPr>
            <w:r>
              <w:rPr>
                <w:sz w:val="20"/>
                <w:szCs w:val="20"/>
              </w:rPr>
              <w:t>Mgr. Lucie Řehořová</w:t>
            </w:r>
          </w:p>
        </w:tc>
        <w:tc>
          <w:tcPr>
            <w:tcW w:w="1966" w:type="dxa"/>
            <w:tcBorders>
              <w:top w:val="single" w:sz="4" w:space="0" w:color="auto"/>
              <w:left w:val="nil"/>
              <w:bottom w:val="single" w:sz="4" w:space="0" w:color="auto"/>
              <w:right w:val="single" w:sz="4" w:space="0" w:color="auto"/>
            </w:tcBorders>
          </w:tcPr>
          <w:p w:rsidR="00C83C48" w:rsidRDefault="00C83C48" w:rsidP="00C83C48">
            <w:pPr>
              <w:spacing w:before="240"/>
              <w:jc w:val="center"/>
            </w:pPr>
            <w:r>
              <w:rPr>
                <w:color w:val="000000"/>
                <w:sz w:val="18"/>
                <w:szCs w:val="18"/>
              </w:rPr>
              <w:t>MŠMT</w:t>
            </w:r>
          </w:p>
        </w:tc>
      </w:tr>
      <w:tr w:rsidR="00C83C48" w:rsidRPr="00D97702" w:rsidTr="00047E85">
        <w:trPr>
          <w:gridBefore w:val="1"/>
          <w:wBefore w:w="127" w:type="dxa"/>
          <w:trHeight w:val="765"/>
        </w:trPr>
        <w:tc>
          <w:tcPr>
            <w:tcW w:w="842" w:type="dxa"/>
            <w:tcBorders>
              <w:top w:val="single" w:sz="4" w:space="0" w:color="auto"/>
              <w:left w:val="single" w:sz="4" w:space="0" w:color="auto"/>
              <w:bottom w:val="single" w:sz="4" w:space="0" w:color="auto"/>
              <w:right w:val="single" w:sz="4" w:space="0" w:color="auto"/>
            </w:tcBorders>
            <w:vAlign w:val="center"/>
          </w:tcPr>
          <w:p w:rsidR="00C83C48" w:rsidRPr="00D97702" w:rsidRDefault="00C83C48" w:rsidP="00C83C48">
            <w:pPr>
              <w:spacing w:before="240"/>
              <w:rPr>
                <w:sz w:val="20"/>
                <w:szCs w:val="20"/>
              </w:rPr>
            </w:pPr>
            <w:r>
              <w:rPr>
                <w:sz w:val="20"/>
                <w:szCs w:val="20"/>
              </w:rPr>
              <w:t>2016</w:t>
            </w:r>
          </w:p>
        </w:tc>
        <w:tc>
          <w:tcPr>
            <w:tcW w:w="1641" w:type="dxa"/>
            <w:tcBorders>
              <w:top w:val="single" w:sz="4" w:space="0" w:color="auto"/>
              <w:left w:val="nil"/>
              <w:bottom w:val="single" w:sz="4" w:space="0" w:color="auto"/>
              <w:right w:val="single" w:sz="4" w:space="0" w:color="auto"/>
            </w:tcBorders>
            <w:vAlign w:val="center"/>
          </w:tcPr>
          <w:p w:rsidR="00C83C48" w:rsidRPr="00D97702" w:rsidRDefault="00C83C48" w:rsidP="00C83C48">
            <w:pPr>
              <w:spacing w:before="240"/>
              <w:rPr>
                <w:sz w:val="20"/>
                <w:szCs w:val="20"/>
              </w:rPr>
            </w:pPr>
            <w:r>
              <w:rPr>
                <w:color w:val="000000"/>
                <w:sz w:val="20"/>
                <w:szCs w:val="20"/>
                <w:lang w:eastAsia="en-US"/>
              </w:rPr>
              <w:t>GA UK</w:t>
            </w:r>
          </w:p>
        </w:tc>
        <w:tc>
          <w:tcPr>
            <w:tcW w:w="2533" w:type="dxa"/>
            <w:tcBorders>
              <w:top w:val="single" w:sz="4" w:space="0" w:color="auto"/>
              <w:left w:val="nil"/>
              <w:bottom w:val="single" w:sz="4" w:space="0" w:color="auto"/>
              <w:right w:val="single" w:sz="4" w:space="0" w:color="auto"/>
            </w:tcBorders>
            <w:vAlign w:val="center"/>
          </w:tcPr>
          <w:p w:rsidR="00C83C48" w:rsidRPr="0096541F" w:rsidRDefault="00C83C48" w:rsidP="00C83C48">
            <w:pPr>
              <w:spacing w:before="240"/>
              <w:rPr>
                <w:sz w:val="20"/>
                <w:szCs w:val="20"/>
              </w:rPr>
            </w:pPr>
            <w:r w:rsidRPr="0096541F">
              <w:rPr>
                <w:color w:val="333333"/>
                <w:sz w:val="20"/>
                <w:szCs w:val="20"/>
              </w:rPr>
              <w:t>Role Rady bezpečnosti při vyšetřování a stíhání trestného činu agrese Mezinárodním trestním tribunálem (ICC)</w:t>
            </w:r>
          </w:p>
        </w:tc>
        <w:tc>
          <w:tcPr>
            <w:tcW w:w="2105" w:type="dxa"/>
            <w:tcBorders>
              <w:top w:val="single" w:sz="4" w:space="0" w:color="auto"/>
              <w:left w:val="nil"/>
              <w:bottom w:val="single" w:sz="4" w:space="0" w:color="auto"/>
              <w:right w:val="single" w:sz="4" w:space="0" w:color="auto"/>
            </w:tcBorders>
            <w:vAlign w:val="center"/>
          </w:tcPr>
          <w:p w:rsidR="00C83C48" w:rsidRPr="003A36AF" w:rsidRDefault="00C83C48" w:rsidP="00C83C48">
            <w:pPr>
              <w:spacing w:before="240"/>
              <w:rPr>
                <w:sz w:val="20"/>
                <w:szCs w:val="20"/>
              </w:rPr>
            </w:pPr>
            <w:r>
              <w:rPr>
                <w:sz w:val="20"/>
                <w:szCs w:val="20"/>
              </w:rPr>
              <w:t>Carollann Braum</w:t>
            </w:r>
          </w:p>
        </w:tc>
        <w:tc>
          <w:tcPr>
            <w:tcW w:w="1966" w:type="dxa"/>
            <w:tcBorders>
              <w:top w:val="single" w:sz="4" w:space="0" w:color="auto"/>
              <w:left w:val="nil"/>
              <w:bottom w:val="single" w:sz="4" w:space="0" w:color="auto"/>
              <w:right w:val="single" w:sz="4" w:space="0" w:color="auto"/>
            </w:tcBorders>
          </w:tcPr>
          <w:p w:rsidR="00C83C48" w:rsidRDefault="00C83C48" w:rsidP="00C83C48">
            <w:pPr>
              <w:spacing w:before="240"/>
              <w:jc w:val="center"/>
            </w:pPr>
            <w:r>
              <w:rPr>
                <w:color w:val="000000"/>
                <w:sz w:val="18"/>
                <w:szCs w:val="18"/>
              </w:rPr>
              <w:t>MŠMT</w:t>
            </w:r>
          </w:p>
        </w:tc>
      </w:tr>
      <w:tr w:rsidR="00C83C48" w:rsidRPr="00D97702" w:rsidTr="00047E85">
        <w:trPr>
          <w:gridBefore w:val="1"/>
          <w:wBefore w:w="127" w:type="dxa"/>
          <w:trHeight w:val="765"/>
        </w:trPr>
        <w:tc>
          <w:tcPr>
            <w:tcW w:w="842" w:type="dxa"/>
            <w:tcBorders>
              <w:top w:val="single" w:sz="4" w:space="0" w:color="auto"/>
              <w:left w:val="single" w:sz="4" w:space="0" w:color="auto"/>
              <w:bottom w:val="single" w:sz="4" w:space="0" w:color="auto"/>
              <w:right w:val="single" w:sz="4" w:space="0" w:color="auto"/>
            </w:tcBorders>
            <w:vAlign w:val="center"/>
          </w:tcPr>
          <w:p w:rsidR="00C83C48" w:rsidRPr="00D97702" w:rsidRDefault="00C83C48" w:rsidP="00C83C48">
            <w:pPr>
              <w:spacing w:before="240"/>
              <w:rPr>
                <w:sz w:val="20"/>
                <w:szCs w:val="20"/>
              </w:rPr>
            </w:pPr>
            <w:r>
              <w:rPr>
                <w:sz w:val="20"/>
                <w:szCs w:val="20"/>
              </w:rPr>
              <w:lastRenderedPageBreak/>
              <w:t>2016</w:t>
            </w:r>
          </w:p>
        </w:tc>
        <w:tc>
          <w:tcPr>
            <w:tcW w:w="1641" w:type="dxa"/>
            <w:tcBorders>
              <w:top w:val="single" w:sz="4" w:space="0" w:color="auto"/>
              <w:left w:val="nil"/>
              <w:bottom w:val="single" w:sz="4" w:space="0" w:color="auto"/>
              <w:right w:val="single" w:sz="4" w:space="0" w:color="auto"/>
            </w:tcBorders>
            <w:vAlign w:val="center"/>
          </w:tcPr>
          <w:p w:rsidR="00C83C48" w:rsidRPr="00D97702" w:rsidRDefault="00C83C48" w:rsidP="00C83C48">
            <w:pPr>
              <w:spacing w:before="240"/>
              <w:rPr>
                <w:sz w:val="20"/>
                <w:szCs w:val="20"/>
              </w:rPr>
            </w:pPr>
            <w:r>
              <w:rPr>
                <w:color w:val="000000"/>
                <w:sz w:val="20"/>
                <w:szCs w:val="20"/>
                <w:lang w:eastAsia="en-US"/>
              </w:rPr>
              <w:t>GA UK</w:t>
            </w:r>
          </w:p>
        </w:tc>
        <w:tc>
          <w:tcPr>
            <w:tcW w:w="2533" w:type="dxa"/>
            <w:tcBorders>
              <w:top w:val="single" w:sz="4" w:space="0" w:color="auto"/>
              <w:left w:val="nil"/>
              <w:bottom w:val="single" w:sz="4" w:space="0" w:color="auto"/>
              <w:right w:val="single" w:sz="4" w:space="0" w:color="auto"/>
            </w:tcBorders>
            <w:vAlign w:val="center"/>
          </w:tcPr>
          <w:p w:rsidR="00C83C48" w:rsidRPr="0096541F" w:rsidRDefault="00C83C48" w:rsidP="00C83C48">
            <w:pPr>
              <w:spacing w:before="240"/>
              <w:rPr>
                <w:sz w:val="20"/>
                <w:szCs w:val="20"/>
              </w:rPr>
            </w:pPr>
            <w:r w:rsidRPr="0096541F">
              <w:rPr>
                <w:color w:val="333333"/>
                <w:sz w:val="20"/>
                <w:szCs w:val="20"/>
              </w:rPr>
              <w:t>Empirická analýza právní argumentace českých soudů</w:t>
            </w:r>
          </w:p>
        </w:tc>
        <w:tc>
          <w:tcPr>
            <w:tcW w:w="2105" w:type="dxa"/>
            <w:tcBorders>
              <w:top w:val="single" w:sz="4" w:space="0" w:color="auto"/>
              <w:left w:val="nil"/>
              <w:bottom w:val="single" w:sz="4" w:space="0" w:color="auto"/>
              <w:right w:val="single" w:sz="4" w:space="0" w:color="auto"/>
            </w:tcBorders>
            <w:vAlign w:val="center"/>
          </w:tcPr>
          <w:p w:rsidR="00C83C48" w:rsidRPr="003A36AF" w:rsidRDefault="00C83C48" w:rsidP="00C83C48">
            <w:pPr>
              <w:spacing w:before="240"/>
              <w:rPr>
                <w:sz w:val="20"/>
                <w:szCs w:val="20"/>
              </w:rPr>
            </w:pPr>
            <w:r>
              <w:rPr>
                <w:sz w:val="20"/>
                <w:szCs w:val="20"/>
              </w:rPr>
              <w:t>Mgr. Ondřej Kadlec</w:t>
            </w:r>
          </w:p>
        </w:tc>
        <w:tc>
          <w:tcPr>
            <w:tcW w:w="1966" w:type="dxa"/>
            <w:tcBorders>
              <w:top w:val="single" w:sz="4" w:space="0" w:color="auto"/>
              <w:left w:val="nil"/>
              <w:bottom w:val="single" w:sz="4" w:space="0" w:color="auto"/>
              <w:right w:val="single" w:sz="4" w:space="0" w:color="auto"/>
            </w:tcBorders>
            <w:vAlign w:val="center"/>
          </w:tcPr>
          <w:p w:rsidR="00C83C48" w:rsidRPr="00B1619A" w:rsidRDefault="00C83C48" w:rsidP="00C83C48">
            <w:pPr>
              <w:spacing w:line="276" w:lineRule="auto"/>
              <w:jc w:val="center"/>
              <w:rPr>
                <w:color w:val="000000"/>
                <w:sz w:val="20"/>
                <w:szCs w:val="20"/>
                <w:lang w:eastAsia="en-US"/>
              </w:rPr>
            </w:pPr>
            <w:r>
              <w:rPr>
                <w:color w:val="000000"/>
                <w:sz w:val="18"/>
                <w:szCs w:val="18"/>
              </w:rPr>
              <w:t>MŠMT</w:t>
            </w:r>
          </w:p>
        </w:tc>
      </w:tr>
      <w:tr w:rsidR="00C83C48" w:rsidRPr="00D97702" w:rsidTr="00047E85">
        <w:trPr>
          <w:gridBefore w:val="1"/>
          <w:wBefore w:w="127" w:type="dxa"/>
          <w:trHeight w:val="765"/>
        </w:trPr>
        <w:tc>
          <w:tcPr>
            <w:tcW w:w="842" w:type="dxa"/>
            <w:tcBorders>
              <w:top w:val="single" w:sz="4" w:space="0" w:color="auto"/>
              <w:left w:val="single" w:sz="4" w:space="0" w:color="auto"/>
              <w:bottom w:val="single" w:sz="4" w:space="0" w:color="auto"/>
              <w:right w:val="single" w:sz="4" w:space="0" w:color="auto"/>
            </w:tcBorders>
            <w:vAlign w:val="center"/>
          </w:tcPr>
          <w:p w:rsidR="00C83C48" w:rsidRPr="00D97702" w:rsidRDefault="00C83C48" w:rsidP="00C83C48">
            <w:pPr>
              <w:spacing w:before="240"/>
              <w:rPr>
                <w:sz w:val="20"/>
                <w:szCs w:val="20"/>
              </w:rPr>
            </w:pPr>
            <w:r>
              <w:rPr>
                <w:sz w:val="20"/>
                <w:szCs w:val="20"/>
              </w:rPr>
              <w:t>2016</w:t>
            </w:r>
          </w:p>
        </w:tc>
        <w:tc>
          <w:tcPr>
            <w:tcW w:w="1641" w:type="dxa"/>
            <w:tcBorders>
              <w:top w:val="single" w:sz="4" w:space="0" w:color="auto"/>
              <w:left w:val="nil"/>
              <w:bottom w:val="single" w:sz="4" w:space="0" w:color="auto"/>
              <w:right w:val="single" w:sz="4" w:space="0" w:color="auto"/>
            </w:tcBorders>
            <w:vAlign w:val="center"/>
          </w:tcPr>
          <w:p w:rsidR="00C83C48" w:rsidRPr="00D97702" w:rsidRDefault="00C83C48" w:rsidP="00C83C48">
            <w:pPr>
              <w:spacing w:before="240"/>
              <w:rPr>
                <w:sz w:val="20"/>
                <w:szCs w:val="20"/>
              </w:rPr>
            </w:pPr>
            <w:r>
              <w:rPr>
                <w:color w:val="000000"/>
                <w:sz w:val="20"/>
                <w:szCs w:val="20"/>
                <w:lang w:eastAsia="en-US"/>
              </w:rPr>
              <w:t>GA UK</w:t>
            </w:r>
          </w:p>
        </w:tc>
        <w:tc>
          <w:tcPr>
            <w:tcW w:w="2533" w:type="dxa"/>
            <w:tcBorders>
              <w:top w:val="single" w:sz="4" w:space="0" w:color="auto"/>
              <w:left w:val="nil"/>
              <w:bottom w:val="single" w:sz="4" w:space="0" w:color="auto"/>
              <w:right w:val="single" w:sz="4" w:space="0" w:color="auto"/>
            </w:tcBorders>
            <w:vAlign w:val="center"/>
          </w:tcPr>
          <w:p w:rsidR="00C83C48" w:rsidRPr="0096541F" w:rsidRDefault="00C83C48" w:rsidP="00C83C48">
            <w:pPr>
              <w:spacing w:before="240"/>
              <w:rPr>
                <w:sz w:val="20"/>
                <w:szCs w:val="20"/>
              </w:rPr>
            </w:pPr>
            <w:r w:rsidRPr="0096541F">
              <w:rPr>
                <w:color w:val="333333"/>
                <w:sz w:val="20"/>
                <w:szCs w:val="20"/>
              </w:rPr>
              <w:t>Lex Schwarzenberg a pozemkové vztahy po roce 1945</w:t>
            </w:r>
          </w:p>
        </w:tc>
        <w:tc>
          <w:tcPr>
            <w:tcW w:w="2105" w:type="dxa"/>
            <w:tcBorders>
              <w:top w:val="single" w:sz="4" w:space="0" w:color="auto"/>
              <w:left w:val="nil"/>
              <w:bottom w:val="single" w:sz="4" w:space="0" w:color="auto"/>
              <w:right w:val="single" w:sz="4" w:space="0" w:color="auto"/>
            </w:tcBorders>
            <w:vAlign w:val="center"/>
          </w:tcPr>
          <w:p w:rsidR="00C83C48" w:rsidRPr="003A36AF" w:rsidRDefault="00C83C48" w:rsidP="00C83C48">
            <w:pPr>
              <w:spacing w:before="240"/>
              <w:rPr>
                <w:sz w:val="20"/>
                <w:szCs w:val="20"/>
              </w:rPr>
            </w:pPr>
            <w:r>
              <w:rPr>
                <w:sz w:val="20"/>
                <w:szCs w:val="20"/>
              </w:rPr>
              <w:t>Tereza Stará</w:t>
            </w:r>
          </w:p>
        </w:tc>
        <w:tc>
          <w:tcPr>
            <w:tcW w:w="1966" w:type="dxa"/>
            <w:tcBorders>
              <w:top w:val="single" w:sz="4" w:space="0" w:color="auto"/>
              <w:left w:val="nil"/>
              <w:bottom w:val="single" w:sz="4" w:space="0" w:color="auto"/>
              <w:right w:val="single" w:sz="4" w:space="0" w:color="auto"/>
            </w:tcBorders>
          </w:tcPr>
          <w:p w:rsidR="00C83C48" w:rsidRDefault="00C83C48" w:rsidP="00C83C48">
            <w:pPr>
              <w:spacing w:before="240"/>
              <w:jc w:val="center"/>
            </w:pPr>
            <w:r>
              <w:rPr>
                <w:color w:val="000000"/>
                <w:sz w:val="18"/>
                <w:szCs w:val="18"/>
              </w:rPr>
              <w:t>MŠMT</w:t>
            </w:r>
          </w:p>
        </w:tc>
      </w:tr>
      <w:tr w:rsidR="00C83C48" w:rsidRPr="00D97702" w:rsidTr="00047E85">
        <w:trPr>
          <w:gridBefore w:val="1"/>
          <w:wBefore w:w="127" w:type="dxa"/>
          <w:trHeight w:val="765"/>
        </w:trPr>
        <w:tc>
          <w:tcPr>
            <w:tcW w:w="842" w:type="dxa"/>
            <w:tcBorders>
              <w:top w:val="single" w:sz="4" w:space="0" w:color="auto"/>
              <w:left w:val="single" w:sz="4" w:space="0" w:color="auto"/>
              <w:bottom w:val="single" w:sz="4" w:space="0" w:color="auto"/>
              <w:right w:val="single" w:sz="4" w:space="0" w:color="auto"/>
            </w:tcBorders>
            <w:vAlign w:val="center"/>
          </w:tcPr>
          <w:p w:rsidR="00C83C48" w:rsidRPr="00D97702" w:rsidRDefault="00C83C48" w:rsidP="00C83C48">
            <w:pPr>
              <w:spacing w:before="240"/>
              <w:rPr>
                <w:sz w:val="20"/>
                <w:szCs w:val="20"/>
              </w:rPr>
            </w:pPr>
            <w:r>
              <w:rPr>
                <w:sz w:val="20"/>
                <w:szCs w:val="20"/>
              </w:rPr>
              <w:t>2016</w:t>
            </w:r>
          </w:p>
        </w:tc>
        <w:tc>
          <w:tcPr>
            <w:tcW w:w="1641" w:type="dxa"/>
            <w:tcBorders>
              <w:top w:val="single" w:sz="4" w:space="0" w:color="auto"/>
              <w:left w:val="nil"/>
              <w:bottom w:val="single" w:sz="4" w:space="0" w:color="auto"/>
              <w:right w:val="single" w:sz="4" w:space="0" w:color="auto"/>
            </w:tcBorders>
            <w:vAlign w:val="center"/>
          </w:tcPr>
          <w:p w:rsidR="00C83C48" w:rsidRPr="00D97702" w:rsidRDefault="00C83C48" w:rsidP="00C83C48">
            <w:pPr>
              <w:spacing w:before="240"/>
              <w:rPr>
                <w:sz w:val="20"/>
                <w:szCs w:val="20"/>
              </w:rPr>
            </w:pPr>
            <w:r>
              <w:rPr>
                <w:color w:val="000000"/>
                <w:sz w:val="20"/>
                <w:szCs w:val="20"/>
                <w:lang w:eastAsia="en-US"/>
              </w:rPr>
              <w:t>GA UK</w:t>
            </w:r>
          </w:p>
        </w:tc>
        <w:tc>
          <w:tcPr>
            <w:tcW w:w="2533" w:type="dxa"/>
            <w:tcBorders>
              <w:top w:val="single" w:sz="4" w:space="0" w:color="auto"/>
              <w:left w:val="nil"/>
              <w:bottom w:val="single" w:sz="4" w:space="0" w:color="auto"/>
              <w:right w:val="single" w:sz="4" w:space="0" w:color="auto"/>
            </w:tcBorders>
            <w:vAlign w:val="center"/>
          </w:tcPr>
          <w:p w:rsidR="00C83C48" w:rsidRPr="0096541F" w:rsidRDefault="00C83C48" w:rsidP="00C83C48">
            <w:pPr>
              <w:spacing w:before="240"/>
              <w:rPr>
                <w:sz w:val="20"/>
                <w:szCs w:val="20"/>
              </w:rPr>
            </w:pPr>
            <w:r w:rsidRPr="0096541F">
              <w:rPr>
                <w:color w:val="333333"/>
                <w:sz w:val="20"/>
                <w:szCs w:val="20"/>
              </w:rPr>
              <w:t>Proces ukončení obchodování účastnických cenných papírů na regulovaném trhu v České republice a vybraných zahraničních právních řádech (Německo, Rakousko, Francie, Polsko, Nizozemí, Velká Británie, USA, Austrálie)</w:t>
            </w:r>
          </w:p>
        </w:tc>
        <w:tc>
          <w:tcPr>
            <w:tcW w:w="2105" w:type="dxa"/>
            <w:tcBorders>
              <w:top w:val="single" w:sz="4" w:space="0" w:color="auto"/>
              <w:left w:val="nil"/>
              <w:bottom w:val="single" w:sz="4" w:space="0" w:color="auto"/>
              <w:right w:val="single" w:sz="4" w:space="0" w:color="auto"/>
            </w:tcBorders>
            <w:vAlign w:val="center"/>
          </w:tcPr>
          <w:p w:rsidR="00C83C48" w:rsidRPr="003A36AF" w:rsidRDefault="00C83C48" w:rsidP="00C83C48">
            <w:pPr>
              <w:spacing w:before="240"/>
              <w:rPr>
                <w:sz w:val="20"/>
                <w:szCs w:val="20"/>
              </w:rPr>
            </w:pPr>
            <w:r>
              <w:rPr>
                <w:sz w:val="20"/>
                <w:szCs w:val="20"/>
              </w:rPr>
              <w:t>Mgr. Luboš Mazanec</w:t>
            </w:r>
          </w:p>
        </w:tc>
        <w:tc>
          <w:tcPr>
            <w:tcW w:w="1966" w:type="dxa"/>
            <w:tcBorders>
              <w:top w:val="single" w:sz="4" w:space="0" w:color="auto"/>
              <w:left w:val="nil"/>
              <w:bottom w:val="single" w:sz="4" w:space="0" w:color="auto"/>
              <w:right w:val="single" w:sz="4" w:space="0" w:color="auto"/>
            </w:tcBorders>
          </w:tcPr>
          <w:p w:rsidR="00C83C48" w:rsidRDefault="00C83C48" w:rsidP="00C83C48">
            <w:pPr>
              <w:spacing w:before="240"/>
              <w:jc w:val="center"/>
            </w:pPr>
            <w:r>
              <w:rPr>
                <w:color w:val="000000"/>
                <w:sz w:val="18"/>
                <w:szCs w:val="18"/>
              </w:rPr>
              <w:t>MŠMT</w:t>
            </w:r>
          </w:p>
        </w:tc>
      </w:tr>
      <w:tr w:rsidR="00C83C48" w:rsidRPr="00D97702" w:rsidTr="00047E85">
        <w:trPr>
          <w:gridBefore w:val="1"/>
          <w:wBefore w:w="127" w:type="dxa"/>
          <w:trHeight w:val="765"/>
        </w:trPr>
        <w:tc>
          <w:tcPr>
            <w:tcW w:w="842" w:type="dxa"/>
            <w:tcBorders>
              <w:top w:val="single" w:sz="4" w:space="0" w:color="auto"/>
              <w:left w:val="single" w:sz="4" w:space="0" w:color="auto"/>
              <w:bottom w:val="single" w:sz="4" w:space="0" w:color="auto"/>
              <w:right w:val="single" w:sz="4" w:space="0" w:color="auto"/>
            </w:tcBorders>
            <w:vAlign w:val="center"/>
          </w:tcPr>
          <w:p w:rsidR="00C83C48" w:rsidRPr="00D97702" w:rsidRDefault="00C83C48" w:rsidP="00C83C48">
            <w:pPr>
              <w:spacing w:before="240"/>
              <w:rPr>
                <w:sz w:val="20"/>
                <w:szCs w:val="20"/>
              </w:rPr>
            </w:pPr>
            <w:r>
              <w:rPr>
                <w:sz w:val="20"/>
                <w:szCs w:val="20"/>
              </w:rPr>
              <w:t>2016</w:t>
            </w:r>
          </w:p>
        </w:tc>
        <w:tc>
          <w:tcPr>
            <w:tcW w:w="1641" w:type="dxa"/>
            <w:tcBorders>
              <w:top w:val="single" w:sz="4" w:space="0" w:color="auto"/>
              <w:left w:val="nil"/>
              <w:bottom w:val="single" w:sz="4" w:space="0" w:color="auto"/>
              <w:right w:val="single" w:sz="4" w:space="0" w:color="auto"/>
            </w:tcBorders>
            <w:vAlign w:val="center"/>
          </w:tcPr>
          <w:p w:rsidR="00C83C48" w:rsidRPr="00D97702" w:rsidRDefault="00C83C48" w:rsidP="00C83C48">
            <w:pPr>
              <w:spacing w:before="240"/>
              <w:rPr>
                <w:sz w:val="20"/>
                <w:szCs w:val="20"/>
              </w:rPr>
            </w:pPr>
            <w:r>
              <w:rPr>
                <w:color w:val="000000"/>
                <w:sz w:val="20"/>
                <w:szCs w:val="20"/>
                <w:lang w:eastAsia="en-US"/>
              </w:rPr>
              <w:t>GA UK</w:t>
            </w:r>
          </w:p>
        </w:tc>
        <w:tc>
          <w:tcPr>
            <w:tcW w:w="2533" w:type="dxa"/>
            <w:tcBorders>
              <w:top w:val="single" w:sz="4" w:space="0" w:color="auto"/>
              <w:left w:val="nil"/>
              <w:bottom w:val="single" w:sz="4" w:space="0" w:color="auto"/>
              <w:right w:val="single" w:sz="4" w:space="0" w:color="auto"/>
            </w:tcBorders>
            <w:vAlign w:val="center"/>
          </w:tcPr>
          <w:p w:rsidR="00C83C48" w:rsidRPr="0096541F" w:rsidRDefault="00C83C48" w:rsidP="00C83C48">
            <w:pPr>
              <w:spacing w:before="240"/>
              <w:rPr>
                <w:sz w:val="20"/>
                <w:szCs w:val="20"/>
              </w:rPr>
            </w:pPr>
            <w:r w:rsidRPr="0096541F">
              <w:rPr>
                <w:color w:val="333333"/>
                <w:sz w:val="20"/>
                <w:szCs w:val="20"/>
              </w:rPr>
              <w:t>Regulace přeshraničního provozování online hazardní</w:t>
            </w:r>
            <w:r w:rsidR="000D2522">
              <w:rPr>
                <w:color w:val="333333"/>
                <w:sz w:val="20"/>
                <w:szCs w:val="20"/>
              </w:rPr>
              <w:t>c</w:t>
            </w:r>
            <w:r w:rsidRPr="0096541F">
              <w:rPr>
                <w:color w:val="333333"/>
                <w:sz w:val="20"/>
                <w:szCs w:val="20"/>
              </w:rPr>
              <w:t>h her</w:t>
            </w:r>
          </w:p>
        </w:tc>
        <w:tc>
          <w:tcPr>
            <w:tcW w:w="2105" w:type="dxa"/>
            <w:tcBorders>
              <w:top w:val="single" w:sz="4" w:space="0" w:color="auto"/>
              <w:left w:val="nil"/>
              <w:bottom w:val="single" w:sz="4" w:space="0" w:color="auto"/>
              <w:right w:val="single" w:sz="4" w:space="0" w:color="auto"/>
            </w:tcBorders>
            <w:vAlign w:val="center"/>
          </w:tcPr>
          <w:p w:rsidR="00C83C48" w:rsidRPr="00D97702" w:rsidRDefault="00C83C48" w:rsidP="00C83C48">
            <w:pPr>
              <w:spacing w:before="240"/>
              <w:rPr>
                <w:sz w:val="20"/>
                <w:szCs w:val="20"/>
              </w:rPr>
            </w:pPr>
            <w:r>
              <w:rPr>
                <w:sz w:val="20"/>
                <w:szCs w:val="20"/>
              </w:rPr>
              <w:t>Mgr. Jan Řehola</w:t>
            </w:r>
          </w:p>
        </w:tc>
        <w:tc>
          <w:tcPr>
            <w:tcW w:w="1966" w:type="dxa"/>
            <w:tcBorders>
              <w:top w:val="single" w:sz="4" w:space="0" w:color="auto"/>
              <w:left w:val="nil"/>
              <w:bottom w:val="single" w:sz="4" w:space="0" w:color="auto"/>
              <w:right w:val="single" w:sz="4" w:space="0" w:color="auto"/>
            </w:tcBorders>
          </w:tcPr>
          <w:p w:rsidR="00C83C48" w:rsidRPr="00B03878" w:rsidRDefault="00C83C48" w:rsidP="00C83C48">
            <w:pPr>
              <w:spacing w:before="240"/>
              <w:jc w:val="center"/>
              <w:rPr>
                <w:sz w:val="18"/>
                <w:szCs w:val="18"/>
              </w:rPr>
            </w:pPr>
            <w:r w:rsidRPr="00B03878">
              <w:rPr>
                <w:sz w:val="18"/>
                <w:szCs w:val="18"/>
              </w:rPr>
              <w:t>MŠMT</w:t>
            </w:r>
          </w:p>
        </w:tc>
      </w:tr>
      <w:tr w:rsidR="00C83C48" w:rsidRPr="00D97702" w:rsidTr="00047E85">
        <w:trPr>
          <w:gridBefore w:val="1"/>
          <w:wBefore w:w="127" w:type="dxa"/>
          <w:trHeight w:val="765"/>
        </w:trPr>
        <w:tc>
          <w:tcPr>
            <w:tcW w:w="842" w:type="dxa"/>
            <w:tcBorders>
              <w:top w:val="single" w:sz="4" w:space="0" w:color="auto"/>
              <w:left w:val="single" w:sz="4" w:space="0" w:color="auto"/>
              <w:bottom w:val="single" w:sz="4" w:space="0" w:color="auto"/>
              <w:right w:val="single" w:sz="4" w:space="0" w:color="auto"/>
            </w:tcBorders>
            <w:vAlign w:val="center"/>
          </w:tcPr>
          <w:p w:rsidR="00C83C48" w:rsidRPr="00D97702" w:rsidRDefault="00C83C48" w:rsidP="00C83C48">
            <w:pPr>
              <w:spacing w:before="240"/>
              <w:rPr>
                <w:sz w:val="20"/>
                <w:szCs w:val="20"/>
              </w:rPr>
            </w:pPr>
            <w:r>
              <w:rPr>
                <w:sz w:val="20"/>
                <w:szCs w:val="20"/>
              </w:rPr>
              <w:t>2016</w:t>
            </w:r>
          </w:p>
        </w:tc>
        <w:tc>
          <w:tcPr>
            <w:tcW w:w="1641" w:type="dxa"/>
            <w:tcBorders>
              <w:top w:val="single" w:sz="4" w:space="0" w:color="auto"/>
              <w:left w:val="nil"/>
              <w:bottom w:val="single" w:sz="4" w:space="0" w:color="auto"/>
              <w:right w:val="single" w:sz="4" w:space="0" w:color="auto"/>
            </w:tcBorders>
            <w:vAlign w:val="center"/>
          </w:tcPr>
          <w:p w:rsidR="00C83C48" w:rsidRPr="00D97702" w:rsidRDefault="00C83C48" w:rsidP="00C83C48">
            <w:pPr>
              <w:spacing w:before="240"/>
              <w:rPr>
                <w:sz w:val="20"/>
                <w:szCs w:val="20"/>
              </w:rPr>
            </w:pPr>
            <w:r>
              <w:rPr>
                <w:color w:val="000000"/>
                <w:sz w:val="20"/>
                <w:szCs w:val="20"/>
                <w:lang w:eastAsia="en-US"/>
              </w:rPr>
              <w:t>GA UK</w:t>
            </w:r>
          </w:p>
        </w:tc>
        <w:tc>
          <w:tcPr>
            <w:tcW w:w="2533" w:type="dxa"/>
            <w:tcBorders>
              <w:top w:val="single" w:sz="4" w:space="0" w:color="auto"/>
              <w:left w:val="nil"/>
              <w:bottom w:val="single" w:sz="4" w:space="0" w:color="auto"/>
              <w:right w:val="single" w:sz="4" w:space="0" w:color="auto"/>
            </w:tcBorders>
            <w:vAlign w:val="center"/>
          </w:tcPr>
          <w:p w:rsidR="00C83C48" w:rsidRPr="0096541F" w:rsidRDefault="00C83C48" w:rsidP="00C83C48">
            <w:pPr>
              <w:spacing w:before="240"/>
              <w:rPr>
                <w:sz w:val="20"/>
                <w:szCs w:val="20"/>
              </w:rPr>
            </w:pPr>
            <w:r w:rsidRPr="0096541F">
              <w:rPr>
                <w:color w:val="333333"/>
                <w:sz w:val="20"/>
                <w:szCs w:val="20"/>
              </w:rPr>
              <w:t>Povinnost zdravotníka poskytnout pomoc a její zákonné limity se zaměřením na neposkytnutí pomoci z důvodu nebezpečí hrozícího zdravotníkovi a jeho výhrady svědomí</w:t>
            </w:r>
          </w:p>
        </w:tc>
        <w:tc>
          <w:tcPr>
            <w:tcW w:w="2105" w:type="dxa"/>
            <w:tcBorders>
              <w:top w:val="single" w:sz="4" w:space="0" w:color="auto"/>
              <w:left w:val="nil"/>
              <w:bottom w:val="single" w:sz="4" w:space="0" w:color="auto"/>
              <w:right w:val="single" w:sz="4" w:space="0" w:color="auto"/>
            </w:tcBorders>
            <w:vAlign w:val="center"/>
          </w:tcPr>
          <w:p w:rsidR="00C83C48" w:rsidRPr="00D97702" w:rsidRDefault="00C83C48" w:rsidP="00C83C48">
            <w:pPr>
              <w:spacing w:before="240"/>
              <w:rPr>
                <w:sz w:val="20"/>
                <w:szCs w:val="20"/>
              </w:rPr>
            </w:pPr>
            <w:r>
              <w:rPr>
                <w:sz w:val="20"/>
                <w:szCs w:val="20"/>
              </w:rPr>
              <w:t>Monika Vernerová</w:t>
            </w:r>
          </w:p>
        </w:tc>
        <w:tc>
          <w:tcPr>
            <w:tcW w:w="1966" w:type="dxa"/>
            <w:tcBorders>
              <w:top w:val="single" w:sz="4" w:space="0" w:color="auto"/>
              <w:left w:val="nil"/>
              <w:bottom w:val="single" w:sz="4" w:space="0" w:color="auto"/>
              <w:right w:val="single" w:sz="4" w:space="0" w:color="auto"/>
            </w:tcBorders>
          </w:tcPr>
          <w:p w:rsidR="00C83C48" w:rsidRPr="00B03878" w:rsidRDefault="00C83C48" w:rsidP="00C83C48">
            <w:pPr>
              <w:spacing w:before="240"/>
              <w:jc w:val="center"/>
              <w:rPr>
                <w:sz w:val="18"/>
                <w:szCs w:val="18"/>
              </w:rPr>
            </w:pPr>
            <w:r w:rsidRPr="00B03878">
              <w:rPr>
                <w:sz w:val="18"/>
                <w:szCs w:val="18"/>
              </w:rPr>
              <w:t>MŠMT</w:t>
            </w:r>
          </w:p>
        </w:tc>
      </w:tr>
      <w:tr w:rsidR="00C83C48" w:rsidRPr="00D97702" w:rsidTr="00047E85">
        <w:trPr>
          <w:gridBefore w:val="1"/>
          <w:wBefore w:w="127" w:type="dxa"/>
          <w:trHeight w:val="765"/>
        </w:trPr>
        <w:tc>
          <w:tcPr>
            <w:tcW w:w="842" w:type="dxa"/>
            <w:tcBorders>
              <w:top w:val="single" w:sz="4" w:space="0" w:color="auto"/>
              <w:left w:val="single" w:sz="4" w:space="0" w:color="auto"/>
              <w:bottom w:val="single" w:sz="4" w:space="0" w:color="auto"/>
              <w:right w:val="single" w:sz="4" w:space="0" w:color="auto"/>
            </w:tcBorders>
            <w:vAlign w:val="center"/>
          </w:tcPr>
          <w:p w:rsidR="00C83C48" w:rsidRPr="00D97702" w:rsidRDefault="00C83C48" w:rsidP="00C83C48">
            <w:pPr>
              <w:rPr>
                <w:sz w:val="20"/>
                <w:szCs w:val="20"/>
              </w:rPr>
            </w:pPr>
            <w:r>
              <w:rPr>
                <w:sz w:val="20"/>
                <w:szCs w:val="20"/>
              </w:rPr>
              <w:t>2015</w:t>
            </w:r>
          </w:p>
        </w:tc>
        <w:tc>
          <w:tcPr>
            <w:tcW w:w="1641" w:type="dxa"/>
            <w:tcBorders>
              <w:top w:val="single" w:sz="4" w:space="0" w:color="auto"/>
              <w:left w:val="nil"/>
              <w:bottom w:val="single" w:sz="4" w:space="0" w:color="auto"/>
              <w:right w:val="single" w:sz="4" w:space="0" w:color="auto"/>
            </w:tcBorders>
            <w:vAlign w:val="center"/>
          </w:tcPr>
          <w:p w:rsidR="00C83C48" w:rsidRPr="00D97702" w:rsidRDefault="00C83C48" w:rsidP="00C83C48">
            <w:pPr>
              <w:jc w:val="center"/>
              <w:rPr>
                <w:sz w:val="20"/>
                <w:szCs w:val="20"/>
              </w:rPr>
            </w:pPr>
            <w:r>
              <w:rPr>
                <w:sz w:val="20"/>
                <w:szCs w:val="20"/>
              </w:rPr>
              <w:t>-</w:t>
            </w:r>
          </w:p>
        </w:tc>
        <w:tc>
          <w:tcPr>
            <w:tcW w:w="2533" w:type="dxa"/>
            <w:tcBorders>
              <w:top w:val="single" w:sz="4" w:space="0" w:color="auto"/>
              <w:left w:val="nil"/>
              <w:bottom w:val="single" w:sz="4" w:space="0" w:color="auto"/>
              <w:right w:val="single" w:sz="4" w:space="0" w:color="auto"/>
            </w:tcBorders>
            <w:vAlign w:val="center"/>
          </w:tcPr>
          <w:p w:rsidR="00C83C48" w:rsidRPr="00D97702" w:rsidRDefault="00C83C48" w:rsidP="00C83C48">
            <w:pPr>
              <w:rPr>
                <w:sz w:val="20"/>
                <w:szCs w:val="20"/>
              </w:rPr>
            </w:pPr>
            <w:r>
              <w:rPr>
                <w:sz w:val="20"/>
                <w:szCs w:val="20"/>
              </w:rPr>
              <w:t>Collection and development of best practices in cross border cases for the survival of distressed companies</w:t>
            </w:r>
          </w:p>
        </w:tc>
        <w:tc>
          <w:tcPr>
            <w:tcW w:w="2105" w:type="dxa"/>
            <w:tcBorders>
              <w:top w:val="single" w:sz="4" w:space="0" w:color="auto"/>
              <w:left w:val="nil"/>
              <w:bottom w:val="single" w:sz="4" w:space="0" w:color="auto"/>
              <w:right w:val="single" w:sz="4" w:space="0" w:color="auto"/>
            </w:tcBorders>
            <w:vAlign w:val="center"/>
          </w:tcPr>
          <w:p w:rsidR="00C83C48" w:rsidRPr="00D97702" w:rsidRDefault="000D2522" w:rsidP="00C83C48">
            <w:pPr>
              <w:rPr>
                <w:sz w:val="20"/>
                <w:szCs w:val="20"/>
              </w:rPr>
            </w:pPr>
            <w:r>
              <w:rPr>
                <w:sz w:val="20"/>
                <w:szCs w:val="20"/>
              </w:rPr>
              <w:t>p</w:t>
            </w:r>
            <w:r w:rsidR="00C83C48">
              <w:rPr>
                <w:sz w:val="20"/>
                <w:szCs w:val="20"/>
              </w:rPr>
              <w:t>rof. JUDr. Monika Pauknerová, CSc., DSc.</w:t>
            </w:r>
          </w:p>
        </w:tc>
        <w:tc>
          <w:tcPr>
            <w:tcW w:w="1966" w:type="dxa"/>
            <w:tcBorders>
              <w:top w:val="single" w:sz="4" w:space="0" w:color="auto"/>
              <w:left w:val="nil"/>
              <w:bottom w:val="single" w:sz="4" w:space="0" w:color="auto"/>
              <w:right w:val="single" w:sz="4" w:space="0" w:color="auto"/>
            </w:tcBorders>
            <w:vAlign w:val="center"/>
          </w:tcPr>
          <w:p w:rsidR="00C83C48" w:rsidRPr="00D97702" w:rsidRDefault="00C83C48" w:rsidP="00C83C48">
            <w:pPr>
              <w:jc w:val="center"/>
              <w:rPr>
                <w:sz w:val="20"/>
                <w:szCs w:val="20"/>
              </w:rPr>
            </w:pPr>
            <w:r>
              <w:rPr>
                <w:sz w:val="20"/>
                <w:szCs w:val="20"/>
              </w:rPr>
              <w:t>European Commission Directorate – General for Justice and Consumers</w:t>
            </w:r>
          </w:p>
        </w:tc>
      </w:tr>
      <w:tr w:rsidR="00C83C48" w:rsidRPr="00D97702" w:rsidTr="00047E85">
        <w:trPr>
          <w:gridBefore w:val="1"/>
          <w:wBefore w:w="127" w:type="dxa"/>
          <w:trHeight w:val="765"/>
        </w:trPr>
        <w:tc>
          <w:tcPr>
            <w:tcW w:w="842" w:type="dxa"/>
            <w:tcBorders>
              <w:top w:val="single" w:sz="4" w:space="0" w:color="auto"/>
              <w:left w:val="single" w:sz="4" w:space="0" w:color="auto"/>
              <w:bottom w:val="single" w:sz="4" w:space="0" w:color="auto"/>
              <w:right w:val="single" w:sz="4" w:space="0" w:color="auto"/>
            </w:tcBorders>
            <w:vAlign w:val="center"/>
          </w:tcPr>
          <w:p w:rsidR="00C83C48" w:rsidRPr="00D97702" w:rsidRDefault="00C83C48" w:rsidP="00C83C48">
            <w:pPr>
              <w:rPr>
                <w:sz w:val="20"/>
                <w:szCs w:val="20"/>
              </w:rPr>
            </w:pPr>
            <w:r>
              <w:rPr>
                <w:sz w:val="20"/>
                <w:szCs w:val="20"/>
              </w:rPr>
              <w:t>2015</w:t>
            </w:r>
          </w:p>
        </w:tc>
        <w:tc>
          <w:tcPr>
            <w:tcW w:w="1641" w:type="dxa"/>
            <w:tcBorders>
              <w:top w:val="single" w:sz="4" w:space="0" w:color="auto"/>
              <w:left w:val="nil"/>
              <w:bottom w:val="single" w:sz="4" w:space="0" w:color="auto"/>
              <w:right w:val="single" w:sz="4" w:space="0" w:color="auto"/>
            </w:tcBorders>
            <w:vAlign w:val="center"/>
          </w:tcPr>
          <w:p w:rsidR="00C83C48" w:rsidRPr="00D97702" w:rsidRDefault="00C83C48" w:rsidP="00C83C48">
            <w:pPr>
              <w:jc w:val="center"/>
              <w:rPr>
                <w:sz w:val="20"/>
                <w:szCs w:val="20"/>
              </w:rPr>
            </w:pPr>
            <w:r>
              <w:rPr>
                <w:sz w:val="20"/>
                <w:szCs w:val="20"/>
              </w:rPr>
              <w:t>-</w:t>
            </w:r>
          </w:p>
        </w:tc>
        <w:tc>
          <w:tcPr>
            <w:tcW w:w="2533" w:type="dxa"/>
            <w:tcBorders>
              <w:top w:val="single" w:sz="4" w:space="0" w:color="auto"/>
              <w:left w:val="nil"/>
              <w:bottom w:val="single" w:sz="4" w:space="0" w:color="auto"/>
              <w:right w:val="single" w:sz="4" w:space="0" w:color="auto"/>
            </w:tcBorders>
            <w:vAlign w:val="center"/>
          </w:tcPr>
          <w:p w:rsidR="00C83C48" w:rsidRPr="00D97702" w:rsidRDefault="00C83C48" w:rsidP="00C83C48">
            <w:pPr>
              <w:rPr>
                <w:sz w:val="20"/>
                <w:szCs w:val="20"/>
              </w:rPr>
            </w:pPr>
            <w:r>
              <w:rPr>
                <w:sz w:val="20"/>
                <w:szCs w:val="20"/>
              </w:rPr>
              <w:t>Unalex – multilingual information for the uniform interpretation of the instruments of judical cooperation in civil matters</w:t>
            </w:r>
          </w:p>
        </w:tc>
        <w:tc>
          <w:tcPr>
            <w:tcW w:w="2105" w:type="dxa"/>
            <w:tcBorders>
              <w:top w:val="single" w:sz="4" w:space="0" w:color="auto"/>
              <w:left w:val="nil"/>
              <w:bottom w:val="single" w:sz="4" w:space="0" w:color="auto"/>
              <w:right w:val="single" w:sz="4" w:space="0" w:color="auto"/>
            </w:tcBorders>
            <w:vAlign w:val="center"/>
          </w:tcPr>
          <w:p w:rsidR="00C83C48" w:rsidRPr="00D97702" w:rsidRDefault="000D2522" w:rsidP="00C83C48">
            <w:pPr>
              <w:rPr>
                <w:sz w:val="20"/>
                <w:szCs w:val="20"/>
              </w:rPr>
            </w:pPr>
            <w:r>
              <w:rPr>
                <w:sz w:val="20"/>
                <w:szCs w:val="20"/>
              </w:rPr>
              <w:t>p</w:t>
            </w:r>
            <w:r w:rsidR="00C83C48">
              <w:rPr>
                <w:sz w:val="20"/>
                <w:szCs w:val="20"/>
              </w:rPr>
              <w:t>rof. JUDr. Monika Pauknerová, CSc., DSc.</w:t>
            </w:r>
          </w:p>
        </w:tc>
        <w:tc>
          <w:tcPr>
            <w:tcW w:w="1966" w:type="dxa"/>
            <w:tcBorders>
              <w:top w:val="single" w:sz="4" w:space="0" w:color="auto"/>
              <w:left w:val="nil"/>
              <w:bottom w:val="single" w:sz="4" w:space="0" w:color="auto"/>
              <w:right w:val="single" w:sz="4" w:space="0" w:color="auto"/>
            </w:tcBorders>
            <w:vAlign w:val="center"/>
          </w:tcPr>
          <w:p w:rsidR="00C83C48" w:rsidRPr="00D97702" w:rsidRDefault="00C83C48" w:rsidP="00C83C48">
            <w:pPr>
              <w:jc w:val="center"/>
              <w:rPr>
                <w:sz w:val="20"/>
                <w:szCs w:val="20"/>
              </w:rPr>
            </w:pPr>
            <w:r>
              <w:rPr>
                <w:sz w:val="20"/>
                <w:szCs w:val="20"/>
              </w:rPr>
              <w:t>European Commission Directorate – General for Justice and Consumers</w:t>
            </w:r>
          </w:p>
        </w:tc>
      </w:tr>
      <w:tr w:rsidR="00C83C48" w:rsidRPr="00D97702" w:rsidTr="00047E85">
        <w:trPr>
          <w:gridBefore w:val="1"/>
          <w:wBefore w:w="127" w:type="dxa"/>
          <w:trHeight w:val="765"/>
        </w:trPr>
        <w:tc>
          <w:tcPr>
            <w:tcW w:w="842" w:type="dxa"/>
            <w:tcBorders>
              <w:top w:val="single" w:sz="4" w:space="0" w:color="auto"/>
              <w:left w:val="single" w:sz="4" w:space="0" w:color="auto"/>
              <w:bottom w:val="single" w:sz="4" w:space="0" w:color="auto"/>
              <w:right w:val="single" w:sz="4" w:space="0" w:color="auto"/>
            </w:tcBorders>
            <w:vAlign w:val="center"/>
          </w:tcPr>
          <w:p w:rsidR="00C83C48" w:rsidRDefault="00C83C48" w:rsidP="00C83C48">
            <w:pPr>
              <w:rPr>
                <w:sz w:val="20"/>
                <w:szCs w:val="20"/>
              </w:rPr>
            </w:pPr>
            <w:r>
              <w:rPr>
                <w:sz w:val="20"/>
                <w:szCs w:val="20"/>
              </w:rPr>
              <w:t>2015</w:t>
            </w:r>
          </w:p>
        </w:tc>
        <w:tc>
          <w:tcPr>
            <w:tcW w:w="1641" w:type="dxa"/>
            <w:tcBorders>
              <w:top w:val="single" w:sz="4" w:space="0" w:color="auto"/>
              <w:left w:val="nil"/>
              <w:bottom w:val="single" w:sz="4" w:space="0" w:color="auto"/>
              <w:right w:val="single" w:sz="4" w:space="0" w:color="auto"/>
            </w:tcBorders>
            <w:vAlign w:val="center"/>
          </w:tcPr>
          <w:p w:rsidR="00C83C48" w:rsidRDefault="00C83C48" w:rsidP="00C83C48">
            <w:pPr>
              <w:jc w:val="center"/>
              <w:rPr>
                <w:sz w:val="20"/>
                <w:szCs w:val="20"/>
              </w:rPr>
            </w:pPr>
            <w:r w:rsidRPr="00262303">
              <w:rPr>
                <w:sz w:val="20"/>
                <w:szCs w:val="20"/>
              </w:rPr>
              <w:t>JUST/2014/JTRA/</w:t>
            </w:r>
          </w:p>
          <w:p w:rsidR="00C83C48" w:rsidRPr="00262303" w:rsidRDefault="00C83C48" w:rsidP="00C83C48">
            <w:pPr>
              <w:jc w:val="center"/>
              <w:rPr>
                <w:sz w:val="20"/>
                <w:szCs w:val="20"/>
              </w:rPr>
            </w:pPr>
            <w:r w:rsidRPr="00262303">
              <w:rPr>
                <w:sz w:val="20"/>
                <w:szCs w:val="20"/>
              </w:rPr>
              <w:t>AG/EJTR</w:t>
            </w:r>
          </w:p>
        </w:tc>
        <w:tc>
          <w:tcPr>
            <w:tcW w:w="2533" w:type="dxa"/>
            <w:tcBorders>
              <w:top w:val="single" w:sz="4" w:space="0" w:color="auto"/>
              <w:left w:val="nil"/>
              <w:bottom w:val="single" w:sz="4" w:space="0" w:color="auto"/>
              <w:right w:val="single" w:sz="4" w:space="0" w:color="auto"/>
            </w:tcBorders>
            <w:vAlign w:val="center"/>
          </w:tcPr>
          <w:p w:rsidR="00C83C48" w:rsidRPr="00262303" w:rsidRDefault="00C83C48" w:rsidP="00C83C48">
            <w:pPr>
              <w:rPr>
                <w:sz w:val="20"/>
                <w:szCs w:val="20"/>
              </w:rPr>
            </w:pPr>
            <w:r w:rsidRPr="00262303">
              <w:rPr>
                <w:sz w:val="20"/>
                <w:szCs w:val="20"/>
              </w:rPr>
              <w:t>The new role of National Judges after the EU Succession Regulation</w:t>
            </w:r>
          </w:p>
        </w:tc>
        <w:tc>
          <w:tcPr>
            <w:tcW w:w="2105" w:type="dxa"/>
            <w:tcBorders>
              <w:top w:val="single" w:sz="4" w:space="0" w:color="auto"/>
              <w:left w:val="nil"/>
              <w:bottom w:val="single" w:sz="4" w:space="0" w:color="auto"/>
              <w:right w:val="single" w:sz="4" w:space="0" w:color="auto"/>
            </w:tcBorders>
            <w:vAlign w:val="center"/>
          </w:tcPr>
          <w:p w:rsidR="00C83C48" w:rsidRDefault="000D2522" w:rsidP="00C83C48">
            <w:pPr>
              <w:rPr>
                <w:sz w:val="20"/>
                <w:szCs w:val="20"/>
              </w:rPr>
            </w:pPr>
            <w:r>
              <w:rPr>
                <w:sz w:val="20"/>
                <w:szCs w:val="20"/>
              </w:rPr>
              <w:t>p</w:t>
            </w:r>
            <w:r w:rsidR="00C83C48">
              <w:rPr>
                <w:sz w:val="20"/>
                <w:szCs w:val="20"/>
              </w:rPr>
              <w:t>rof. JUDr. Monika Pauknerová, CSc., DSc.</w:t>
            </w:r>
          </w:p>
        </w:tc>
        <w:tc>
          <w:tcPr>
            <w:tcW w:w="1966" w:type="dxa"/>
            <w:tcBorders>
              <w:top w:val="single" w:sz="4" w:space="0" w:color="auto"/>
              <w:left w:val="nil"/>
              <w:bottom w:val="single" w:sz="4" w:space="0" w:color="auto"/>
              <w:right w:val="single" w:sz="4" w:space="0" w:color="auto"/>
            </w:tcBorders>
            <w:vAlign w:val="center"/>
          </w:tcPr>
          <w:p w:rsidR="00C83C48" w:rsidRDefault="00C83C48" w:rsidP="00C83C48">
            <w:pPr>
              <w:jc w:val="center"/>
              <w:rPr>
                <w:sz w:val="20"/>
                <w:szCs w:val="20"/>
              </w:rPr>
            </w:pPr>
            <w:r>
              <w:rPr>
                <w:sz w:val="20"/>
                <w:szCs w:val="20"/>
              </w:rPr>
              <w:t>European Commission Directorate – General for Justice and Consumers</w:t>
            </w:r>
          </w:p>
        </w:tc>
      </w:tr>
      <w:tr w:rsidR="00C83C48" w:rsidRPr="00D97702" w:rsidTr="00047E85">
        <w:trPr>
          <w:gridBefore w:val="1"/>
          <w:wBefore w:w="127" w:type="dxa"/>
          <w:trHeight w:val="765"/>
        </w:trPr>
        <w:tc>
          <w:tcPr>
            <w:tcW w:w="842" w:type="dxa"/>
            <w:tcBorders>
              <w:top w:val="single" w:sz="4" w:space="0" w:color="auto"/>
              <w:left w:val="single" w:sz="4" w:space="0" w:color="auto"/>
              <w:bottom w:val="single" w:sz="4" w:space="0" w:color="auto"/>
              <w:right w:val="single" w:sz="4" w:space="0" w:color="auto"/>
            </w:tcBorders>
            <w:vAlign w:val="center"/>
          </w:tcPr>
          <w:p w:rsidR="00C83C48" w:rsidRPr="00D97702" w:rsidRDefault="00C83C48" w:rsidP="00C83C48">
            <w:pPr>
              <w:rPr>
                <w:sz w:val="20"/>
                <w:szCs w:val="20"/>
              </w:rPr>
            </w:pPr>
            <w:r>
              <w:rPr>
                <w:sz w:val="20"/>
                <w:szCs w:val="20"/>
              </w:rPr>
              <w:t>2015</w:t>
            </w:r>
          </w:p>
        </w:tc>
        <w:tc>
          <w:tcPr>
            <w:tcW w:w="1641" w:type="dxa"/>
            <w:tcBorders>
              <w:top w:val="single" w:sz="4" w:space="0" w:color="auto"/>
              <w:left w:val="nil"/>
              <w:bottom w:val="single" w:sz="4" w:space="0" w:color="auto"/>
              <w:right w:val="single" w:sz="4" w:space="0" w:color="auto"/>
            </w:tcBorders>
            <w:vAlign w:val="center"/>
          </w:tcPr>
          <w:p w:rsidR="00C83C48" w:rsidRPr="00D97702" w:rsidRDefault="00C83C48" w:rsidP="00C83C48">
            <w:pPr>
              <w:jc w:val="center"/>
              <w:rPr>
                <w:sz w:val="20"/>
                <w:szCs w:val="20"/>
              </w:rPr>
            </w:pPr>
            <w:r>
              <w:rPr>
                <w:sz w:val="20"/>
                <w:szCs w:val="20"/>
              </w:rPr>
              <w:t>16-22016S</w:t>
            </w:r>
          </w:p>
        </w:tc>
        <w:tc>
          <w:tcPr>
            <w:tcW w:w="2533" w:type="dxa"/>
            <w:tcBorders>
              <w:top w:val="single" w:sz="4" w:space="0" w:color="auto"/>
              <w:left w:val="nil"/>
              <w:bottom w:val="single" w:sz="4" w:space="0" w:color="auto"/>
              <w:right w:val="single" w:sz="4" w:space="0" w:color="auto"/>
            </w:tcBorders>
            <w:vAlign w:val="center"/>
          </w:tcPr>
          <w:p w:rsidR="00C83C48" w:rsidRPr="00D97702" w:rsidRDefault="00C83C48" w:rsidP="00C83C48">
            <w:pPr>
              <w:rPr>
                <w:sz w:val="20"/>
                <w:szCs w:val="20"/>
              </w:rPr>
            </w:pPr>
            <w:r>
              <w:rPr>
                <w:sz w:val="20"/>
                <w:szCs w:val="20"/>
              </w:rPr>
              <w:t>Právní jednání a odpovědnost právních osob</w:t>
            </w:r>
          </w:p>
        </w:tc>
        <w:tc>
          <w:tcPr>
            <w:tcW w:w="2105" w:type="dxa"/>
            <w:tcBorders>
              <w:top w:val="single" w:sz="4" w:space="0" w:color="auto"/>
              <w:left w:val="nil"/>
              <w:bottom w:val="single" w:sz="4" w:space="0" w:color="auto"/>
              <w:right w:val="single" w:sz="4" w:space="0" w:color="auto"/>
            </w:tcBorders>
            <w:vAlign w:val="center"/>
          </w:tcPr>
          <w:p w:rsidR="00C83C48" w:rsidRPr="003A36AF" w:rsidRDefault="000D2522" w:rsidP="00C83C48">
            <w:pPr>
              <w:rPr>
                <w:sz w:val="20"/>
                <w:szCs w:val="20"/>
              </w:rPr>
            </w:pPr>
            <w:r>
              <w:rPr>
                <w:sz w:val="20"/>
                <w:szCs w:val="20"/>
              </w:rPr>
              <w:t>d</w:t>
            </w:r>
            <w:r w:rsidR="00C83C48">
              <w:rPr>
                <w:sz w:val="20"/>
                <w:szCs w:val="20"/>
              </w:rPr>
              <w:t>oc. JUDr. Karel Beran, Ph.D.</w:t>
            </w:r>
          </w:p>
        </w:tc>
        <w:tc>
          <w:tcPr>
            <w:tcW w:w="1966" w:type="dxa"/>
            <w:tcBorders>
              <w:top w:val="single" w:sz="4" w:space="0" w:color="auto"/>
              <w:left w:val="nil"/>
              <w:bottom w:val="single" w:sz="4" w:space="0" w:color="auto"/>
              <w:right w:val="single" w:sz="4" w:space="0" w:color="auto"/>
            </w:tcBorders>
            <w:vAlign w:val="center"/>
          </w:tcPr>
          <w:p w:rsidR="00C83C48" w:rsidRPr="003A36AF" w:rsidRDefault="00C83C48" w:rsidP="00C83C48">
            <w:pPr>
              <w:jc w:val="center"/>
              <w:rPr>
                <w:sz w:val="20"/>
                <w:szCs w:val="20"/>
              </w:rPr>
            </w:pPr>
            <w:r>
              <w:rPr>
                <w:sz w:val="20"/>
                <w:szCs w:val="20"/>
              </w:rPr>
              <w:t>GA ČR</w:t>
            </w:r>
          </w:p>
        </w:tc>
      </w:tr>
      <w:tr w:rsidR="00C83C48" w:rsidRPr="00D97702" w:rsidTr="00047E85">
        <w:trPr>
          <w:gridBefore w:val="1"/>
          <w:wBefore w:w="127" w:type="dxa"/>
          <w:trHeight w:val="765"/>
        </w:trPr>
        <w:tc>
          <w:tcPr>
            <w:tcW w:w="842" w:type="dxa"/>
            <w:tcBorders>
              <w:top w:val="single" w:sz="4" w:space="0" w:color="auto"/>
              <w:left w:val="single" w:sz="4" w:space="0" w:color="auto"/>
              <w:bottom w:val="single" w:sz="4" w:space="0" w:color="auto"/>
              <w:right w:val="single" w:sz="4" w:space="0" w:color="auto"/>
            </w:tcBorders>
            <w:vAlign w:val="center"/>
          </w:tcPr>
          <w:p w:rsidR="00C83C48" w:rsidRPr="00D97702" w:rsidRDefault="00C83C48" w:rsidP="00C83C48">
            <w:pPr>
              <w:rPr>
                <w:sz w:val="20"/>
                <w:szCs w:val="20"/>
              </w:rPr>
            </w:pPr>
            <w:r>
              <w:rPr>
                <w:sz w:val="20"/>
                <w:szCs w:val="20"/>
              </w:rPr>
              <w:t>2015</w:t>
            </w:r>
          </w:p>
        </w:tc>
        <w:tc>
          <w:tcPr>
            <w:tcW w:w="1641" w:type="dxa"/>
            <w:tcBorders>
              <w:top w:val="single" w:sz="4" w:space="0" w:color="auto"/>
              <w:left w:val="nil"/>
              <w:bottom w:val="single" w:sz="4" w:space="0" w:color="auto"/>
              <w:right w:val="single" w:sz="4" w:space="0" w:color="auto"/>
            </w:tcBorders>
            <w:vAlign w:val="center"/>
          </w:tcPr>
          <w:p w:rsidR="00C83C48" w:rsidRPr="00D97702" w:rsidRDefault="00C83C48" w:rsidP="00C83C48">
            <w:pPr>
              <w:jc w:val="center"/>
              <w:rPr>
                <w:sz w:val="20"/>
                <w:szCs w:val="20"/>
              </w:rPr>
            </w:pPr>
            <w:r>
              <w:rPr>
                <w:sz w:val="20"/>
                <w:szCs w:val="20"/>
              </w:rPr>
              <w:t>16-24091S</w:t>
            </w:r>
          </w:p>
        </w:tc>
        <w:tc>
          <w:tcPr>
            <w:tcW w:w="2533" w:type="dxa"/>
            <w:tcBorders>
              <w:top w:val="single" w:sz="4" w:space="0" w:color="auto"/>
              <w:left w:val="nil"/>
              <w:bottom w:val="single" w:sz="4" w:space="0" w:color="auto"/>
              <w:right w:val="single" w:sz="4" w:space="0" w:color="auto"/>
            </w:tcBorders>
            <w:vAlign w:val="center"/>
          </w:tcPr>
          <w:p w:rsidR="000D2522" w:rsidRDefault="000D2522" w:rsidP="00C83C48">
            <w:pPr>
              <w:pStyle w:val="Nadpisobsahu"/>
              <w:spacing w:before="120" w:after="120"/>
              <w:rPr>
                <w:b w:val="0"/>
                <w:bCs w:val="0"/>
                <w:color w:val="000000"/>
                <w:sz w:val="20"/>
                <w:szCs w:val="20"/>
                <w:lang w:val="cs-CZ"/>
              </w:rPr>
            </w:pPr>
            <w:r>
              <w:rPr>
                <w:b w:val="0"/>
                <w:bCs w:val="0"/>
                <w:color w:val="000000"/>
                <w:sz w:val="20"/>
                <w:szCs w:val="20"/>
                <w:lang w:val="cs-CZ"/>
              </w:rPr>
              <w:t>Správa akciové společnosti</w:t>
            </w:r>
          </w:p>
          <w:p w:rsidR="00C83C48" w:rsidRPr="00BC4512" w:rsidRDefault="000D2522" w:rsidP="000D2522">
            <w:pPr>
              <w:pStyle w:val="Nadpisobsahu"/>
              <w:spacing w:before="120" w:after="120"/>
              <w:ind w:left="0" w:firstLine="0"/>
              <w:rPr>
                <w:b w:val="0"/>
                <w:bCs w:val="0"/>
                <w:color w:val="000000"/>
                <w:sz w:val="20"/>
                <w:szCs w:val="20"/>
                <w:lang w:val="cs-CZ"/>
              </w:rPr>
            </w:pPr>
            <w:r>
              <w:rPr>
                <w:b w:val="0"/>
                <w:bCs w:val="0"/>
                <w:color w:val="000000"/>
                <w:sz w:val="20"/>
                <w:szCs w:val="20"/>
                <w:lang w:val="cs-CZ"/>
              </w:rPr>
              <w:t xml:space="preserve">v historických a </w:t>
            </w:r>
            <w:r w:rsidR="00C83C48">
              <w:rPr>
                <w:b w:val="0"/>
                <w:bCs w:val="0"/>
                <w:color w:val="000000"/>
                <w:sz w:val="20"/>
                <w:szCs w:val="20"/>
                <w:lang w:val="cs-CZ"/>
              </w:rPr>
              <w:t>ekonomic</w:t>
            </w:r>
            <w:r>
              <w:rPr>
                <w:b w:val="0"/>
                <w:bCs w:val="0"/>
                <w:color w:val="000000"/>
                <w:sz w:val="20"/>
                <w:szCs w:val="20"/>
                <w:lang w:val="cs-CZ"/>
              </w:rPr>
              <w:t>-</w:t>
            </w:r>
            <w:r w:rsidR="00C83C48">
              <w:rPr>
                <w:b w:val="0"/>
                <w:bCs w:val="0"/>
                <w:color w:val="000000"/>
                <w:sz w:val="20"/>
                <w:szCs w:val="20"/>
                <w:lang w:val="cs-CZ"/>
              </w:rPr>
              <w:t>kých souvislostech</w:t>
            </w:r>
          </w:p>
        </w:tc>
        <w:tc>
          <w:tcPr>
            <w:tcW w:w="2105" w:type="dxa"/>
            <w:tcBorders>
              <w:top w:val="single" w:sz="4" w:space="0" w:color="auto"/>
              <w:left w:val="nil"/>
              <w:bottom w:val="single" w:sz="4" w:space="0" w:color="auto"/>
              <w:right w:val="single" w:sz="4" w:space="0" w:color="auto"/>
            </w:tcBorders>
            <w:vAlign w:val="center"/>
          </w:tcPr>
          <w:p w:rsidR="00C83C48" w:rsidRPr="00BC4512" w:rsidRDefault="00C83C48" w:rsidP="00C83C48">
            <w:pPr>
              <w:rPr>
                <w:color w:val="000000"/>
                <w:sz w:val="20"/>
                <w:szCs w:val="20"/>
              </w:rPr>
            </w:pPr>
            <w:r w:rsidRPr="00BC4512">
              <w:rPr>
                <w:color w:val="000000"/>
                <w:sz w:val="20"/>
                <w:szCs w:val="20"/>
              </w:rPr>
              <w:t>JUDr. Ing. Aleš Borkovec, Ph.D.</w:t>
            </w:r>
          </w:p>
        </w:tc>
        <w:tc>
          <w:tcPr>
            <w:tcW w:w="1966" w:type="dxa"/>
            <w:tcBorders>
              <w:top w:val="single" w:sz="4" w:space="0" w:color="auto"/>
              <w:left w:val="nil"/>
              <w:bottom w:val="single" w:sz="4" w:space="0" w:color="auto"/>
              <w:right w:val="single" w:sz="4" w:space="0" w:color="auto"/>
            </w:tcBorders>
            <w:vAlign w:val="center"/>
          </w:tcPr>
          <w:p w:rsidR="00C83C48" w:rsidRPr="00D97702" w:rsidRDefault="00C83C48" w:rsidP="00C83C48">
            <w:pPr>
              <w:jc w:val="center"/>
              <w:rPr>
                <w:sz w:val="20"/>
                <w:szCs w:val="20"/>
              </w:rPr>
            </w:pPr>
            <w:r>
              <w:rPr>
                <w:sz w:val="20"/>
                <w:szCs w:val="20"/>
              </w:rPr>
              <w:t>GA ČR</w:t>
            </w:r>
          </w:p>
        </w:tc>
      </w:tr>
      <w:tr w:rsidR="00C83C48" w:rsidRPr="00D97702" w:rsidTr="00047E85">
        <w:trPr>
          <w:gridBefore w:val="1"/>
          <w:wBefore w:w="127" w:type="dxa"/>
          <w:trHeight w:val="765"/>
        </w:trPr>
        <w:tc>
          <w:tcPr>
            <w:tcW w:w="842" w:type="dxa"/>
            <w:tcBorders>
              <w:top w:val="single" w:sz="4" w:space="0" w:color="auto"/>
              <w:left w:val="single" w:sz="4" w:space="0" w:color="auto"/>
              <w:bottom w:val="single" w:sz="4" w:space="0" w:color="auto"/>
              <w:right w:val="single" w:sz="4" w:space="0" w:color="auto"/>
            </w:tcBorders>
            <w:vAlign w:val="center"/>
          </w:tcPr>
          <w:p w:rsidR="00C83C48" w:rsidRPr="00D97702" w:rsidRDefault="00C83C48" w:rsidP="00C83C48">
            <w:pPr>
              <w:rPr>
                <w:sz w:val="20"/>
                <w:szCs w:val="20"/>
              </w:rPr>
            </w:pPr>
            <w:r>
              <w:rPr>
                <w:sz w:val="20"/>
                <w:szCs w:val="20"/>
              </w:rPr>
              <w:t>2015</w:t>
            </w:r>
          </w:p>
        </w:tc>
        <w:tc>
          <w:tcPr>
            <w:tcW w:w="1641" w:type="dxa"/>
            <w:tcBorders>
              <w:top w:val="single" w:sz="4" w:space="0" w:color="auto"/>
              <w:left w:val="nil"/>
              <w:bottom w:val="single" w:sz="4" w:space="0" w:color="auto"/>
              <w:right w:val="single" w:sz="4" w:space="0" w:color="auto"/>
            </w:tcBorders>
            <w:vAlign w:val="center"/>
          </w:tcPr>
          <w:p w:rsidR="00C83C48" w:rsidRPr="00D97702" w:rsidRDefault="00C83C48" w:rsidP="00C83C48">
            <w:pPr>
              <w:jc w:val="center"/>
              <w:rPr>
                <w:sz w:val="20"/>
                <w:szCs w:val="20"/>
              </w:rPr>
            </w:pPr>
            <w:r>
              <w:rPr>
                <w:sz w:val="20"/>
                <w:szCs w:val="20"/>
              </w:rPr>
              <w:t>16-19672Y</w:t>
            </w:r>
          </w:p>
        </w:tc>
        <w:tc>
          <w:tcPr>
            <w:tcW w:w="2533" w:type="dxa"/>
            <w:tcBorders>
              <w:top w:val="single" w:sz="4" w:space="0" w:color="auto"/>
              <w:left w:val="nil"/>
              <w:bottom w:val="single" w:sz="4" w:space="0" w:color="auto"/>
              <w:right w:val="single" w:sz="4" w:space="0" w:color="auto"/>
            </w:tcBorders>
            <w:vAlign w:val="center"/>
          </w:tcPr>
          <w:p w:rsidR="00C83C48" w:rsidRPr="00D97702" w:rsidRDefault="00C83C48" w:rsidP="00C83C48">
            <w:pPr>
              <w:rPr>
                <w:sz w:val="20"/>
                <w:szCs w:val="20"/>
              </w:rPr>
            </w:pPr>
            <w:r>
              <w:rPr>
                <w:sz w:val="20"/>
                <w:szCs w:val="20"/>
              </w:rPr>
              <w:t>Z pacienta osobou závislou na pomoci jiné osoby a zase zpět: provázanost systémů zdravotních a sociálních služeb</w:t>
            </w:r>
          </w:p>
        </w:tc>
        <w:tc>
          <w:tcPr>
            <w:tcW w:w="2105" w:type="dxa"/>
            <w:tcBorders>
              <w:top w:val="single" w:sz="4" w:space="0" w:color="auto"/>
              <w:left w:val="nil"/>
              <w:bottom w:val="single" w:sz="4" w:space="0" w:color="auto"/>
              <w:right w:val="single" w:sz="4" w:space="0" w:color="auto"/>
            </w:tcBorders>
            <w:vAlign w:val="center"/>
          </w:tcPr>
          <w:p w:rsidR="00C83C48" w:rsidRPr="00D97702" w:rsidRDefault="00C83C48" w:rsidP="00777607">
            <w:pPr>
              <w:rPr>
                <w:sz w:val="20"/>
                <w:szCs w:val="20"/>
              </w:rPr>
            </w:pPr>
            <w:r>
              <w:rPr>
                <w:sz w:val="20"/>
                <w:szCs w:val="20"/>
              </w:rPr>
              <w:t>JUDr. Helena Kr</w:t>
            </w:r>
            <w:r w:rsidR="00777607">
              <w:rPr>
                <w:sz w:val="20"/>
                <w:szCs w:val="20"/>
              </w:rPr>
              <w:t>e</w:t>
            </w:r>
            <w:r>
              <w:rPr>
                <w:sz w:val="20"/>
                <w:szCs w:val="20"/>
              </w:rPr>
              <w:t>jčíková, Ph.D.</w:t>
            </w:r>
          </w:p>
        </w:tc>
        <w:tc>
          <w:tcPr>
            <w:tcW w:w="1966" w:type="dxa"/>
            <w:tcBorders>
              <w:top w:val="single" w:sz="4" w:space="0" w:color="auto"/>
              <w:left w:val="nil"/>
              <w:bottom w:val="single" w:sz="4" w:space="0" w:color="auto"/>
              <w:right w:val="single" w:sz="4" w:space="0" w:color="auto"/>
            </w:tcBorders>
            <w:vAlign w:val="center"/>
          </w:tcPr>
          <w:p w:rsidR="00C83C48" w:rsidRPr="00D97702" w:rsidRDefault="00C83C48" w:rsidP="00C83C48">
            <w:pPr>
              <w:jc w:val="center"/>
              <w:rPr>
                <w:sz w:val="20"/>
                <w:szCs w:val="20"/>
              </w:rPr>
            </w:pPr>
            <w:r>
              <w:rPr>
                <w:sz w:val="20"/>
                <w:szCs w:val="20"/>
              </w:rPr>
              <w:t>GA ČR</w:t>
            </w:r>
          </w:p>
        </w:tc>
      </w:tr>
      <w:tr w:rsidR="00C83C48" w:rsidRPr="00D97702" w:rsidTr="00047E85">
        <w:trPr>
          <w:gridBefore w:val="1"/>
          <w:wBefore w:w="127" w:type="dxa"/>
          <w:trHeight w:val="765"/>
        </w:trPr>
        <w:tc>
          <w:tcPr>
            <w:tcW w:w="842" w:type="dxa"/>
            <w:tcBorders>
              <w:top w:val="single" w:sz="4" w:space="0" w:color="auto"/>
              <w:left w:val="single" w:sz="4" w:space="0" w:color="auto"/>
              <w:bottom w:val="single" w:sz="4" w:space="0" w:color="auto"/>
              <w:right w:val="single" w:sz="4" w:space="0" w:color="auto"/>
            </w:tcBorders>
            <w:vAlign w:val="center"/>
          </w:tcPr>
          <w:p w:rsidR="00C83C48" w:rsidRPr="00D97702" w:rsidRDefault="00C83C48" w:rsidP="00C83C48">
            <w:pPr>
              <w:rPr>
                <w:sz w:val="20"/>
                <w:szCs w:val="20"/>
              </w:rPr>
            </w:pPr>
            <w:r>
              <w:rPr>
                <w:sz w:val="20"/>
                <w:szCs w:val="20"/>
              </w:rPr>
              <w:t>2015</w:t>
            </w:r>
          </w:p>
        </w:tc>
        <w:tc>
          <w:tcPr>
            <w:tcW w:w="1641" w:type="dxa"/>
            <w:tcBorders>
              <w:top w:val="single" w:sz="4" w:space="0" w:color="auto"/>
              <w:left w:val="nil"/>
              <w:bottom w:val="single" w:sz="4" w:space="0" w:color="auto"/>
              <w:right w:val="single" w:sz="4" w:space="0" w:color="auto"/>
            </w:tcBorders>
            <w:vAlign w:val="center"/>
          </w:tcPr>
          <w:p w:rsidR="00C83C48" w:rsidRPr="00D97702" w:rsidRDefault="00C83C48" w:rsidP="00C83C48">
            <w:pPr>
              <w:jc w:val="center"/>
              <w:rPr>
                <w:sz w:val="20"/>
                <w:szCs w:val="20"/>
              </w:rPr>
            </w:pPr>
            <w:r>
              <w:rPr>
                <w:sz w:val="20"/>
                <w:szCs w:val="20"/>
              </w:rPr>
              <w:t>GERI-2015-1 Proposal ID 710421</w:t>
            </w:r>
          </w:p>
        </w:tc>
        <w:tc>
          <w:tcPr>
            <w:tcW w:w="2533" w:type="dxa"/>
            <w:tcBorders>
              <w:top w:val="single" w:sz="4" w:space="0" w:color="auto"/>
              <w:left w:val="nil"/>
              <w:bottom w:val="single" w:sz="4" w:space="0" w:color="auto"/>
              <w:right w:val="single" w:sz="4" w:space="0" w:color="auto"/>
            </w:tcBorders>
            <w:vAlign w:val="center"/>
          </w:tcPr>
          <w:p w:rsidR="00C83C48" w:rsidRPr="00D97702" w:rsidRDefault="00C83C48" w:rsidP="00C83C48">
            <w:pPr>
              <w:rPr>
                <w:sz w:val="20"/>
                <w:szCs w:val="20"/>
              </w:rPr>
            </w:pPr>
            <w:r>
              <w:rPr>
                <w:sz w:val="20"/>
                <w:szCs w:val="20"/>
              </w:rPr>
              <w:t>Gender Equality in Humanities and Social Sciences</w:t>
            </w:r>
          </w:p>
        </w:tc>
        <w:tc>
          <w:tcPr>
            <w:tcW w:w="2105" w:type="dxa"/>
            <w:tcBorders>
              <w:top w:val="single" w:sz="4" w:space="0" w:color="auto"/>
              <w:left w:val="nil"/>
              <w:bottom w:val="single" w:sz="4" w:space="0" w:color="auto"/>
              <w:right w:val="single" w:sz="4" w:space="0" w:color="auto"/>
            </w:tcBorders>
            <w:vAlign w:val="center"/>
          </w:tcPr>
          <w:p w:rsidR="00C83C48" w:rsidRPr="00D97702" w:rsidRDefault="000D2522" w:rsidP="00C83C48">
            <w:pPr>
              <w:rPr>
                <w:sz w:val="20"/>
                <w:szCs w:val="20"/>
              </w:rPr>
            </w:pPr>
            <w:r>
              <w:rPr>
                <w:sz w:val="20"/>
                <w:szCs w:val="20"/>
              </w:rPr>
              <w:t>d</w:t>
            </w:r>
            <w:r w:rsidR="00C83C48">
              <w:rPr>
                <w:sz w:val="20"/>
                <w:szCs w:val="20"/>
              </w:rPr>
              <w:t>oc. JUDr. Kristina Koldinská, Ph.D.</w:t>
            </w:r>
          </w:p>
        </w:tc>
        <w:tc>
          <w:tcPr>
            <w:tcW w:w="1966" w:type="dxa"/>
            <w:tcBorders>
              <w:top w:val="single" w:sz="4" w:space="0" w:color="auto"/>
              <w:left w:val="nil"/>
              <w:bottom w:val="single" w:sz="4" w:space="0" w:color="auto"/>
              <w:right w:val="single" w:sz="4" w:space="0" w:color="auto"/>
            </w:tcBorders>
            <w:vAlign w:val="center"/>
          </w:tcPr>
          <w:p w:rsidR="00C83C48" w:rsidRPr="00D97702" w:rsidRDefault="00C83C48" w:rsidP="00C83C48">
            <w:pPr>
              <w:jc w:val="center"/>
              <w:rPr>
                <w:sz w:val="20"/>
                <w:szCs w:val="20"/>
              </w:rPr>
            </w:pPr>
            <w:r>
              <w:rPr>
                <w:sz w:val="20"/>
                <w:szCs w:val="20"/>
              </w:rPr>
              <w:t>HORIZON 2020</w:t>
            </w:r>
          </w:p>
        </w:tc>
      </w:tr>
      <w:tr w:rsidR="00C83C48" w:rsidRPr="00D97702" w:rsidTr="00047E85">
        <w:trPr>
          <w:trHeight w:val="765"/>
        </w:trPr>
        <w:tc>
          <w:tcPr>
            <w:tcW w:w="969" w:type="dxa"/>
            <w:gridSpan w:val="2"/>
            <w:tcBorders>
              <w:top w:val="single" w:sz="4" w:space="0" w:color="auto"/>
              <w:left w:val="single" w:sz="4" w:space="0" w:color="auto"/>
              <w:bottom w:val="single" w:sz="4" w:space="0" w:color="auto"/>
              <w:right w:val="single" w:sz="4" w:space="0" w:color="auto"/>
            </w:tcBorders>
            <w:vAlign w:val="center"/>
          </w:tcPr>
          <w:p w:rsidR="00C83C48" w:rsidRDefault="00C83C48" w:rsidP="00C83C48">
            <w:pPr>
              <w:rPr>
                <w:sz w:val="20"/>
                <w:szCs w:val="20"/>
              </w:rPr>
            </w:pPr>
          </w:p>
          <w:p w:rsidR="00047E85" w:rsidRPr="00D97702" w:rsidRDefault="00047E85" w:rsidP="00C83C48">
            <w:pPr>
              <w:rPr>
                <w:sz w:val="20"/>
                <w:szCs w:val="20"/>
              </w:rPr>
            </w:pPr>
            <w:r>
              <w:rPr>
                <w:sz w:val="20"/>
                <w:szCs w:val="20"/>
              </w:rPr>
              <w:t>2015</w:t>
            </w:r>
          </w:p>
        </w:tc>
        <w:tc>
          <w:tcPr>
            <w:tcW w:w="1641" w:type="dxa"/>
            <w:tcBorders>
              <w:top w:val="single" w:sz="4" w:space="0" w:color="auto"/>
              <w:left w:val="nil"/>
              <w:bottom w:val="single" w:sz="4" w:space="0" w:color="auto"/>
              <w:right w:val="single" w:sz="4" w:space="0" w:color="auto"/>
            </w:tcBorders>
            <w:vAlign w:val="center"/>
          </w:tcPr>
          <w:p w:rsidR="00C83C48" w:rsidRPr="00D97702" w:rsidRDefault="00C83C48" w:rsidP="00C83C48">
            <w:pPr>
              <w:jc w:val="center"/>
              <w:rPr>
                <w:sz w:val="20"/>
                <w:szCs w:val="20"/>
              </w:rPr>
            </w:pPr>
            <w:r>
              <w:rPr>
                <w:sz w:val="20"/>
                <w:szCs w:val="20"/>
              </w:rPr>
              <w:t>NAKI II</w:t>
            </w:r>
          </w:p>
        </w:tc>
        <w:tc>
          <w:tcPr>
            <w:tcW w:w="2533" w:type="dxa"/>
            <w:tcBorders>
              <w:top w:val="single" w:sz="4" w:space="0" w:color="auto"/>
              <w:left w:val="nil"/>
              <w:bottom w:val="single" w:sz="4" w:space="0" w:color="auto"/>
              <w:right w:val="single" w:sz="4" w:space="0" w:color="auto"/>
            </w:tcBorders>
            <w:vAlign w:val="center"/>
          </w:tcPr>
          <w:p w:rsidR="00C83C48" w:rsidRPr="00D97702" w:rsidRDefault="00C83C48" w:rsidP="00C83C48">
            <w:pPr>
              <w:rPr>
                <w:sz w:val="20"/>
                <w:szCs w:val="20"/>
              </w:rPr>
            </w:pPr>
            <w:r>
              <w:rPr>
                <w:sz w:val="20"/>
                <w:szCs w:val="20"/>
              </w:rPr>
              <w:t>Právní, historické a společensko-vědní aspekty nových a tradičních menšin v České republice</w:t>
            </w:r>
          </w:p>
        </w:tc>
        <w:tc>
          <w:tcPr>
            <w:tcW w:w="2105" w:type="dxa"/>
            <w:tcBorders>
              <w:top w:val="single" w:sz="4" w:space="0" w:color="auto"/>
              <w:left w:val="nil"/>
              <w:bottom w:val="single" w:sz="4" w:space="0" w:color="auto"/>
              <w:right w:val="single" w:sz="4" w:space="0" w:color="auto"/>
            </w:tcBorders>
            <w:vAlign w:val="center"/>
          </w:tcPr>
          <w:p w:rsidR="00C83C48" w:rsidRPr="00D97702" w:rsidRDefault="000D2522" w:rsidP="00C83C48">
            <w:pPr>
              <w:rPr>
                <w:sz w:val="20"/>
                <w:szCs w:val="20"/>
              </w:rPr>
            </w:pPr>
            <w:r>
              <w:rPr>
                <w:sz w:val="20"/>
                <w:szCs w:val="20"/>
              </w:rPr>
              <w:t>p</w:t>
            </w:r>
            <w:r w:rsidR="00C83C48">
              <w:rPr>
                <w:sz w:val="20"/>
                <w:szCs w:val="20"/>
              </w:rPr>
              <w:t>rof. JUDr. Jan Kuklík, DrSc.</w:t>
            </w:r>
          </w:p>
        </w:tc>
        <w:tc>
          <w:tcPr>
            <w:tcW w:w="1966" w:type="dxa"/>
            <w:tcBorders>
              <w:top w:val="single" w:sz="4" w:space="0" w:color="auto"/>
              <w:left w:val="nil"/>
              <w:bottom w:val="single" w:sz="4" w:space="0" w:color="auto"/>
              <w:right w:val="single" w:sz="4" w:space="0" w:color="auto"/>
            </w:tcBorders>
            <w:vAlign w:val="center"/>
          </w:tcPr>
          <w:p w:rsidR="00C83C48" w:rsidRDefault="00C83C48" w:rsidP="00C83C48">
            <w:pPr>
              <w:jc w:val="center"/>
              <w:rPr>
                <w:sz w:val="20"/>
                <w:szCs w:val="20"/>
              </w:rPr>
            </w:pPr>
            <w:r>
              <w:rPr>
                <w:sz w:val="20"/>
                <w:szCs w:val="20"/>
              </w:rPr>
              <w:t>MK</w:t>
            </w:r>
          </w:p>
          <w:p w:rsidR="00C83C48" w:rsidRPr="00D97702" w:rsidRDefault="00C83C48" w:rsidP="00C83C48">
            <w:pPr>
              <w:jc w:val="center"/>
              <w:rPr>
                <w:sz w:val="20"/>
                <w:szCs w:val="20"/>
              </w:rPr>
            </w:pPr>
            <w:r>
              <w:rPr>
                <w:sz w:val="20"/>
                <w:szCs w:val="20"/>
              </w:rPr>
              <w:t>Program NAKI</w:t>
            </w:r>
          </w:p>
        </w:tc>
      </w:tr>
      <w:tr w:rsidR="00C83C48" w:rsidRPr="00D97702" w:rsidTr="00047E85">
        <w:trPr>
          <w:gridBefore w:val="1"/>
          <w:wBefore w:w="127" w:type="dxa"/>
          <w:trHeight w:val="765"/>
        </w:trPr>
        <w:tc>
          <w:tcPr>
            <w:tcW w:w="842" w:type="dxa"/>
            <w:tcBorders>
              <w:top w:val="single" w:sz="4" w:space="0" w:color="auto"/>
              <w:left w:val="single" w:sz="4" w:space="0" w:color="auto"/>
              <w:bottom w:val="single" w:sz="4" w:space="0" w:color="auto"/>
              <w:right w:val="single" w:sz="4" w:space="0" w:color="auto"/>
            </w:tcBorders>
            <w:vAlign w:val="center"/>
          </w:tcPr>
          <w:p w:rsidR="00C83C48" w:rsidRDefault="00C83C48" w:rsidP="00C83C48">
            <w:pPr>
              <w:rPr>
                <w:sz w:val="20"/>
                <w:szCs w:val="20"/>
              </w:rPr>
            </w:pPr>
            <w:r>
              <w:rPr>
                <w:sz w:val="20"/>
                <w:szCs w:val="20"/>
              </w:rPr>
              <w:t>2015</w:t>
            </w:r>
          </w:p>
        </w:tc>
        <w:tc>
          <w:tcPr>
            <w:tcW w:w="1641" w:type="dxa"/>
            <w:tcBorders>
              <w:top w:val="single" w:sz="4" w:space="0" w:color="auto"/>
              <w:left w:val="nil"/>
              <w:bottom w:val="single" w:sz="4" w:space="0" w:color="auto"/>
              <w:right w:val="single" w:sz="4" w:space="0" w:color="auto"/>
            </w:tcBorders>
            <w:vAlign w:val="center"/>
          </w:tcPr>
          <w:p w:rsidR="00C83C48" w:rsidRPr="00262303" w:rsidRDefault="00C83C48" w:rsidP="00C83C48">
            <w:pPr>
              <w:jc w:val="center"/>
              <w:rPr>
                <w:sz w:val="20"/>
                <w:szCs w:val="20"/>
              </w:rPr>
            </w:pPr>
            <w:r w:rsidRPr="00262303">
              <w:rPr>
                <w:sz w:val="20"/>
                <w:szCs w:val="20"/>
              </w:rPr>
              <w:t>VI2VS/487</w:t>
            </w:r>
          </w:p>
        </w:tc>
        <w:tc>
          <w:tcPr>
            <w:tcW w:w="2533" w:type="dxa"/>
            <w:tcBorders>
              <w:top w:val="single" w:sz="4" w:space="0" w:color="auto"/>
              <w:left w:val="nil"/>
              <w:bottom w:val="single" w:sz="4" w:space="0" w:color="auto"/>
              <w:right w:val="single" w:sz="4" w:space="0" w:color="auto"/>
            </w:tcBorders>
            <w:vAlign w:val="center"/>
          </w:tcPr>
          <w:p w:rsidR="00C83C48" w:rsidRPr="00262303" w:rsidRDefault="00C83C48" w:rsidP="00C83C48">
            <w:pPr>
              <w:rPr>
                <w:sz w:val="20"/>
                <w:szCs w:val="20"/>
              </w:rPr>
            </w:pPr>
            <w:r w:rsidRPr="00262303">
              <w:rPr>
                <w:sz w:val="20"/>
                <w:szCs w:val="20"/>
              </w:rPr>
              <w:t>Právní nástroje proti terorismu</w:t>
            </w:r>
          </w:p>
        </w:tc>
        <w:tc>
          <w:tcPr>
            <w:tcW w:w="2105" w:type="dxa"/>
            <w:tcBorders>
              <w:top w:val="single" w:sz="4" w:space="0" w:color="auto"/>
              <w:left w:val="nil"/>
              <w:bottom w:val="single" w:sz="4" w:space="0" w:color="auto"/>
              <w:right w:val="single" w:sz="4" w:space="0" w:color="auto"/>
            </w:tcBorders>
            <w:vAlign w:val="center"/>
          </w:tcPr>
          <w:p w:rsidR="00C83C48" w:rsidRPr="00262303" w:rsidRDefault="00C83C48" w:rsidP="00C83C48">
            <w:pPr>
              <w:rPr>
                <w:sz w:val="20"/>
                <w:szCs w:val="20"/>
              </w:rPr>
            </w:pPr>
            <w:r w:rsidRPr="00262303">
              <w:rPr>
                <w:sz w:val="20"/>
                <w:szCs w:val="20"/>
              </w:rPr>
              <w:t>prof. JUDr. Jiří Jelínek, CSc.</w:t>
            </w:r>
          </w:p>
        </w:tc>
        <w:tc>
          <w:tcPr>
            <w:tcW w:w="1966" w:type="dxa"/>
            <w:tcBorders>
              <w:top w:val="single" w:sz="4" w:space="0" w:color="auto"/>
              <w:left w:val="nil"/>
              <w:bottom w:val="single" w:sz="4" w:space="0" w:color="auto"/>
              <w:right w:val="single" w:sz="4" w:space="0" w:color="auto"/>
            </w:tcBorders>
            <w:vAlign w:val="center"/>
          </w:tcPr>
          <w:p w:rsidR="00C83C48" w:rsidRPr="00262303" w:rsidRDefault="00C83C48" w:rsidP="00C83C48">
            <w:pPr>
              <w:pStyle w:val="Normlnweb"/>
              <w:jc w:val="center"/>
              <w:rPr>
                <w:sz w:val="20"/>
                <w:szCs w:val="20"/>
              </w:rPr>
            </w:pPr>
            <w:r w:rsidRPr="00262303">
              <w:rPr>
                <w:sz w:val="20"/>
                <w:szCs w:val="20"/>
              </w:rPr>
              <w:t>MV ČR</w:t>
            </w:r>
            <w:r>
              <w:rPr>
                <w:sz w:val="20"/>
                <w:szCs w:val="20"/>
              </w:rPr>
              <w:t xml:space="preserve">                   </w:t>
            </w:r>
            <w:r w:rsidRPr="00262303">
              <w:rPr>
                <w:sz w:val="20"/>
                <w:szCs w:val="20"/>
              </w:rPr>
              <w:t>BV III/1-VS</w:t>
            </w:r>
          </w:p>
        </w:tc>
      </w:tr>
      <w:tr w:rsidR="00C83C48" w:rsidRPr="00D97702" w:rsidTr="00047E85">
        <w:trPr>
          <w:gridBefore w:val="1"/>
          <w:wBefore w:w="127" w:type="dxa"/>
          <w:trHeight w:val="765"/>
        </w:trPr>
        <w:tc>
          <w:tcPr>
            <w:tcW w:w="842" w:type="dxa"/>
            <w:tcBorders>
              <w:top w:val="single" w:sz="4" w:space="0" w:color="auto"/>
              <w:left w:val="single" w:sz="4" w:space="0" w:color="auto"/>
              <w:bottom w:val="single" w:sz="4" w:space="0" w:color="auto"/>
              <w:right w:val="single" w:sz="4" w:space="0" w:color="auto"/>
            </w:tcBorders>
            <w:vAlign w:val="center"/>
          </w:tcPr>
          <w:p w:rsidR="00C83C48" w:rsidRDefault="00C83C48" w:rsidP="00C83C48">
            <w:pPr>
              <w:rPr>
                <w:sz w:val="20"/>
                <w:szCs w:val="20"/>
              </w:rPr>
            </w:pPr>
            <w:r>
              <w:rPr>
                <w:sz w:val="20"/>
                <w:szCs w:val="20"/>
              </w:rPr>
              <w:t>2015</w:t>
            </w:r>
          </w:p>
        </w:tc>
        <w:tc>
          <w:tcPr>
            <w:tcW w:w="1641" w:type="dxa"/>
            <w:tcBorders>
              <w:top w:val="single" w:sz="4" w:space="0" w:color="auto"/>
              <w:left w:val="nil"/>
              <w:bottom w:val="single" w:sz="4" w:space="0" w:color="auto"/>
              <w:right w:val="single" w:sz="4" w:space="0" w:color="auto"/>
            </w:tcBorders>
            <w:vAlign w:val="center"/>
          </w:tcPr>
          <w:p w:rsidR="00C83C48" w:rsidRPr="0057749C" w:rsidRDefault="00C83C48" w:rsidP="00C83C48">
            <w:pPr>
              <w:jc w:val="center"/>
              <w:rPr>
                <w:sz w:val="20"/>
                <w:szCs w:val="20"/>
              </w:rPr>
            </w:pPr>
            <w:r w:rsidRPr="0057749C">
              <w:rPr>
                <w:sz w:val="20"/>
                <w:szCs w:val="20"/>
              </w:rPr>
              <w:t>VI2VS/635</w:t>
            </w:r>
          </w:p>
        </w:tc>
        <w:tc>
          <w:tcPr>
            <w:tcW w:w="2533" w:type="dxa"/>
            <w:tcBorders>
              <w:top w:val="single" w:sz="4" w:space="0" w:color="auto"/>
              <w:left w:val="nil"/>
              <w:bottom w:val="single" w:sz="4" w:space="0" w:color="auto"/>
              <w:right w:val="single" w:sz="4" w:space="0" w:color="auto"/>
            </w:tcBorders>
            <w:vAlign w:val="center"/>
          </w:tcPr>
          <w:p w:rsidR="00C83C48" w:rsidRPr="0057749C" w:rsidRDefault="00C83C48" w:rsidP="00C83C48">
            <w:pPr>
              <w:rPr>
                <w:sz w:val="20"/>
                <w:szCs w:val="20"/>
              </w:rPr>
            </w:pPr>
            <w:r w:rsidRPr="0057749C">
              <w:rPr>
                <w:sz w:val="20"/>
                <w:szCs w:val="20"/>
              </w:rPr>
              <w:t>Aktualizace procesních předpisů a trestního práva hmotného s ohledem na specifika digitálních technologií</w:t>
            </w:r>
          </w:p>
        </w:tc>
        <w:tc>
          <w:tcPr>
            <w:tcW w:w="2105" w:type="dxa"/>
            <w:tcBorders>
              <w:top w:val="single" w:sz="4" w:space="0" w:color="auto"/>
              <w:left w:val="nil"/>
              <w:bottom w:val="single" w:sz="4" w:space="0" w:color="auto"/>
              <w:right w:val="single" w:sz="4" w:space="0" w:color="auto"/>
            </w:tcBorders>
            <w:vAlign w:val="center"/>
          </w:tcPr>
          <w:p w:rsidR="00C83C48" w:rsidRPr="0057749C" w:rsidRDefault="00C83C48" w:rsidP="00C83C48">
            <w:pPr>
              <w:rPr>
                <w:sz w:val="20"/>
                <w:szCs w:val="20"/>
              </w:rPr>
            </w:pPr>
            <w:r w:rsidRPr="0057749C">
              <w:rPr>
                <w:sz w:val="20"/>
                <w:szCs w:val="20"/>
              </w:rPr>
              <w:t>JUDr. Bc. Tomáš Gřivna, Ph.D.</w:t>
            </w:r>
          </w:p>
        </w:tc>
        <w:tc>
          <w:tcPr>
            <w:tcW w:w="1966" w:type="dxa"/>
            <w:tcBorders>
              <w:top w:val="single" w:sz="4" w:space="0" w:color="auto"/>
              <w:left w:val="nil"/>
              <w:bottom w:val="single" w:sz="4" w:space="0" w:color="auto"/>
              <w:right w:val="single" w:sz="4" w:space="0" w:color="auto"/>
            </w:tcBorders>
            <w:vAlign w:val="center"/>
          </w:tcPr>
          <w:p w:rsidR="00C83C48" w:rsidRDefault="00C83C48" w:rsidP="00C83C48">
            <w:pPr>
              <w:jc w:val="center"/>
              <w:rPr>
                <w:sz w:val="20"/>
                <w:szCs w:val="20"/>
              </w:rPr>
            </w:pPr>
            <w:r w:rsidRPr="00262303">
              <w:rPr>
                <w:sz w:val="20"/>
                <w:szCs w:val="20"/>
              </w:rPr>
              <w:t>MV ČR</w:t>
            </w:r>
            <w:r>
              <w:rPr>
                <w:sz w:val="20"/>
                <w:szCs w:val="20"/>
              </w:rPr>
              <w:t xml:space="preserve">                   </w:t>
            </w:r>
            <w:r w:rsidRPr="00262303">
              <w:rPr>
                <w:sz w:val="20"/>
                <w:szCs w:val="20"/>
              </w:rPr>
              <w:t>BV III/1-VS</w:t>
            </w:r>
          </w:p>
        </w:tc>
      </w:tr>
      <w:tr w:rsidR="00C83C48" w:rsidRPr="00D97702" w:rsidTr="00047E85">
        <w:trPr>
          <w:gridBefore w:val="1"/>
          <w:wBefore w:w="127" w:type="dxa"/>
          <w:trHeight w:val="765"/>
        </w:trPr>
        <w:tc>
          <w:tcPr>
            <w:tcW w:w="842" w:type="dxa"/>
            <w:tcBorders>
              <w:top w:val="single" w:sz="4" w:space="0" w:color="auto"/>
              <w:left w:val="single" w:sz="4" w:space="0" w:color="auto"/>
              <w:bottom w:val="single" w:sz="4" w:space="0" w:color="auto"/>
              <w:right w:val="single" w:sz="4" w:space="0" w:color="auto"/>
            </w:tcBorders>
            <w:vAlign w:val="center"/>
          </w:tcPr>
          <w:p w:rsidR="00C83C48" w:rsidRPr="00D97702" w:rsidRDefault="00C83C48" w:rsidP="00C83C48">
            <w:pPr>
              <w:rPr>
                <w:sz w:val="20"/>
                <w:szCs w:val="20"/>
              </w:rPr>
            </w:pPr>
            <w:r>
              <w:rPr>
                <w:sz w:val="20"/>
                <w:szCs w:val="20"/>
              </w:rPr>
              <w:t>2015</w:t>
            </w:r>
          </w:p>
        </w:tc>
        <w:tc>
          <w:tcPr>
            <w:tcW w:w="1641" w:type="dxa"/>
            <w:tcBorders>
              <w:top w:val="single" w:sz="4" w:space="0" w:color="auto"/>
              <w:left w:val="nil"/>
              <w:bottom w:val="single" w:sz="4" w:space="0" w:color="auto"/>
              <w:right w:val="single" w:sz="4" w:space="0" w:color="auto"/>
            </w:tcBorders>
            <w:vAlign w:val="center"/>
          </w:tcPr>
          <w:p w:rsidR="00C83C48" w:rsidRPr="00D97702" w:rsidRDefault="00C83C48" w:rsidP="00C83C48">
            <w:pPr>
              <w:jc w:val="center"/>
              <w:rPr>
                <w:sz w:val="20"/>
                <w:szCs w:val="20"/>
              </w:rPr>
            </w:pPr>
            <w:r>
              <w:rPr>
                <w:sz w:val="20"/>
                <w:szCs w:val="20"/>
              </w:rPr>
              <w:t>7A0B16ATXXX</w:t>
            </w:r>
          </w:p>
        </w:tc>
        <w:tc>
          <w:tcPr>
            <w:tcW w:w="2533" w:type="dxa"/>
            <w:tcBorders>
              <w:top w:val="single" w:sz="4" w:space="0" w:color="auto"/>
              <w:left w:val="nil"/>
              <w:bottom w:val="single" w:sz="4" w:space="0" w:color="auto"/>
              <w:right w:val="single" w:sz="4" w:space="0" w:color="auto"/>
            </w:tcBorders>
            <w:vAlign w:val="center"/>
          </w:tcPr>
          <w:p w:rsidR="00C83C48" w:rsidRPr="00D97702" w:rsidRDefault="00C83C48" w:rsidP="00C83C48">
            <w:pPr>
              <w:rPr>
                <w:sz w:val="20"/>
                <w:szCs w:val="20"/>
              </w:rPr>
            </w:pPr>
            <w:r>
              <w:rPr>
                <w:sz w:val="20"/>
                <w:szCs w:val="20"/>
              </w:rPr>
              <w:t>Zneužití v právu</w:t>
            </w:r>
          </w:p>
        </w:tc>
        <w:tc>
          <w:tcPr>
            <w:tcW w:w="2105" w:type="dxa"/>
            <w:tcBorders>
              <w:top w:val="single" w:sz="4" w:space="0" w:color="auto"/>
              <w:left w:val="nil"/>
              <w:bottom w:val="single" w:sz="4" w:space="0" w:color="auto"/>
              <w:right w:val="single" w:sz="4" w:space="0" w:color="auto"/>
            </w:tcBorders>
            <w:vAlign w:val="center"/>
          </w:tcPr>
          <w:p w:rsidR="00C83C48" w:rsidRPr="00D97702" w:rsidRDefault="000D2522" w:rsidP="00C83C48">
            <w:pPr>
              <w:rPr>
                <w:sz w:val="20"/>
                <w:szCs w:val="20"/>
              </w:rPr>
            </w:pPr>
            <w:r>
              <w:rPr>
                <w:sz w:val="20"/>
                <w:szCs w:val="20"/>
              </w:rPr>
              <w:t>p</w:t>
            </w:r>
            <w:r w:rsidR="00C83C48">
              <w:rPr>
                <w:sz w:val="20"/>
                <w:szCs w:val="20"/>
              </w:rPr>
              <w:t>rof. JUDr. Luboš Tichý</w:t>
            </w:r>
          </w:p>
        </w:tc>
        <w:tc>
          <w:tcPr>
            <w:tcW w:w="1966" w:type="dxa"/>
            <w:tcBorders>
              <w:top w:val="single" w:sz="4" w:space="0" w:color="auto"/>
              <w:left w:val="nil"/>
              <w:bottom w:val="single" w:sz="4" w:space="0" w:color="auto"/>
              <w:right w:val="single" w:sz="4" w:space="0" w:color="auto"/>
            </w:tcBorders>
            <w:vAlign w:val="center"/>
          </w:tcPr>
          <w:p w:rsidR="00C83C48" w:rsidRPr="00D97702" w:rsidRDefault="00C83C48" w:rsidP="00C83C48">
            <w:pPr>
              <w:jc w:val="center"/>
              <w:rPr>
                <w:sz w:val="20"/>
                <w:szCs w:val="20"/>
              </w:rPr>
            </w:pPr>
            <w:r>
              <w:rPr>
                <w:sz w:val="20"/>
                <w:szCs w:val="20"/>
              </w:rPr>
              <w:t>MŠMT 7AMB-MOBILITY</w:t>
            </w:r>
          </w:p>
        </w:tc>
      </w:tr>
      <w:tr w:rsidR="00C83C48" w:rsidRPr="00D97702" w:rsidTr="00047E85">
        <w:trPr>
          <w:gridBefore w:val="1"/>
          <w:wBefore w:w="127" w:type="dxa"/>
          <w:trHeight w:val="765"/>
        </w:trPr>
        <w:tc>
          <w:tcPr>
            <w:tcW w:w="842" w:type="dxa"/>
            <w:tcBorders>
              <w:top w:val="single" w:sz="4" w:space="0" w:color="auto"/>
              <w:left w:val="single" w:sz="4" w:space="0" w:color="auto"/>
              <w:bottom w:val="single" w:sz="4" w:space="0" w:color="auto"/>
              <w:right w:val="single" w:sz="4" w:space="0" w:color="auto"/>
            </w:tcBorders>
            <w:vAlign w:val="center"/>
          </w:tcPr>
          <w:p w:rsidR="00C83C48" w:rsidRPr="00D97702" w:rsidRDefault="00C83C48" w:rsidP="00C83C48">
            <w:pPr>
              <w:rPr>
                <w:sz w:val="20"/>
                <w:szCs w:val="20"/>
              </w:rPr>
            </w:pPr>
            <w:r>
              <w:rPr>
                <w:sz w:val="20"/>
                <w:szCs w:val="20"/>
              </w:rPr>
              <w:t>2015</w:t>
            </w:r>
          </w:p>
        </w:tc>
        <w:tc>
          <w:tcPr>
            <w:tcW w:w="1641" w:type="dxa"/>
            <w:tcBorders>
              <w:top w:val="single" w:sz="4" w:space="0" w:color="auto"/>
              <w:left w:val="nil"/>
              <w:bottom w:val="single" w:sz="4" w:space="0" w:color="auto"/>
              <w:right w:val="single" w:sz="4" w:space="0" w:color="auto"/>
            </w:tcBorders>
            <w:vAlign w:val="center"/>
          </w:tcPr>
          <w:p w:rsidR="00C83C48" w:rsidRPr="00D97702" w:rsidRDefault="00C83C48" w:rsidP="00C83C48">
            <w:pPr>
              <w:jc w:val="center"/>
              <w:rPr>
                <w:sz w:val="20"/>
                <w:szCs w:val="20"/>
              </w:rPr>
            </w:pPr>
            <w:r>
              <w:rPr>
                <w:sz w:val="20"/>
                <w:szCs w:val="20"/>
              </w:rPr>
              <w:t>-</w:t>
            </w:r>
          </w:p>
        </w:tc>
        <w:tc>
          <w:tcPr>
            <w:tcW w:w="2533" w:type="dxa"/>
            <w:tcBorders>
              <w:top w:val="single" w:sz="4" w:space="0" w:color="auto"/>
              <w:left w:val="nil"/>
              <w:bottom w:val="single" w:sz="4" w:space="0" w:color="auto"/>
              <w:right w:val="single" w:sz="4" w:space="0" w:color="auto"/>
            </w:tcBorders>
            <w:vAlign w:val="center"/>
          </w:tcPr>
          <w:p w:rsidR="00C83C48" w:rsidRPr="00D97702" w:rsidRDefault="00C83C48" w:rsidP="00C83C48">
            <w:pPr>
              <w:rPr>
                <w:sz w:val="20"/>
                <w:szCs w:val="20"/>
              </w:rPr>
            </w:pPr>
            <w:r>
              <w:rPr>
                <w:sz w:val="20"/>
                <w:szCs w:val="20"/>
              </w:rPr>
              <w:t>Standardy a prosazování spotřebitelské ochrany ve finančních sektorech v Německu a v České republice</w:t>
            </w:r>
          </w:p>
        </w:tc>
        <w:tc>
          <w:tcPr>
            <w:tcW w:w="2105" w:type="dxa"/>
            <w:tcBorders>
              <w:top w:val="single" w:sz="4" w:space="0" w:color="auto"/>
              <w:left w:val="nil"/>
              <w:bottom w:val="single" w:sz="4" w:space="0" w:color="auto"/>
              <w:right w:val="single" w:sz="4" w:space="0" w:color="auto"/>
            </w:tcBorders>
            <w:vAlign w:val="center"/>
          </w:tcPr>
          <w:p w:rsidR="00C83C48" w:rsidRPr="00D97702" w:rsidRDefault="00C83C48" w:rsidP="00C83C48">
            <w:pPr>
              <w:rPr>
                <w:sz w:val="20"/>
                <w:szCs w:val="20"/>
              </w:rPr>
            </w:pPr>
            <w:r>
              <w:rPr>
                <w:sz w:val="20"/>
                <w:szCs w:val="20"/>
              </w:rPr>
              <w:t xml:space="preserve">Dr. iur. Rita Sik-Simon, </w:t>
            </w:r>
            <w:proofErr w:type="gramStart"/>
            <w:r>
              <w:rPr>
                <w:sz w:val="20"/>
                <w:szCs w:val="20"/>
              </w:rPr>
              <w:t>LL.M.</w:t>
            </w:r>
            <w:proofErr w:type="gramEnd"/>
          </w:p>
        </w:tc>
        <w:tc>
          <w:tcPr>
            <w:tcW w:w="1966" w:type="dxa"/>
            <w:tcBorders>
              <w:top w:val="single" w:sz="4" w:space="0" w:color="auto"/>
              <w:left w:val="nil"/>
              <w:bottom w:val="single" w:sz="4" w:space="0" w:color="auto"/>
              <w:right w:val="single" w:sz="4" w:space="0" w:color="auto"/>
            </w:tcBorders>
            <w:vAlign w:val="center"/>
          </w:tcPr>
          <w:p w:rsidR="00C83C48" w:rsidRPr="00D97702" w:rsidRDefault="00C83C48" w:rsidP="00C83C48">
            <w:pPr>
              <w:jc w:val="center"/>
              <w:rPr>
                <w:sz w:val="20"/>
                <w:szCs w:val="20"/>
              </w:rPr>
            </w:pPr>
            <w:r>
              <w:rPr>
                <w:sz w:val="20"/>
                <w:szCs w:val="20"/>
              </w:rPr>
              <w:t>MŠMT 7AMB-MOBILITY</w:t>
            </w:r>
          </w:p>
        </w:tc>
      </w:tr>
      <w:tr w:rsidR="00C83C48" w:rsidRPr="00D97702" w:rsidTr="00047E85">
        <w:trPr>
          <w:gridBefore w:val="1"/>
          <w:wBefore w:w="127" w:type="dxa"/>
          <w:trHeight w:val="765"/>
        </w:trPr>
        <w:tc>
          <w:tcPr>
            <w:tcW w:w="842" w:type="dxa"/>
            <w:tcBorders>
              <w:top w:val="single" w:sz="4" w:space="0" w:color="auto"/>
              <w:left w:val="single" w:sz="4" w:space="0" w:color="auto"/>
              <w:bottom w:val="single" w:sz="4" w:space="0" w:color="auto"/>
              <w:right w:val="single" w:sz="4" w:space="0" w:color="auto"/>
            </w:tcBorders>
            <w:vAlign w:val="center"/>
          </w:tcPr>
          <w:p w:rsidR="00C83C48" w:rsidRDefault="00C83C48" w:rsidP="00C83C48">
            <w:pPr>
              <w:rPr>
                <w:sz w:val="20"/>
                <w:szCs w:val="20"/>
              </w:rPr>
            </w:pPr>
            <w:r>
              <w:rPr>
                <w:sz w:val="20"/>
                <w:szCs w:val="20"/>
              </w:rPr>
              <w:t>2015</w:t>
            </w:r>
          </w:p>
        </w:tc>
        <w:tc>
          <w:tcPr>
            <w:tcW w:w="1641" w:type="dxa"/>
            <w:tcBorders>
              <w:top w:val="single" w:sz="4" w:space="0" w:color="auto"/>
              <w:left w:val="nil"/>
              <w:bottom w:val="single" w:sz="4" w:space="0" w:color="auto"/>
              <w:right w:val="single" w:sz="4" w:space="0" w:color="auto"/>
            </w:tcBorders>
            <w:vAlign w:val="center"/>
          </w:tcPr>
          <w:p w:rsidR="00C83C48" w:rsidRDefault="00C83C48" w:rsidP="00C83C48">
            <w:pPr>
              <w:jc w:val="center"/>
              <w:rPr>
                <w:sz w:val="20"/>
                <w:szCs w:val="20"/>
              </w:rPr>
            </w:pPr>
            <w:r>
              <w:rPr>
                <w:sz w:val="20"/>
                <w:szCs w:val="20"/>
              </w:rPr>
              <w:t>7AMB16FR</w:t>
            </w:r>
          </w:p>
        </w:tc>
        <w:tc>
          <w:tcPr>
            <w:tcW w:w="2533" w:type="dxa"/>
            <w:tcBorders>
              <w:top w:val="single" w:sz="4" w:space="0" w:color="auto"/>
              <w:left w:val="nil"/>
              <w:bottom w:val="single" w:sz="4" w:space="0" w:color="auto"/>
              <w:right w:val="single" w:sz="4" w:space="0" w:color="auto"/>
            </w:tcBorders>
            <w:vAlign w:val="center"/>
          </w:tcPr>
          <w:p w:rsidR="000D2522" w:rsidRDefault="00C83C48" w:rsidP="00C83C48">
            <w:pPr>
              <w:rPr>
                <w:sz w:val="20"/>
                <w:szCs w:val="20"/>
              </w:rPr>
            </w:pPr>
            <w:r>
              <w:rPr>
                <w:sz w:val="20"/>
                <w:szCs w:val="20"/>
              </w:rPr>
              <w:t>CrimDHO „Pénalisation du</w:t>
            </w:r>
          </w:p>
          <w:p w:rsidR="00C83C48" w:rsidRDefault="00C83C48" w:rsidP="000D2522">
            <w:pPr>
              <w:rPr>
                <w:sz w:val="20"/>
                <w:szCs w:val="20"/>
              </w:rPr>
            </w:pPr>
            <w:r>
              <w:rPr>
                <w:sz w:val="20"/>
                <w:szCs w:val="20"/>
              </w:rPr>
              <w:t>dro</w:t>
            </w:r>
            <w:r w:rsidR="000D2522">
              <w:rPr>
                <w:sz w:val="20"/>
                <w:szCs w:val="20"/>
              </w:rPr>
              <w:t>i</w:t>
            </w:r>
            <w:r>
              <w:rPr>
                <w:sz w:val="20"/>
                <w:szCs w:val="20"/>
              </w:rPr>
              <w:t>t international de droits de l´homme!</w:t>
            </w:r>
          </w:p>
        </w:tc>
        <w:tc>
          <w:tcPr>
            <w:tcW w:w="2105" w:type="dxa"/>
            <w:tcBorders>
              <w:top w:val="single" w:sz="4" w:space="0" w:color="auto"/>
              <w:left w:val="nil"/>
              <w:bottom w:val="single" w:sz="4" w:space="0" w:color="auto"/>
              <w:right w:val="single" w:sz="4" w:space="0" w:color="auto"/>
            </w:tcBorders>
            <w:vAlign w:val="center"/>
          </w:tcPr>
          <w:p w:rsidR="00C83C48" w:rsidRDefault="000D2522" w:rsidP="00C83C48">
            <w:pPr>
              <w:rPr>
                <w:sz w:val="20"/>
                <w:szCs w:val="20"/>
              </w:rPr>
            </w:pPr>
            <w:r>
              <w:rPr>
                <w:sz w:val="20"/>
                <w:szCs w:val="20"/>
              </w:rPr>
              <w:t>p</w:t>
            </w:r>
            <w:r w:rsidR="00C83C48">
              <w:rPr>
                <w:sz w:val="20"/>
                <w:szCs w:val="20"/>
              </w:rPr>
              <w:t>rof. JUDr. Pavel Šturma</w:t>
            </w:r>
            <w:r w:rsidR="005B469A">
              <w:rPr>
                <w:sz w:val="20"/>
                <w:szCs w:val="20"/>
              </w:rPr>
              <w:t>,</w:t>
            </w:r>
            <w:r w:rsidR="00C83C48">
              <w:rPr>
                <w:sz w:val="20"/>
                <w:szCs w:val="20"/>
              </w:rPr>
              <w:t xml:space="preserve"> DrSc.</w:t>
            </w:r>
          </w:p>
        </w:tc>
        <w:tc>
          <w:tcPr>
            <w:tcW w:w="1966" w:type="dxa"/>
            <w:tcBorders>
              <w:top w:val="single" w:sz="4" w:space="0" w:color="auto"/>
              <w:left w:val="nil"/>
              <w:bottom w:val="single" w:sz="4" w:space="0" w:color="auto"/>
              <w:right w:val="single" w:sz="4" w:space="0" w:color="auto"/>
            </w:tcBorders>
            <w:vAlign w:val="center"/>
          </w:tcPr>
          <w:p w:rsidR="00C83C48" w:rsidRDefault="00C83C48" w:rsidP="00C83C48">
            <w:pPr>
              <w:jc w:val="center"/>
              <w:rPr>
                <w:sz w:val="20"/>
                <w:szCs w:val="20"/>
              </w:rPr>
            </w:pPr>
            <w:r>
              <w:rPr>
                <w:sz w:val="20"/>
                <w:szCs w:val="20"/>
              </w:rPr>
              <w:t>MŠMT 7AMB-MOBILITY</w:t>
            </w:r>
          </w:p>
        </w:tc>
      </w:tr>
      <w:tr w:rsidR="00C83C48" w:rsidRPr="00D97702" w:rsidTr="00047E85">
        <w:trPr>
          <w:gridBefore w:val="1"/>
          <w:wBefore w:w="127" w:type="dxa"/>
          <w:trHeight w:val="765"/>
        </w:trPr>
        <w:tc>
          <w:tcPr>
            <w:tcW w:w="842" w:type="dxa"/>
            <w:tcBorders>
              <w:top w:val="single" w:sz="4" w:space="0" w:color="auto"/>
              <w:left w:val="single" w:sz="4" w:space="0" w:color="auto"/>
              <w:bottom w:val="single" w:sz="4" w:space="0" w:color="auto"/>
              <w:right w:val="single" w:sz="4" w:space="0" w:color="auto"/>
            </w:tcBorders>
            <w:vAlign w:val="center"/>
          </w:tcPr>
          <w:p w:rsidR="00C83C48" w:rsidRDefault="00C83C48" w:rsidP="00C83C48">
            <w:pPr>
              <w:rPr>
                <w:sz w:val="20"/>
                <w:szCs w:val="20"/>
              </w:rPr>
            </w:pPr>
            <w:r>
              <w:rPr>
                <w:sz w:val="20"/>
                <w:szCs w:val="20"/>
              </w:rPr>
              <w:t>2015</w:t>
            </w:r>
          </w:p>
        </w:tc>
        <w:tc>
          <w:tcPr>
            <w:tcW w:w="1641" w:type="dxa"/>
            <w:tcBorders>
              <w:top w:val="single" w:sz="4" w:space="0" w:color="auto"/>
              <w:left w:val="nil"/>
              <w:bottom w:val="single" w:sz="4" w:space="0" w:color="auto"/>
              <w:right w:val="single" w:sz="4" w:space="0" w:color="auto"/>
            </w:tcBorders>
            <w:vAlign w:val="center"/>
          </w:tcPr>
          <w:p w:rsidR="00C83C48" w:rsidRDefault="00C83C48" w:rsidP="00C83C48">
            <w:pPr>
              <w:jc w:val="center"/>
              <w:rPr>
                <w:sz w:val="20"/>
                <w:szCs w:val="20"/>
              </w:rPr>
            </w:pPr>
            <w:r>
              <w:rPr>
                <w:sz w:val="20"/>
                <w:szCs w:val="20"/>
              </w:rPr>
              <w:t>-</w:t>
            </w:r>
          </w:p>
        </w:tc>
        <w:tc>
          <w:tcPr>
            <w:tcW w:w="2533" w:type="dxa"/>
            <w:tcBorders>
              <w:top w:val="single" w:sz="4" w:space="0" w:color="auto"/>
              <w:left w:val="nil"/>
              <w:bottom w:val="single" w:sz="4" w:space="0" w:color="auto"/>
              <w:right w:val="single" w:sz="4" w:space="0" w:color="auto"/>
            </w:tcBorders>
            <w:vAlign w:val="center"/>
          </w:tcPr>
          <w:p w:rsidR="00C83C48" w:rsidRDefault="00C83C48" w:rsidP="00C83C48">
            <w:pPr>
              <w:rPr>
                <w:sz w:val="20"/>
                <w:szCs w:val="20"/>
              </w:rPr>
            </w:pPr>
            <w:r>
              <w:rPr>
                <w:sz w:val="20"/>
                <w:szCs w:val="20"/>
              </w:rPr>
              <w:t xml:space="preserve">Zpracování a otestování sbírky případových studií pro praktické nácviky mediace </w:t>
            </w:r>
          </w:p>
        </w:tc>
        <w:tc>
          <w:tcPr>
            <w:tcW w:w="2105" w:type="dxa"/>
            <w:tcBorders>
              <w:top w:val="single" w:sz="4" w:space="0" w:color="auto"/>
              <w:left w:val="nil"/>
              <w:bottom w:val="single" w:sz="4" w:space="0" w:color="auto"/>
              <w:right w:val="single" w:sz="4" w:space="0" w:color="auto"/>
            </w:tcBorders>
            <w:vAlign w:val="center"/>
          </w:tcPr>
          <w:p w:rsidR="00C83C48" w:rsidRDefault="00C83C48" w:rsidP="00C83C48">
            <w:pPr>
              <w:rPr>
                <w:sz w:val="20"/>
                <w:szCs w:val="20"/>
              </w:rPr>
            </w:pPr>
            <w:r>
              <w:rPr>
                <w:sz w:val="20"/>
                <w:szCs w:val="20"/>
              </w:rPr>
              <w:t>JUDr. Tomáš Horáček, DrSc.</w:t>
            </w:r>
          </w:p>
        </w:tc>
        <w:tc>
          <w:tcPr>
            <w:tcW w:w="1966" w:type="dxa"/>
            <w:tcBorders>
              <w:top w:val="single" w:sz="4" w:space="0" w:color="auto"/>
              <w:left w:val="nil"/>
              <w:bottom w:val="single" w:sz="4" w:space="0" w:color="auto"/>
              <w:right w:val="single" w:sz="4" w:space="0" w:color="auto"/>
            </w:tcBorders>
            <w:vAlign w:val="center"/>
          </w:tcPr>
          <w:p w:rsidR="00C83C48" w:rsidRDefault="00777607" w:rsidP="00C83C48">
            <w:pPr>
              <w:jc w:val="center"/>
              <w:rPr>
                <w:sz w:val="20"/>
                <w:szCs w:val="20"/>
              </w:rPr>
            </w:pPr>
            <w:r>
              <w:rPr>
                <w:sz w:val="20"/>
                <w:szCs w:val="20"/>
              </w:rPr>
              <w:t>Nadace Hugo</w:t>
            </w:r>
            <w:r w:rsidR="00C83C48">
              <w:rPr>
                <w:sz w:val="20"/>
                <w:szCs w:val="20"/>
              </w:rPr>
              <w:t xml:space="preserve"> Grotius</w:t>
            </w:r>
          </w:p>
        </w:tc>
      </w:tr>
      <w:tr w:rsidR="00C83C48" w:rsidRPr="00D97702" w:rsidTr="00047E85">
        <w:trPr>
          <w:gridBefore w:val="1"/>
          <w:wBefore w:w="127" w:type="dxa"/>
          <w:trHeight w:val="765"/>
        </w:trPr>
        <w:tc>
          <w:tcPr>
            <w:tcW w:w="842" w:type="dxa"/>
            <w:tcBorders>
              <w:top w:val="single" w:sz="4" w:space="0" w:color="auto"/>
              <w:left w:val="single" w:sz="4" w:space="0" w:color="auto"/>
              <w:bottom w:val="single" w:sz="4" w:space="0" w:color="auto"/>
              <w:right w:val="single" w:sz="4" w:space="0" w:color="auto"/>
            </w:tcBorders>
            <w:vAlign w:val="center"/>
          </w:tcPr>
          <w:p w:rsidR="00C83C48" w:rsidRDefault="00C83C48" w:rsidP="00C83C48">
            <w:pPr>
              <w:rPr>
                <w:sz w:val="20"/>
                <w:szCs w:val="20"/>
              </w:rPr>
            </w:pPr>
            <w:r>
              <w:rPr>
                <w:sz w:val="20"/>
                <w:szCs w:val="20"/>
              </w:rPr>
              <w:t>2015</w:t>
            </w:r>
          </w:p>
        </w:tc>
        <w:tc>
          <w:tcPr>
            <w:tcW w:w="1641" w:type="dxa"/>
            <w:tcBorders>
              <w:top w:val="single" w:sz="4" w:space="0" w:color="auto"/>
              <w:left w:val="nil"/>
              <w:bottom w:val="single" w:sz="4" w:space="0" w:color="auto"/>
              <w:right w:val="single" w:sz="4" w:space="0" w:color="auto"/>
            </w:tcBorders>
            <w:vAlign w:val="center"/>
          </w:tcPr>
          <w:p w:rsidR="00C83C48" w:rsidRDefault="00C83C48" w:rsidP="00C83C48">
            <w:pPr>
              <w:jc w:val="center"/>
              <w:rPr>
                <w:sz w:val="20"/>
                <w:szCs w:val="20"/>
              </w:rPr>
            </w:pPr>
            <w:r>
              <w:rPr>
                <w:sz w:val="20"/>
                <w:szCs w:val="20"/>
              </w:rPr>
              <w:t>-</w:t>
            </w:r>
          </w:p>
        </w:tc>
        <w:tc>
          <w:tcPr>
            <w:tcW w:w="2533" w:type="dxa"/>
            <w:tcBorders>
              <w:top w:val="single" w:sz="4" w:space="0" w:color="auto"/>
              <w:left w:val="nil"/>
              <w:bottom w:val="single" w:sz="4" w:space="0" w:color="auto"/>
              <w:right w:val="single" w:sz="4" w:space="0" w:color="auto"/>
            </w:tcBorders>
            <w:vAlign w:val="center"/>
          </w:tcPr>
          <w:p w:rsidR="00C83C48" w:rsidRDefault="00C83C48" w:rsidP="00C83C48">
            <w:pPr>
              <w:rPr>
                <w:sz w:val="20"/>
                <w:szCs w:val="20"/>
              </w:rPr>
            </w:pPr>
            <w:r>
              <w:rPr>
                <w:sz w:val="20"/>
                <w:szCs w:val="20"/>
              </w:rPr>
              <w:t>Sociální vyloučení Romů a boj proti němu s důrazem na sociální bydlení a diskriminaci na trhu práce</w:t>
            </w:r>
          </w:p>
        </w:tc>
        <w:tc>
          <w:tcPr>
            <w:tcW w:w="2105" w:type="dxa"/>
            <w:tcBorders>
              <w:top w:val="single" w:sz="4" w:space="0" w:color="auto"/>
              <w:left w:val="nil"/>
              <w:bottom w:val="single" w:sz="4" w:space="0" w:color="auto"/>
              <w:right w:val="single" w:sz="4" w:space="0" w:color="auto"/>
            </w:tcBorders>
            <w:vAlign w:val="center"/>
          </w:tcPr>
          <w:p w:rsidR="00C83C48" w:rsidRDefault="000D2522" w:rsidP="00C83C48">
            <w:pPr>
              <w:rPr>
                <w:sz w:val="20"/>
                <w:szCs w:val="20"/>
              </w:rPr>
            </w:pPr>
            <w:r>
              <w:rPr>
                <w:sz w:val="20"/>
                <w:szCs w:val="20"/>
              </w:rPr>
              <w:t>d</w:t>
            </w:r>
            <w:r w:rsidR="00C83C48">
              <w:rPr>
                <w:sz w:val="20"/>
                <w:szCs w:val="20"/>
              </w:rPr>
              <w:t>oc. JUDr. Kristina Koldinská, Ph.D.</w:t>
            </w:r>
          </w:p>
        </w:tc>
        <w:tc>
          <w:tcPr>
            <w:tcW w:w="1966" w:type="dxa"/>
            <w:tcBorders>
              <w:top w:val="single" w:sz="4" w:space="0" w:color="auto"/>
              <w:left w:val="nil"/>
              <w:bottom w:val="single" w:sz="4" w:space="0" w:color="auto"/>
              <w:right w:val="single" w:sz="4" w:space="0" w:color="auto"/>
            </w:tcBorders>
            <w:vAlign w:val="center"/>
          </w:tcPr>
          <w:p w:rsidR="00C83C48" w:rsidRDefault="00C83C48" w:rsidP="002D71AA">
            <w:pPr>
              <w:jc w:val="center"/>
              <w:rPr>
                <w:sz w:val="20"/>
                <w:szCs w:val="20"/>
              </w:rPr>
            </w:pPr>
            <w:r>
              <w:rPr>
                <w:sz w:val="20"/>
                <w:szCs w:val="20"/>
              </w:rPr>
              <w:t>Nadace Hug</w:t>
            </w:r>
            <w:r w:rsidR="00777607">
              <w:rPr>
                <w:sz w:val="20"/>
                <w:szCs w:val="20"/>
              </w:rPr>
              <w:t>o</w:t>
            </w:r>
            <w:r>
              <w:rPr>
                <w:sz w:val="20"/>
                <w:szCs w:val="20"/>
              </w:rPr>
              <w:t xml:space="preserve"> Grotius</w:t>
            </w:r>
          </w:p>
        </w:tc>
      </w:tr>
      <w:tr w:rsidR="00C83C48" w:rsidRPr="00D97702" w:rsidTr="00047E85">
        <w:trPr>
          <w:gridBefore w:val="1"/>
          <w:wBefore w:w="127" w:type="dxa"/>
          <w:trHeight w:val="765"/>
        </w:trPr>
        <w:tc>
          <w:tcPr>
            <w:tcW w:w="842" w:type="dxa"/>
            <w:tcBorders>
              <w:top w:val="single" w:sz="4" w:space="0" w:color="auto"/>
              <w:left w:val="single" w:sz="4" w:space="0" w:color="auto"/>
              <w:bottom w:val="single" w:sz="4" w:space="0" w:color="auto"/>
              <w:right w:val="single" w:sz="4" w:space="0" w:color="auto"/>
            </w:tcBorders>
            <w:vAlign w:val="center"/>
          </w:tcPr>
          <w:p w:rsidR="00C83C48" w:rsidRDefault="00C83C48" w:rsidP="00C83C48">
            <w:pPr>
              <w:rPr>
                <w:sz w:val="20"/>
                <w:szCs w:val="20"/>
              </w:rPr>
            </w:pPr>
            <w:r>
              <w:rPr>
                <w:sz w:val="20"/>
                <w:szCs w:val="20"/>
              </w:rPr>
              <w:t>2015</w:t>
            </w:r>
          </w:p>
        </w:tc>
        <w:tc>
          <w:tcPr>
            <w:tcW w:w="1641" w:type="dxa"/>
            <w:tcBorders>
              <w:top w:val="single" w:sz="4" w:space="0" w:color="auto"/>
              <w:left w:val="nil"/>
              <w:bottom w:val="single" w:sz="4" w:space="0" w:color="auto"/>
              <w:right w:val="single" w:sz="4" w:space="0" w:color="auto"/>
            </w:tcBorders>
            <w:vAlign w:val="center"/>
          </w:tcPr>
          <w:p w:rsidR="00C83C48" w:rsidRDefault="00C83C48" w:rsidP="00C83C48">
            <w:pPr>
              <w:jc w:val="center"/>
              <w:rPr>
                <w:sz w:val="20"/>
                <w:szCs w:val="20"/>
              </w:rPr>
            </w:pPr>
            <w:r>
              <w:rPr>
                <w:sz w:val="20"/>
                <w:szCs w:val="20"/>
              </w:rPr>
              <w:t>-</w:t>
            </w:r>
          </w:p>
        </w:tc>
        <w:tc>
          <w:tcPr>
            <w:tcW w:w="2533" w:type="dxa"/>
            <w:tcBorders>
              <w:top w:val="single" w:sz="4" w:space="0" w:color="auto"/>
              <w:left w:val="nil"/>
              <w:bottom w:val="single" w:sz="4" w:space="0" w:color="auto"/>
              <w:right w:val="single" w:sz="4" w:space="0" w:color="auto"/>
            </w:tcBorders>
            <w:vAlign w:val="center"/>
          </w:tcPr>
          <w:p w:rsidR="00C83C48" w:rsidRDefault="00C83C48" w:rsidP="00C83C48">
            <w:pPr>
              <w:rPr>
                <w:sz w:val="20"/>
                <w:szCs w:val="20"/>
              </w:rPr>
            </w:pPr>
            <w:r>
              <w:rPr>
                <w:sz w:val="20"/>
                <w:szCs w:val="20"/>
              </w:rPr>
              <w:t>Jací jsou dnešní studenti práv aneb cesta do duše budoucích právníků</w:t>
            </w:r>
          </w:p>
        </w:tc>
        <w:tc>
          <w:tcPr>
            <w:tcW w:w="2105" w:type="dxa"/>
            <w:tcBorders>
              <w:top w:val="single" w:sz="4" w:space="0" w:color="auto"/>
              <w:left w:val="nil"/>
              <w:bottom w:val="single" w:sz="4" w:space="0" w:color="auto"/>
              <w:right w:val="single" w:sz="4" w:space="0" w:color="auto"/>
            </w:tcBorders>
            <w:vAlign w:val="center"/>
          </w:tcPr>
          <w:p w:rsidR="00C83C48" w:rsidRDefault="00C83C48" w:rsidP="00C83C48">
            <w:pPr>
              <w:rPr>
                <w:sz w:val="20"/>
                <w:szCs w:val="20"/>
              </w:rPr>
            </w:pPr>
            <w:r>
              <w:rPr>
                <w:sz w:val="20"/>
                <w:szCs w:val="20"/>
              </w:rPr>
              <w:t xml:space="preserve">JUDr. Mgr. Michal Urban, Ph.D. </w:t>
            </w:r>
          </w:p>
        </w:tc>
        <w:tc>
          <w:tcPr>
            <w:tcW w:w="1966" w:type="dxa"/>
            <w:tcBorders>
              <w:top w:val="single" w:sz="4" w:space="0" w:color="auto"/>
              <w:left w:val="nil"/>
              <w:bottom w:val="single" w:sz="4" w:space="0" w:color="auto"/>
              <w:right w:val="single" w:sz="4" w:space="0" w:color="auto"/>
            </w:tcBorders>
            <w:vAlign w:val="center"/>
          </w:tcPr>
          <w:p w:rsidR="00C83C48" w:rsidRDefault="00C83C48" w:rsidP="00777607">
            <w:pPr>
              <w:jc w:val="center"/>
              <w:rPr>
                <w:sz w:val="20"/>
                <w:szCs w:val="20"/>
              </w:rPr>
            </w:pPr>
            <w:r>
              <w:rPr>
                <w:sz w:val="20"/>
                <w:szCs w:val="20"/>
              </w:rPr>
              <w:t>Nadace Hug</w:t>
            </w:r>
            <w:r w:rsidR="00777607">
              <w:rPr>
                <w:sz w:val="20"/>
                <w:szCs w:val="20"/>
              </w:rPr>
              <w:t>o</w:t>
            </w:r>
            <w:r>
              <w:rPr>
                <w:sz w:val="20"/>
                <w:szCs w:val="20"/>
              </w:rPr>
              <w:t xml:space="preserve"> Grotius</w:t>
            </w:r>
          </w:p>
        </w:tc>
      </w:tr>
    </w:tbl>
    <w:p w:rsidR="00C83C48" w:rsidRDefault="00C83C48" w:rsidP="00C83C48">
      <w:pPr>
        <w:jc w:val="both"/>
      </w:pPr>
    </w:p>
    <w:p w:rsidR="00047E85" w:rsidRDefault="00047E85" w:rsidP="00047E85">
      <w:r>
        <w:t xml:space="preserve">2015  </w:t>
      </w:r>
      <w:r>
        <w:tab/>
        <w:t xml:space="preserve">SEP-210317675    Human Embryo </w:t>
      </w:r>
      <w:proofErr w:type="gramStart"/>
      <w:r>
        <w:t>Research  JUDr.</w:t>
      </w:r>
      <w:proofErr w:type="gramEnd"/>
      <w:r>
        <w:t xml:space="preserve"> Bc. Alla</w:t>
      </w:r>
      <w:r>
        <w:tab/>
        <w:t xml:space="preserve">    HORIZON 2020</w:t>
      </w:r>
      <w:r>
        <w:tab/>
      </w:r>
      <w:r>
        <w:tab/>
        <w:t xml:space="preserve">   in the World:Universal Regulation</w:t>
      </w:r>
      <w:r>
        <w:tab/>
        <w:t xml:space="preserve">   Tymofeyeva, Ph.D.</w:t>
      </w:r>
      <w:r>
        <w:tab/>
        <w:t xml:space="preserve">   </w:t>
      </w:r>
      <w:r>
        <w:tab/>
        <w:t xml:space="preserve">ERC    </w:t>
      </w:r>
    </w:p>
    <w:p w:rsidR="00C83C48" w:rsidRDefault="00C83C48" w:rsidP="00C83C48">
      <w:pPr>
        <w:jc w:val="both"/>
      </w:pPr>
    </w:p>
    <w:p w:rsidR="00C83C48" w:rsidRDefault="00C83C48" w:rsidP="00C83C48">
      <w:pPr>
        <w:jc w:val="both"/>
      </w:pPr>
    </w:p>
    <w:p w:rsidR="00C83C48" w:rsidRDefault="00C83C48" w:rsidP="00C83C48">
      <w:pPr>
        <w:jc w:val="both"/>
      </w:pPr>
    </w:p>
    <w:p w:rsidR="00C83C48" w:rsidRDefault="002525FA" w:rsidP="00C83C48">
      <w:pPr>
        <w:jc w:val="both"/>
      </w:pPr>
      <w:r>
        <w:t xml:space="preserve">(bude zařazeno za </w:t>
      </w:r>
      <w:proofErr w:type="gramStart"/>
      <w:r>
        <w:t>doc.Dr.</w:t>
      </w:r>
      <w:proofErr w:type="gramEnd"/>
      <w:r>
        <w:t xml:space="preserve"> Koldinskou)</w:t>
      </w:r>
      <w:bookmarkStart w:id="5" w:name="_GoBack"/>
      <w:bookmarkEnd w:id="5"/>
    </w:p>
    <w:p w:rsidR="00C83C48" w:rsidRDefault="00C83C48" w:rsidP="00C83C48">
      <w:pPr>
        <w:jc w:val="both"/>
      </w:pPr>
    </w:p>
    <w:p w:rsidR="00C83C48" w:rsidRDefault="00C83C48" w:rsidP="00C83C48">
      <w:pPr>
        <w:jc w:val="both"/>
      </w:pPr>
    </w:p>
    <w:p w:rsidR="00C83C48" w:rsidRDefault="00C83C48" w:rsidP="00C83C48">
      <w:pPr>
        <w:jc w:val="both"/>
      </w:pPr>
    </w:p>
    <w:p w:rsidR="00C83C48" w:rsidRDefault="00C83C48" w:rsidP="00C83C48">
      <w:pPr>
        <w:jc w:val="both"/>
      </w:pPr>
    </w:p>
    <w:p w:rsidR="00C83C48" w:rsidRDefault="00C83C48" w:rsidP="00C83C48">
      <w:pPr>
        <w:jc w:val="both"/>
      </w:pPr>
    </w:p>
    <w:p w:rsidR="00C83C48" w:rsidRDefault="00C83C48" w:rsidP="00C83C48">
      <w:pPr>
        <w:jc w:val="both"/>
      </w:pPr>
    </w:p>
    <w:p w:rsidR="00C83C48" w:rsidRDefault="00C83C48" w:rsidP="00C83C48">
      <w:pPr>
        <w:jc w:val="both"/>
      </w:pPr>
    </w:p>
    <w:p w:rsidR="00C83C48" w:rsidRDefault="00C83C48" w:rsidP="00C83C48">
      <w:pPr>
        <w:jc w:val="both"/>
      </w:pPr>
    </w:p>
    <w:p w:rsidR="00C83C48" w:rsidRDefault="00C83C48" w:rsidP="00C83C48">
      <w:pPr>
        <w:jc w:val="both"/>
      </w:pPr>
    </w:p>
    <w:p w:rsidR="00C83C48" w:rsidRDefault="00C83C48" w:rsidP="00C83C48">
      <w:pPr>
        <w:jc w:val="both"/>
      </w:pPr>
    </w:p>
    <w:p w:rsidR="00C83C48" w:rsidRDefault="00C83C48" w:rsidP="00C83C48">
      <w:pPr>
        <w:jc w:val="both"/>
      </w:pPr>
    </w:p>
    <w:p w:rsidR="00C83C48" w:rsidRDefault="00C83C48" w:rsidP="00C83C48">
      <w:pPr>
        <w:jc w:val="both"/>
      </w:pPr>
    </w:p>
    <w:p w:rsidR="00C83C48" w:rsidRDefault="00C83C48" w:rsidP="00C83C48">
      <w:pPr>
        <w:jc w:val="both"/>
      </w:pPr>
    </w:p>
    <w:p w:rsidR="00C83C48" w:rsidRDefault="00C83C48" w:rsidP="00C83C48">
      <w:pPr>
        <w:jc w:val="both"/>
      </w:pPr>
    </w:p>
    <w:p w:rsidR="00C83C48" w:rsidRDefault="00C83C48" w:rsidP="00C83C48">
      <w:pPr>
        <w:jc w:val="both"/>
      </w:pPr>
    </w:p>
    <w:p w:rsidR="00C83C48" w:rsidRDefault="00C83C48" w:rsidP="00C83C48">
      <w:pPr>
        <w:jc w:val="both"/>
      </w:pPr>
    </w:p>
    <w:p w:rsidR="00C83C48" w:rsidRDefault="00C83C48" w:rsidP="00C83C48">
      <w:pPr>
        <w:jc w:val="both"/>
      </w:pPr>
    </w:p>
    <w:p w:rsidR="00C83C48" w:rsidRDefault="00C83C48" w:rsidP="00C83C48">
      <w:pPr>
        <w:jc w:val="both"/>
      </w:pPr>
    </w:p>
    <w:p w:rsidR="00C83C48" w:rsidRPr="000D2522" w:rsidRDefault="000D2522" w:rsidP="00C83C48">
      <w:pPr>
        <w:jc w:val="both"/>
        <w:rPr>
          <w:b/>
        </w:rPr>
      </w:pPr>
      <w:r w:rsidRPr="000D2522">
        <w:rPr>
          <w:b/>
        </w:rPr>
        <w:lastRenderedPageBreak/>
        <w:t>Příloha č. 19</w:t>
      </w:r>
      <w:r w:rsidR="00CC6EED">
        <w:rPr>
          <w:b/>
        </w:rPr>
        <w:t xml:space="preserve"> Přehled vědeckých výstupů přihlášených do RIV z proje</w:t>
      </w:r>
      <w:r w:rsidR="002D71AA">
        <w:rPr>
          <w:b/>
        </w:rPr>
        <w:t>k</w:t>
      </w:r>
      <w:r w:rsidR="00CC6EED">
        <w:rPr>
          <w:b/>
        </w:rPr>
        <w:t>tů dle zdroje financování za rok 2015</w:t>
      </w:r>
    </w:p>
    <w:p w:rsidR="00C465D3" w:rsidRDefault="00C465D3" w:rsidP="00C83C48">
      <w:pPr>
        <w:jc w:val="both"/>
      </w:pPr>
    </w:p>
    <w:p w:rsidR="00C465D3" w:rsidRDefault="00C465D3" w:rsidP="00C83C48">
      <w:pPr>
        <w:jc w:val="both"/>
      </w:pPr>
    </w:p>
    <w:p w:rsidR="00C83C48" w:rsidRDefault="00C83C48" w:rsidP="00C83C48">
      <w:pPr>
        <w:jc w:val="both"/>
      </w:pPr>
    </w:p>
    <w:p w:rsidR="00C83C48" w:rsidRDefault="00C83C48" w:rsidP="00C83C48">
      <w:pPr>
        <w:jc w:val="both"/>
        <w:rPr>
          <w:b/>
        </w:rPr>
      </w:pPr>
    </w:p>
    <w:p w:rsidR="00CC6EED" w:rsidRDefault="00CC6EED" w:rsidP="00C83C48">
      <w:pPr>
        <w:jc w:val="both"/>
        <w:rPr>
          <w:b/>
        </w:rPr>
      </w:pPr>
    </w:p>
    <w:p w:rsidR="00CC6EED" w:rsidRDefault="00CC6EED" w:rsidP="00C83C48">
      <w:pPr>
        <w:jc w:val="both"/>
        <w:rPr>
          <w:b/>
        </w:rPr>
      </w:pPr>
    </w:p>
    <w:p w:rsidR="00CC6EED" w:rsidRDefault="00CC6EED" w:rsidP="00C83C48">
      <w:pPr>
        <w:jc w:val="both"/>
        <w:rPr>
          <w:b/>
        </w:rPr>
      </w:pPr>
    </w:p>
    <w:p w:rsidR="00CC6EED" w:rsidRDefault="00CC6EED" w:rsidP="00C83C48">
      <w:pPr>
        <w:jc w:val="both"/>
        <w:rPr>
          <w:b/>
        </w:rPr>
      </w:pPr>
    </w:p>
    <w:p w:rsidR="00CC6EED" w:rsidRDefault="00CC6EED" w:rsidP="00C83C48">
      <w:pPr>
        <w:jc w:val="both"/>
        <w:rPr>
          <w:b/>
        </w:rPr>
      </w:pPr>
    </w:p>
    <w:p w:rsidR="00CC6EED" w:rsidRDefault="00CC6EED" w:rsidP="00C83C48">
      <w:pPr>
        <w:jc w:val="both"/>
        <w:rPr>
          <w:b/>
        </w:rPr>
      </w:pPr>
    </w:p>
    <w:p w:rsidR="00CC6EED" w:rsidRDefault="00CC6EED" w:rsidP="00C83C48">
      <w:pPr>
        <w:jc w:val="both"/>
        <w:rPr>
          <w:b/>
        </w:rPr>
      </w:pPr>
    </w:p>
    <w:p w:rsidR="00CC6EED" w:rsidRDefault="00CC6EED" w:rsidP="00C83C48">
      <w:pPr>
        <w:jc w:val="both"/>
        <w:rPr>
          <w:b/>
        </w:rPr>
      </w:pPr>
    </w:p>
    <w:p w:rsidR="00CC6EED" w:rsidRDefault="00CC6EED" w:rsidP="00C83C48">
      <w:pPr>
        <w:jc w:val="both"/>
        <w:rPr>
          <w:b/>
        </w:rPr>
      </w:pPr>
    </w:p>
    <w:p w:rsidR="00CC6EED" w:rsidRDefault="00CC6EED" w:rsidP="00C83C48">
      <w:pPr>
        <w:jc w:val="both"/>
        <w:rPr>
          <w:b/>
        </w:rPr>
      </w:pPr>
    </w:p>
    <w:p w:rsidR="00CC6EED" w:rsidRDefault="00CC6EED" w:rsidP="00C83C48">
      <w:pPr>
        <w:jc w:val="both"/>
        <w:rPr>
          <w:b/>
        </w:rPr>
      </w:pPr>
    </w:p>
    <w:p w:rsidR="00CC6EED" w:rsidRDefault="00CC6EED" w:rsidP="00C83C48">
      <w:pPr>
        <w:jc w:val="both"/>
        <w:rPr>
          <w:b/>
        </w:rPr>
      </w:pPr>
    </w:p>
    <w:p w:rsidR="00CC6EED" w:rsidRDefault="00CC6EED" w:rsidP="00C83C48">
      <w:pPr>
        <w:jc w:val="both"/>
        <w:rPr>
          <w:b/>
        </w:rPr>
      </w:pPr>
    </w:p>
    <w:p w:rsidR="00CC6EED" w:rsidRDefault="00CC6EED" w:rsidP="00C83C48">
      <w:pPr>
        <w:jc w:val="both"/>
        <w:rPr>
          <w:b/>
        </w:rPr>
      </w:pPr>
    </w:p>
    <w:p w:rsidR="00CC6EED" w:rsidRDefault="00CC6EED" w:rsidP="00C83C48">
      <w:pPr>
        <w:jc w:val="both"/>
        <w:rPr>
          <w:b/>
        </w:rPr>
      </w:pPr>
    </w:p>
    <w:p w:rsidR="00CC6EED" w:rsidRDefault="00CC6EED" w:rsidP="00C83C48">
      <w:pPr>
        <w:jc w:val="both"/>
        <w:rPr>
          <w:b/>
        </w:rPr>
      </w:pPr>
    </w:p>
    <w:p w:rsidR="00CC6EED" w:rsidRDefault="00CC6EED" w:rsidP="00C83C48">
      <w:pPr>
        <w:jc w:val="both"/>
        <w:rPr>
          <w:b/>
        </w:rPr>
      </w:pPr>
    </w:p>
    <w:p w:rsidR="00CC6EED" w:rsidRDefault="00CC6EED" w:rsidP="00C83C48">
      <w:pPr>
        <w:jc w:val="both"/>
        <w:rPr>
          <w:b/>
        </w:rPr>
      </w:pPr>
    </w:p>
    <w:p w:rsidR="00CC6EED" w:rsidRDefault="00CC6EED" w:rsidP="00C83C48">
      <w:pPr>
        <w:jc w:val="both"/>
        <w:rPr>
          <w:b/>
        </w:rPr>
      </w:pPr>
    </w:p>
    <w:p w:rsidR="00CC6EED" w:rsidRDefault="00CC6EED" w:rsidP="00C83C48">
      <w:pPr>
        <w:jc w:val="both"/>
        <w:rPr>
          <w:b/>
        </w:rPr>
      </w:pPr>
    </w:p>
    <w:p w:rsidR="00CC6EED" w:rsidRDefault="00CC6EED" w:rsidP="00C83C48">
      <w:pPr>
        <w:jc w:val="both"/>
        <w:rPr>
          <w:b/>
        </w:rPr>
      </w:pPr>
    </w:p>
    <w:p w:rsidR="00CC6EED" w:rsidRDefault="00CC6EED" w:rsidP="00C83C48">
      <w:pPr>
        <w:jc w:val="both"/>
        <w:rPr>
          <w:b/>
        </w:rPr>
      </w:pPr>
    </w:p>
    <w:p w:rsidR="00CC6EED" w:rsidRDefault="00CC6EED" w:rsidP="00C83C48">
      <w:pPr>
        <w:jc w:val="both"/>
        <w:rPr>
          <w:b/>
        </w:rPr>
      </w:pPr>
    </w:p>
    <w:p w:rsidR="00CC6EED" w:rsidRDefault="00CC6EED" w:rsidP="00C83C48">
      <w:pPr>
        <w:jc w:val="both"/>
        <w:rPr>
          <w:b/>
        </w:rPr>
      </w:pPr>
    </w:p>
    <w:p w:rsidR="00CC6EED" w:rsidRDefault="00CC6EED" w:rsidP="00C83C48">
      <w:pPr>
        <w:jc w:val="both"/>
        <w:rPr>
          <w:b/>
        </w:rPr>
      </w:pPr>
    </w:p>
    <w:p w:rsidR="00CC6EED" w:rsidRDefault="00CC6EED" w:rsidP="00C83C48">
      <w:pPr>
        <w:jc w:val="both"/>
        <w:rPr>
          <w:b/>
        </w:rPr>
      </w:pPr>
    </w:p>
    <w:p w:rsidR="00CC6EED" w:rsidRDefault="00CC6EED" w:rsidP="00C83C48">
      <w:pPr>
        <w:jc w:val="both"/>
        <w:rPr>
          <w:b/>
        </w:rPr>
      </w:pPr>
    </w:p>
    <w:p w:rsidR="00CC6EED" w:rsidRDefault="00CC6EED" w:rsidP="00C83C48">
      <w:pPr>
        <w:jc w:val="both"/>
        <w:rPr>
          <w:b/>
        </w:rPr>
      </w:pPr>
    </w:p>
    <w:p w:rsidR="00CC6EED" w:rsidRDefault="00CC6EED" w:rsidP="00C83C48">
      <w:pPr>
        <w:jc w:val="both"/>
        <w:rPr>
          <w:b/>
        </w:rPr>
      </w:pPr>
    </w:p>
    <w:p w:rsidR="00CC6EED" w:rsidRDefault="00CC6EED" w:rsidP="00C83C48">
      <w:pPr>
        <w:jc w:val="both"/>
        <w:rPr>
          <w:b/>
        </w:rPr>
      </w:pPr>
    </w:p>
    <w:p w:rsidR="00CC6EED" w:rsidRDefault="00CC6EED" w:rsidP="00C83C48">
      <w:pPr>
        <w:jc w:val="both"/>
        <w:rPr>
          <w:b/>
        </w:rPr>
      </w:pPr>
    </w:p>
    <w:p w:rsidR="00CC6EED" w:rsidRDefault="00CC6EED" w:rsidP="00C83C48">
      <w:pPr>
        <w:jc w:val="both"/>
        <w:rPr>
          <w:b/>
        </w:rPr>
      </w:pPr>
    </w:p>
    <w:p w:rsidR="00CC6EED" w:rsidRDefault="00CC6EED" w:rsidP="00C83C48">
      <w:pPr>
        <w:jc w:val="both"/>
        <w:rPr>
          <w:b/>
        </w:rPr>
      </w:pPr>
    </w:p>
    <w:p w:rsidR="00CC6EED" w:rsidRDefault="00CC6EED" w:rsidP="00C83C48">
      <w:pPr>
        <w:jc w:val="both"/>
        <w:rPr>
          <w:b/>
        </w:rPr>
      </w:pPr>
    </w:p>
    <w:p w:rsidR="00CC6EED" w:rsidRDefault="00CC6EED" w:rsidP="00C83C48">
      <w:pPr>
        <w:jc w:val="both"/>
        <w:rPr>
          <w:b/>
        </w:rPr>
      </w:pPr>
    </w:p>
    <w:p w:rsidR="00CC6EED" w:rsidRDefault="00CC6EED" w:rsidP="00C83C48">
      <w:pPr>
        <w:jc w:val="both"/>
        <w:rPr>
          <w:b/>
        </w:rPr>
      </w:pPr>
    </w:p>
    <w:p w:rsidR="00CC6EED" w:rsidRDefault="00CC6EED" w:rsidP="00C83C48">
      <w:pPr>
        <w:jc w:val="both"/>
        <w:rPr>
          <w:b/>
        </w:rPr>
      </w:pPr>
    </w:p>
    <w:p w:rsidR="00CC6EED" w:rsidRDefault="00CC6EED" w:rsidP="00C83C48">
      <w:pPr>
        <w:jc w:val="both"/>
        <w:rPr>
          <w:b/>
        </w:rPr>
      </w:pPr>
    </w:p>
    <w:p w:rsidR="00CC6EED" w:rsidRDefault="00CC6EED" w:rsidP="00C83C48">
      <w:pPr>
        <w:jc w:val="both"/>
        <w:rPr>
          <w:b/>
        </w:rPr>
      </w:pPr>
    </w:p>
    <w:p w:rsidR="00CC6EED" w:rsidRDefault="00CC6EED" w:rsidP="00C83C48">
      <w:pPr>
        <w:jc w:val="both"/>
        <w:rPr>
          <w:b/>
        </w:rPr>
      </w:pPr>
    </w:p>
    <w:p w:rsidR="00CC6EED" w:rsidRDefault="00CC6EED" w:rsidP="00C83C48">
      <w:pPr>
        <w:jc w:val="both"/>
        <w:rPr>
          <w:b/>
        </w:rPr>
      </w:pPr>
    </w:p>
    <w:p w:rsidR="00CC6EED" w:rsidRDefault="00CC6EED" w:rsidP="00C83C48">
      <w:pPr>
        <w:jc w:val="both"/>
        <w:rPr>
          <w:b/>
        </w:rPr>
      </w:pPr>
    </w:p>
    <w:p w:rsidR="00CC6EED" w:rsidRDefault="00CC6EED" w:rsidP="00C83C48">
      <w:pPr>
        <w:jc w:val="both"/>
        <w:rPr>
          <w:b/>
        </w:rPr>
      </w:pPr>
    </w:p>
    <w:p w:rsidR="00CC6EED" w:rsidRDefault="00CC6EED" w:rsidP="00C83C48">
      <w:pPr>
        <w:jc w:val="both"/>
        <w:rPr>
          <w:b/>
        </w:rPr>
      </w:pPr>
    </w:p>
    <w:p w:rsidR="00CC6EED" w:rsidRDefault="00CC6EED" w:rsidP="00C83C48">
      <w:pPr>
        <w:jc w:val="both"/>
        <w:rPr>
          <w:b/>
        </w:rPr>
      </w:pPr>
    </w:p>
    <w:p w:rsidR="00CC6EED" w:rsidRDefault="00CC6EED" w:rsidP="00C83C48">
      <w:pPr>
        <w:jc w:val="both"/>
        <w:rPr>
          <w:b/>
        </w:rPr>
      </w:pPr>
    </w:p>
    <w:p w:rsidR="00CC6EED" w:rsidRDefault="00CC6EED" w:rsidP="00C83C48">
      <w:pPr>
        <w:jc w:val="both"/>
        <w:rPr>
          <w:b/>
        </w:rPr>
      </w:pPr>
    </w:p>
    <w:p w:rsidR="00C83C48" w:rsidRDefault="00C83C48" w:rsidP="00C83C48"/>
    <w:p w:rsidR="00EC4762" w:rsidRDefault="00EC4762" w:rsidP="00EC4762">
      <w:pPr>
        <w:jc w:val="both"/>
      </w:pPr>
    </w:p>
    <w:p w:rsidR="00EC4762" w:rsidRDefault="00EC4762" w:rsidP="00EC4762">
      <w:pPr>
        <w:rPr>
          <w:b/>
        </w:rPr>
      </w:pPr>
      <w:r w:rsidRPr="00EC4762">
        <w:rPr>
          <w:b/>
        </w:rPr>
        <w:t xml:space="preserve">Příloha č. </w:t>
      </w:r>
      <w:r w:rsidR="0025422D">
        <w:rPr>
          <w:b/>
        </w:rPr>
        <w:t>20</w:t>
      </w:r>
    </w:p>
    <w:p w:rsidR="00EC4762" w:rsidRDefault="00EC4762" w:rsidP="00EC4762">
      <w:r>
        <w:t xml:space="preserve">   </w:t>
      </w:r>
    </w:p>
    <w:p w:rsidR="00EC4762" w:rsidRPr="00EC4762" w:rsidRDefault="00EC4762" w:rsidP="00EC4762">
      <w:pPr>
        <w:rPr>
          <w:b/>
        </w:rPr>
      </w:pPr>
      <w:r w:rsidRPr="00EC4762">
        <w:rPr>
          <w:b/>
        </w:rPr>
        <w:t>Ediční činnost PF UK v roce 2015 ke dni ke dni 20. 3. 2016</w:t>
      </w:r>
    </w:p>
    <w:p w:rsidR="00C83C48" w:rsidRDefault="00C83C48" w:rsidP="00C83C48"/>
    <w:p w:rsidR="00C83C48" w:rsidRDefault="00C83C48" w:rsidP="00C83C48">
      <w:r>
        <w:t>Antoš, Marek</w:t>
      </w:r>
      <w:r w:rsidR="00EC4762">
        <w:t>;</w:t>
      </w:r>
      <w:r>
        <w:t xml:space="preserve"> Wintr, Jan (eds.)</w:t>
      </w:r>
      <w:r w:rsidR="00777607">
        <w:t>:</w:t>
      </w:r>
      <w:r>
        <w:t xml:space="preserve"> </w:t>
      </w:r>
      <w:r w:rsidRPr="00EC4762">
        <w:rPr>
          <w:i/>
        </w:rPr>
        <w:t>Ústavní teorie. Sborníky 61.</w:t>
      </w:r>
      <w:r>
        <w:t xml:space="preserve"> </w:t>
      </w:r>
      <w:proofErr w:type="gramStart"/>
      <w:r w:rsidRPr="00012984">
        <w:t>Praha</w:t>
      </w:r>
      <w:r w:rsidR="00EC4762">
        <w:t xml:space="preserve"> </w:t>
      </w:r>
      <w:r w:rsidRPr="00012984">
        <w:t>: Univerzita</w:t>
      </w:r>
      <w:proofErr w:type="gramEnd"/>
      <w:r w:rsidRPr="00012984">
        <w:t xml:space="preserve"> Karlova v</w:t>
      </w:r>
      <w:r>
        <w:t> </w:t>
      </w:r>
      <w:r w:rsidRPr="00012984">
        <w:t>Praze, Právnická fakulta,</w:t>
      </w:r>
      <w:r>
        <w:t xml:space="preserve"> </w:t>
      </w:r>
      <w:r w:rsidRPr="00012984">
        <w:t>2015</w:t>
      </w:r>
      <w:r>
        <w:t>.</w:t>
      </w:r>
      <w:r w:rsidRPr="00012984">
        <w:t xml:space="preserve"> ISBN</w:t>
      </w:r>
      <w:r>
        <w:t xml:space="preserve"> 978-80-87975-28-2</w:t>
      </w:r>
      <w:r w:rsidR="00EC4762">
        <w:t>.</w:t>
      </w:r>
    </w:p>
    <w:p w:rsidR="00777607" w:rsidRDefault="00C83C48" w:rsidP="00EC4762">
      <w:r>
        <w:t>Katedra evropského práva</w:t>
      </w:r>
      <w:r w:rsidR="00777607">
        <w:t>:</w:t>
      </w:r>
      <w:r>
        <w:t xml:space="preserve"> </w:t>
      </w:r>
      <w:r w:rsidRPr="00EC4762">
        <w:rPr>
          <w:i/>
        </w:rPr>
        <w:t>Příklady z evropského práva</w:t>
      </w:r>
      <w:r w:rsidR="00EC4762">
        <w:t>.</w:t>
      </w:r>
      <w:r>
        <w:t xml:space="preserve"> 5., doplněné vydání. Scripta 9.</w:t>
      </w:r>
    </w:p>
    <w:p w:rsidR="00EC4762" w:rsidRDefault="00C83C48" w:rsidP="00EC4762">
      <w:proofErr w:type="gramStart"/>
      <w:r w:rsidRPr="00012984">
        <w:t>Praha</w:t>
      </w:r>
      <w:r w:rsidR="00EC4762">
        <w:t xml:space="preserve"> </w:t>
      </w:r>
      <w:r w:rsidRPr="00012984">
        <w:t>: Univerzita</w:t>
      </w:r>
      <w:proofErr w:type="gramEnd"/>
      <w:r w:rsidRPr="00012984">
        <w:t xml:space="preserve"> Karlova v Praze, Právnická fakulta,</w:t>
      </w:r>
      <w:r>
        <w:t xml:space="preserve"> </w:t>
      </w:r>
      <w:r w:rsidRPr="00012984">
        <w:t>2015</w:t>
      </w:r>
      <w:r>
        <w:t>.</w:t>
      </w:r>
      <w:r w:rsidRPr="00012984">
        <w:t xml:space="preserve"> ISBN</w:t>
      </w:r>
      <w:r>
        <w:t xml:space="preserve"> 978-80-87975-25-1</w:t>
      </w:r>
      <w:r w:rsidR="00EC4762">
        <w:t>.</w:t>
      </w:r>
    </w:p>
    <w:p w:rsidR="00C83C48" w:rsidRDefault="00C83C48" w:rsidP="00EC4762">
      <w:r>
        <w:t>Kříž, Jan a kol.</w:t>
      </w:r>
      <w:r w:rsidR="00777607">
        <w:t>:</w:t>
      </w:r>
      <w:r>
        <w:t xml:space="preserve"> </w:t>
      </w:r>
      <w:r w:rsidRPr="00EC4762">
        <w:rPr>
          <w:i/>
        </w:rPr>
        <w:t>Aktuální otázky práva autorského a práv průmyslových.</w:t>
      </w:r>
      <w:r>
        <w:t xml:space="preserve"> </w:t>
      </w:r>
      <w:proofErr w:type="gramStart"/>
      <w:r w:rsidRPr="00012984">
        <w:t>Praha</w:t>
      </w:r>
      <w:r w:rsidR="00EC4762">
        <w:t xml:space="preserve"> </w:t>
      </w:r>
      <w:r w:rsidRPr="00012984">
        <w:t>: Univerzita</w:t>
      </w:r>
      <w:proofErr w:type="gramEnd"/>
      <w:r w:rsidRPr="00012984">
        <w:t xml:space="preserve"> Karlova v Praze, Právnická fakulta,</w:t>
      </w:r>
      <w:r>
        <w:t xml:space="preserve"> </w:t>
      </w:r>
      <w:r w:rsidRPr="00012984">
        <w:t>2015</w:t>
      </w:r>
      <w:r>
        <w:t>.</w:t>
      </w:r>
      <w:r w:rsidRPr="00012984">
        <w:t xml:space="preserve"> ISBN</w:t>
      </w:r>
      <w:r>
        <w:t xml:space="preserve"> 978-80-87975-41-1</w:t>
      </w:r>
      <w:r w:rsidR="00EC4762">
        <w:t>.</w:t>
      </w:r>
    </w:p>
    <w:p w:rsidR="00C83C48" w:rsidRDefault="00EC4762" w:rsidP="00C83C48">
      <w:r>
        <w:t>Kolektiv autorů</w:t>
      </w:r>
      <w:r w:rsidR="00777607">
        <w:t>:</w:t>
      </w:r>
      <w:r w:rsidR="00C83C48">
        <w:t xml:space="preserve"> </w:t>
      </w:r>
      <w:r w:rsidR="00C83C48" w:rsidRPr="00EC4762">
        <w:rPr>
          <w:i/>
        </w:rPr>
        <w:t>4. Deutsch-Tschechisches Rechtfestival.</w:t>
      </w:r>
      <w:r w:rsidR="00C83C48">
        <w:t xml:space="preserve"> </w:t>
      </w:r>
      <w:proofErr w:type="gramStart"/>
      <w:r w:rsidR="00C83C48" w:rsidRPr="00012984">
        <w:t>Praha</w:t>
      </w:r>
      <w:r w:rsidR="00B20D8B">
        <w:t xml:space="preserve"> </w:t>
      </w:r>
      <w:r w:rsidR="00C83C48" w:rsidRPr="00012984">
        <w:t>: Univerzita</w:t>
      </w:r>
      <w:proofErr w:type="gramEnd"/>
      <w:r w:rsidR="00C83C48" w:rsidRPr="00012984">
        <w:t xml:space="preserve"> Karlova v Praze, Právnická fakulta,</w:t>
      </w:r>
      <w:r w:rsidR="00C83C48">
        <w:t xml:space="preserve"> </w:t>
      </w:r>
      <w:r w:rsidR="00C83C48" w:rsidRPr="00012984">
        <w:t>2015</w:t>
      </w:r>
      <w:r w:rsidR="00C83C48">
        <w:t>.</w:t>
      </w:r>
      <w:r w:rsidR="00C83C48" w:rsidRPr="00012984">
        <w:t xml:space="preserve"> ISBN</w:t>
      </w:r>
      <w:r w:rsidR="00C83C48">
        <w:t xml:space="preserve"> 978-80-87975-24-4</w:t>
      </w:r>
      <w:r>
        <w:t>.</w:t>
      </w:r>
    </w:p>
    <w:p w:rsidR="00C83C48" w:rsidRDefault="00C83C48" w:rsidP="00C83C48">
      <w:r>
        <w:t>Kolektiv autorů</w:t>
      </w:r>
      <w:r w:rsidR="001643C5">
        <w:t>:</w:t>
      </w:r>
      <w:r>
        <w:t xml:space="preserve"> </w:t>
      </w:r>
      <w:r w:rsidRPr="00EC4762">
        <w:rPr>
          <w:i/>
        </w:rPr>
        <w:t>Konference k 90. výročí sociálního pojištění v ČR. Sborníky 62</w:t>
      </w:r>
      <w:r>
        <w:t xml:space="preserve">. </w:t>
      </w:r>
      <w:proofErr w:type="gramStart"/>
      <w:r w:rsidRPr="00012984">
        <w:t>Praha</w:t>
      </w:r>
      <w:r w:rsidR="00EC4762">
        <w:t xml:space="preserve"> </w:t>
      </w:r>
      <w:r w:rsidRPr="00012984">
        <w:t>: Univerzita</w:t>
      </w:r>
      <w:proofErr w:type="gramEnd"/>
      <w:r w:rsidRPr="00012984">
        <w:t xml:space="preserve"> Karlova v Praze, Právnická fakulta,</w:t>
      </w:r>
      <w:r>
        <w:t xml:space="preserve"> </w:t>
      </w:r>
      <w:r w:rsidRPr="00012984">
        <w:t>2015</w:t>
      </w:r>
      <w:r>
        <w:t>.</w:t>
      </w:r>
      <w:r w:rsidRPr="00012984">
        <w:t xml:space="preserve"> ISBN</w:t>
      </w:r>
      <w:r>
        <w:t xml:space="preserve"> 978-80-87975-34-3</w:t>
      </w:r>
      <w:r w:rsidR="00EC4762">
        <w:t>.</w:t>
      </w:r>
    </w:p>
    <w:p w:rsidR="00C83C48" w:rsidRDefault="00C83C48" w:rsidP="00C83C48">
      <w:r>
        <w:t>Kolektiv autorů</w:t>
      </w:r>
      <w:r w:rsidR="001643C5">
        <w:t>:</w:t>
      </w:r>
      <w:r>
        <w:t xml:space="preserve"> </w:t>
      </w:r>
      <w:r w:rsidRPr="00EC4762">
        <w:rPr>
          <w:i/>
        </w:rPr>
        <w:t>Česká škola sociální politiky v souvislostech</w:t>
      </w:r>
      <w:r>
        <w:t>.</w:t>
      </w:r>
      <w:r w:rsidRPr="00D852F5">
        <w:t xml:space="preserve"> </w:t>
      </w:r>
      <w:proofErr w:type="gramStart"/>
      <w:r w:rsidRPr="00012984">
        <w:t>Praha</w:t>
      </w:r>
      <w:r w:rsidR="00EC4762">
        <w:t xml:space="preserve"> </w:t>
      </w:r>
      <w:r w:rsidRPr="00012984">
        <w:t>: Univerzita</w:t>
      </w:r>
      <w:proofErr w:type="gramEnd"/>
      <w:r w:rsidRPr="00012984">
        <w:t xml:space="preserve"> Karlova v</w:t>
      </w:r>
      <w:r>
        <w:t> </w:t>
      </w:r>
      <w:r w:rsidRPr="00012984">
        <w:t>Praze, Právnická fakulta,</w:t>
      </w:r>
      <w:r>
        <w:t xml:space="preserve"> </w:t>
      </w:r>
      <w:r w:rsidRPr="00012984">
        <w:t>2015</w:t>
      </w:r>
      <w:r>
        <w:t>.</w:t>
      </w:r>
      <w:r w:rsidRPr="00012984">
        <w:t xml:space="preserve"> ISBN</w:t>
      </w:r>
      <w:r>
        <w:t xml:space="preserve"> 978-80-87975-39-8</w:t>
      </w:r>
      <w:r w:rsidR="00EC4762">
        <w:t>.</w:t>
      </w:r>
    </w:p>
    <w:p w:rsidR="00C83C48" w:rsidRDefault="00EC4762" w:rsidP="00C83C48">
      <w:r>
        <w:t>Novotný, Luboš;</w:t>
      </w:r>
      <w:r w:rsidR="00C83C48">
        <w:t xml:space="preserve"> Kreisslová, Sandra</w:t>
      </w:r>
      <w:r w:rsidR="001643C5">
        <w:t xml:space="preserve">: </w:t>
      </w:r>
      <w:r w:rsidR="00C83C48">
        <w:t xml:space="preserve"> </w:t>
      </w:r>
      <w:r w:rsidR="00C83C48" w:rsidRPr="00EC4762">
        <w:rPr>
          <w:i/>
        </w:rPr>
        <w:t>Kulturní rozměr německé menšiny v </w:t>
      </w:r>
      <w:r>
        <w:rPr>
          <w:i/>
        </w:rPr>
        <w:t>Č</w:t>
      </w:r>
      <w:r w:rsidR="00C83C48" w:rsidRPr="00EC4762">
        <w:rPr>
          <w:i/>
        </w:rPr>
        <w:t>eské republice</w:t>
      </w:r>
      <w:r w:rsidR="00C83C48">
        <w:t xml:space="preserve"> </w:t>
      </w:r>
      <w:r w:rsidR="00C83C48" w:rsidRPr="00EC4762">
        <w:rPr>
          <w:i/>
        </w:rPr>
        <w:t>po roce 1989.</w:t>
      </w:r>
      <w:r w:rsidR="00C83C48">
        <w:t xml:space="preserve"> </w:t>
      </w:r>
      <w:proofErr w:type="gramStart"/>
      <w:r w:rsidR="00C83C48" w:rsidRPr="00012984">
        <w:t>Praha</w:t>
      </w:r>
      <w:r>
        <w:t xml:space="preserve"> </w:t>
      </w:r>
      <w:r w:rsidR="00C83C48" w:rsidRPr="00012984">
        <w:t>: Univerzita</w:t>
      </w:r>
      <w:proofErr w:type="gramEnd"/>
      <w:r w:rsidR="00C83C48" w:rsidRPr="00012984">
        <w:t xml:space="preserve"> Karlova v Praze, Právnická fakulta,</w:t>
      </w:r>
      <w:r w:rsidR="00C83C48">
        <w:t xml:space="preserve"> </w:t>
      </w:r>
      <w:r w:rsidR="00C83C48" w:rsidRPr="00012984">
        <w:t>2015</w:t>
      </w:r>
      <w:r w:rsidR="00C83C48">
        <w:t>.</w:t>
      </w:r>
    </w:p>
    <w:p w:rsidR="00C83C48" w:rsidRDefault="00C83C48" w:rsidP="00C83C48">
      <w:r w:rsidRPr="00012984">
        <w:t>ISBN</w:t>
      </w:r>
      <w:r>
        <w:t xml:space="preserve"> 978-80-87975-32-9</w:t>
      </w:r>
      <w:r w:rsidR="00EC4762">
        <w:t>.</w:t>
      </w:r>
    </w:p>
    <w:p w:rsidR="002526CD" w:rsidRDefault="00C83C48" w:rsidP="00EC4762">
      <w:r>
        <w:t>Skřejpek, Michal a kol</w:t>
      </w:r>
      <w:r w:rsidRPr="00EC4762">
        <w:rPr>
          <w:i/>
        </w:rPr>
        <w:t>.</w:t>
      </w:r>
      <w:r w:rsidR="001643C5" w:rsidRPr="001643C5">
        <w:t>:</w:t>
      </w:r>
      <w:r w:rsidRPr="001643C5">
        <w:t xml:space="preserve"> </w:t>
      </w:r>
      <w:r w:rsidRPr="00EC4762">
        <w:rPr>
          <w:i/>
        </w:rPr>
        <w:t>Soudobé reflexe římského práva. Římské právo v rekodifikacích</w:t>
      </w:r>
      <w:r>
        <w:t xml:space="preserve">. </w:t>
      </w:r>
      <w:proofErr w:type="gramStart"/>
      <w:r w:rsidRPr="00012984">
        <w:t>Praha</w:t>
      </w:r>
      <w:r w:rsidR="00EC4762">
        <w:t xml:space="preserve"> </w:t>
      </w:r>
      <w:r w:rsidRPr="00012984">
        <w:t>: Univerzita</w:t>
      </w:r>
      <w:proofErr w:type="gramEnd"/>
      <w:r w:rsidRPr="00012984">
        <w:t xml:space="preserve"> Karlova v Praze, Právnická fakulta,</w:t>
      </w:r>
      <w:r>
        <w:t xml:space="preserve"> </w:t>
      </w:r>
      <w:r w:rsidRPr="00012984">
        <w:t>2015</w:t>
      </w:r>
      <w:r>
        <w:t>.</w:t>
      </w:r>
      <w:r w:rsidRPr="00012984">
        <w:t xml:space="preserve"> ISBN</w:t>
      </w:r>
      <w:r>
        <w:t xml:space="preserve"> 978-80-87975-29-9</w:t>
      </w:r>
      <w:r w:rsidR="00EC4762">
        <w:t>.</w:t>
      </w:r>
    </w:p>
    <w:p w:rsidR="00EC4762" w:rsidRDefault="00C83C48" w:rsidP="00EC4762">
      <w:r>
        <w:t>Snopková, Tereza a kol.</w:t>
      </w:r>
      <w:r w:rsidR="001643C5">
        <w:t>:</w:t>
      </w:r>
      <w:r>
        <w:t xml:space="preserve"> </w:t>
      </w:r>
      <w:r w:rsidRPr="00EC4762">
        <w:rPr>
          <w:i/>
        </w:rPr>
        <w:t>Role obcí v ochraně životního prostředí z pohledu práva.</w:t>
      </w:r>
      <w:r>
        <w:t xml:space="preserve"> </w:t>
      </w:r>
      <w:proofErr w:type="gramStart"/>
      <w:r w:rsidRPr="00012984">
        <w:t>Praha</w:t>
      </w:r>
      <w:r w:rsidR="00B20D8B">
        <w:t xml:space="preserve"> </w:t>
      </w:r>
      <w:r w:rsidRPr="00012984">
        <w:t>: Univerzita</w:t>
      </w:r>
      <w:proofErr w:type="gramEnd"/>
      <w:r w:rsidRPr="00012984">
        <w:t xml:space="preserve"> Karlova v Praze, Právnická fakulta,</w:t>
      </w:r>
      <w:r>
        <w:t xml:space="preserve"> </w:t>
      </w:r>
      <w:r w:rsidRPr="00012984">
        <w:t>2015</w:t>
      </w:r>
      <w:r>
        <w:t>.</w:t>
      </w:r>
      <w:r w:rsidRPr="00012984">
        <w:t xml:space="preserve"> ISBN</w:t>
      </w:r>
      <w:r>
        <w:t xml:space="preserve"> 978-80-87975-31-2</w:t>
      </w:r>
      <w:r w:rsidR="00EC4762">
        <w:t>.</w:t>
      </w:r>
    </w:p>
    <w:p w:rsidR="00C83C48" w:rsidRDefault="00C83C48" w:rsidP="00EC4762">
      <w:r>
        <w:t>Šmejkal, Václav</w:t>
      </w:r>
      <w:r w:rsidR="00EC4762">
        <w:t>;</w:t>
      </w:r>
      <w:r>
        <w:t xml:space="preserve"> Dufková, Barbara</w:t>
      </w:r>
      <w:r w:rsidR="001643C5">
        <w:t>:</w:t>
      </w:r>
      <w:r>
        <w:t xml:space="preserve"> </w:t>
      </w:r>
      <w:r w:rsidRPr="00EC4762">
        <w:rPr>
          <w:i/>
        </w:rPr>
        <w:t>Průvodce aktuální judikaturou Soudního dvora EU</w:t>
      </w:r>
      <w:r>
        <w:t xml:space="preserve"> </w:t>
      </w:r>
      <w:r w:rsidRPr="00EC4762">
        <w:rPr>
          <w:i/>
        </w:rPr>
        <w:t>k ochraně hospodářské soutěže.</w:t>
      </w:r>
      <w:r>
        <w:t xml:space="preserve"> </w:t>
      </w:r>
      <w:proofErr w:type="gramStart"/>
      <w:r w:rsidRPr="00012984">
        <w:t>Praha</w:t>
      </w:r>
      <w:r w:rsidR="00EC4762">
        <w:t xml:space="preserve"> </w:t>
      </w:r>
      <w:r w:rsidRPr="00012984">
        <w:t>: Univerzita</w:t>
      </w:r>
      <w:proofErr w:type="gramEnd"/>
      <w:r w:rsidRPr="00012984">
        <w:t xml:space="preserve"> Karlova v Praze, Právnická fakulta,</w:t>
      </w:r>
      <w:r>
        <w:t xml:space="preserve"> </w:t>
      </w:r>
      <w:r w:rsidRPr="00012984">
        <w:t>2015</w:t>
      </w:r>
      <w:r>
        <w:t>.</w:t>
      </w:r>
      <w:r w:rsidRPr="00012984">
        <w:t xml:space="preserve"> ISBN</w:t>
      </w:r>
      <w:r>
        <w:t xml:space="preserve">  978-80-87975-26-8</w:t>
      </w:r>
      <w:r w:rsidR="00EC4762">
        <w:t>.</w:t>
      </w:r>
    </w:p>
    <w:p w:rsidR="00510A25" w:rsidRDefault="00EC4762" w:rsidP="00510A25">
      <w:r>
        <w:t>Štreit, Jindřich;</w:t>
      </w:r>
      <w:r w:rsidR="00C83C48">
        <w:t xml:space="preserve"> Pavelčíková, Nina</w:t>
      </w:r>
      <w:r>
        <w:t>;</w:t>
      </w:r>
      <w:r w:rsidR="00C83C48">
        <w:t xml:space="preserve"> Janák, Dušan</w:t>
      </w:r>
      <w:r w:rsidR="001643C5">
        <w:t>:</w:t>
      </w:r>
      <w:r w:rsidR="00C83C48">
        <w:t xml:space="preserve"> </w:t>
      </w:r>
      <w:r w:rsidR="00C83C48" w:rsidRPr="00EC4762">
        <w:rPr>
          <w:i/>
        </w:rPr>
        <w:t>Romské děti, rodina, výchova, vzdělání –</w:t>
      </w:r>
      <w:r w:rsidR="00C83C48">
        <w:t xml:space="preserve"> </w:t>
      </w:r>
      <w:r w:rsidR="00C83C48" w:rsidRPr="00EC4762">
        <w:rPr>
          <w:i/>
        </w:rPr>
        <w:t>Romane čhave, fameľija, edukacija, andre</w:t>
      </w:r>
      <w:r w:rsidR="00C83C48">
        <w:t xml:space="preserve">. </w:t>
      </w:r>
      <w:proofErr w:type="gramStart"/>
      <w:r w:rsidR="00C83C48" w:rsidRPr="00012984">
        <w:t>Praha</w:t>
      </w:r>
      <w:r w:rsidR="00B20D8B">
        <w:t xml:space="preserve"> </w:t>
      </w:r>
      <w:r w:rsidR="00C83C48" w:rsidRPr="00012984">
        <w:t>: Univerzita</w:t>
      </w:r>
      <w:proofErr w:type="gramEnd"/>
      <w:r w:rsidR="00C83C48" w:rsidRPr="00012984">
        <w:t xml:space="preserve"> Karlova v Praze, Právnická fakulta,</w:t>
      </w:r>
      <w:r w:rsidR="00C83C48">
        <w:t xml:space="preserve"> </w:t>
      </w:r>
      <w:r w:rsidR="00C83C48" w:rsidRPr="00012984">
        <w:t>2015</w:t>
      </w:r>
      <w:r w:rsidR="00C83C48">
        <w:t>.</w:t>
      </w:r>
      <w:r w:rsidR="00C83C48" w:rsidRPr="00012984">
        <w:t xml:space="preserve"> ISBN</w:t>
      </w:r>
      <w:r w:rsidR="001643C5">
        <w:t xml:space="preserve"> 978-80-879</w:t>
      </w:r>
      <w:r w:rsidR="00C83C48">
        <w:t>75-37-4</w:t>
      </w:r>
      <w:r>
        <w:t>.</w:t>
      </w:r>
    </w:p>
    <w:p w:rsidR="00510A25" w:rsidRDefault="00510A25" w:rsidP="00510A25">
      <w:r>
        <w:t>Šturma, Pavel; Bíková Veronika (eds.)</w:t>
      </w:r>
      <w:r w:rsidR="001643C5">
        <w:t>:</w:t>
      </w:r>
      <w:r w:rsidR="00C83C48">
        <w:t xml:space="preserve">  </w:t>
      </w:r>
      <w:proofErr w:type="gramStart"/>
      <w:r w:rsidR="00C83C48" w:rsidRPr="00510A25">
        <w:rPr>
          <w:i/>
        </w:rPr>
        <w:t>Mezinárodní</w:t>
      </w:r>
      <w:proofErr w:type="gramEnd"/>
      <w:r w:rsidR="00C83C48" w:rsidRPr="00510A25">
        <w:rPr>
          <w:i/>
        </w:rPr>
        <w:t xml:space="preserve"> humanitární právo – vznik, vývoj a nové</w:t>
      </w:r>
      <w:r w:rsidR="00C83C48">
        <w:t xml:space="preserve"> </w:t>
      </w:r>
      <w:r w:rsidR="00C83C48" w:rsidRPr="00510A25">
        <w:rPr>
          <w:i/>
        </w:rPr>
        <w:t xml:space="preserve">výzvy. Studie z lidských </w:t>
      </w:r>
      <w:proofErr w:type="gramStart"/>
      <w:r w:rsidR="00C83C48" w:rsidRPr="00510A25">
        <w:rPr>
          <w:i/>
        </w:rPr>
        <w:t>p</w:t>
      </w:r>
      <w:r w:rsidR="001643C5">
        <w:rPr>
          <w:i/>
        </w:rPr>
        <w:t>ráv  9.</w:t>
      </w:r>
      <w:proofErr w:type="gramEnd"/>
      <w:r w:rsidR="001643C5">
        <w:rPr>
          <w:i/>
        </w:rPr>
        <w:t xml:space="preserve">  </w:t>
      </w:r>
      <w:proofErr w:type="gramStart"/>
      <w:r w:rsidR="001643C5" w:rsidRPr="001643C5">
        <w:t>Praha :</w:t>
      </w:r>
      <w:r w:rsidR="001643C5">
        <w:t xml:space="preserve"> Univerzita</w:t>
      </w:r>
      <w:proofErr w:type="gramEnd"/>
      <w:r w:rsidR="001643C5">
        <w:t xml:space="preserve"> Karlova v Praze, Právnická fakulta, 2015. ISBN 979-80-87975-35-0.</w:t>
      </w:r>
      <w:r w:rsidR="001643C5">
        <w:rPr>
          <w:i/>
        </w:rPr>
        <w:t xml:space="preserve"> </w:t>
      </w:r>
      <w:r>
        <w:t xml:space="preserve"> </w:t>
      </w:r>
    </w:p>
    <w:p w:rsidR="00510A25" w:rsidRDefault="00C83C48" w:rsidP="00510A25">
      <w:r>
        <w:t>Šturma, Pavel a kol.</w:t>
      </w:r>
      <w:r w:rsidR="001643C5">
        <w:t>:</w:t>
      </w:r>
      <w:r>
        <w:t xml:space="preserve"> </w:t>
      </w:r>
      <w:r w:rsidRPr="00510A25">
        <w:rPr>
          <w:i/>
        </w:rPr>
        <w:t>Casebook – Výběr z případů z mezinárodního práva veřejného</w:t>
      </w:r>
      <w:r w:rsidR="00510A25">
        <w:rPr>
          <w:i/>
        </w:rPr>
        <w:t>.</w:t>
      </w:r>
      <w:r>
        <w:t xml:space="preserve"> 3., doplněné vydání. Scripta 8. </w:t>
      </w:r>
      <w:proofErr w:type="gramStart"/>
      <w:r w:rsidRPr="00012984">
        <w:t>Praha</w:t>
      </w:r>
      <w:r w:rsidR="00510A25">
        <w:t xml:space="preserve"> </w:t>
      </w:r>
      <w:r w:rsidRPr="00012984">
        <w:t>: Univerzita</w:t>
      </w:r>
      <w:proofErr w:type="gramEnd"/>
      <w:r w:rsidRPr="00012984">
        <w:t xml:space="preserve"> Karlova v Praze, Právnická fakulta,</w:t>
      </w:r>
      <w:r>
        <w:t xml:space="preserve"> </w:t>
      </w:r>
      <w:r w:rsidRPr="00012984">
        <w:t>2015</w:t>
      </w:r>
      <w:r>
        <w:t>.</w:t>
      </w:r>
      <w:r w:rsidRPr="00012984">
        <w:t xml:space="preserve"> ISBN</w:t>
      </w:r>
      <w:r w:rsidR="00510A25">
        <w:t xml:space="preserve"> 978-80-87975-33-6.</w:t>
      </w:r>
    </w:p>
    <w:p w:rsidR="00C83C48" w:rsidRPr="00510A25" w:rsidRDefault="00510A25" w:rsidP="00510A25">
      <w:pPr>
        <w:rPr>
          <w:i/>
        </w:rPr>
      </w:pPr>
      <w:r>
        <w:t>Urban, Michal; Friedel, Tomáš (eds.)</w:t>
      </w:r>
      <w:r w:rsidR="001643C5">
        <w:t xml:space="preserve">: </w:t>
      </w:r>
      <w:r w:rsidR="00C83C48">
        <w:t xml:space="preserve"> </w:t>
      </w:r>
      <w:r w:rsidR="00C83C48" w:rsidRPr="00510A25">
        <w:rPr>
          <w:i/>
        </w:rPr>
        <w:t>Jak učit o právech menšin?</w:t>
      </w:r>
      <w:r w:rsidR="00C83C48">
        <w:t xml:space="preserve"> </w:t>
      </w:r>
      <w:proofErr w:type="gramStart"/>
      <w:r w:rsidR="00C83C48" w:rsidRPr="00012984">
        <w:t>Praha</w:t>
      </w:r>
      <w:r>
        <w:t xml:space="preserve"> </w:t>
      </w:r>
      <w:r w:rsidR="00C83C48" w:rsidRPr="00012984">
        <w:t>: Univerzita</w:t>
      </w:r>
      <w:proofErr w:type="gramEnd"/>
      <w:r w:rsidR="00C83C48" w:rsidRPr="00012984">
        <w:t xml:space="preserve"> Karlova v</w:t>
      </w:r>
      <w:r w:rsidR="00C83C48">
        <w:t> </w:t>
      </w:r>
      <w:r w:rsidR="00C83C48" w:rsidRPr="00012984">
        <w:t>Praze, Právnická fakulta,</w:t>
      </w:r>
      <w:r w:rsidR="00C83C48">
        <w:t xml:space="preserve"> </w:t>
      </w:r>
      <w:r w:rsidR="00C83C48" w:rsidRPr="00012984">
        <w:t>2015</w:t>
      </w:r>
      <w:r w:rsidR="00C83C48">
        <w:t>.</w:t>
      </w:r>
      <w:r w:rsidR="00C83C48" w:rsidRPr="00012984">
        <w:t xml:space="preserve"> ISBN 978-80-87975-25-5</w:t>
      </w:r>
      <w:r>
        <w:t>.</w:t>
      </w:r>
    </w:p>
    <w:p w:rsidR="00C83C48" w:rsidRDefault="00510A25" w:rsidP="00C83C48">
      <w:r w:rsidRPr="00510A25">
        <w:t>Vondráčková Pavlína</w:t>
      </w:r>
      <w:r w:rsidR="00C83C48" w:rsidRPr="00510A25">
        <w:rPr>
          <w:i/>
        </w:rPr>
        <w:t xml:space="preserve"> Kontrola nad finanční činností. Prameny a nové proudy právní vědy 59.</w:t>
      </w:r>
      <w:r w:rsidR="00C83C48">
        <w:t xml:space="preserve"> </w:t>
      </w:r>
      <w:proofErr w:type="gramStart"/>
      <w:r w:rsidR="00C83C48" w:rsidRPr="00012984">
        <w:t>Praha</w:t>
      </w:r>
      <w:r>
        <w:t xml:space="preserve"> </w:t>
      </w:r>
      <w:r w:rsidR="00C83C48" w:rsidRPr="00012984">
        <w:t>: Univerzita</w:t>
      </w:r>
      <w:proofErr w:type="gramEnd"/>
      <w:r w:rsidR="00C83C48" w:rsidRPr="00012984">
        <w:t xml:space="preserve"> Karlova v Praze, Právnická fakulta,</w:t>
      </w:r>
      <w:r w:rsidR="00C83C48">
        <w:t xml:space="preserve"> </w:t>
      </w:r>
      <w:r w:rsidR="00C83C48" w:rsidRPr="00012984">
        <w:t>2015</w:t>
      </w:r>
      <w:r w:rsidR="00C83C48">
        <w:t>.</w:t>
      </w:r>
      <w:r w:rsidR="00C83C48" w:rsidRPr="00012984">
        <w:t xml:space="preserve"> ISBN</w:t>
      </w:r>
      <w:r w:rsidR="00C83C48">
        <w:t xml:space="preserve"> 978-80-87975-40-4</w:t>
      </w:r>
      <w:r w:rsidR="001643C5">
        <w:t>.</w:t>
      </w:r>
    </w:p>
    <w:p w:rsidR="00C83C48" w:rsidRDefault="00510A25" w:rsidP="00C83C48">
      <w:r>
        <w:t>Wintr, Jan;</w:t>
      </w:r>
      <w:r w:rsidR="00C83C48">
        <w:t xml:space="preserve"> Antoš, Marek (eds</w:t>
      </w:r>
      <w:r w:rsidR="001643C5">
        <w:t>.</w:t>
      </w:r>
      <w:r w:rsidR="00C83C48">
        <w:t xml:space="preserve">): </w:t>
      </w:r>
      <w:r w:rsidR="00C83C48" w:rsidRPr="00510A25">
        <w:rPr>
          <w:i/>
        </w:rPr>
        <w:t>Základní lidská práva a svobody. Sborníky 63.</w:t>
      </w:r>
      <w:r w:rsidR="00C83C48">
        <w:t xml:space="preserve"> </w:t>
      </w:r>
      <w:proofErr w:type="gramStart"/>
      <w:r w:rsidR="00C83C48" w:rsidRPr="00012984">
        <w:t>Praha</w:t>
      </w:r>
      <w:r>
        <w:t xml:space="preserve"> </w:t>
      </w:r>
      <w:r w:rsidR="00C83C48" w:rsidRPr="00012984">
        <w:t>: Univerzita</w:t>
      </w:r>
      <w:proofErr w:type="gramEnd"/>
      <w:r w:rsidR="00C83C48" w:rsidRPr="00012984">
        <w:t xml:space="preserve"> Karlova v Praze, Právnická fakulta,</w:t>
      </w:r>
      <w:r w:rsidR="00C83C48">
        <w:t xml:space="preserve"> </w:t>
      </w:r>
      <w:r w:rsidR="00C83C48" w:rsidRPr="00012984">
        <w:t>2015</w:t>
      </w:r>
      <w:r w:rsidR="00C83C48">
        <w:t>.</w:t>
      </w:r>
      <w:r w:rsidR="00C83C48" w:rsidRPr="00012984">
        <w:t xml:space="preserve"> ISBN</w:t>
      </w:r>
      <w:r w:rsidR="00C83C48">
        <w:t xml:space="preserve"> 978-80-87975-36-7</w:t>
      </w:r>
      <w:r>
        <w:t>.</w:t>
      </w:r>
    </w:p>
    <w:p w:rsidR="0025422D" w:rsidRDefault="0025422D" w:rsidP="00C83C48"/>
    <w:p w:rsidR="00C83C48" w:rsidRDefault="00C83C48" w:rsidP="00C83C48">
      <w:r>
        <w:t>Práce posluchačů právnické fakulty</w:t>
      </w:r>
      <w:r w:rsidR="00510A25">
        <w:t>:</w:t>
      </w:r>
    </w:p>
    <w:p w:rsidR="00C83C48" w:rsidRDefault="00C83C48" w:rsidP="00C83C48">
      <w:r>
        <w:t xml:space="preserve">publikováno 25 disertační prací </w:t>
      </w:r>
    </w:p>
    <w:p w:rsidR="00C83C48" w:rsidRDefault="00C83C48" w:rsidP="00C83C48"/>
    <w:p w:rsidR="0025422D" w:rsidRDefault="00C83C48" w:rsidP="0025422D">
      <w:r>
        <w:t>Časopisy</w:t>
      </w:r>
      <w:r w:rsidR="00510A25">
        <w:t>:</w:t>
      </w:r>
      <w:r w:rsidR="0025422D" w:rsidRPr="0025422D">
        <w:t xml:space="preserve"> </w:t>
      </w:r>
      <w:r w:rsidR="0025422D">
        <w:t>AUCI – 4 čísla</w:t>
      </w:r>
    </w:p>
    <w:p w:rsidR="0025422D" w:rsidRDefault="0025422D" w:rsidP="0025422D">
      <w:r>
        <w:t xml:space="preserve">                 </w:t>
      </w:r>
      <w:proofErr w:type="gramStart"/>
      <w:r>
        <w:t>PHS  – 2 čísla</w:t>
      </w:r>
      <w:proofErr w:type="gramEnd"/>
    </w:p>
    <w:p w:rsidR="0025422D" w:rsidRDefault="0025422D" w:rsidP="0025422D">
      <w:r>
        <w:t xml:space="preserve">                 </w:t>
      </w:r>
      <w:proofErr w:type="gramStart"/>
      <w:r>
        <w:t>Jurisprudence –  6 čísel</w:t>
      </w:r>
      <w:proofErr w:type="gramEnd"/>
    </w:p>
    <w:p w:rsidR="0025422D" w:rsidRDefault="0025422D" w:rsidP="0025422D">
      <w:r>
        <w:t xml:space="preserve">                 PLWP – 3 čísla</w:t>
      </w:r>
    </w:p>
    <w:p w:rsidR="0025422D" w:rsidRDefault="0025422D" w:rsidP="0025422D">
      <w:pPr>
        <w:rPr>
          <w:b/>
        </w:rPr>
      </w:pPr>
    </w:p>
    <w:p w:rsidR="00C83C48" w:rsidRDefault="00C83C48" w:rsidP="00C83C48"/>
    <w:p w:rsidR="0045576C" w:rsidRDefault="0045576C" w:rsidP="00A6763E">
      <w:pPr>
        <w:rPr>
          <w:b/>
        </w:rPr>
      </w:pPr>
    </w:p>
    <w:p w:rsidR="0025422D" w:rsidRDefault="0025422D" w:rsidP="0025422D">
      <w:pPr>
        <w:jc w:val="both"/>
        <w:rPr>
          <w:b/>
        </w:rPr>
      </w:pPr>
    </w:p>
    <w:p w:rsidR="0025422D" w:rsidRDefault="0025422D" w:rsidP="0025422D">
      <w:pPr>
        <w:rPr>
          <w:b/>
        </w:rPr>
      </w:pPr>
      <w:r>
        <w:rPr>
          <w:b/>
        </w:rPr>
        <w:t xml:space="preserve">Příloha č. 21 </w:t>
      </w:r>
    </w:p>
    <w:p w:rsidR="0025422D" w:rsidRDefault="0025422D" w:rsidP="0025422D">
      <w:pPr>
        <w:rPr>
          <w:b/>
        </w:rPr>
      </w:pPr>
    </w:p>
    <w:p w:rsidR="0025422D" w:rsidRPr="00EC4762" w:rsidRDefault="0025422D" w:rsidP="0025422D">
      <w:pPr>
        <w:rPr>
          <w:b/>
        </w:rPr>
      </w:pPr>
      <w:r w:rsidRPr="00EC4762">
        <w:rPr>
          <w:b/>
        </w:rPr>
        <w:t xml:space="preserve">PLWP: Výsledky dle </w:t>
      </w:r>
      <w:r w:rsidRPr="00EC4762">
        <w:rPr>
          <w:b/>
          <w:color w:val="000000"/>
        </w:rPr>
        <w:t>Social Science Research Network (</w:t>
      </w:r>
      <w:r w:rsidRPr="00EC4762">
        <w:rPr>
          <w:b/>
        </w:rPr>
        <w:t xml:space="preserve">SSRN) k 9. 2. 2016 </w:t>
      </w:r>
    </w:p>
    <w:tbl>
      <w:tblPr>
        <w:tblStyle w:val="Mkatabulky"/>
        <w:tblW w:w="0" w:type="auto"/>
        <w:tblInd w:w="0" w:type="dxa"/>
        <w:tblLook w:val="04A0" w:firstRow="1" w:lastRow="0" w:firstColumn="1" w:lastColumn="0" w:noHBand="0" w:noVBand="1"/>
      </w:tblPr>
      <w:tblGrid>
        <w:gridCol w:w="2370"/>
        <w:gridCol w:w="2147"/>
        <w:gridCol w:w="2422"/>
        <w:gridCol w:w="2349"/>
      </w:tblGrid>
      <w:tr w:rsidR="0025422D" w:rsidRPr="00E86CA3" w:rsidTr="00DF2F5F">
        <w:tc>
          <w:tcPr>
            <w:tcW w:w="2370" w:type="dxa"/>
          </w:tcPr>
          <w:p w:rsidR="0025422D" w:rsidRPr="00E86CA3" w:rsidRDefault="0025422D" w:rsidP="00DF2F5F">
            <w:r w:rsidRPr="00E86CA3">
              <w:t xml:space="preserve">Vydání číslo </w:t>
            </w:r>
          </w:p>
        </w:tc>
        <w:tc>
          <w:tcPr>
            <w:tcW w:w="2147" w:type="dxa"/>
          </w:tcPr>
          <w:p w:rsidR="0025422D" w:rsidRPr="00E86CA3" w:rsidRDefault="0025422D" w:rsidP="00DF2F5F">
            <w:r w:rsidRPr="00E86CA3">
              <w:t xml:space="preserve">Počet článků </w:t>
            </w:r>
          </w:p>
        </w:tc>
        <w:tc>
          <w:tcPr>
            <w:tcW w:w="2422" w:type="dxa"/>
          </w:tcPr>
          <w:p w:rsidR="0025422D" w:rsidRPr="00E86CA3" w:rsidRDefault="0025422D" w:rsidP="00DF2F5F">
            <w:r w:rsidRPr="00E86CA3">
              <w:t>Počet stažení abstraktů</w:t>
            </w:r>
          </w:p>
        </w:tc>
        <w:tc>
          <w:tcPr>
            <w:tcW w:w="2349" w:type="dxa"/>
          </w:tcPr>
          <w:p w:rsidR="0025422D" w:rsidRPr="00E86CA3" w:rsidRDefault="0025422D" w:rsidP="00DF2F5F">
            <w:r w:rsidRPr="00E86CA3">
              <w:t xml:space="preserve">Počet stažení článků </w:t>
            </w:r>
          </w:p>
        </w:tc>
      </w:tr>
      <w:tr w:rsidR="0025422D" w:rsidRPr="00E86CA3" w:rsidTr="00DF2F5F">
        <w:tc>
          <w:tcPr>
            <w:tcW w:w="2370" w:type="dxa"/>
          </w:tcPr>
          <w:p w:rsidR="0025422D" w:rsidRPr="00E86CA3" w:rsidRDefault="0025422D" w:rsidP="00DF2F5F">
            <w:r w:rsidRPr="00E86CA3">
              <w:t>I/2014</w:t>
            </w:r>
          </w:p>
        </w:tc>
        <w:tc>
          <w:tcPr>
            <w:tcW w:w="2147" w:type="dxa"/>
          </w:tcPr>
          <w:p w:rsidR="0025422D" w:rsidRPr="00E86CA3" w:rsidRDefault="0025422D" w:rsidP="00DF2F5F">
            <w:r w:rsidRPr="00E86CA3">
              <w:t>4</w:t>
            </w:r>
          </w:p>
        </w:tc>
        <w:tc>
          <w:tcPr>
            <w:tcW w:w="2422" w:type="dxa"/>
          </w:tcPr>
          <w:p w:rsidR="0025422D" w:rsidRPr="00E86CA3" w:rsidRDefault="0025422D" w:rsidP="00DF2F5F">
            <w:r w:rsidRPr="00E86CA3">
              <w:t>1481</w:t>
            </w:r>
          </w:p>
        </w:tc>
        <w:tc>
          <w:tcPr>
            <w:tcW w:w="2349" w:type="dxa"/>
          </w:tcPr>
          <w:p w:rsidR="0025422D" w:rsidRPr="00E86CA3" w:rsidRDefault="0025422D" w:rsidP="00DF2F5F">
            <w:r w:rsidRPr="00E86CA3">
              <w:t>309</w:t>
            </w:r>
          </w:p>
        </w:tc>
      </w:tr>
      <w:tr w:rsidR="0025422D" w:rsidRPr="00E86CA3" w:rsidTr="00DF2F5F">
        <w:tc>
          <w:tcPr>
            <w:tcW w:w="2370" w:type="dxa"/>
          </w:tcPr>
          <w:p w:rsidR="0025422D" w:rsidRPr="00E86CA3" w:rsidRDefault="0025422D" w:rsidP="00DF2F5F">
            <w:r w:rsidRPr="00E86CA3">
              <w:t>II/2014</w:t>
            </w:r>
          </w:p>
        </w:tc>
        <w:tc>
          <w:tcPr>
            <w:tcW w:w="2147" w:type="dxa"/>
          </w:tcPr>
          <w:p w:rsidR="0025422D" w:rsidRPr="00E86CA3" w:rsidRDefault="0025422D" w:rsidP="00DF2F5F">
            <w:r w:rsidRPr="00E86CA3">
              <w:t>4</w:t>
            </w:r>
          </w:p>
        </w:tc>
        <w:tc>
          <w:tcPr>
            <w:tcW w:w="2422" w:type="dxa"/>
          </w:tcPr>
          <w:p w:rsidR="0025422D" w:rsidRPr="00E86CA3" w:rsidRDefault="0025422D" w:rsidP="00DF2F5F">
            <w:r w:rsidRPr="00E86CA3">
              <w:t>1076</w:t>
            </w:r>
          </w:p>
        </w:tc>
        <w:tc>
          <w:tcPr>
            <w:tcW w:w="2349" w:type="dxa"/>
          </w:tcPr>
          <w:p w:rsidR="0025422D" w:rsidRPr="00E86CA3" w:rsidRDefault="0025422D" w:rsidP="00DF2F5F">
            <w:r w:rsidRPr="00E86CA3">
              <w:t>200</w:t>
            </w:r>
          </w:p>
        </w:tc>
      </w:tr>
      <w:tr w:rsidR="0025422D" w:rsidRPr="00E86CA3" w:rsidTr="00DF2F5F">
        <w:tc>
          <w:tcPr>
            <w:tcW w:w="2370" w:type="dxa"/>
          </w:tcPr>
          <w:p w:rsidR="0025422D" w:rsidRPr="00E86CA3" w:rsidRDefault="0025422D" w:rsidP="00DF2F5F">
            <w:r w:rsidRPr="00E86CA3">
              <w:t>I/2015</w:t>
            </w:r>
          </w:p>
        </w:tc>
        <w:tc>
          <w:tcPr>
            <w:tcW w:w="2147" w:type="dxa"/>
          </w:tcPr>
          <w:p w:rsidR="0025422D" w:rsidRPr="00E86CA3" w:rsidRDefault="0025422D" w:rsidP="00DF2F5F">
            <w:r w:rsidRPr="00E86CA3">
              <w:t>4</w:t>
            </w:r>
          </w:p>
        </w:tc>
        <w:tc>
          <w:tcPr>
            <w:tcW w:w="2422" w:type="dxa"/>
          </w:tcPr>
          <w:p w:rsidR="0025422D" w:rsidRPr="00E86CA3" w:rsidRDefault="0025422D" w:rsidP="00DF2F5F">
            <w:r w:rsidRPr="00E86CA3">
              <w:t>727</w:t>
            </w:r>
          </w:p>
        </w:tc>
        <w:tc>
          <w:tcPr>
            <w:tcW w:w="2349" w:type="dxa"/>
          </w:tcPr>
          <w:p w:rsidR="0025422D" w:rsidRPr="00E86CA3" w:rsidRDefault="0025422D" w:rsidP="00DF2F5F">
            <w:r w:rsidRPr="00E86CA3">
              <w:t>173</w:t>
            </w:r>
          </w:p>
        </w:tc>
      </w:tr>
      <w:tr w:rsidR="0025422D" w:rsidRPr="00E86CA3" w:rsidTr="00DF2F5F">
        <w:tc>
          <w:tcPr>
            <w:tcW w:w="2370" w:type="dxa"/>
          </w:tcPr>
          <w:p w:rsidR="0025422D" w:rsidRPr="00E86CA3" w:rsidRDefault="0025422D" w:rsidP="00DF2F5F">
            <w:r w:rsidRPr="00E86CA3">
              <w:t>II/2015</w:t>
            </w:r>
          </w:p>
        </w:tc>
        <w:tc>
          <w:tcPr>
            <w:tcW w:w="2147" w:type="dxa"/>
          </w:tcPr>
          <w:p w:rsidR="0025422D" w:rsidRPr="00E86CA3" w:rsidRDefault="0025422D" w:rsidP="00DF2F5F">
            <w:r w:rsidRPr="00E86CA3">
              <w:t>4</w:t>
            </w:r>
          </w:p>
        </w:tc>
        <w:tc>
          <w:tcPr>
            <w:tcW w:w="2422" w:type="dxa"/>
          </w:tcPr>
          <w:p w:rsidR="0025422D" w:rsidRPr="00E86CA3" w:rsidRDefault="0025422D" w:rsidP="00DF2F5F">
            <w:r w:rsidRPr="00E86CA3">
              <w:t>564</w:t>
            </w:r>
          </w:p>
        </w:tc>
        <w:tc>
          <w:tcPr>
            <w:tcW w:w="2349" w:type="dxa"/>
          </w:tcPr>
          <w:p w:rsidR="0025422D" w:rsidRPr="00E86CA3" w:rsidRDefault="0025422D" w:rsidP="00DF2F5F">
            <w:r w:rsidRPr="00E86CA3">
              <w:t>154</w:t>
            </w:r>
          </w:p>
        </w:tc>
      </w:tr>
      <w:tr w:rsidR="0025422D" w:rsidRPr="00E86CA3" w:rsidTr="00DF2F5F">
        <w:tc>
          <w:tcPr>
            <w:tcW w:w="2370" w:type="dxa"/>
          </w:tcPr>
          <w:p w:rsidR="0025422D" w:rsidRPr="00E86CA3" w:rsidRDefault="0025422D" w:rsidP="00DF2F5F">
            <w:r w:rsidRPr="00E86CA3">
              <w:t xml:space="preserve">III/2015 </w:t>
            </w:r>
          </w:p>
        </w:tc>
        <w:tc>
          <w:tcPr>
            <w:tcW w:w="2147" w:type="dxa"/>
          </w:tcPr>
          <w:p w:rsidR="0025422D" w:rsidRPr="00E86CA3" w:rsidRDefault="0025422D" w:rsidP="00DF2F5F">
            <w:r w:rsidRPr="00E86CA3">
              <w:t>5</w:t>
            </w:r>
          </w:p>
        </w:tc>
        <w:tc>
          <w:tcPr>
            <w:tcW w:w="2422" w:type="dxa"/>
          </w:tcPr>
          <w:p w:rsidR="0025422D" w:rsidRPr="00E86CA3" w:rsidRDefault="0025422D" w:rsidP="00DF2F5F">
            <w:r w:rsidRPr="00E86CA3">
              <w:t>351</w:t>
            </w:r>
          </w:p>
        </w:tc>
        <w:tc>
          <w:tcPr>
            <w:tcW w:w="2349" w:type="dxa"/>
          </w:tcPr>
          <w:p w:rsidR="0025422D" w:rsidRPr="00E86CA3" w:rsidRDefault="0025422D" w:rsidP="00DF2F5F">
            <w:r w:rsidRPr="00E86CA3">
              <w:t>69</w:t>
            </w:r>
          </w:p>
        </w:tc>
      </w:tr>
      <w:tr w:rsidR="0025422D" w:rsidRPr="00E86CA3" w:rsidTr="00DF2F5F">
        <w:tc>
          <w:tcPr>
            <w:tcW w:w="2370" w:type="dxa"/>
          </w:tcPr>
          <w:p w:rsidR="0025422D" w:rsidRPr="00E86CA3" w:rsidRDefault="0025422D" w:rsidP="00DF2F5F">
            <w:r w:rsidRPr="00E86CA3">
              <w:t xml:space="preserve">Celkem </w:t>
            </w:r>
          </w:p>
        </w:tc>
        <w:tc>
          <w:tcPr>
            <w:tcW w:w="2147" w:type="dxa"/>
          </w:tcPr>
          <w:p w:rsidR="0025422D" w:rsidRPr="00E86CA3" w:rsidRDefault="0025422D" w:rsidP="00DF2F5F">
            <w:r w:rsidRPr="00E86CA3">
              <w:t>21</w:t>
            </w:r>
          </w:p>
        </w:tc>
        <w:tc>
          <w:tcPr>
            <w:tcW w:w="2422" w:type="dxa"/>
          </w:tcPr>
          <w:p w:rsidR="0025422D" w:rsidRPr="00E86CA3" w:rsidRDefault="0025422D" w:rsidP="00DF2F5F">
            <w:r w:rsidRPr="00E86CA3">
              <w:t>4199</w:t>
            </w:r>
          </w:p>
        </w:tc>
        <w:tc>
          <w:tcPr>
            <w:tcW w:w="2349" w:type="dxa"/>
          </w:tcPr>
          <w:p w:rsidR="0025422D" w:rsidRPr="00E86CA3" w:rsidRDefault="0025422D" w:rsidP="00DF2F5F">
            <w:r w:rsidRPr="00E86CA3">
              <w:t>905</w:t>
            </w:r>
          </w:p>
        </w:tc>
      </w:tr>
    </w:tbl>
    <w:p w:rsidR="00CF7754" w:rsidRDefault="00CF7754" w:rsidP="00A6763E">
      <w:pPr>
        <w:rPr>
          <w:b/>
        </w:rPr>
      </w:pPr>
    </w:p>
    <w:p w:rsidR="000242C0" w:rsidRDefault="0071426F" w:rsidP="00A6763E">
      <w:pPr>
        <w:rPr>
          <w:b/>
        </w:rPr>
      </w:pPr>
      <w:r>
        <w:rPr>
          <w:b/>
        </w:rPr>
        <w:t xml:space="preserve"> </w:t>
      </w:r>
    </w:p>
    <w:p w:rsidR="000242C0" w:rsidRDefault="000242C0" w:rsidP="00A6763E">
      <w:pPr>
        <w:rPr>
          <w:b/>
        </w:rPr>
      </w:pPr>
    </w:p>
    <w:p w:rsidR="000242C0" w:rsidRDefault="000242C0" w:rsidP="00A6763E">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510A25" w:rsidRDefault="00C43E44" w:rsidP="00C43E44">
      <w:pPr>
        <w:rPr>
          <w:b/>
        </w:rPr>
      </w:pPr>
      <w:r>
        <w:rPr>
          <w:b/>
        </w:rPr>
        <w:lastRenderedPageBreak/>
        <w:t xml:space="preserve">Příloha  </w:t>
      </w:r>
      <w:r w:rsidR="00CC6EED">
        <w:rPr>
          <w:b/>
        </w:rPr>
        <w:t xml:space="preserve">22 </w:t>
      </w:r>
      <w:r w:rsidR="0025422D">
        <w:rPr>
          <w:b/>
        </w:rPr>
        <w:t xml:space="preserve"> </w:t>
      </w:r>
      <w:r w:rsidR="00CC6EED">
        <w:rPr>
          <w:b/>
        </w:rPr>
        <w:t xml:space="preserve">Zapojení posluchačů doktorského a magisterského studijního programu </w:t>
      </w:r>
      <w:proofErr w:type="gramStart"/>
      <w:r w:rsidR="00CC6EED">
        <w:rPr>
          <w:b/>
        </w:rPr>
        <w:t xml:space="preserve">do </w:t>
      </w:r>
      <w:r w:rsidR="0025422D">
        <w:rPr>
          <w:b/>
        </w:rPr>
        <w:t xml:space="preserve">                   </w:t>
      </w:r>
      <w:r w:rsidR="00CC6EED">
        <w:rPr>
          <w:b/>
        </w:rPr>
        <w:t>vědeckých</w:t>
      </w:r>
      <w:proofErr w:type="gramEnd"/>
      <w:r w:rsidR="00CC6EED">
        <w:rPr>
          <w:b/>
        </w:rPr>
        <w:t xml:space="preserve"> projektů v roce 2015</w:t>
      </w:r>
    </w:p>
    <w:p w:rsidR="00510A25" w:rsidRDefault="00510A25"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C6EED" w:rsidRDefault="00CC6EED" w:rsidP="00C43E44">
      <w:pPr>
        <w:rPr>
          <w:b/>
        </w:rPr>
      </w:pPr>
    </w:p>
    <w:p w:rsidR="00C43E44" w:rsidRPr="00907319" w:rsidRDefault="00CC6EED" w:rsidP="00C43E44">
      <w:pPr>
        <w:rPr>
          <w:b/>
        </w:rPr>
      </w:pPr>
      <w:r>
        <w:rPr>
          <w:b/>
        </w:rPr>
        <w:lastRenderedPageBreak/>
        <w:t xml:space="preserve">Přloha č. </w:t>
      </w:r>
      <w:proofErr w:type="gramStart"/>
      <w:r>
        <w:rPr>
          <w:b/>
        </w:rPr>
        <w:t>23</w:t>
      </w:r>
      <w:r w:rsidR="00C43E44">
        <w:rPr>
          <w:b/>
        </w:rPr>
        <w:t xml:space="preserve"> </w:t>
      </w:r>
      <w:r w:rsidR="0025422D">
        <w:rPr>
          <w:b/>
        </w:rPr>
        <w:t xml:space="preserve"> </w:t>
      </w:r>
      <w:r w:rsidR="00C43E44" w:rsidRPr="00907319">
        <w:rPr>
          <w:b/>
        </w:rPr>
        <w:t>Výsledky</w:t>
      </w:r>
      <w:proofErr w:type="gramEnd"/>
      <w:r w:rsidR="00C43E44" w:rsidRPr="00907319">
        <w:rPr>
          <w:b/>
        </w:rPr>
        <w:t xml:space="preserve"> VIII. ročníku Studentské vědecké a odborné činnosti na PF UK 2015</w:t>
      </w:r>
    </w:p>
    <w:p w:rsidR="00510A25" w:rsidRDefault="00510A25" w:rsidP="00C43E44">
      <w:pPr>
        <w:rPr>
          <w:b/>
        </w:rPr>
      </w:pPr>
    </w:p>
    <w:p w:rsidR="00C43E44" w:rsidRPr="00926AE4" w:rsidRDefault="00C43E44" w:rsidP="00C43E44">
      <w:pPr>
        <w:rPr>
          <w:b/>
        </w:rPr>
      </w:pPr>
      <w:r w:rsidRPr="00926AE4">
        <w:rPr>
          <w:b/>
        </w:rPr>
        <w:t>Sekce doktorandská – subsekce trestního práva</w:t>
      </w:r>
    </w:p>
    <w:tbl>
      <w:tblPr>
        <w:tblStyle w:val="Mkatabulky"/>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
        <w:gridCol w:w="3402"/>
        <w:gridCol w:w="5244"/>
      </w:tblGrid>
      <w:tr w:rsidR="00C43E44" w:rsidRPr="00926AE4" w:rsidTr="003F6BC2">
        <w:trPr>
          <w:trHeight w:val="511"/>
        </w:trPr>
        <w:tc>
          <w:tcPr>
            <w:tcW w:w="534" w:type="dxa"/>
            <w:vAlign w:val="center"/>
          </w:tcPr>
          <w:p w:rsidR="00C43E44" w:rsidRPr="00926AE4" w:rsidRDefault="00C43E44" w:rsidP="003F6BC2">
            <w:pPr>
              <w:jc w:val="center"/>
              <w:rPr>
                <w:rFonts w:eastAsia="Calibri"/>
                <w:bCs/>
                <w:color w:val="000000"/>
              </w:rPr>
            </w:pPr>
            <w:r w:rsidRPr="00926AE4">
              <w:rPr>
                <w:rFonts w:eastAsia="Calibri"/>
                <w:bCs/>
                <w:color w:val="000000"/>
              </w:rPr>
              <w:t>1.</w:t>
            </w:r>
          </w:p>
        </w:tc>
        <w:tc>
          <w:tcPr>
            <w:tcW w:w="3402" w:type="dxa"/>
            <w:vAlign w:val="center"/>
          </w:tcPr>
          <w:p w:rsidR="00C43E44" w:rsidRPr="00926AE4" w:rsidRDefault="00C43E44" w:rsidP="003F6BC2">
            <w:pPr>
              <w:jc w:val="center"/>
              <w:rPr>
                <w:rFonts w:eastAsia="Calibri"/>
                <w:color w:val="000000"/>
              </w:rPr>
            </w:pPr>
            <w:r w:rsidRPr="00926AE4">
              <w:rPr>
                <w:rFonts w:eastAsia="Calibri"/>
                <w:color w:val="000000"/>
              </w:rPr>
              <w:t>Mgr. Katarína</w:t>
            </w:r>
            <w:r w:rsidRPr="00926AE4">
              <w:rPr>
                <w:rFonts w:eastAsia="Calibri"/>
                <w:color w:val="000000"/>
              </w:rPr>
              <w:tab/>
              <w:t>Danková</w:t>
            </w:r>
          </w:p>
        </w:tc>
        <w:tc>
          <w:tcPr>
            <w:tcW w:w="5244" w:type="dxa"/>
            <w:vAlign w:val="center"/>
          </w:tcPr>
          <w:p w:rsidR="00C43E44" w:rsidRPr="00926AE4" w:rsidRDefault="00C43E44" w:rsidP="003F6BC2">
            <w:pPr>
              <w:jc w:val="center"/>
              <w:rPr>
                <w:rFonts w:eastAsia="Calibri"/>
                <w:color w:val="000000"/>
              </w:rPr>
            </w:pPr>
            <w:r w:rsidRPr="00926AE4">
              <w:rPr>
                <w:color w:val="000000"/>
              </w:rPr>
              <w:t>Podmínky trestní odpovědnosti právnických osob a jejich dokazování</w:t>
            </w:r>
          </w:p>
        </w:tc>
      </w:tr>
      <w:tr w:rsidR="00C43E44" w:rsidRPr="00926AE4" w:rsidTr="003F6BC2">
        <w:trPr>
          <w:trHeight w:val="511"/>
        </w:trPr>
        <w:tc>
          <w:tcPr>
            <w:tcW w:w="534" w:type="dxa"/>
            <w:vAlign w:val="center"/>
          </w:tcPr>
          <w:p w:rsidR="00C43E44" w:rsidRPr="00926AE4" w:rsidRDefault="00C43E44" w:rsidP="003F6BC2">
            <w:pPr>
              <w:jc w:val="center"/>
              <w:rPr>
                <w:rFonts w:eastAsia="Calibri"/>
                <w:bCs/>
                <w:color w:val="000000"/>
              </w:rPr>
            </w:pPr>
            <w:r w:rsidRPr="00926AE4">
              <w:rPr>
                <w:rFonts w:eastAsia="Calibri"/>
                <w:bCs/>
                <w:color w:val="000000"/>
              </w:rPr>
              <w:t>1.</w:t>
            </w:r>
          </w:p>
        </w:tc>
        <w:tc>
          <w:tcPr>
            <w:tcW w:w="3402" w:type="dxa"/>
            <w:vAlign w:val="center"/>
          </w:tcPr>
          <w:p w:rsidR="00C43E44" w:rsidRPr="00926AE4" w:rsidRDefault="00C43E44" w:rsidP="003F6BC2">
            <w:pPr>
              <w:jc w:val="center"/>
              <w:rPr>
                <w:rFonts w:eastAsia="Calibri"/>
                <w:color w:val="000000"/>
              </w:rPr>
            </w:pPr>
            <w:r>
              <w:rPr>
                <w:rFonts w:eastAsia="Calibri"/>
                <w:color w:val="000000"/>
              </w:rPr>
              <w:t xml:space="preserve">JUDr. et Bc. </w:t>
            </w:r>
            <w:r w:rsidRPr="00926AE4">
              <w:rPr>
                <w:rFonts w:eastAsia="Calibri"/>
                <w:color w:val="000000"/>
              </w:rPr>
              <w:t>Vladimír</w:t>
            </w:r>
            <w:r>
              <w:rPr>
                <w:rFonts w:eastAsia="Calibri"/>
                <w:color w:val="000000"/>
              </w:rPr>
              <w:t xml:space="preserve"> </w:t>
            </w:r>
            <w:r w:rsidRPr="00926AE4">
              <w:rPr>
                <w:rFonts w:eastAsia="Calibri"/>
                <w:color w:val="000000"/>
              </w:rPr>
              <w:t>Pelc</w:t>
            </w:r>
          </w:p>
        </w:tc>
        <w:tc>
          <w:tcPr>
            <w:tcW w:w="5244" w:type="dxa"/>
            <w:vAlign w:val="center"/>
          </w:tcPr>
          <w:p w:rsidR="00C43E44" w:rsidRPr="00926AE4" w:rsidRDefault="00C43E44" w:rsidP="003F6BC2">
            <w:pPr>
              <w:jc w:val="center"/>
              <w:rPr>
                <w:color w:val="000000"/>
              </w:rPr>
            </w:pPr>
            <w:r w:rsidRPr="00926AE4">
              <w:rPr>
                <w:color w:val="000000"/>
              </w:rPr>
              <w:t>Co lze po právnické osobě spravedlivě požadovat? Zamyšlení nad trestní odpovědností právnických osob</w:t>
            </w:r>
          </w:p>
        </w:tc>
      </w:tr>
    </w:tbl>
    <w:p w:rsidR="00C43E44" w:rsidRPr="004B757E" w:rsidRDefault="00C43E44" w:rsidP="00C43E44"/>
    <w:p w:rsidR="00C43E44" w:rsidRPr="004B757E" w:rsidRDefault="00C43E44" w:rsidP="00C43E44">
      <w:pPr>
        <w:rPr>
          <w:b/>
        </w:rPr>
      </w:pPr>
      <w:r w:rsidRPr="004B757E">
        <w:rPr>
          <w:b/>
        </w:rPr>
        <w:t>Sekce doktorandská – subsekce smíšená</w:t>
      </w:r>
      <w:r>
        <w:rPr>
          <w:b/>
        </w:rPr>
        <w:t xml:space="preserve"> soukromé právo a dějiny</w:t>
      </w:r>
    </w:p>
    <w:tbl>
      <w:tblPr>
        <w:tblStyle w:val="Mkatabulky"/>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
        <w:gridCol w:w="3402"/>
        <w:gridCol w:w="5244"/>
      </w:tblGrid>
      <w:tr w:rsidR="00C43E44" w:rsidRPr="00A633FE" w:rsidTr="003F6BC2">
        <w:trPr>
          <w:trHeight w:val="383"/>
        </w:trPr>
        <w:tc>
          <w:tcPr>
            <w:tcW w:w="534" w:type="dxa"/>
            <w:vAlign w:val="center"/>
          </w:tcPr>
          <w:p w:rsidR="00C43E44" w:rsidRPr="00A633FE" w:rsidRDefault="00C43E44" w:rsidP="003F6BC2">
            <w:pPr>
              <w:jc w:val="center"/>
              <w:rPr>
                <w:rFonts w:eastAsia="Calibri"/>
                <w:bCs/>
              </w:rPr>
            </w:pPr>
            <w:r w:rsidRPr="004B757E">
              <w:rPr>
                <w:rFonts w:eastAsia="Calibri"/>
                <w:bCs/>
              </w:rPr>
              <w:t>1</w:t>
            </w:r>
            <w:r w:rsidRPr="00A633FE">
              <w:rPr>
                <w:rFonts w:eastAsia="Calibri"/>
                <w:bCs/>
              </w:rPr>
              <w:t>.</w:t>
            </w:r>
          </w:p>
        </w:tc>
        <w:tc>
          <w:tcPr>
            <w:tcW w:w="3402" w:type="dxa"/>
            <w:vAlign w:val="center"/>
          </w:tcPr>
          <w:p w:rsidR="00C43E44" w:rsidRPr="00A6539C" w:rsidRDefault="00C43E44" w:rsidP="003F6BC2">
            <w:pPr>
              <w:jc w:val="center"/>
              <w:rPr>
                <w:rFonts w:eastAsia="Calibri"/>
              </w:rPr>
            </w:pPr>
            <w:r w:rsidRPr="00A6539C">
              <w:rPr>
                <w:rFonts w:eastAsia="Calibri"/>
              </w:rPr>
              <w:t>Mgr.</w:t>
            </w:r>
            <w:r>
              <w:rPr>
                <w:rFonts w:eastAsia="Calibri"/>
              </w:rPr>
              <w:t xml:space="preserve"> </w:t>
            </w:r>
            <w:r w:rsidRPr="00A6539C">
              <w:rPr>
                <w:rFonts w:eastAsia="Calibri"/>
              </w:rPr>
              <w:t>Daniela Němečková</w:t>
            </w:r>
          </w:p>
        </w:tc>
        <w:tc>
          <w:tcPr>
            <w:tcW w:w="5244" w:type="dxa"/>
            <w:vAlign w:val="center"/>
          </w:tcPr>
          <w:p w:rsidR="00C43E44" w:rsidRPr="00A6539C" w:rsidRDefault="00C43E44" w:rsidP="003F6BC2">
            <w:pPr>
              <w:jc w:val="center"/>
              <w:rPr>
                <w:rFonts w:eastAsia="Calibri"/>
              </w:rPr>
            </w:pPr>
            <w:r w:rsidRPr="00A6539C">
              <w:rPr>
                <w:color w:val="000000"/>
              </w:rPr>
              <w:t>Laický prvek ve spisech Mimořádného lidového soudu v Mladé Boleslavi</w:t>
            </w:r>
          </w:p>
        </w:tc>
      </w:tr>
    </w:tbl>
    <w:p w:rsidR="00C43E44" w:rsidRPr="004B757E" w:rsidRDefault="00C43E44" w:rsidP="00C43E44">
      <w:pPr>
        <w:rPr>
          <w:b/>
        </w:rPr>
      </w:pPr>
    </w:p>
    <w:p w:rsidR="00C43E44" w:rsidRPr="004B757E" w:rsidRDefault="00C43E44" w:rsidP="00C43E44">
      <w:pPr>
        <w:rPr>
          <w:b/>
        </w:rPr>
      </w:pPr>
      <w:r w:rsidRPr="004B757E">
        <w:rPr>
          <w:b/>
        </w:rPr>
        <w:t>Sekce doktorandská – subsekce smíšená</w:t>
      </w:r>
      <w:r>
        <w:rPr>
          <w:b/>
        </w:rPr>
        <w:t xml:space="preserve"> veřejné právo</w:t>
      </w:r>
    </w:p>
    <w:tbl>
      <w:tblPr>
        <w:tblStyle w:val="Mkatabulky"/>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16"/>
        <w:gridCol w:w="3157"/>
        <w:gridCol w:w="4715"/>
      </w:tblGrid>
      <w:tr w:rsidR="00C43E44" w:rsidRPr="00A633FE" w:rsidTr="003F6BC2">
        <w:trPr>
          <w:trHeight w:val="383"/>
        </w:trPr>
        <w:tc>
          <w:tcPr>
            <w:tcW w:w="1416" w:type="dxa"/>
            <w:vAlign w:val="center"/>
          </w:tcPr>
          <w:p w:rsidR="00C43E44" w:rsidRPr="00836CFA" w:rsidRDefault="00C43E44" w:rsidP="0025422D">
            <w:pPr>
              <w:ind w:left="360"/>
              <w:rPr>
                <w:rFonts w:eastAsia="Calibri"/>
                <w:bCs/>
              </w:rPr>
            </w:pPr>
            <w:proofErr w:type="gramStart"/>
            <w:r>
              <w:rPr>
                <w:rFonts w:eastAsia="Calibri"/>
                <w:bCs/>
              </w:rPr>
              <w:t>1.</w:t>
            </w:r>
            <w:r w:rsidRPr="00836CFA">
              <w:rPr>
                <w:rFonts w:eastAsia="Calibri"/>
                <w:bCs/>
              </w:rPr>
              <w:t>–2.</w:t>
            </w:r>
            <w:proofErr w:type="gramEnd"/>
          </w:p>
        </w:tc>
        <w:tc>
          <w:tcPr>
            <w:tcW w:w="3157" w:type="dxa"/>
            <w:vAlign w:val="center"/>
          </w:tcPr>
          <w:p w:rsidR="00C43E44" w:rsidRPr="00A6539C" w:rsidRDefault="0025422D" w:rsidP="0025422D">
            <w:pPr>
              <w:rPr>
                <w:rFonts w:eastAsia="Calibri"/>
              </w:rPr>
            </w:pPr>
            <w:r>
              <w:rPr>
                <w:rFonts w:eastAsia="Calibri"/>
              </w:rPr>
              <w:t xml:space="preserve">      </w:t>
            </w:r>
            <w:r w:rsidR="00C43E44" w:rsidRPr="00A6539C">
              <w:rPr>
                <w:rFonts w:eastAsia="Calibri"/>
              </w:rPr>
              <w:t>Mgr.</w:t>
            </w:r>
            <w:r w:rsidR="00C43E44">
              <w:rPr>
                <w:rFonts w:eastAsia="Calibri"/>
              </w:rPr>
              <w:t xml:space="preserve"> </w:t>
            </w:r>
            <w:r w:rsidR="00C43E44" w:rsidRPr="00A6539C">
              <w:rPr>
                <w:rFonts w:eastAsia="Calibri"/>
              </w:rPr>
              <w:t>Martin</w:t>
            </w:r>
            <w:r w:rsidR="00C43E44">
              <w:rPr>
                <w:rFonts w:eastAsia="Calibri"/>
              </w:rPr>
              <w:t xml:space="preserve"> </w:t>
            </w:r>
            <w:r w:rsidR="00C43E44" w:rsidRPr="00A6539C">
              <w:rPr>
                <w:rFonts w:eastAsia="Calibri"/>
              </w:rPr>
              <w:t>Hobza</w:t>
            </w:r>
          </w:p>
        </w:tc>
        <w:tc>
          <w:tcPr>
            <w:tcW w:w="4715" w:type="dxa"/>
            <w:vAlign w:val="center"/>
          </w:tcPr>
          <w:p w:rsidR="00C43E44" w:rsidRPr="00A6539C" w:rsidRDefault="00C43E44" w:rsidP="003F6BC2">
            <w:pPr>
              <w:jc w:val="center"/>
              <w:rPr>
                <w:rFonts w:eastAsia="Calibri"/>
              </w:rPr>
            </w:pPr>
            <w:r w:rsidRPr="00A6539C">
              <w:rPr>
                <w:color w:val="000000"/>
              </w:rPr>
              <w:t>Odpovědnost za radu v kontextu práva finančního trhu</w:t>
            </w:r>
          </w:p>
        </w:tc>
      </w:tr>
      <w:tr w:rsidR="00C43E44" w:rsidRPr="004B757E" w:rsidTr="003F6BC2">
        <w:trPr>
          <w:trHeight w:val="559"/>
        </w:trPr>
        <w:tc>
          <w:tcPr>
            <w:tcW w:w="1416" w:type="dxa"/>
            <w:vAlign w:val="center"/>
          </w:tcPr>
          <w:p w:rsidR="00C43E44" w:rsidRPr="00836CFA" w:rsidRDefault="00510A25" w:rsidP="003F6BC2">
            <w:pPr>
              <w:jc w:val="center"/>
              <w:rPr>
                <w:rFonts w:eastAsia="Calibri"/>
                <w:bCs/>
              </w:rPr>
            </w:pPr>
            <w:proofErr w:type="gramStart"/>
            <w:r>
              <w:rPr>
                <w:rFonts w:eastAsia="Calibri"/>
                <w:bCs/>
              </w:rPr>
              <w:t>1.–</w:t>
            </w:r>
            <w:r w:rsidR="00C43E44" w:rsidRPr="00836CFA">
              <w:rPr>
                <w:rFonts w:eastAsia="Calibri"/>
                <w:bCs/>
              </w:rPr>
              <w:t>2.</w:t>
            </w:r>
            <w:proofErr w:type="gramEnd"/>
          </w:p>
        </w:tc>
        <w:tc>
          <w:tcPr>
            <w:tcW w:w="3157" w:type="dxa"/>
            <w:vAlign w:val="center"/>
          </w:tcPr>
          <w:p w:rsidR="00C43E44" w:rsidRPr="00A6539C" w:rsidRDefault="00C43E44" w:rsidP="003F6BC2">
            <w:pPr>
              <w:jc w:val="center"/>
              <w:rPr>
                <w:rFonts w:eastAsia="Calibri"/>
                <w:bCs/>
              </w:rPr>
            </w:pPr>
            <w:r w:rsidRPr="00A6539C">
              <w:rPr>
                <w:rFonts w:eastAsia="Calibri"/>
                <w:bCs/>
              </w:rPr>
              <w:t>Mgr.</w:t>
            </w:r>
            <w:r>
              <w:rPr>
                <w:rFonts w:eastAsia="Calibri"/>
                <w:bCs/>
              </w:rPr>
              <w:t xml:space="preserve"> </w:t>
            </w:r>
            <w:r w:rsidRPr="00A6539C">
              <w:rPr>
                <w:rFonts w:eastAsia="Calibri"/>
                <w:bCs/>
              </w:rPr>
              <w:t>Petra</w:t>
            </w:r>
            <w:r>
              <w:rPr>
                <w:rFonts w:eastAsia="Calibri"/>
                <w:bCs/>
              </w:rPr>
              <w:t xml:space="preserve"> </w:t>
            </w:r>
            <w:r w:rsidRPr="00A6539C">
              <w:rPr>
                <w:rFonts w:eastAsia="Calibri"/>
                <w:bCs/>
              </w:rPr>
              <w:t>Kamínková</w:t>
            </w:r>
          </w:p>
        </w:tc>
        <w:tc>
          <w:tcPr>
            <w:tcW w:w="4715" w:type="dxa"/>
            <w:vAlign w:val="center"/>
          </w:tcPr>
          <w:p w:rsidR="00C43E44" w:rsidRPr="00A6539C" w:rsidRDefault="00C43E44" w:rsidP="003F6BC2">
            <w:pPr>
              <w:jc w:val="center"/>
              <w:rPr>
                <w:rFonts w:eastAsia="Calibri"/>
                <w:bCs/>
              </w:rPr>
            </w:pPr>
            <w:r w:rsidRPr="00A6539C">
              <w:rPr>
                <w:color w:val="000000"/>
              </w:rPr>
              <w:t>Zneužití práva</w:t>
            </w:r>
          </w:p>
        </w:tc>
      </w:tr>
    </w:tbl>
    <w:p w:rsidR="00C43E44" w:rsidRPr="004B757E" w:rsidRDefault="00C43E44" w:rsidP="00C43E44">
      <w:pPr>
        <w:rPr>
          <w:b/>
        </w:rPr>
      </w:pPr>
      <w:r>
        <w:rPr>
          <w:b/>
        </w:rPr>
        <w:br/>
      </w:r>
      <w:r w:rsidRPr="004B757E">
        <w:rPr>
          <w:b/>
        </w:rPr>
        <w:t>Sekce trestního práva - magisterská</w:t>
      </w:r>
    </w:p>
    <w:tbl>
      <w:tblPr>
        <w:tblStyle w:val="Mkatabulky"/>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
        <w:gridCol w:w="3402"/>
        <w:gridCol w:w="5244"/>
      </w:tblGrid>
      <w:tr w:rsidR="00C43E44" w:rsidRPr="00A633FE" w:rsidTr="003F6BC2">
        <w:trPr>
          <w:trHeight w:val="350"/>
        </w:trPr>
        <w:tc>
          <w:tcPr>
            <w:tcW w:w="534" w:type="dxa"/>
            <w:vAlign w:val="center"/>
          </w:tcPr>
          <w:p w:rsidR="00C43E44" w:rsidRPr="00A633FE" w:rsidRDefault="00C43E44" w:rsidP="003F6BC2">
            <w:pPr>
              <w:jc w:val="center"/>
              <w:rPr>
                <w:rFonts w:eastAsia="Calibri"/>
                <w:bCs/>
              </w:rPr>
            </w:pPr>
            <w:r w:rsidRPr="004B757E">
              <w:rPr>
                <w:rFonts w:eastAsia="Calibri"/>
                <w:bCs/>
              </w:rPr>
              <w:t>1</w:t>
            </w:r>
            <w:r w:rsidRPr="00A633FE">
              <w:rPr>
                <w:rFonts w:eastAsia="Calibri"/>
                <w:bCs/>
              </w:rPr>
              <w:t>.</w:t>
            </w:r>
          </w:p>
        </w:tc>
        <w:tc>
          <w:tcPr>
            <w:tcW w:w="3402" w:type="dxa"/>
            <w:vAlign w:val="center"/>
          </w:tcPr>
          <w:p w:rsidR="00C43E44" w:rsidRPr="00A6539C" w:rsidRDefault="00C43E44" w:rsidP="003F6BC2">
            <w:pPr>
              <w:jc w:val="center"/>
              <w:rPr>
                <w:rFonts w:eastAsia="Calibri"/>
              </w:rPr>
            </w:pPr>
            <w:r w:rsidRPr="00A6539C">
              <w:rPr>
                <w:rFonts w:eastAsia="Calibri"/>
              </w:rPr>
              <w:t>Jakub</w:t>
            </w:r>
            <w:r>
              <w:rPr>
                <w:rFonts w:eastAsia="Calibri"/>
              </w:rPr>
              <w:t xml:space="preserve"> </w:t>
            </w:r>
            <w:r w:rsidRPr="00A6539C">
              <w:rPr>
                <w:rFonts w:eastAsia="Calibri"/>
              </w:rPr>
              <w:t>Drápal</w:t>
            </w:r>
          </w:p>
        </w:tc>
        <w:tc>
          <w:tcPr>
            <w:tcW w:w="5244" w:type="dxa"/>
            <w:vAlign w:val="center"/>
          </w:tcPr>
          <w:p w:rsidR="00C43E44" w:rsidRPr="00A6539C" w:rsidRDefault="00C43E44" w:rsidP="003F6BC2">
            <w:pPr>
              <w:jc w:val="center"/>
              <w:rPr>
                <w:rFonts w:eastAsia="Calibri"/>
              </w:rPr>
            </w:pPr>
            <w:r w:rsidRPr="00A6539C">
              <w:rPr>
                <w:bCs/>
              </w:rPr>
              <w:t>Analýza ukládání peněžitého trestu a jeho vztahu vůči majetku pachatele</w:t>
            </w:r>
          </w:p>
        </w:tc>
      </w:tr>
    </w:tbl>
    <w:p w:rsidR="00C43E44" w:rsidRPr="004B757E" w:rsidRDefault="00C43E44" w:rsidP="00C43E44">
      <w:pPr>
        <w:rPr>
          <w:b/>
        </w:rPr>
      </w:pPr>
    </w:p>
    <w:p w:rsidR="00C43E44" w:rsidRPr="004B757E" w:rsidRDefault="00C43E44" w:rsidP="00C43E44">
      <w:pPr>
        <w:rPr>
          <w:b/>
        </w:rPr>
      </w:pPr>
      <w:r w:rsidRPr="004B757E">
        <w:rPr>
          <w:b/>
        </w:rPr>
        <w:t>Sekce finančního práva a finanční vědy</w:t>
      </w:r>
    </w:p>
    <w:tbl>
      <w:tblPr>
        <w:tblStyle w:val="Mkatabulky"/>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
        <w:gridCol w:w="3402"/>
        <w:gridCol w:w="5244"/>
      </w:tblGrid>
      <w:tr w:rsidR="00C43E44" w:rsidRPr="00A633FE" w:rsidTr="003F6BC2">
        <w:trPr>
          <w:trHeight w:val="368"/>
        </w:trPr>
        <w:tc>
          <w:tcPr>
            <w:tcW w:w="534" w:type="dxa"/>
            <w:vAlign w:val="center"/>
          </w:tcPr>
          <w:p w:rsidR="00C43E44" w:rsidRPr="00A633FE" w:rsidRDefault="00C43E44" w:rsidP="003F6BC2">
            <w:pPr>
              <w:jc w:val="center"/>
              <w:rPr>
                <w:rFonts w:eastAsia="Calibri"/>
                <w:bCs/>
              </w:rPr>
            </w:pPr>
            <w:r w:rsidRPr="004B757E">
              <w:rPr>
                <w:rFonts w:eastAsia="Calibri"/>
                <w:bCs/>
              </w:rPr>
              <w:t>1</w:t>
            </w:r>
            <w:r w:rsidRPr="00A633FE">
              <w:rPr>
                <w:rFonts w:eastAsia="Calibri"/>
                <w:bCs/>
              </w:rPr>
              <w:t>.</w:t>
            </w:r>
          </w:p>
        </w:tc>
        <w:tc>
          <w:tcPr>
            <w:tcW w:w="3402" w:type="dxa"/>
            <w:vAlign w:val="center"/>
          </w:tcPr>
          <w:p w:rsidR="00C43E44" w:rsidRPr="00A6539C" w:rsidRDefault="00C43E44" w:rsidP="003F6BC2">
            <w:pPr>
              <w:jc w:val="center"/>
              <w:rPr>
                <w:rFonts w:eastAsia="Calibri"/>
              </w:rPr>
            </w:pPr>
            <w:r>
              <w:rPr>
                <w:rFonts w:eastAsia="Calibri"/>
              </w:rPr>
              <w:t xml:space="preserve">Jan </w:t>
            </w:r>
            <w:r w:rsidRPr="00A6539C">
              <w:rPr>
                <w:rFonts w:eastAsia="Calibri"/>
              </w:rPr>
              <w:t>Němec</w:t>
            </w:r>
          </w:p>
        </w:tc>
        <w:tc>
          <w:tcPr>
            <w:tcW w:w="5244" w:type="dxa"/>
            <w:vAlign w:val="center"/>
          </w:tcPr>
          <w:p w:rsidR="00C43E44" w:rsidRPr="00A6539C" w:rsidRDefault="00C43E44" w:rsidP="003F6BC2">
            <w:pPr>
              <w:jc w:val="center"/>
              <w:rPr>
                <w:rFonts w:eastAsia="Calibri"/>
              </w:rPr>
            </w:pPr>
            <w:r w:rsidRPr="00A6539C">
              <w:rPr>
                <w:bCs/>
                <w:color w:val="000000"/>
              </w:rPr>
              <w:t>Analýza klíčové judikatury v oblasti solární energetiky s dů</w:t>
            </w:r>
            <w:r w:rsidR="00510A25">
              <w:rPr>
                <w:bCs/>
                <w:color w:val="000000"/>
              </w:rPr>
              <w:t>razem na finančněprávní aspekty</w:t>
            </w:r>
          </w:p>
        </w:tc>
      </w:tr>
    </w:tbl>
    <w:p w:rsidR="00C43E44" w:rsidRDefault="00C43E44" w:rsidP="00C43E44">
      <w:pPr>
        <w:rPr>
          <w:b/>
        </w:rPr>
      </w:pPr>
    </w:p>
    <w:p w:rsidR="00C43E44" w:rsidRPr="004B757E" w:rsidRDefault="00C43E44" w:rsidP="00C43E44">
      <w:pPr>
        <w:rPr>
          <w:b/>
        </w:rPr>
      </w:pPr>
      <w:r>
        <w:rPr>
          <w:b/>
        </w:rPr>
        <w:t>Sloučená s</w:t>
      </w:r>
      <w:r w:rsidRPr="004B757E">
        <w:rPr>
          <w:b/>
        </w:rPr>
        <w:t>ekce práva životního prostředí</w:t>
      </w:r>
      <w:r>
        <w:rPr>
          <w:b/>
        </w:rPr>
        <w:t xml:space="preserve"> </w:t>
      </w:r>
      <w:r w:rsidRPr="004B757E">
        <w:rPr>
          <w:b/>
        </w:rPr>
        <w:t>a správního práva a správní vědy</w:t>
      </w:r>
    </w:p>
    <w:tbl>
      <w:tblPr>
        <w:tblStyle w:val="Mkatabulky"/>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
        <w:gridCol w:w="3402"/>
        <w:gridCol w:w="5244"/>
      </w:tblGrid>
      <w:tr w:rsidR="00C43E44" w:rsidRPr="00A633FE" w:rsidTr="003F6BC2">
        <w:trPr>
          <w:trHeight w:val="365"/>
        </w:trPr>
        <w:tc>
          <w:tcPr>
            <w:tcW w:w="534" w:type="dxa"/>
            <w:vAlign w:val="center"/>
          </w:tcPr>
          <w:p w:rsidR="00C43E44" w:rsidRPr="00A633FE" w:rsidRDefault="00C43E44" w:rsidP="003F6BC2">
            <w:pPr>
              <w:jc w:val="center"/>
              <w:rPr>
                <w:rFonts w:eastAsia="Calibri"/>
                <w:bCs/>
                <w:color w:val="000000"/>
              </w:rPr>
            </w:pPr>
            <w:r w:rsidRPr="00EB742D">
              <w:rPr>
                <w:rFonts w:eastAsia="Calibri"/>
                <w:bCs/>
                <w:color w:val="000000"/>
              </w:rPr>
              <w:t>1</w:t>
            </w:r>
            <w:r w:rsidRPr="00A633FE">
              <w:rPr>
                <w:rFonts w:eastAsia="Calibri"/>
                <w:bCs/>
                <w:color w:val="000000"/>
              </w:rPr>
              <w:t>.</w:t>
            </w:r>
          </w:p>
        </w:tc>
        <w:tc>
          <w:tcPr>
            <w:tcW w:w="3402" w:type="dxa"/>
            <w:vAlign w:val="center"/>
          </w:tcPr>
          <w:p w:rsidR="00C43E44" w:rsidRPr="00A6539C" w:rsidRDefault="00C43E44" w:rsidP="003F6BC2">
            <w:pPr>
              <w:jc w:val="center"/>
            </w:pPr>
            <w:r w:rsidRPr="00A6539C">
              <w:t>Ludmila</w:t>
            </w:r>
            <w:r>
              <w:t xml:space="preserve"> </w:t>
            </w:r>
            <w:r w:rsidRPr="00A6539C">
              <w:t>Římanová</w:t>
            </w:r>
          </w:p>
        </w:tc>
        <w:tc>
          <w:tcPr>
            <w:tcW w:w="5244" w:type="dxa"/>
            <w:vAlign w:val="center"/>
          </w:tcPr>
          <w:p w:rsidR="00C43E44" w:rsidRPr="00A6539C" w:rsidRDefault="00C43E44" w:rsidP="003F6BC2">
            <w:pPr>
              <w:jc w:val="center"/>
            </w:pPr>
            <w:r w:rsidRPr="00A6539C">
              <w:rPr>
                <w:bCs/>
                <w:color w:val="000000"/>
              </w:rPr>
              <w:t>Objektivní odpovědnost provozovatele vozidla a otázky spojené s jejím zavedením do právního řádu ČR</w:t>
            </w:r>
          </w:p>
        </w:tc>
      </w:tr>
    </w:tbl>
    <w:p w:rsidR="00C43E44" w:rsidRDefault="00C43E44" w:rsidP="00C43E44">
      <w:pPr>
        <w:rPr>
          <w:b/>
        </w:rPr>
      </w:pPr>
    </w:p>
    <w:p w:rsidR="00C43E44" w:rsidRPr="004B757E" w:rsidRDefault="00C43E44" w:rsidP="00C43E44">
      <w:pPr>
        <w:rPr>
          <w:b/>
        </w:rPr>
      </w:pPr>
      <w:r w:rsidRPr="004B757E">
        <w:rPr>
          <w:b/>
        </w:rPr>
        <w:t>Sekce národního hospodářství</w:t>
      </w:r>
    </w:p>
    <w:tbl>
      <w:tblPr>
        <w:tblStyle w:val="Mkatabulky"/>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
        <w:gridCol w:w="3402"/>
        <w:gridCol w:w="5244"/>
      </w:tblGrid>
      <w:tr w:rsidR="00C43E44" w:rsidRPr="004B757E" w:rsidTr="003F6BC2">
        <w:trPr>
          <w:trHeight w:val="230"/>
        </w:trPr>
        <w:tc>
          <w:tcPr>
            <w:tcW w:w="534" w:type="dxa"/>
          </w:tcPr>
          <w:p w:rsidR="00C43E44" w:rsidRPr="00A633FE" w:rsidRDefault="00C43E44" w:rsidP="003F6BC2">
            <w:pPr>
              <w:rPr>
                <w:rFonts w:eastAsia="Calibri"/>
                <w:bCs/>
              </w:rPr>
            </w:pPr>
            <w:r w:rsidRPr="004B757E">
              <w:rPr>
                <w:rFonts w:eastAsia="Calibri"/>
                <w:bCs/>
              </w:rPr>
              <w:t>1</w:t>
            </w:r>
            <w:r w:rsidRPr="00A633FE">
              <w:rPr>
                <w:rFonts w:eastAsia="Calibri"/>
                <w:bCs/>
              </w:rPr>
              <w:t>.</w:t>
            </w:r>
          </w:p>
        </w:tc>
        <w:tc>
          <w:tcPr>
            <w:tcW w:w="3402" w:type="dxa"/>
            <w:vAlign w:val="center"/>
          </w:tcPr>
          <w:p w:rsidR="00C43E44" w:rsidRPr="00A6539C" w:rsidRDefault="00C43E44" w:rsidP="003F6BC2">
            <w:pPr>
              <w:jc w:val="center"/>
              <w:rPr>
                <w:rFonts w:eastAsia="Calibri"/>
              </w:rPr>
            </w:pPr>
            <w:r w:rsidRPr="00A6539C">
              <w:rPr>
                <w:rFonts w:eastAsia="Calibri"/>
              </w:rPr>
              <w:t>Jan Papajanovský</w:t>
            </w:r>
          </w:p>
        </w:tc>
        <w:tc>
          <w:tcPr>
            <w:tcW w:w="5244" w:type="dxa"/>
            <w:vAlign w:val="center"/>
          </w:tcPr>
          <w:p w:rsidR="00C43E44" w:rsidRPr="00A6539C" w:rsidRDefault="00C43E44" w:rsidP="003F6BC2">
            <w:pPr>
              <w:jc w:val="center"/>
              <w:rPr>
                <w:rFonts w:eastAsia="Calibri"/>
              </w:rPr>
            </w:pPr>
            <w:r w:rsidRPr="00A6539C">
              <w:rPr>
                <w:bCs/>
                <w:color w:val="000000"/>
              </w:rPr>
              <w:t>Zadávání veřejných zakázek malého rozsahu</w:t>
            </w:r>
          </w:p>
        </w:tc>
      </w:tr>
    </w:tbl>
    <w:p w:rsidR="00C43E44" w:rsidRPr="004B757E" w:rsidRDefault="00C43E44" w:rsidP="00C43E44">
      <w:pPr>
        <w:rPr>
          <w:b/>
        </w:rPr>
      </w:pPr>
      <w:r>
        <w:rPr>
          <w:b/>
        </w:rPr>
        <w:br/>
      </w:r>
      <w:r w:rsidRPr="004B757E">
        <w:rPr>
          <w:b/>
        </w:rPr>
        <w:t>Sekce ústavního práva</w:t>
      </w:r>
    </w:p>
    <w:tbl>
      <w:tblPr>
        <w:tblStyle w:val="Mkatabulky"/>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
        <w:gridCol w:w="3402"/>
        <w:gridCol w:w="5244"/>
      </w:tblGrid>
      <w:tr w:rsidR="00C43E44" w:rsidRPr="00A633FE" w:rsidTr="003F6BC2">
        <w:trPr>
          <w:trHeight w:val="360"/>
        </w:trPr>
        <w:tc>
          <w:tcPr>
            <w:tcW w:w="534" w:type="dxa"/>
            <w:vAlign w:val="center"/>
          </w:tcPr>
          <w:p w:rsidR="00C43E44" w:rsidRPr="00A6539C" w:rsidRDefault="00C43E44" w:rsidP="003F6BC2">
            <w:pPr>
              <w:jc w:val="center"/>
              <w:rPr>
                <w:rFonts w:eastAsia="Calibri"/>
                <w:bCs/>
              </w:rPr>
            </w:pPr>
            <w:r w:rsidRPr="00A6539C">
              <w:rPr>
                <w:rFonts w:eastAsia="Calibri"/>
                <w:bCs/>
              </w:rPr>
              <w:t>1.</w:t>
            </w:r>
          </w:p>
        </w:tc>
        <w:tc>
          <w:tcPr>
            <w:tcW w:w="3402" w:type="dxa"/>
            <w:vAlign w:val="center"/>
          </w:tcPr>
          <w:p w:rsidR="00C43E44" w:rsidRPr="00A6539C" w:rsidRDefault="00C43E44" w:rsidP="003F6BC2">
            <w:pPr>
              <w:jc w:val="center"/>
              <w:rPr>
                <w:rFonts w:eastAsia="Calibri"/>
              </w:rPr>
            </w:pPr>
            <w:r w:rsidRPr="00A6539C">
              <w:rPr>
                <w:rFonts w:eastAsia="Calibri"/>
              </w:rPr>
              <w:t>Daniel</w:t>
            </w:r>
            <w:r>
              <w:rPr>
                <w:rFonts w:eastAsia="Calibri"/>
              </w:rPr>
              <w:t xml:space="preserve"> </w:t>
            </w:r>
            <w:r w:rsidRPr="00A6539C">
              <w:rPr>
                <w:rFonts w:eastAsia="Calibri"/>
              </w:rPr>
              <w:t>Askari</w:t>
            </w:r>
          </w:p>
        </w:tc>
        <w:tc>
          <w:tcPr>
            <w:tcW w:w="5244" w:type="dxa"/>
            <w:vAlign w:val="center"/>
          </w:tcPr>
          <w:p w:rsidR="00C43E44" w:rsidRPr="00A6539C" w:rsidRDefault="00C43E44" w:rsidP="003F6BC2">
            <w:pPr>
              <w:jc w:val="center"/>
              <w:rPr>
                <w:rFonts w:eastAsia="Calibri"/>
              </w:rPr>
            </w:pPr>
            <w:r w:rsidRPr="00A6539C">
              <w:rPr>
                <w:bCs/>
                <w:color w:val="000000"/>
              </w:rPr>
              <w:t>Ochrana práv menšin versus (přímá) demokracie</w:t>
            </w:r>
          </w:p>
        </w:tc>
      </w:tr>
    </w:tbl>
    <w:p w:rsidR="00C43E44" w:rsidRPr="004B757E" w:rsidRDefault="00C43E44" w:rsidP="00C43E44">
      <w:pPr>
        <w:rPr>
          <w:b/>
        </w:rPr>
      </w:pPr>
      <w:r>
        <w:rPr>
          <w:b/>
        </w:rPr>
        <w:t>S</w:t>
      </w:r>
      <w:r w:rsidRPr="004B757E">
        <w:rPr>
          <w:b/>
        </w:rPr>
        <w:t xml:space="preserve">ekce teorie práva a právní </w:t>
      </w:r>
      <w:r>
        <w:rPr>
          <w:b/>
        </w:rPr>
        <w:t xml:space="preserve">filozofie </w:t>
      </w:r>
      <w:r w:rsidRPr="004B757E">
        <w:rPr>
          <w:b/>
        </w:rPr>
        <w:t xml:space="preserve"> </w:t>
      </w:r>
    </w:p>
    <w:tbl>
      <w:tblPr>
        <w:tblStyle w:val="Mkatabulky"/>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
        <w:gridCol w:w="3402"/>
        <w:gridCol w:w="5244"/>
      </w:tblGrid>
      <w:tr w:rsidR="00C43E44" w:rsidRPr="004B757E" w:rsidTr="003F6BC2">
        <w:trPr>
          <w:trHeight w:val="499"/>
        </w:trPr>
        <w:tc>
          <w:tcPr>
            <w:tcW w:w="534" w:type="dxa"/>
            <w:vAlign w:val="center"/>
          </w:tcPr>
          <w:p w:rsidR="00C43E44" w:rsidRPr="00A633FE" w:rsidRDefault="00C43E44" w:rsidP="003F6BC2">
            <w:pPr>
              <w:jc w:val="center"/>
              <w:rPr>
                <w:rFonts w:eastAsia="Calibri"/>
                <w:bCs/>
              </w:rPr>
            </w:pPr>
            <w:r w:rsidRPr="004B757E">
              <w:rPr>
                <w:rFonts w:eastAsia="Calibri"/>
                <w:bCs/>
              </w:rPr>
              <w:t>1</w:t>
            </w:r>
            <w:r w:rsidRPr="00A633FE">
              <w:rPr>
                <w:rFonts w:eastAsia="Calibri"/>
                <w:bCs/>
              </w:rPr>
              <w:t>.</w:t>
            </w:r>
          </w:p>
        </w:tc>
        <w:tc>
          <w:tcPr>
            <w:tcW w:w="3402" w:type="dxa"/>
            <w:shd w:val="clear" w:color="auto" w:fill="auto"/>
            <w:vAlign w:val="center"/>
          </w:tcPr>
          <w:p w:rsidR="00C43E44" w:rsidRPr="00A6539C" w:rsidRDefault="00C43E44" w:rsidP="003F6BC2">
            <w:pPr>
              <w:jc w:val="center"/>
              <w:rPr>
                <w:rFonts w:eastAsia="Calibri"/>
              </w:rPr>
            </w:pPr>
            <w:r w:rsidRPr="00A6539C">
              <w:rPr>
                <w:rFonts w:eastAsia="Calibri"/>
              </w:rPr>
              <w:t>Michal</w:t>
            </w:r>
            <w:r>
              <w:rPr>
                <w:rFonts w:eastAsia="Calibri"/>
              </w:rPr>
              <w:t xml:space="preserve"> </w:t>
            </w:r>
            <w:r w:rsidRPr="00A6539C">
              <w:rPr>
                <w:rFonts w:eastAsia="Calibri"/>
              </w:rPr>
              <w:t>Říha</w:t>
            </w:r>
          </w:p>
        </w:tc>
        <w:tc>
          <w:tcPr>
            <w:tcW w:w="5244" w:type="dxa"/>
            <w:vAlign w:val="center"/>
          </w:tcPr>
          <w:p w:rsidR="00C43E44" w:rsidRPr="00A6539C" w:rsidRDefault="00C43E44" w:rsidP="003F6BC2">
            <w:pPr>
              <w:jc w:val="center"/>
              <w:rPr>
                <w:rFonts w:eastAsia="Calibri"/>
              </w:rPr>
            </w:pPr>
            <w:r w:rsidRPr="00A6539C">
              <w:rPr>
                <w:bCs/>
                <w:color w:val="000000"/>
              </w:rPr>
              <w:t>Reinterpretace islámského práva v Západní Evropě: Fiqh Al-Aqalliyyat</w:t>
            </w:r>
          </w:p>
        </w:tc>
      </w:tr>
    </w:tbl>
    <w:p w:rsidR="00C43E44" w:rsidRDefault="00C43E44" w:rsidP="00C43E44">
      <w:pPr>
        <w:rPr>
          <w:b/>
        </w:rPr>
      </w:pPr>
    </w:p>
    <w:p w:rsidR="00C43E44" w:rsidRPr="004B757E" w:rsidRDefault="00C43E44" w:rsidP="00C43E44">
      <w:pPr>
        <w:rPr>
          <w:b/>
        </w:rPr>
      </w:pPr>
      <w:r w:rsidRPr="004B757E">
        <w:rPr>
          <w:b/>
        </w:rPr>
        <w:t>Sekce obchodního práva</w:t>
      </w:r>
    </w:p>
    <w:tbl>
      <w:tblPr>
        <w:tblStyle w:val="Mkatabulky"/>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
        <w:gridCol w:w="3402"/>
        <w:gridCol w:w="5244"/>
      </w:tblGrid>
      <w:tr w:rsidR="00C43E44" w:rsidRPr="004B757E" w:rsidTr="003F6BC2">
        <w:trPr>
          <w:trHeight w:val="503"/>
        </w:trPr>
        <w:tc>
          <w:tcPr>
            <w:tcW w:w="534" w:type="dxa"/>
            <w:vAlign w:val="center"/>
          </w:tcPr>
          <w:p w:rsidR="00C43E44" w:rsidRPr="00A633FE" w:rsidRDefault="00C43E44" w:rsidP="003F6BC2">
            <w:pPr>
              <w:jc w:val="center"/>
              <w:rPr>
                <w:rFonts w:eastAsia="Calibri"/>
                <w:bCs/>
              </w:rPr>
            </w:pPr>
            <w:r>
              <w:rPr>
                <w:rFonts w:eastAsia="Calibri"/>
                <w:bCs/>
              </w:rPr>
              <w:t>1.</w:t>
            </w:r>
          </w:p>
        </w:tc>
        <w:tc>
          <w:tcPr>
            <w:tcW w:w="3402" w:type="dxa"/>
            <w:vAlign w:val="center"/>
          </w:tcPr>
          <w:p w:rsidR="00C43E44" w:rsidRPr="00A6539C" w:rsidRDefault="00C43E44" w:rsidP="003F6BC2">
            <w:pPr>
              <w:jc w:val="center"/>
              <w:rPr>
                <w:rFonts w:eastAsia="Calibri"/>
              </w:rPr>
            </w:pPr>
            <w:r>
              <w:rPr>
                <w:rFonts w:eastAsia="Calibri"/>
              </w:rPr>
              <w:t xml:space="preserve">Anežka </w:t>
            </w:r>
            <w:r w:rsidRPr="00A6539C">
              <w:rPr>
                <w:rFonts w:eastAsia="Calibri"/>
              </w:rPr>
              <w:t>Janoušková</w:t>
            </w:r>
          </w:p>
        </w:tc>
        <w:tc>
          <w:tcPr>
            <w:tcW w:w="5244" w:type="dxa"/>
            <w:vAlign w:val="center"/>
          </w:tcPr>
          <w:p w:rsidR="00C43E44" w:rsidRPr="00A6539C" w:rsidRDefault="00C43E44" w:rsidP="003F6BC2">
            <w:pPr>
              <w:jc w:val="center"/>
              <w:rPr>
                <w:rFonts w:eastAsia="Calibri"/>
              </w:rPr>
            </w:pPr>
            <w:r w:rsidRPr="00A6539C">
              <w:rPr>
                <w:bCs/>
                <w:color w:val="000000"/>
              </w:rPr>
              <w:t>Čistě majetková újma / reiner Vermögensschaden / pure economic loss a její náhrada v novém civilním právu</w:t>
            </w:r>
          </w:p>
        </w:tc>
      </w:tr>
    </w:tbl>
    <w:p w:rsidR="00C43E44" w:rsidRDefault="00C43E44" w:rsidP="00C43E44">
      <w:pPr>
        <w:rPr>
          <w:b/>
        </w:rPr>
      </w:pPr>
    </w:p>
    <w:p w:rsidR="00C43E44" w:rsidRPr="004C3B36" w:rsidRDefault="00C43E44" w:rsidP="00C43E44">
      <w:pPr>
        <w:rPr>
          <w:b/>
        </w:rPr>
      </w:pPr>
      <w:r w:rsidRPr="004C3B36">
        <w:rPr>
          <w:b/>
        </w:rPr>
        <w:t>Sekce právních dějin</w:t>
      </w:r>
    </w:p>
    <w:tbl>
      <w:tblPr>
        <w:tblStyle w:val="Mkatabulky"/>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
        <w:gridCol w:w="3402"/>
        <w:gridCol w:w="5244"/>
      </w:tblGrid>
      <w:tr w:rsidR="00C43E44" w:rsidRPr="00A633FE" w:rsidTr="003F6BC2">
        <w:trPr>
          <w:trHeight w:val="503"/>
        </w:trPr>
        <w:tc>
          <w:tcPr>
            <w:tcW w:w="534" w:type="dxa"/>
            <w:vAlign w:val="center"/>
          </w:tcPr>
          <w:p w:rsidR="00C43E44" w:rsidRPr="00A6539C" w:rsidRDefault="00C43E44" w:rsidP="003F6BC2">
            <w:pPr>
              <w:jc w:val="center"/>
              <w:rPr>
                <w:rFonts w:eastAsia="Calibri"/>
                <w:bCs/>
                <w:color w:val="000000"/>
              </w:rPr>
            </w:pPr>
            <w:r w:rsidRPr="00A6539C">
              <w:rPr>
                <w:rFonts w:eastAsia="Calibri"/>
                <w:bCs/>
                <w:color w:val="000000"/>
              </w:rPr>
              <w:t>1.</w:t>
            </w:r>
          </w:p>
        </w:tc>
        <w:tc>
          <w:tcPr>
            <w:tcW w:w="3402" w:type="dxa"/>
            <w:vAlign w:val="center"/>
          </w:tcPr>
          <w:p w:rsidR="00C43E44" w:rsidRPr="00A6539C" w:rsidRDefault="00C43E44" w:rsidP="003F6BC2">
            <w:pPr>
              <w:jc w:val="center"/>
              <w:rPr>
                <w:rFonts w:eastAsia="Calibri"/>
                <w:color w:val="000000"/>
              </w:rPr>
            </w:pPr>
            <w:r w:rsidRPr="00A6539C">
              <w:rPr>
                <w:rFonts w:eastAsia="Calibri"/>
                <w:color w:val="000000"/>
              </w:rPr>
              <w:t>Adam</w:t>
            </w:r>
            <w:r>
              <w:rPr>
                <w:rFonts w:eastAsia="Calibri"/>
                <w:color w:val="000000"/>
              </w:rPr>
              <w:t xml:space="preserve"> </w:t>
            </w:r>
            <w:r w:rsidRPr="00A6539C">
              <w:rPr>
                <w:rFonts w:eastAsia="Calibri"/>
                <w:color w:val="000000"/>
              </w:rPr>
              <w:t>Csukás</w:t>
            </w:r>
          </w:p>
        </w:tc>
        <w:tc>
          <w:tcPr>
            <w:tcW w:w="5244" w:type="dxa"/>
            <w:vAlign w:val="center"/>
          </w:tcPr>
          <w:p w:rsidR="00C43E44" w:rsidRPr="00A6539C" w:rsidRDefault="00C43E44" w:rsidP="003F6BC2">
            <w:pPr>
              <w:jc w:val="center"/>
              <w:rPr>
                <w:rFonts w:eastAsia="Calibri"/>
                <w:color w:val="000000"/>
              </w:rPr>
            </w:pPr>
            <w:r w:rsidRPr="002526CD">
              <w:rPr>
                <w:bCs/>
                <w:iCs/>
                <w:color w:val="000000"/>
              </w:rPr>
              <w:t xml:space="preserve">Trpký život kňaza, ktorému z ložného chlieb </w:t>
            </w:r>
            <w:proofErr w:type="gramStart"/>
            <w:r w:rsidRPr="002526CD">
              <w:rPr>
                <w:bCs/>
                <w:iCs/>
                <w:color w:val="000000"/>
              </w:rPr>
              <w:t>napečú</w:t>
            </w:r>
            <w:r w:rsidR="002526CD">
              <w:rPr>
                <w:bCs/>
                <w:iCs/>
                <w:color w:val="000000"/>
              </w:rPr>
              <w:t>..</w:t>
            </w:r>
            <w:r w:rsidR="002526CD">
              <w:rPr>
                <w:bCs/>
                <w:color w:val="000000"/>
              </w:rPr>
              <w:t>.</w:t>
            </w:r>
            <w:proofErr w:type="gramEnd"/>
            <w:r w:rsidRPr="00A6539C">
              <w:rPr>
                <w:bCs/>
                <w:color w:val="000000"/>
              </w:rPr>
              <w:t xml:space="preserve"> Cirkevné dávky a ich právny život na </w:t>
            </w:r>
            <w:r w:rsidRPr="00A6539C">
              <w:rPr>
                <w:bCs/>
                <w:color w:val="000000"/>
              </w:rPr>
              <w:lastRenderedPageBreak/>
              <w:t>Slovensku</w:t>
            </w:r>
          </w:p>
        </w:tc>
      </w:tr>
    </w:tbl>
    <w:p w:rsidR="00C43E44" w:rsidRDefault="00C43E44" w:rsidP="00C43E44">
      <w:pPr>
        <w:rPr>
          <w:b/>
        </w:rPr>
      </w:pPr>
      <w:r>
        <w:rPr>
          <w:b/>
        </w:rPr>
        <w:lastRenderedPageBreak/>
        <w:br/>
        <w:t xml:space="preserve">Sekce </w:t>
      </w:r>
      <w:r w:rsidRPr="004B757E">
        <w:rPr>
          <w:b/>
        </w:rPr>
        <w:t>politologie a sociologie</w:t>
      </w:r>
    </w:p>
    <w:tbl>
      <w:tblPr>
        <w:tblStyle w:val="Mkatabulky"/>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
        <w:gridCol w:w="3402"/>
        <w:gridCol w:w="5244"/>
      </w:tblGrid>
      <w:tr w:rsidR="00C43E44" w:rsidRPr="00A633FE" w:rsidTr="003F6BC2">
        <w:trPr>
          <w:trHeight w:val="506"/>
        </w:trPr>
        <w:tc>
          <w:tcPr>
            <w:tcW w:w="534" w:type="dxa"/>
            <w:vAlign w:val="center"/>
          </w:tcPr>
          <w:p w:rsidR="00C43E44" w:rsidRPr="00A6539C" w:rsidRDefault="00C43E44" w:rsidP="003F6BC2">
            <w:pPr>
              <w:jc w:val="center"/>
              <w:rPr>
                <w:rFonts w:eastAsia="Calibri"/>
                <w:bCs/>
                <w:color w:val="000000"/>
              </w:rPr>
            </w:pPr>
            <w:r w:rsidRPr="00A6539C">
              <w:rPr>
                <w:rFonts w:eastAsia="Calibri"/>
                <w:bCs/>
                <w:color w:val="000000"/>
              </w:rPr>
              <w:t>1.</w:t>
            </w:r>
          </w:p>
        </w:tc>
        <w:tc>
          <w:tcPr>
            <w:tcW w:w="3402" w:type="dxa"/>
            <w:vAlign w:val="center"/>
          </w:tcPr>
          <w:p w:rsidR="00C43E44" w:rsidRPr="00A6539C" w:rsidRDefault="00C43E44" w:rsidP="003F6BC2">
            <w:pPr>
              <w:jc w:val="center"/>
              <w:rPr>
                <w:rFonts w:eastAsia="Calibri"/>
                <w:color w:val="000000"/>
              </w:rPr>
            </w:pPr>
            <w:r w:rsidRPr="00A6539C">
              <w:rPr>
                <w:rFonts w:eastAsia="Calibri"/>
                <w:color w:val="000000"/>
              </w:rPr>
              <w:t>Michal</w:t>
            </w:r>
            <w:r>
              <w:rPr>
                <w:rFonts w:eastAsia="Calibri"/>
                <w:color w:val="000000"/>
              </w:rPr>
              <w:t xml:space="preserve"> </w:t>
            </w:r>
            <w:r w:rsidRPr="00A6539C">
              <w:rPr>
                <w:rFonts w:eastAsia="Calibri"/>
                <w:color w:val="000000"/>
              </w:rPr>
              <w:t>Zikmund</w:t>
            </w:r>
          </w:p>
        </w:tc>
        <w:tc>
          <w:tcPr>
            <w:tcW w:w="5244" w:type="dxa"/>
            <w:vAlign w:val="center"/>
          </w:tcPr>
          <w:p w:rsidR="00C43E44" w:rsidRPr="00A6539C" w:rsidRDefault="00C43E44" w:rsidP="003F6BC2">
            <w:pPr>
              <w:jc w:val="center"/>
              <w:rPr>
                <w:rFonts w:eastAsia="Calibri"/>
                <w:color w:val="000000"/>
              </w:rPr>
            </w:pPr>
            <w:r w:rsidRPr="00A6539C">
              <w:rPr>
                <w:bCs/>
              </w:rPr>
              <w:t>Finalita evropské integrace: vize GUE/NGL</w:t>
            </w:r>
          </w:p>
        </w:tc>
      </w:tr>
    </w:tbl>
    <w:p w:rsidR="00C43E44" w:rsidRPr="004B757E" w:rsidRDefault="00C43E44" w:rsidP="00C43E44">
      <w:pPr>
        <w:rPr>
          <w:b/>
        </w:rPr>
      </w:pPr>
      <w:r>
        <w:rPr>
          <w:b/>
        </w:rPr>
        <w:br/>
      </w:r>
      <w:r w:rsidRPr="004B757E">
        <w:rPr>
          <w:b/>
        </w:rPr>
        <w:t>Sloučená sekce občanského práva a zdravotnického práva</w:t>
      </w:r>
    </w:p>
    <w:tbl>
      <w:tblPr>
        <w:tblStyle w:val="Mkatabulky"/>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
        <w:gridCol w:w="3402"/>
        <w:gridCol w:w="5244"/>
      </w:tblGrid>
      <w:tr w:rsidR="00C43E44" w:rsidRPr="00A633FE" w:rsidTr="003F6BC2">
        <w:trPr>
          <w:trHeight w:val="497"/>
        </w:trPr>
        <w:tc>
          <w:tcPr>
            <w:tcW w:w="534" w:type="dxa"/>
            <w:vAlign w:val="center"/>
          </w:tcPr>
          <w:p w:rsidR="00C43E44" w:rsidRPr="00A6539C" w:rsidRDefault="00C43E44" w:rsidP="003F6BC2">
            <w:pPr>
              <w:jc w:val="center"/>
              <w:rPr>
                <w:rFonts w:eastAsia="Calibri"/>
                <w:bCs/>
                <w:color w:val="000000"/>
              </w:rPr>
            </w:pPr>
            <w:r w:rsidRPr="00A6539C">
              <w:rPr>
                <w:rFonts w:eastAsia="Calibri"/>
                <w:bCs/>
                <w:color w:val="000000"/>
              </w:rPr>
              <w:t>1.</w:t>
            </w:r>
          </w:p>
        </w:tc>
        <w:tc>
          <w:tcPr>
            <w:tcW w:w="3402" w:type="dxa"/>
            <w:vAlign w:val="center"/>
          </w:tcPr>
          <w:p w:rsidR="00C43E44" w:rsidRPr="00A6539C" w:rsidRDefault="00C43E44" w:rsidP="003F6BC2">
            <w:pPr>
              <w:jc w:val="center"/>
              <w:rPr>
                <w:rFonts w:eastAsia="Calibri"/>
                <w:color w:val="000000"/>
              </w:rPr>
            </w:pPr>
            <w:r w:rsidRPr="00A6539C">
              <w:rPr>
                <w:rFonts w:eastAsia="Calibri"/>
                <w:color w:val="000000"/>
              </w:rPr>
              <w:t>Eva</w:t>
            </w:r>
            <w:r>
              <w:rPr>
                <w:rFonts w:eastAsia="Calibri"/>
                <w:color w:val="000000"/>
              </w:rPr>
              <w:t xml:space="preserve"> </w:t>
            </w:r>
            <w:r w:rsidRPr="00A6539C">
              <w:rPr>
                <w:rFonts w:eastAsia="Calibri"/>
                <w:color w:val="000000"/>
              </w:rPr>
              <w:t>Chvátalová</w:t>
            </w:r>
          </w:p>
        </w:tc>
        <w:tc>
          <w:tcPr>
            <w:tcW w:w="5244" w:type="dxa"/>
            <w:vAlign w:val="center"/>
          </w:tcPr>
          <w:p w:rsidR="00C43E44" w:rsidRPr="00A6539C" w:rsidRDefault="00C43E44" w:rsidP="003F6BC2">
            <w:pPr>
              <w:jc w:val="center"/>
              <w:rPr>
                <w:rFonts w:eastAsia="Calibri"/>
                <w:color w:val="000000"/>
              </w:rPr>
            </w:pPr>
            <w:r w:rsidRPr="00A6539C">
              <w:rPr>
                <w:bCs/>
                <w:color w:val="000000"/>
              </w:rPr>
              <w:t>Náhrada újmy za narušení dovolené</w:t>
            </w:r>
          </w:p>
        </w:tc>
      </w:tr>
    </w:tbl>
    <w:p w:rsidR="00C43E44" w:rsidRDefault="00C43E44" w:rsidP="00C43E44">
      <w:pPr>
        <w:rPr>
          <w:b/>
        </w:rPr>
      </w:pPr>
    </w:p>
    <w:p w:rsidR="00C43E44" w:rsidRPr="004B757E" w:rsidRDefault="00C43E44" w:rsidP="00C43E44">
      <w:pPr>
        <w:rPr>
          <w:b/>
        </w:rPr>
      </w:pPr>
      <w:r w:rsidRPr="004B757E">
        <w:rPr>
          <w:b/>
        </w:rPr>
        <w:t>Sekce autorského práva</w:t>
      </w:r>
    </w:p>
    <w:tbl>
      <w:tblPr>
        <w:tblStyle w:val="Mkatabulky"/>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
        <w:gridCol w:w="3402"/>
        <w:gridCol w:w="5244"/>
      </w:tblGrid>
      <w:tr w:rsidR="00C43E44" w:rsidRPr="004C3B36" w:rsidTr="003F6BC2">
        <w:trPr>
          <w:trHeight w:val="333"/>
        </w:trPr>
        <w:tc>
          <w:tcPr>
            <w:tcW w:w="534" w:type="dxa"/>
            <w:vAlign w:val="center"/>
          </w:tcPr>
          <w:p w:rsidR="00C43E44" w:rsidRPr="001C077E" w:rsidRDefault="00C43E44" w:rsidP="003F6BC2">
            <w:pPr>
              <w:jc w:val="center"/>
              <w:rPr>
                <w:rFonts w:eastAsia="Calibri"/>
                <w:bCs/>
                <w:color w:val="000000"/>
              </w:rPr>
            </w:pPr>
            <w:r w:rsidRPr="001C077E">
              <w:rPr>
                <w:rFonts w:eastAsia="Calibri"/>
                <w:bCs/>
                <w:color w:val="000000"/>
              </w:rPr>
              <w:t>1.</w:t>
            </w:r>
          </w:p>
        </w:tc>
        <w:tc>
          <w:tcPr>
            <w:tcW w:w="3402" w:type="dxa"/>
            <w:shd w:val="clear" w:color="auto" w:fill="auto"/>
            <w:vAlign w:val="center"/>
          </w:tcPr>
          <w:p w:rsidR="00C43E44" w:rsidRPr="001C077E" w:rsidRDefault="00C43E44" w:rsidP="003F6BC2">
            <w:pPr>
              <w:jc w:val="center"/>
              <w:rPr>
                <w:rFonts w:eastAsia="Calibri"/>
                <w:color w:val="000000"/>
              </w:rPr>
            </w:pPr>
            <w:r w:rsidRPr="001C077E">
              <w:rPr>
                <w:rFonts w:eastAsia="Calibri"/>
                <w:color w:val="000000"/>
              </w:rPr>
              <w:t>Pavlína</w:t>
            </w:r>
            <w:r>
              <w:rPr>
                <w:rFonts w:eastAsia="Calibri"/>
                <w:color w:val="000000"/>
              </w:rPr>
              <w:t xml:space="preserve"> </w:t>
            </w:r>
            <w:r w:rsidRPr="001C077E">
              <w:rPr>
                <w:rFonts w:eastAsia="Calibri"/>
                <w:color w:val="000000"/>
              </w:rPr>
              <w:t>Navrátilová</w:t>
            </w:r>
          </w:p>
        </w:tc>
        <w:tc>
          <w:tcPr>
            <w:tcW w:w="5244" w:type="dxa"/>
            <w:shd w:val="clear" w:color="auto" w:fill="auto"/>
            <w:vAlign w:val="center"/>
          </w:tcPr>
          <w:p w:rsidR="00C43E44" w:rsidRPr="001C077E" w:rsidRDefault="00C43E44" w:rsidP="003F6BC2">
            <w:pPr>
              <w:jc w:val="center"/>
              <w:rPr>
                <w:rFonts w:eastAsia="Calibri"/>
                <w:color w:val="000000"/>
              </w:rPr>
            </w:pPr>
            <w:r w:rsidRPr="001C077E">
              <w:rPr>
                <w:bCs/>
                <w:color w:val="000000"/>
              </w:rPr>
              <w:t>Autorskoprávní ochrana fotografií</w:t>
            </w:r>
          </w:p>
        </w:tc>
      </w:tr>
    </w:tbl>
    <w:p w:rsidR="00C43E44" w:rsidRPr="004B757E" w:rsidRDefault="00C43E44" w:rsidP="00C43E44">
      <w:pPr>
        <w:rPr>
          <w:b/>
        </w:rPr>
      </w:pPr>
    </w:p>
    <w:p w:rsidR="00C43E44" w:rsidRPr="004B757E" w:rsidRDefault="00C43E44" w:rsidP="00C43E44">
      <w:pPr>
        <w:rPr>
          <w:b/>
        </w:rPr>
      </w:pPr>
      <w:r w:rsidRPr="004B757E">
        <w:rPr>
          <w:b/>
        </w:rPr>
        <w:t>Sekce mezinárodního práva</w:t>
      </w:r>
    </w:p>
    <w:tbl>
      <w:tblPr>
        <w:tblStyle w:val="Mkatabulky"/>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
        <w:gridCol w:w="3402"/>
        <w:gridCol w:w="5244"/>
      </w:tblGrid>
      <w:tr w:rsidR="00C43E44" w:rsidRPr="004B757E" w:rsidTr="003F6BC2">
        <w:trPr>
          <w:trHeight w:val="508"/>
        </w:trPr>
        <w:tc>
          <w:tcPr>
            <w:tcW w:w="534" w:type="dxa"/>
            <w:vAlign w:val="center"/>
          </w:tcPr>
          <w:p w:rsidR="00C43E44" w:rsidRPr="00DB0B8E" w:rsidRDefault="00C43E44" w:rsidP="003F6BC2">
            <w:pPr>
              <w:jc w:val="center"/>
              <w:rPr>
                <w:rFonts w:eastAsia="Calibri"/>
                <w:bCs/>
              </w:rPr>
            </w:pPr>
            <w:r w:rsidRPr="00DB0B8E">
              <w:rPr>
                <w:rFonts w:eastAsia="Calibri"/>
                <w:bCs/>
              </w:rPr>
              <w:t>1.</w:t>
            </w:r>
          </w:p>
        </w:tc>
        <w:tc>
          <w:tcPr>
            <w:tcW w:w="3402" w:type="dxa"/>
            <w:vAlign w:val="center"/>
          </w:tcPr>
          <w:p w:rsidR="00C43E44" w:rsidRPr="00DB0B8E" w:rsidRDefault="00C43E44" w:rsidP="003F6BC2">
            <w:pPr>
              <w:jc w:val="center"/>
              <w:rPr>
                <w:rFonts w:eastAsia="Calibri"/>
              </w:rPr>
            </w:pPr>
            <w:r>
              <w:rPr>
                <w:rFonts w:eastAsia="Calibri"/>
              </w:rPr>
              <w:t xml:space="preserve">Barbora </w:t>
            </w:r>
            <w:r w:rsidRPr="00DB0B8E">
              <w:rPr>
                <w:rFonts w:eastAsia="Calibri"/>
              </w:rPr>
              <w:t>Obračajová</w:t>
            </w:r>
          </w:p>
        </w:tc>
        <w:tc>
          <w:tcPr>
            <w:tcW w:w="5244" w:type="dxa"/>
            <w:vAlign w:val="center"/>
          </w:tcPr>
          <w:p w:rsidR="00C43E44" w:rsidRPr="00DB0B8E" w:rsidRDefault="00C43E44" w:rsidP="003F6BC2">
            <w:pPr>
              <w:jc w:val="center"/>
              <w:rPr>
                <w:rFonts w:eastAsia="Calibri"/>
              </w:rPr>
            </w:pPr>
            <w:r w:rsidRPr="00DB0B8E">
              <w:rPr>
                <w:bCs/>
                <w:color w:val="000000"/>
              </w:rPr>
              <w:t>Right to Peaceful Settlement of Disputes in the Reasoning of the International Court of Justice (Timor-Leste v. Australia)</w:t>
            </w:r>
          </w:p>
        </w:tc>
      </w:tr>
    </w:tbl>
    <w:p w:rsidR="00C43E44" w:rsidRDefault="00C43E44" w:rsidP="00C43E44">
      <w:pPr>
        <w:rPr>
          <w:b/>
        </w:rPr>
      </w:pPr>
    </w:p>
    <w:p w:rsidR="00C43E44" w:rsidRPr="004B757E" w:rsidRDefault="00C43E44" w:rsidP="00C43E44">
      <w:pPr>
        <w:rPr>
          <w:b/>
        </w:rPr>
      </w:pPr>
      <w:r>
        <w:rPr>
          <w:b/>
        </w:rPr>
        <w:t>S</w:t>
      </w:r>
      <w:r w:rsidRPr="004B757E">
        <w:rPr>
          <w:b/>
        </w:rPr>
        <w:t xml:space="preserve">ekce evropského práva </w:t>
      </w:r>
    </w:p>
    <w:tbl>
      <w:tblPr>
        <w:tblStyle w:val="Mkatabulky"/>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
        <w:gridCol w:w="3402"/>
        <w:gridCol w:w="5244"/>
      </w:tblGrid>
      <w:tr w:rsidR="00C43E44" w:rsidRPr="00A633FE" w:rsidTr="003F6BC2">
        <w:trPr>
          <w:trHeight w:val="506"/>
        </w:trPr>
        <w:tc>
          <w:tcPr>
            <w:tcW w:w="534" w:type="dxa"/>
            <w:vAlign w:val="center"/>
          </w:tcPr>
          <w:p w:rsidR="00C43E44" w:rsidRPr="00D04352" w:rsidRDefault="00C43E44" w:rsidP="003F6BC2">
            <w:pPr>
              <w:jc w:val="center"/>
              <w:rPr>
                <w:rFonts w:eastAsia="Calibri"/>
                <w:bCs/>
                <w:color w:val="000000"/>
              </w:rPr>
            </w:pPr>
            <w:r w:rsidRPr="00D04352">
              <w:rPr>
                <w:rFonts w:eastAsia="Calibri"/>
                <w:bCs/>
                <w:color w:val="000000"/>
              </w:rPr>
              <w:t>1.</w:t>
            </w:r>
          </w:p>
        </w:tc>
        <w:tc>
          <w:tcPr>
            <w:tcW w:w="3402" w:type="dxa"/>
            <w:vAlign w:val="center"/>
          </w:tcPr>
          <w:p w:rsidR="00C43E44" w:rsidRPr="00D04352" w:rsidRDefault="00C43E44" w:rsidP="003F6BC2">
            <w:pPr>
              <w:jc w:val="center"/>
              <w:rPr>
                <w:rFonts w:eastAsia="Calibri"/>
                <w:color w:val="000000"/>
              </w:rPr>
            </w:pPr>
            <w:r w:rsidRPr="00D04352">
              <w:rPr>
                <w:rFonts w:eastAsia="Calibri"/>
                <w:color w:val="000000"/>
              </w:rPr>
              <w:t>Martin</w:t>
            </w:r>
            <w:r w:rsidRPr="00D04352">
              <w:rPr>
                <w:rFonts w:eastAsia="Calibri"/>
                <w:color w:val="000000"/>
              </w:rPr>
              <w:tab/>
              <w:t>Rott</w:t>
            </w:r>
          </w:p>
        </w:tc>
        <w:tc>
          <w:tcPr>
            <w:tcW w:w="5244" w:type="dxa"/>
            <w:vAlign w:val="center"/>
          </w:tcPr>
          <w:p w:rsidR="00C43E44" w:rsidRPr="00D04352" w:rsidRDefault="00C43E44" w:rsidP="003F6BC2">
            <w:pPr>
              <w:jc w:val="center"/>
              <w:rPr>
                <w:rFonts w:eastAsia="Calibri"/>
                <w:color w:val="000000"/>
              </w:rPr>
            </w:pPr>
            <w:r w:rsidRPr="00D04352">
              <w:rPr>
                <w:bCs/>
                <w:color w:val="000000"/>
              </w:rPr>
              <w:t>Rozhodnutí o závazcích v soutěžním právu EU</w:t>
            </w:r>
          </w:p>
        </w:tc>
      </w:tr>
    </w:tbl>
    <w:p w:rsidR="00C43E44" w:rsidRDefault="00C43E44" w:rsidP="00C43E44">
      <w:pPr>
        <w:rPr>
          <w:b/>
        </w:rPr>
      </w:pPr>
    </w:p>
    <w:p w:rsidR="00C43E44" w:rsidRPr="004B757E" w:rsidRDefault="00C43E44" w:rsidP="00C43E44">
      <w:pPr>
        <w:rPr>
          <w:b/>
        </w:rPr>
      </w:pPr>
      <w:r w:rsidRPr="004B757E">
        <w:rPr>
          <w:b/>
        </w:rPr>
        <w:t>Sekce pracovního práva a práva sociálního zabezpečení</w:t>
      </w:r>
    </w:p>
    <w:tbl>
      <w:tblPr>
        <w:tblStyle w:val="Mkatabulky"/>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
        <w:gridCol w:w="3402"/>
        <w:gridCol w:w="5244"/>
      </w:tblGrid>
      <w:tr w:rsidR="00C43E44" w:rsidRPr="00A633FE" w:rsidTr="003F6BC2">
        <w:trPr>
          <w:trHeight w:val="497"/>
        </w:trPr>
        <w:tc>
          <w:tcPr>
            <w:tcW w:w="534" w:type="dxa"/>
            <w:vAlign w:val="center"/>
          </w:tcPr>
          <w:p w:rsidR="00C43E44" w:rsidRPr="00D04352" w:rsidRDefault="00C43E44" w:rsidP="003F6BC2">
            <w:pPr>
              <w:jc w:val="center"/>
              <w:rPr>
                <w:rFonts w:eastAsia="Calibri"/>
                <w:bCs/>
                <w:color w:val="000000"/>
              </w:rPr>
            </w:pPr>
            <w:r w:rsidRPr="00D04352">
              <w:rPr>
                <w:rFonts w:eastAsia="Calibri"/>
                <w:bCs/>
                <w:color w:val="000000"/>
              </w:rPr>
              <w:t>1.</w:t>
            </w:r>
          </w:p>
        </w:tc>
        <w:tc>
          <w:tcPr>
            <w:tcW w:w="3402" w:type="dxa"/>
            <w:vAlign w:val="center"/>
          </w:tcPr>
          <w:p w:rsidR="00C43E44" w:rsidRPr="00D04352" w:rsidRDefault="00C43E44" w:rsidP="003F6BC2">
            <w:pPr>
              <w:jc w:val="center"/>
              <w:rPr>
                <w:rFonts w:eastAsia="Calibri"/>
                <w:color w:val="000000"/>
              </w:rPr>
            </w:pPr>
            <w:r w:rsidRPr="00D04352">
              <w:rPr>
                <w:rFonts w:eastAsia="Calibri"/>
                <w:color w:val="000000"/>
              </w:rPr>
              <w:t>Lucie</w:t>
            </w:r>
            <w:r>
              <w:rPr>
                <w:rFonts w:eastAsia="Calibri"/>
                <w:color w:val="000000"/>
              </w:rPr>
              <w:t xml:space="preserve"> </w:t>
            </w:r>
            <w:r w:rsidRPr="00D04352">
              <w:rPr>
                <w:rFonts w:eastAsia="Calibri"/>
                <w:color w:val="000000"/>
              </w:rPr>
              <w:t>Štěpánová</w:t>
            </w:r>
          </w:p>
        </w:tc>
        <w:tc>
          <w:tcPr>
            <w:tcW w:w="5244" w:type="dxa"/>
            <w:vAlign w:val="center"/>
          </w:tcPr>
          <w:p w:rsidR="00C43E44" w:rsidRPr="00D04352" w:rsidRDefault="00C43E44" w:rsidP="003F6BC2">
            <w:pPr>
              <w:autoSpaceDE w:val="0"/>
              <w:autoSpaceDN w:val="0"/>
              <w:adjustRightInd w:val="0"/>
              <w:jc w:val="center"/>
              <w:rPr>
                <w:rFonts w:eastAsia="Calibri"/>
                <w:color w:val="000000"/>
              </w:rPr>
            </w:pPr>
            <w:r w:rsidRPr="00D04352">
              <w:rPr>
                <w:rFonts w:eastAsia="Calibri"/>
                <w:color w:val="000000"/>
              </w:rPr>
              <w:t>Kdy a za jakých podmínek lze ukončit odstoupením konkurenční doložku v pracovněprávních vztazích?</w:t>
            </w:r>
          </w:p>
        </w:tc>
      </w:tr>
    </w:tbl>
    <w:p w:rsidR="00C43E44" w:rsidRPr="004B757E" w:rsidRDefault="00C43E44" w:rsidP="00C43E44">
      <w:pPr>
        <w:rPr>
          <w:b/>
        </w:rPr>
      </w:pPr>
    </w:p>
    <w:p w:rsidR="000242C0" w:rsidRDefault="000242C0" w:rsidP="00A6763E">
      <w:pPr>
        <w:rPr>
          <w:b/>
        </w:rPr>
      </w:pPr>
    </w:p>
    <w:p w:rsidR="00983B24" w:rsidRDefault="00983B24" w:rsidP="002734DD">
      <w:pPr>
        <w:rPr>
          <w:b/>
        </w:rPr>
      </w:pPr>
    </w:p>
    <w:p w:rsidR="00983B24" w:rsidRDefault="00983B24" w:rsidP="002734DD">
      <w:pPr>
        <w:rPr>
          <w:b/>
        </w:rPr>
      </w:pPr>
    </w:p>
    <w:p w:rsidR="002833F2" w:rsidRDefault="00510A25" w:rsidP="002734DD">
      <w:pPr>
        <w:rPr>
          <w:b/>
        </w:rPr>
      </w:pPr>
      <w:r>
        <w:rPr>
          <w:b/>
        </w:rPr>
        <w:t>Příloha 2</w:t>
      </w:r>
      <w:r w:rsidR="00B35E4C">
        <w:rPr>
          <w:b/>
        </w:rPr>
        <w:t xml:space="preserve">4 </w:t>
      </w:r>
    </w:p>
    <w:p w:rsidR="002833F2" w:rsidRDefault="002833F2" w:rsidP="002734DD">
      <w:pPr>
        <w:rPr>
          <w:b/>
        </w:rPr>
      </w:pPr>
    </w:p>
    <w:p w:rsidR="002734DD" w:rsidRPr="00332074" w:rsidRDefault="00B35E4C" w:rsidP="002734DD">
      <w:pPr>
        <w:rPr>
          <w:b/>
          <w:sz w:val="28"/>
          <w:szCs w:val="28"/>
        </w:rPr>
      </w:pPr>
      <w:r>
        <w:rPr>
          <w:b/>
        </w:rPr>
        <w:t xml:space="preserve"> </w:t>
      </w:r>
      <w:r w:rsidR="002734DD">
        <w:rPr>
          <w:b/>
          <w:sz w:val="28"/>
          <w:szCs w:val="28"/>
        </w:rPr>
        <w:t xml:space="preserve">Ocenění </w:t>
      </w:r>
      <w:r w:rsidR="002734DD" w:rsidRPr="00332074">
        <w:rPr>
          <w:b/>
          <w:sz w:val="28"/>
          <w:szCs w:val="28"/>
        </w:rPr>
        <w:t>student</w:t>
      </w:r>
      <w:r w:rsidR="002734DD">
        <w:rPr>
          <w:b/>
          <w:sz w:val="28"/>
          <w:szCs w:val="28"/>
        </w:rPr>
        <w:t>i</w:t>
      </w:r>
      <w:r w:rsidR="002734DD" w:rsidRPr="00332074">
        <w:rPr>
          <w:b/>
          <w:sz w:val="28"/>
          <w:szCs w:val="28"/>
        </w:rPr>
        <w:t xml:space="preserve"> PF UK v Česko-slovensk</w:t>
      </w:r>
      <w:r w:rsidR="002734DD">
        <w:rPr>
          <w:b/>
          <w:sz w:val="28"/>
          <w:szCs w:val="28"/>
        </w:rPr>
        <w:t>é</w:t>
      </w:r>
      <w:r w:rsidR="002734DD" w:rsidRPr="00332074">
        <w:rPr>
          <w:b/>
          <w:sz w:val="28"/>
          <w:szCs w:val="28"/>
        </w:rPr>
        <w:t xml:space="preserve"> právnické soutěž</w:t>
      </w:r>
      <w:r w:rsidR="002734DD">
        <w:rPr>
          <w:b/>
          <w:sz w:val="28"/>
          <w:szCs w:val="28"/>
        </w:rPr>
        <w:t>i (11</w:t>
      </w:r>
      <w:r w:rsidR="002734DD" w:rsidRPr="00332074">
        <w:rPr>
          <w:b/>
          <w:sz w:val="28"/>
          <w:szCs w:val="28"/>
        </w:rPr>
        <w:t>. září 201</w:t>
      </w:r>
      <w:r w:rsidR="002734DD">
        <w:rPr>
          <w:b/>
          <w:sz w:val="28"/>
          <w:szCs w:val="28"/>
        </w:rPr>
        <w:t>5</w:t>
      </w:r>
      <w:r w:rsidR="002734DD" w:rsidRPr="00332074">
        <w:rPr>
          <w:b/>
          <w:sz w:val="28"/>
          <w:szCs w:val="28"/>
        </w:rPr>
        <w:t>, P</w:t>
      </w:r>
      <w:r w:rsidR="002734DD">
        <w:rPr>
          <w:b/>
          <w:sz w:val="28"/>
          <w:szCs w:val="28"/>
        </w:rPr>
        <w:t>rávnická fakulta</w:t>
      </w:r>
      <w:r w:rsidR="002734DD" w:rsidRPr="00332074">
        <w:rPr>
          <w:b/>
          <w:sz w:val="28"/>
          <w:szCs w:val="28"/>
        </w:rPr>
        <w:t xml:space="preserve"> </w:t>
      </w:r>
      <w:r w:rsidR="002734DD">
        <w:rPr>
          <w:b/>
          <w:sz w:val="28"/>
          <w:szCs w:val="28"/>
        </w:rPr>
        <w:t>Univerzity Komenského v Bratislavě</w:t>
      </w:r>
      <w:r w:rsidR="002734DD" w:rsidRPr="00332074">
        <w:rPr>
          <w:b/>
          <w:sz w:val="28"/>
          <w:szCs w:val="28"/>
        </w:rPr>
        <w:t>)</w:t>
      </w:r>
    </w:p>
    <w:p w:rsidR="002734DD" w:rsidRDefault="002734DD" w:rsidP="002734DD">
      <w:pPr>
        <w:rPr>
          <w:b/>
        </w:rPr>
      </w:pPr>
    </w:p>
    <w:p w:rsidR="002734DD" w:rsidRDefault="002734DD" w:rsidP="002734DD">
      <w:pPr>
        <w:rPr>
          <w:rFonts w:cs="Calibri"/>
          <w:b/>
          <w:bCs/>
          <w:color w:val="000000"/>
        </w:rPr>
      </w:pPr>
      <w:r>
        <w:rPr>
          <w:b/>
        </w:rPr>
        <w:t>SEKCE</w:t>
      </w:r>
      <w:r w:rsidRPr="00D66263">
        <w:rPr>
          <w:b/>
        </w:rPr>
        <w:t xml:space="preserve"> A:</w:t>
      </w:r>
      <w:r>
        <w:t xml:space="preserve"> </w:t>
      </w:r>
      <w:r>
        <w:rPr>
          <w:rFonts w:cs="Calibri"/>
          <w:b/>
          <w:bCs/>
          <w:color w:val="000000"/>
        </w:rPr>
        <w:t>Ústavní právo, lidská práva, společenské vědy (politologie, ekonomie), teorie práva</w:t>
      </w:r>
    </w:p>
    <w:tbl>
      <w:tblPr>
        <w:tblStyle w:val="Mkatabulky"/>
        <w:tblW w:w="0" w:type="auto"/>
        <w:tblInd w:w="0" w:type="dxa"/>
        <w:tblLook w:val="04A0" w:firstRow="1" w:lastRow="0" w:firstColumn="1" w:lastColumn="0" w:noHBand="0" w:noVBand="1"/>
      </w:tblPr>
      <w:tblGrid>
        <w:gridCol w:w="1101"/>
        <w:gridCol w:w="1984"/>
        <w:gridCol w:w="6127"/>
      </w:tblGrid>
      <w:tr w:rsidR="002734DD" w:rsidRPr="002526CD" w:rsidTr="003F6BC2">
        <w:tc>
          <w:tcPr>
            <w:tcW w:w="1101" w:type="dxa"/>
            <w:vAlign w:val="center"/>
          </w:tcPr>
          <w:p w:rsidR="002734DD" w:rsidRPr="00983B24" w:rsidRDefault="002734DD" w:rsidP="003F6BC2">
            <w:pPr>
              <w:jc w:val="center"/>
              <w:rPr>
                <w:rFonts w:cs="Calibri"/>
                <w:bCs/>
                <w:color w:val="000000"/>
              </w:rPr>
            </w:pPr>
            <w:r w:rsidRPr="00983B24">
              <w:rPr>
                <w:rFonts w:cs="Calibri"/>
                <w:bCs/>
                <w:color w:val="000000"/>
              </w:rPr>
              <w:t>1. místo</w:t>
            </w:r>
          </w:p>
        </w:tc>
        <w:tc>
          <w:tcPr>
            <w:tcW w:w="1984" w:type="dxa"/>
            <w:vAlign w:val="center"/>
          </w:tcPr>
          <w:p w:rsidR="002734DD" w:rsidRPr="00983B24" w:rsidRDefault="002734DD" w:rsidP="003F6BC2">
            <w:pPr>
              <w:jc w:val="center"/>
              <w:rPr>
                <w:rFonts w:cs="Calibri"/>
                <w:bCs/>
                <w:color w:val="000000"/>
              </w:rPr>
            </w:pPr>
            <w:r w:rsidRPr="00983B24">
              <w:rPr>
                <w:rFonts w:cs="Calibri"/>
                <w:bCs/>
                <w:color w:val="000000"/>
              </w:rPr>
              <w:t>Michal Říha</w:t>
            </w:r>
          </w:p>
        </w:tc>
        <w:tc>
          <w:tcPr>
            <w:tcW w:w="6127" w:type="dxa"/>
            <w:vAlign w:val="center"/>
          </w:tcPr>
          <w:p w:rsidR="002734DD" w:rsidRPr="002526CD" w:rsidRDefault="002734DD" w:rsidP="003F6BC2">
            <w:pPr>
              <w:jc w:val="center"/>
              <w:rPr>
                <w:rFonts w:cs="Calibri"/>
                <w:bCs/>
                <w:color w:val="000000"/>
              </w:rPr>
            </w:pPr>
            <w:r w:rsidRPr="002526CD">
              <w:rPr>
                <w:rFonts w:cs="Calibri"/>
                <w:bCs/>
                <w:color w:val="000000"/>
              </w:rPr>
              <w:t>Reinterpretace islámského práva v Západní Evropě: Fiqh Al-Aqalliyyat</w:t>
            </w:r>
          </w:p>
        </w:tc>
      </w:tr>
      <w:tr w:rsidR="002734DD" w:rsidTr="003F6BC2">
        <w:tc>
          <w:tcPr>
            <w:tcW w:w="1101" w:type="dxa"/>
            <w:vAlign w:val="center"/>
          </w:tcPr>
          <w:p w:rsidR="002734DD" w:rsidRPr="00983B24" w:rsidRDefault="002734DD" w:rsidP="003F6BC2">
            <w:pPr>
              <w:jc w:val="center"/>
              <w:rPr>
                <w:rFonts w:cs="Calibri"/>
                <w:bCs/>
                <w:color w:val="000000"/>
              </w:rPr>
            </w:pPr>
            <w:r w:rsidRPr="00983B24">
              <w:rPr>
                <w:rFonts w:cs="Calibri"/>
                <w:color w:val="000000"/>
              </w:rPr>
              <w:t>2. místo</w:t>
            </w:r>
          </w:p>
        </w:tc>
        <w:tc>
          <w:tcPr>
            <w:tcW w:w="1984" w:type="dxa"/>
            <w:vAlign w:val="center"/>
          </w:tcPr>
          <w:p w:rsidR="002734DD" w:rsidRPr="00983B24" w:rsidRDefault="002734DD" w:rsidP="003F6BC2">
            <w:pPr>
              <w:jc w:val="center"/>
              <w:rPr>
                <w:rFonts w:cs="Calibri"/>
                <w:bCs/>
                <w:color w:val="000000"/>
              </w:rPr>
            </w:pPr>
            <w:r w:rsidRPr="00983B24">
              <w:rPr>
                <w:rFonts w:cs="Calibri"/>
                <w:color w:val="000000"/>
              </w:rPr>
              <w:t>Daniel Askari</w:t>
            </w:r>
          </w:p>
        </w:tc>
        <w:tc>
          <w:tcPr>
            <w:tcW w:w="6127" w:type="dxa"/>
            <w:vAlign w:val="center"/>
          </w:tcPr>
          <w:p w:rsidR="002734DD" w:rsidRPr="002526CD" w:rsidRDefault="002734DD" w:rsidP="003F6BC2">
            <w:pPr>
              <w:autoSpaceDE w:val="0"/>
              <w:autoSpaceDN w:val="0"/>
              <w:adjustRightInd w:val="0"/>
              <w:jc w:val="center"/>
              <w:rPr>
                <w:rFonts w:cs="Calibri"/>
                <w:bCs/>
                <w:color w:val="000000"/>
              </w:rPr>
            </w:pPr>
            <w:r w:rsidRPr="002526CD">
              <w:rPr>
                <w:rFonts w:cs="Calibri"/>
                <w:bCs/>
                <w:color w:val="000000"/>
              </w:rPr>
              <w:t>Ochrana práv menšin versus (přímá) demokracie</w:t>
            </w:r>
          </w:p>
        </w:tc>
      </w:tr>
    </w:tbl>
    <w:p w:rsidR="002734DD" w:rsidRPr="00D66263" w:rsidRDefault="002734DD" w:rsidP="002734DD">
      <w:pPr>
        <w:rPr>
          <w:rFonts w:cs="Calibri"/>
          <w:bCs/>
          <w:color w:val="000000"/>
        </w:rPr>
      </w:pPr>
    </w:p>
    <w:p w:rsidR="002734DD" w:rsidRDefault="002734DD" w:rsidP="002734DD">
      <w:pPr>
        <w:autoSpaceDE w:val="0"/>
        <w:autoSpaceDN w:val="0"/>
        <w:adjustRightInd w:val="0"/>
      </w:pPr>
      <w:r>
        <w:rPr>
          <w:rFonts w:cs="Calibri"/>
          <w:b/>
          <w:bCs/>
          <w:color w:val="000000"/>
        </w:rPr>
        <w:t>SEKCE B: Evropské právo, mezinárodní právo veřejné</w:t>
      </w:r>
    </w:p>
    <w:tbl>
      <w:tblPr>
        <w:tblStyle w:val="Mkatabulky"/>
        <w:tblW w:w="0" w:type="auto"/>
        <w:tblInd w:w="0" w:type="dxa"/>
        <w:tblLook w:val="04A0" w:firstRow="1" w:lastRow="0" w:firstColumn="1" w:lastColumn="0" w:noHBand="0" w:noVBand="1"/>
      </w:tblPr>
      <w:tblGrid>
        <w:gridCol w:w="1030"/>
        <w:gridCol w:w="2055"/>
        <w:gridCol w:w="6127"/>
      </w:tblGrid>
      <w:tr w:rsidR="002734DD" w:rsidTr="00983B24">
        <w:tc>
          <w:tcPr>
            <w:tcW w:w="1030" w:type="dxa"/>
            <w:vAlign w:val="center"/>
          </w:tcPr>
          <w:p w:rsidR="002734DD" w:rsidRPr="00983B24" w:rsidRDefault="002734DD" w:rsidP="003F6BC2">
            <w:pPr>
              <w:autoSpaceDE w:val="0"/>
              <w:autoSpaceDN w:val="0"/>
              <w:adjustRightInd w:val="0"/>
              <w:jc w:val="center"/>
              <w:rPr>
                <w:rFonts w:cs="Calibri"/>
                <w:i/>
                <w:color w:val="000000"/>
              </w:rPr>
            </w:pPr>
            <w:r w:rsidRPr="00983B24">
              <w:rPr>
                <w:rFonts w:cs="Calibri"/>
                <w:color w:val="000000"/>
              </w:rPr>
              <w:t xml:space="preserve">1. místo </w:t>
            </w:r>
            <w:r w:rsidRPr="00983B24">
              <w:t>(dělené)</w:t>
            </w:r>
          </w:p>
        </w:tc>
        <w:tc>
          <w:tcPr>
            <w:tcW w:w="2055" w:type="dxa"/>
            <w:vAlign w:val="center"/>
          </w:tcPr>
          <w:p w:rsidR="002734DD" w:rsidRPr="00983B24" w:rsidRDefault="002734DD" w:rsidP="003F6BC2">
            <w:pPr>
              <w:autoSpaceDE w:val="0"/>
              <w:autoSpaceDN w:val="0"/>
              <w:adjustRightInd w:val="0"/>
              <w:jc w:val="center"/>
              <w:rPr>
                <w:rFonts w:cs="Calibri"/>
                <w:i/>
                <w:color w:val="000000"/>
              </w:rPr>
            </w:pPr>
            <w:r w:rsidRPr="00983B24">
              <w:rPr>
                <w:rFonts w:cs="Calibri"/>
                <w:color w:val="000000"/>
              </w:rPr>
              <w:t>Jan Exner (Evropské právo)</w:t>
            </w:r>
          </w:p>
        </w:tc>
        <w:tc>
          <w:tcPr>
            <w:tcW w:w="6127" w:type="dxa"/>
            <w:vAlign w:val="center"/>
          </w:tcPr>
          <w:p w:rsidR="002734DD" w:rsidRPr="002526CD" w:rsidRDefault="002734DD" w:rsidP="003F6BC2">
            <w:pPr>
              <w:autoSpaceDE w:val="0"/>
              <w:autoSpaceDN w:val="0"/>
              <w:adjustRightInd w:val="0"/>
              <w:jc w:val="center"/>
              <w:rPr>
                <w:rFonts w:cs="Calibri"/>
                <w:color w:val="000000"/>
              </w:rPr>
            </w:pPr>
            <w:r w:rsidRPr="002526CD">
              <w:rPr>
                <w:lang w:val="en-GB"/>
              </w:rPr>
              <w:t>Fundamental Rights: Missing Pieces of EU Citizenship Puzzle?</w:t>
            </w:r>
          </w:p>
        </w:tc>
      </w:tr>
      <w:tr w:rsidR="002734DD" w:rsidTr="00983B24">
        <w:tc>
          <w:tcPr>
            <w:tcW w:w="1030" w:type="dxa"/>
            <w:vAlign w:val="center"/>
          </w:tcPr>
          <w:p w:rsidR="002734DD" w:rsidRPr="00983B24" w:rsidRDefault="002734DD" w:rsidP="003F6BC2">
            <w:pPr>
              <w:autoSpaceDE w:val="0"/>
              <w:autoSpaceDN w:val="0"/>
              <w:adjustRightInd w:val="0"/>
              <w:jc w:val="center"/>
              <w:rPr>
                <w:rFonts w:cs="Calibri"/>
                <w:i/>
                <w:color w:val="000000"/>
              </w:rPr>
            </w:pPr>
            <w:r w:rsidRPr="00983B24">
              <w:rPr>
                <w:rFonts w:cs="Calibri"/>
                <w:color w:val="000000"/>
              </w:rPr>
              <w:t xml:space="preserve">1. místo </w:t>
            </w:r>
            <w:r w:rsidRPr="00983B24">
              <w:t>(dělené)</w:t>
            </w:r>
          </w:p>
        </w:tc>
        <w:tc>
          <w:tcPr>
            <w:tcW w:w="2055" w:type="dxa"/>
            <w:vAlign w:val="center"/>
          </w:tcPr>
          <w:p w:rsidR="002734DD" w:rsidRPr="00983B24" w:rsidRDefault="002734DD" w:rsidP="003F6BC2">
            <w:pPr>
              <w:autoSpaceDE w:val="0"/>
              <w:autoSpaceDN w:val="0"/>
              <w:adjustRightInd w:val="0"/>
              <w:jc w:val="center"/>
              <w:rPr>
                <w:rFonts w:cs="Calibri"/>
                <w:i/>
                <w:color w:val="000000"/>
              </w:rPr>
            </w:pPr>
            <w:r w:rsidRPr="00983B24">
              <w:rPr>
                <w:rFonts w:cs="Arial"/>
                <w:color w:val="000000"/>
              </w:rPr>
              <w:t>Barbora Obračajová</w:t>
            </w:r>
          </w:p>
        </w:tc>
        <w:tc>
          <w:tcPr>
            <w:tcW w:w="6127" w:type="dxa"/>
            <w:vAlign w:val="center"/>
          </w:tcPr>
          <w:p w:rsidR="002734DD" w:rsidRPr="002526CD" w:rsidRDefault="002734DD" w:rsidP="003F6BC2">
            <w:pPr>
              <w:autoSpaceDE w:val="0"/>
              <w:autoSpaceDN w:val="0"/>
              <w:adjustRightInd w:val="0"/>
              <w:jc w:val="center"/>
              <w:rPr>
                <w:rFonts w:cs="Calibri"/>
                <w:color w:val="000000"/>
              </w:rPr>
            </w:pPr>
            <w:r w:rsidRPr="002526CD">
              <w:rPr>
                <w:rFonts w:cs="Arial"/>
                <w:color w:val="000000"/>
                <w:lang w:val="en-GB"/>
              </w:rPr>
              <w:t>Right to peaceful settlement of disputes in the reasoning of the International Court of Justice (Timor-Leste v Australia)</w:t>
            </w:r>
          </w:p>
        </w:tc>
      </w:tr>
    </w:tbl>
    <w:p w:rsidR="002734DD" w:rsidRDefault="002734DD" w:rsidP="002734DD">
      <w:pPr>
        <w:autoSpaceDE w:val="0"/>
        <w:autoSpaceDN w:val="0"/>
        <w:adjustRightInd w:val="0"/>
        <w:rPr>
          <w:rFonts w:cs="Calibri"/>
          <w:i/>
          <w:color w:val="000000"/>
        </w:rPr>
      </w:pPr>
    </w:p>
    <w:p w:rsidR="002734DD" w:rsidRDefault="002734DD" w:rsidP="002734DD">
      <w:pPr>
        <w:autoSpaceDE w:val="0"/>
        <w:autoSpaceDN w:val="0"/>
        <w:adjustRightInd w:val="0"/>
        <w:rPr>
          <w:rFonts w:cs="Calibri"/>
          <w:b/>
          <w:bCs/>
          <w:color w:val="000000"/>
        </w:rPr>
      </w:pPr>
      <w:r>
        <w:rPr>
          <w:rFonts w:cs="Calibri"/>
          <w:b/>
          <w:bCs/>
          <w:color w:val="000000"/>
        </w:rPr>
        <w:t xml:space="preserve">SEKCE C: Soukromé právo </w:t>
      </w:r>
    </w:p>
    <w:tbl>
      <w:tblPr>
        <w:tblStyle w:val="Mkatabulky"/>
        <w:tblW w:w="0" w:type="auto"/>
        <w:tblInd w:w="0" w:type="dxa"/>
        <w:tblLook w:val="04A0" w:firstRow="1" w:lastRow="0" w:firstColumn="1" w:lastColumn="0" w:noHBand="0" w:noVBand="1"/>
      </w:tblPr>
      <w:tblGrid>
        <w:gridCol w:w="1101"/>
        <w:gridCol w:w="2409"/>
        <w:gridCol w:w="5702"/>
      </w:tblGrid>
      <w:tr w:rsidR="002734DD" w:rsidRPr="002526CD" w:rsidTr="003F6BC2">
        <w:tc>
          <w:tcPr>
            <w:tcW w:w="1101" w:type="dxa"/>
            <w:vAlign w:val="center"/>
          </w:tcPr>
          <w:p w:rsidR="002734DD" w:rsidRPr="00983B24" w:rsidRDefault="002734DD" w:rsidP="003F6BC2">
            <w:pPr>
              <w:autoSpaceDE w:val="0"/>
              <w:autoSpaceDN w:val="0"/>
              <w:adjustRightInd w:val="0"/>
              <w:jc w:val="center"/>
              <w:rPr>
                <w:rFonts w:cs="Calibri"/>
                <w:bCs/>
                <w:color w:val="000000"/>
              </w:rPr>
            </w:pPr>
            <w:r w:rsidRPr="00983B24">
              <w:rPr>
                <w:rFonts w:cs="Calibri"/>
                <w:bCs/>
                <w:color w:val="000000"/>
              </w:rPr>
              <w:t>1. místo</w:t>
            </w:r>
          </w:p>
        </w:tc>
        <w:tc>
          <w:tcPr>
            <w:tcW w:w="2409" w:type="dxa"/>
            <w:vAlign w:val="center"/>
          </w:tcPr>
          <w:p w:rsidR="002734DD" w:rsidRPr="00983B24" w:rsidRDefault="002734DD" w:rsidP="003F6BC2">
            <w:pPr>
              <w:autoSpaceDE w:val="0"/>
              <w:autoSpaceDN w:val="0"/>
              <w:adjustRightInd w:val="0"/>
              <w:jc w:val="center"/>
              <w:rPr>
                <w:rFonts w:cs="Calibri"/>
                <w:bCs/>
                <w:color w:val="000000"/>
              </w:rPr>
            </w:pPr>
            <w:r w:rsidRPr="00983B24">
              <w:rPr>
                <w:rFonts w:cs="Calibri"/>
                <w:bCs/>
                <w:color w:val="000000"/>
              </w:rPr>
              <w:t>Anežka Janoušková</w:t>
            </w:r>
          </w:p>
        </w:tc>
        <w:tc>
          <w:tcPr>
            <w:tcW w:w="5702" w:type="dxa"/>
            <w:vAlign w:val="center"/>
          </w:tcPr>
          <w:p w:rsidR="002734DD" w:rsidRPr="002526CD" w:rsidRDefault="002734DD" w:rsidP="003F6BC2">
            <w:pPr>
              <w:widowControl w:val="0"/>
              <w:autoSpaceDE w:val="0"/>
              <w:autoSpaceDN w:val="0"/>
              <w:adjustRightInd w:val="0"/>
              <w:jc w:val="center"/>
              <w:rPr>
                <w:rFonts w:cs="Calibri"/>
                <w:b/>
                <w:bCs/>
                <w:color w:val="000000"/>
              </w:rPr>
            </w:pPr>
            <w:r w:rsidRPr="002526CD">
              <w:t>Čistě majetková újma / reiner Vermögensschaden / pure economic loss a její náhrada v novém civilním právu</w:t>
            </w:r>
          </w:p>
        </w:tc>
      </w:tr>
    </w:tbl>
    <w:p w:rsidR="002734DD" w:rsidRDefault="002734DD" w:rsidP="002734DD">
      <w:pPr>
        <w:autoSpaceDE w:val="0"/>
        <w:autoSpaceDN w:val="0"/>
        <w:adjustRightInd w:val="0"/>
        <w:rPr>
          <w:rFonts w:cs="Calibri"/>
          <w:b/>
          <w:bCs/>
          <w:color w:val="000000"/>
        </w:rPr>
      </w:pPr>
    </w:p>
    <w:p w:rsidR="002734DD" w:rsidRDefault="002734DD" w:rsidP="002734DD">
      <w:pPr>
        <w:autoSpaceDE w:val="0"/>
        <w:autoSpaceDN w:val="0"/>
        <w:adjustRightInd w:val="0"/>
        <w:rPr>
          <w:rFonts w:cs="Calibri"/>
          <w:b/>
          <w:bCs/>
          <w:color w:val="000000"/>
        </w:rPr>
      </w:pPr>
      <w:r>
        <w:rPr>
          <w:rFonts w:cs="Calibri"/>
          <w:b/>
          <w:bCs/>
          <w:color w:val="000000"/>
        </w:rPr>
        <w:lastRenderedPageBreak/>
        <w:t>SEKCE D: Trestní právo</w:t>
      </w:r>
    </w:p>
    <w:tbl>
      <w:tblPr>
        <w:tblStyle w:val="Mkatabulky"/>
        <w:tblW w:w="0" w:type="auto"/>
        <w:tblInd w:w="0" w:type="dxa"/>
        <w:tblLook w:val="04A0" w:firstRow="1" w:lastRow="0" w:firstColumn="1" w:lastColumn="0" w:noHBand="0" w:noVBand="1"/>
      </w:tblPr>
      <w:tblGrid>
        <w:gridCol w:w="1101"/>
        <w:gridCol w:w="1984"/>
        <w:gridCol w:w="6127"/>
      </w:tblGrid>
      <w:tr w:rsidR="002734DD" w:rsidRPr="002526CD" w:rsidTr="003F6BC2">
        <w:tc>
          <w:tcPr>
            <w:tcW w:w="1101" w:type="dxa"/>
            <w:vAlign w:val="center"/>
          </w:tcPr>
          <w:p w:rsidR="002734DD" w:rsidRPr="00983B24" w:rsidRDefault="002734DD" w:rsidP="003F6BC2">
            <w:pPr>
              <w:autoSpaceDE w:val="0"/>
              <w:autoSpaceDN w:val="0"/>
              <w:adjustRightInd w:val="0"/>
              <w:jc w:val="center"/>
            </w:pPr>
            <w:r w:rsidRPr="00983B24">
              <w:rPr>
                <w:rFonts w:cs="Calibri"/>
                <w:color w:val="000000"/>
              </w:rPr>
              <w:t>1. místo</w:t>
            </w:r>
          </w:p>
        </w:tc>
        <w:tc>
          <w:tcPr>
            <w:tcW w:w="1984" w:type="dxa"/>
            <w:vAlign w:val="center"/>
          </w:tcPr>
          <w:p w:rsidR="002734DD" w:rsidRPr="00983B24" w:rsidRDefault="002734DD" w:rsidP="003F6BC2">
            <w:pPr>
              <w:autoSpaceDE w:val="0"/>
              <w:autoSpaceDN w:val="0"/>
              <w:adjustRightInd w:val="0"/>
              <w:jc w:val="center"/>
            </w:pPr>
            <w:r w:rsidRPr="00983B24">
              <w:rPr>
                <w:rFonts w:cs="Calibri"/>
                <w:color w:val="000000"/>
              </w:rPr>
              <w:t>Jakub Drápal</w:t>
            </w:r>
          </w:p>
        </w:tc>
        <w:tc>
          <w:tcPr>
            <w:tcW w:w="6127" w:type="dxa"/>
            <w:vAlign w:val="center"/>
          </w:tcPr>
          <w:p w:rsidR="002734DD" w:rsidRPr="002526CD" w:rsidRDefault="002734DD" w:rsidP="003F6BC2">
            <w:pPr>
              <w:jc w:val="center"/>
            </w:pPr>
            <w:r w:rsidRPr="002526CD">
              <w:rPr>
                <w:bCs/>
              </w:rPr>
              <w:t>Analýza ukládaní peněžitého trestu a jeho vztahu vůči majetku pachatele</w:t>
            </w:r>
          </w:p>
        </w:tc>
      </w:tr>
      <w:tr w:rsidR="002734DD" w:rsidRPr="002526CD" w:rsidTr="003F6BC2">
        <w:tc>
          <w:tcPr>
            <w:tcW w:w="1101" w:type="dxa"/>
            <w:vAlign w:val="center"/>
          </w:tcPr>
          <w:p w:rsidR="002734DD" w:rsidRPr="00983B24" w:rsidRDefault="002734DD" w:rsidP="003F6BC2">
            <w:pPr>
              <w:autoSpaceDE w:val="0"/>
              <w:autoSpaceDN w:val="0"/>
              <w:adjustRightInd w:val="0"/>
              <w:jc w:val="center"/>
              <w:rPr>
                <w:rFonts w:cs="Calibri"/>
                <w:color w:val="000000"/>
              </w:rPr>
            </w:pPr>
            <w:r w:rsidRPr="00983B24">
              <w:rPr>
                <w:rFonts w:cs="Calibri"/>
                <w:color w:val="000000"/>
              </w:rPr>
              <w:t>3. místo</w:t>
            </w:r>
          </w:p>
        </w:tc>
        <w:tc>
          <w:tcPr>
            <w:tcW w:w="1984" w:type="dxa"/>
            <w:vAlign w:val="center"/>
          </w:tcPr>
          <w:p w:rsidR="002734DD" w:rsidRPr="00983B24" w:rsidRDefault="002734DD" w:rsidP="003F6BC2">
            <w:pPr>
              <w:autoSpaceDE w:val="0"/>
              <w:autoSpaceDN w:val="0"/>
              <w:adjustRightInd w:val="0"/>
              <w:jc w:val="center"/>
              <w:rPr>
                <w:rFonts w:cs="Calibri"/>
                <w:color w:val="000000"/>
              </w:rPr>
            </w:pPr>
            <w:r w:rsidRPr="00983B24">
              <w:rPr>
                <w:rFonts w:cs="Calibri"/>
                <w:color w:val="000000"/>
              </w:rPr>
              <w:t>Iveta Zetochová</w:t>
            </w:r>
          </w:p>
        </w:tc>
        <w:tc>
          <w:tcPr>
            <w:tcW w:w="6127" w:type="dxa"/>
            <w:vAlign w:val="center"/>
          </w:tcPr>
          <w:p w:rsidR="002734DD" w:rsidRPr="002526CD" w:rsidRDefault="002734DD" w:rsidP="003F6BC2">
            <w:pPr>
              <w:jc w:val="center"/>
              <w:rPr>
                <w:bCs/>
              </w:rPr>
            </w:pPr>
            <w:r w:rsidRPr="002526CD">
              <w:t>Prohlídky prostor v trestním řízení</w:t>
            </w:r>
          </w:p>
        </w:tc>
      </w:tr>
    </w:tbl>
    <w:p w:rsidR="002734DD" w:rsidRDefault="002734DD" w:rsidP="002734DD">
      <w:pPr>
        <w:autoSpaceDE w:val="0"/>
        <w:autoSpaceDN w:val="0"/>
        <w:adjustRightInd w:val="0"/>
      </w:pPr>
    </w:p>
    <w:p w:rsidR="002734DD" w:rsidRDefault="002734DD" w:rsidP="002734DD">
      <w:pPr>
        <w:autoSpaceDE w:val="0"/>
        <w:autoSpaceDN w:val="0"/>
        <w:adjustRightInd w:val="0"/>
        <w:rPr>
          <w:rFonts w:cs="Calibri"/>
          <w:b/>
          <w:bCs/>
          <w:color w:val="000000"/>
        </w:rPr>
      </w:pPr>
      <w:r>
        <w:rPr>
          <w:rFonts w:cs="Calibri"/>
          <w:b/>
          <w:bCs/>
          <w:color w:val="000000"/>
        </w:rPr>
        <w:t>SEKCE E: Správní právo (včetně finančního, sociálního zabezpečení, životního prostředí)</w:t>
      </w:r>
    </w:p>
    <w:tbl>
      <w:tblPr>
        <w:tblStyle w:val="Mkatabulky"/>
        <w:tblW w:w="0" w:type="auto"/>
        <w:tblInd w:w="0" w:type="dxa"/>
        <w:tblLook w:val="04A0" w:firstRow="1" w:lastRow="0" w:firstColumn="1" w:lastColumn="0" w:noHBand="0" w:noVBand="1"/>
      </w:tblPr>
      <w:tblGrid>
        <w:gridCol w:w="1101"/>
        <w:gridCol w:w="1984"/>
        <w:gridCol w:w="6127"/>
      </w:tblGrid>
      <w:tr w:rsidR="002734DD" w:rsidTr="003F6BC2">
        <w:tc>
          <w:tcPr>
            <w:tcW w:w="1101" w:type="dxa"/>
            <w:vAlign w:val="center"/>
          </w:tcPr>
          <w:p w:rsidR="002734DD" w:rsidRPr="00983B24" w:rsidRDefault="002734DD" w:rsidP="003F6BC2">
            <w:pPr>
              <w:autoSpaceDE w:val="0"/>
              <w:autoSpaceDN w:val="0"/>
              <w:adjustRightInd w:val="0"/>
              <w:jc w:val="center"/>
              <w:rPr>
                <w:rFonts w:cs="Calibri"/>
                <w:color w:val="000000"/>
              </w:rPr>
            </w:pPr>
            <w:r w:rsidRPr="00983B24">
              <w:rPr>
                <w:rFonts w:cs="Calibri"/>
                <w:color w:val="000000"/>
              </w:rPr>
              <w:t>2. místo</w:t>
            </w:r>
          </w:p>
        </w:tc>
        <w:tc>
          <w:tcPr>
            <w:tcW w:w="1984" w:type="dxa"/>
            <w:vAlign w:val="center"/>
          </w:tcPr>
          <w:p w:rsidR="002734DD" w:rsidRPr="00983B24" w:rsidRDefault="002734DD" w:rsidP="003F6BC2">
            <w:pPr>
              <w:autoSpaceDE w:val="0"/>
              <w:autoSpaceDN w:val="0"/>
              <w:adjustRightInd w:val="0"/>
              <w:jc w:val="center"/>
              <w:rPr>
                <w:rFonts w:cs="Calibri"/>
                <w:color w:val="000000"/>
              </w:rPr>
            </w:pPr>
            <w:r w:rsidRPr="00983B24">
              <w:rPr>
                <w:rFonts w:cs="Calibri"/>
                <w:color w:val="000000"/>
              </w:rPr>
              <w:t>Jan Papajanovský</w:t>
            </w:r>
          </w:p>
        </w:tc>
        <w:tc>
          <w:tcPr>
            <w:tcW w:w="6127" w:type="dxa"/>
            <w:vAlign w:val="center"/>
          </w:tcPr>
          <w:p w:rsidR="002734DD" w:rsidRPr="002526CD" w:rsidRDefault="002734DD" w:rsidP="003F6BC2">
            <w:pPr>
              <w:autoSpaceDE w:val="0"/>
              <w:autoSpaceDN w:val="0"/>
              <w:adjustRightInd w:val="0"/>
              <w:jc w:val="center"/>
              <w:rPr>
                <w:rFonts w:cs="Calibri"/>
                <w:b/>
                <w:color w:val="000000"/>
              </w:rPr>
            </w:pPr>
            <w:r w:rsidRPr="002526CD">
              <w:rPr>
                <w:rFonts w:cs="Calibri"/>
                <w:color w:val="000000"/>
              </w:rPr>
              <w:t>Zadávání veřejných zakázek malého rozsahu</w:t>
            </w:r>
          </w:p>
        </w:tc>
      </w:tr>
    </w:tbl>
    <w:p w:rsidR="002734DD" w:rsidRDefault="002734DD" w:rsidP="002734DD">
      <w:pPr>
        <w:autoSpaceDE w:val="0"/>
        <w:autoSpaceDN w:val="0"/>
        <w:adjustRightInd w:val="0"/>
        <w:rPr>
          <w:rFonts w:cs="Calibri"/>
          <w:b/>
          <w:color w:val="000000"/>
        </w:rPr>
      </w:pPr>
    </w:p>
    <w:p w:rsidR="002734DD" w:rsidRDefault="002734DD" w:rsidP="002734DD">
      <w:pPr>
        <w:autoSpaceDE w:val="0"/>
        <w:autoSpaceDN w:val="0"/>
        <w:adjustRightInd w:val="0"/>
      </w:pPr>
      <w:r>
        <w:rPr>
          <w:rFonts w:cs="Calibri"/>
          <w:b/>
          <w:bCs/>
          <w:color w:val="000000"/>
        </w:rPr>
        <w:t>SEKCE F: Římské právo, právní dějiny</w:t>
      </w:r>
    </w:p>
    <w:tbl>
      <w:tblPr>
        <w:tblStyle w:val="Mkatabulky"/>
        <w:tblW w:w="0" w:type="auto"/>
        <w:tblInd w:w="0" w:type="dxa"/>
        <w:tblLook w:val="04A0" w:firstRow="1" w:lastRow="0" w:firstColumn="1" w:lastColumn="0" w:noHBand="0" w:noVBand="1"/>
      </w:tblPr>
      <w:tblGrid>
        <w:gridCol w:w="1101"/>
        <w:gridCol w:w="1984"/>
        <w:gridCol w:w="6127"/>
      </w:tblGrid>
      <w:tr w:rsidR="002734DD" w:rsidTr="003F6BC2">
        <w:tc>
          <w:tcPr>
            <w:tcW w:w="1101" w:type="dxa"/>
            <w:vAlign w:val="center"/>
          </w:tcPr>
          <w:p w:rsidR="002734DD" w:rsidRPr="00983B24" w:rsidRDefault="002734DD" w:rsidP="003F6BC2">
            <w:pPr>
              <w:autoSpaceDE w:val="0"/>
              <w:autoSpaceDN w:val="0"/>
              <w:adjustRightInd w:val="0"/>
              <w:jc w:val="center"/>
              <w:rPr>
                <w:rFonts w:cs="Calibri"/>
                <w:color w:val="000000"/>
              </w:rPr>
            </w:pPr>
            <w:r w:rsidRPr="00983B24">
              <w:rPr>
                <w:rFonts w:cs="Calibri"/>
                <w:color w:val="000000"/>
              </w:rPr>
              <w:t>1. místo</w:t>
            </w:r>
          </w:p>
        </w:tc>
        <w:tc>
          <w:tcPr>
            <w:tcW w:w="1984" w:type="dxa"/>
            <w:vAlign w:val="center"/>
          </w:tcPr>
          <w:p w:rsidR="002734DD" w:rsidRPr="00983B24" w:rsidRDefault="002734DD" w:rsidP="003F6BC2">
            <w:pPr>
              <w:autoSpaceDE w:val="0"/>
              <w:autoSpaceDN w:val="0"/>
              <w:adjustRightInd w:val="0"/>
              <w:jc w:val="center"/>
              <w:rPr>
                <w:rFonts w:cs="Calibri"/>
                <w:color w:val="000000"/>
              </w:rPr>
            </w:pPr>
            <w:r w:rsidRPr="00983B24">
              <w:rPr>
                <w:rFonts w:cs="Calibri"/>
                <w:color w:val="000000"/>
              </w:rPr>
              <w:t>Adam Csukás</w:t>
            </w:r>
          </w:p>
        </w:tc>
        <w:tc>
          <w:tcPr>
            <w:tcW w:w="6127" w:type="dxa"/>
            <w:vAlign w:val="center"/>
          </w:tcPr>
          <w:p w:rsidR="002734DD" w:rsidRPr="002526CD" w:rsidRDefault="002734DD" w:rsidP="003F6BC2">
            <w:pPr>
              <w:pStyle w:val="Bezmezer"/>
              <w:jc w:val="center"/>
              <w:rPr>
                <w:rFonts w:ascii="Times New Roman" w:hAnsi="Times New Roman" w:cs="Times New Roman"/>
                <w:color w:val="000000"/>
                <w:sz w:val="22"/>
                <w:szCs w:val="22"/>
                <w:lang w:val="sk-SK"/>
              </w:rPr>
            </w:pPr>
            <w:r w:rsidRPr="002526CD">
              <w:rPr>
                <w:rFonts w:ascii="Times New Roman" w:hAnsi="Times New Roman" w:cs="Times New Roman"/>
                <w:sz w:val="22"/>
                <w:szCs w:val="22"/>
                <w:lang w:val="sk-SK"/>
              </w:rPr>
              <w:t>Trpký život kňaza, ktorému z ložného chlieb napečú…</w:t>
            </w:r>
            <w:r w:rsidRPr="002526CD">
              <w:rPr>
                <w:rFonts w:ascii="Times New Roman" w:eastAsia="PMingLiU" w:hAnsi="Times New Roman" w:cs="Times New Roman"/>
                <w:sz w:val="22"/>
                <w:szCs w:val="22"/>
                <w:lang w:val="sk-SK"/>
              </w:rPr>
              <w:t>Cirkevné dávky a ich právny život na Slovensku</w:t>
            </w:r>
          </w:p>
        </w:tc>
      </w:tr>
    </w:tbl>
    <w:p w:rsidR="002734DD" w:rsidRDefault="002734DD" w:rsidP="002734DD">
      <w:pPr>
        <w:autoSpaceDE w:val="0"/>
        <w:autoSpaceDN w:val="0"/>
        <w:adjustRightInd w:val="0"/>
        <w:rPr>
          <w:rFonts w:cs="Calibri"/>
          <w:color w:val="000000"/>
        </w:rPr>
      </w:pPr>
    </w:p>
    <w:p w:rsidR="002734DD" w:rsidRDefault="002734DD" w:rsidP="002734DD">
      <w:pPr>
        <w:autoSpaceDE w:val="0"/>
        <w:autoSpaceDN w:val="0"/>
        <w:adjustRightInd w:val="0"/>
      </w:pPr>
      <w:r>
        <w:rPr>
          <w:rFonts w:cs="Calibri"/>
          <w:b/>
          <w:bCs/>
          <w:color w:val="000000"/>
        </w:rPr>
        <w:t>SEKCE G: Doktorandi</w:t>
      </w:r>
    </w:p>
    <w:tbl>
      <w:tblPr>
        <w:tblStyle w:val="Mkatabulky"/>
        <w:tblW w:w="0" w:type="auto"/>
        <w:tblInd w:w="0" w:type="dxa"/>
        <w:tblLook w:val="04A0" w:firstRow="1" w:lastRow="0" w:firstColumn="1" w:lastColumn="0" w:noHBand="0" w:noVBand="1"/>
      </w:tblPr>
      <w:tblGrid>
        <w:gridCol w:w="1101"/>
        <w:gridCol w:w="2551"/>
        <w:gridCol w:w="5560"/>
      </w:tblGrid>
      <w:tr w:rsidR="002734DD" w:rsidTr="003F6BC2">
        <w:tc>
          <w:tcPr>
            <w:tcW w:w="1101" w:type="dxa"/>
            <w:vAlign w:val="center"/>
          </w:tcPr>
          <w:p w:rsidR="002734DD" w:rsidRPr="00983B24" w:rsidRDefault="002734DD" w:rsidP="003F6BC2">
            <w:pPr>
              <w:autoSpaceDE w:val="0"/>
              <w:autoSpaceDN w:val="0"/>
              <w:adjustRightInd w:val="0"/>
              <w:jc w:val="center"/>
              <w:rPr>
                <w:rFonts w:cs="Calibri"/>
                <w:i/>
                <w:color w:val="000000"/>
              </w:rPr>
            </w:pPr>
            <w:r w:rsidRPr="00983B24">
              <w:rPr>
                <w:rFonts w:cs="Calibri"/>
                <w:color w:val="000000"/>
              </w:rPr>
              <w:t>1. místo</w:t>
            </w:r>
          </w:p>
        </w:tc>
        <w:tc>
          <w:tcPr>
            <w:tcW w:w="2551" w:type="dxa"/>
            <w:vAlign w:val="center"/>
          </w:tcPr>
          <w:p w:rsidR="002734DD" w:rsidRPr="00983B24" w:rsidRDefault="002734DD" w:rsidP="003F6BC2">
            <w:pPr>
              <w:autoSpaceDE w:val="0"/>
              <w:autoSpaceDN w:val="0"/>
              <w:adjustRightInd w:val="0"/>
              <w:jc w:val="center"/>
              <w:rPr>
                <w:rFonts w:cs="Calibri"/>
                <w:i/>
                <w:color w:val="000000"/>
              </w:rPr>
            </w:pPr>
            <w:r w:rsidRPr="00983B24">
              <w:rPr>
                <w:rFonts w:cs="Calibri"/>
                <w:color w:val="000000"/>
              </w:rPr>
              <w:t>Mgr. Martin Hobza</w:t>
            </w:r>
          </w:p>
        </w:tc>
        <w:tc>
          <w:tcPr>
            <w:tcW w:w="5560" w:type="dxa"/>
            <w:vAlign w:val="center"/>
          </w:tcPr>
          <w:p w:rsidR="002734DD" w:rsidRPr="002526CD" w:rsidRDefault="002734DD" w:rsidP="003F6BC2">
            <w:pPr>
              <w:spacing w:line="360" w:lineRule="auto"/>
              <w:jc w:val="center"/>
              <w:rPr>
                <w:rFonts w:cs="Calibri"/>
                <w:color w:val="000000"/>
              </w:rPr>
            </w:pPr>
            <w:r w:rsidRPr="002526CD">
              <w:t>Odpovědnost za radu v kontextu práva finančního trhu</w:t>
            </w:r>
          </w:p>
        </w:tc>
      </w:tr>
      <w:tr w:rsidR="002734DD" w:rsidTr="003F6BC2">
        <w:tc>
          <w:tcPr>
            <w:tcW w:w="1101" w:type="dxa"/>
            <w:vAlign w:val="center"/>
          </w:tcPr>
          <w:p w:rsidR="002734DD" w:rsidRPr="00983B24" w:rsidRDefault="002734DD" w:rsidP="003F6BC2">
            <w:pPr>
              <w:autoSpaceDE w:val="0"/>
              <w:autoSpaceDN w:val="0"/>
              <w:adjustRightInd w:val="0"/>
              <w:jc w:val="center"/>
              <w:rPr>
                <w:rFonts w:cs="Calibri"/>
                <w:i/>
                <w:color w:val="000000"/>
              </w:rPr>
            </w:pPr>
            <w:r w:rsidRPr="00983B24">
              <w:rPr>
                <w:rFonts w:cs="Calibri"/>
                <w:color w:val="000000"/>
              </w:rPr>
              <w:t>2. místo</w:t>
            </w:r>
          </w:p>
        </w:tc>
        <w:tc>
          <w:tcPr>
            <w:tcW w:w="2551" w:type="dxa"/>
            <w:vAlign w:val="center"/>
          </w:tcPr>
          <w:p w:rsidR="002734DD" w:rsidRPr="00983B24" w:rsidRDefault="002734DD" w:rsidP="003F6BC2">
            <w:pPr>
              <w:autoSpaceDE w:val="0"/>
              <w:autoSpaceDN w:val="0"/>
              <w:adjustRightInd w:val="0"/>
              <w:jc w:val="center"/>
              <w:rPr>
                <w:rFonts w:cs="Calibri"/>
                <w:i/>
                <w:color w:val="000000"/>
              </w:rPr>
            </w:pPr>
            <w:r w:rsidRPr="00983B24">
              <w:rPr>
                <w:rFonts w:cs="Calibri"/>
                <w:color w:val="000000"/>
              </w:rPr>
              <w:t>Mgr. Petra Kamínková</w:t>
            </w:r>
          </w:p>
        </w:tc>
        <w:tc>
          <w:tcPr>
            <w:tcW w:w="5560" w:type="dxa"/>
            <w:vAlign w:val="center"/>
          </w:tcPr>
          <w:p w:rsidR="002734DD" w:rsidRPr="002526CD" w:rsidRDefault="002734DD" w:rsidP="003F6BC2">
            <w:pPr>
              <w:spacing w:line="360" w:lineRule="auto"/>
              <w:jc w:val="center"/>
              <w:rPr>
                <w:rFonts w:cs="Calibri"/>
                <w:color w:val="000000"/>
              </w:rPr>
            </w:pPr>
            <w:r w:rsidRPr="002526CD">
              <w:t>Zneužití práva</w:t>
            </w:r>
          </w:p>
        </w:tc>
      </w:tr>
    </w:tbl>
    <w:p w:rsidR="002734DD" w:rsidRDefault="002734DD" w:rsidP="002734DD">
      <w:pPr>
        <w:autoSpaceDE w:val="0"/>
        <w:autoSpaceDN w:val="0"/>
        <w:adjustRightInd w:val="0"/>
        <w:rPr>
          <w:rFonts w:cs="Calibri"/>
          <w:i/>
          <w:color w:val="000000"/>
        </w:rPr>
      </w:pPr>
    </w:p>
    <w:p w:rsidR="000242C0" w:rsidRDefault="000242C0" w:rsidP="00A6763E">
      <w:pPr>
        <w:rPr>
          <w:b/>
        </w:rPr>
      </w:pPr>
    </w:p>
    <w:p w:rsidR="000242C0" w:rsidRDefault="000242C0" w:rsidP="00A6763E">
      <w:pPr>
        <w:rPr>
          <w:b/>
        </w:rPr>
      </w:pPr>
    </w:p>
    <w:p w:rsidR="00CF7754" w:rsidRDefault="00CF7754" w:rsidP="00A6763E">
      <w:pPr>
        <w:rPr>
          <w:b/>
        </w:rPr>
      </w:pPr>
    </w:p>
    <w:p w:rsidR="00CF7754" w:rsidRDefault="00CF7754" w:rsidP="00A6763E">
      <w:pPr>
        <w:rPr>
          <w:b/>
        </w:rPr>
      </w:pPr>
    </w:p>
    <w:p w:rsidR="00B35E4C" w:rsidRDefault="00B35E4C" w:rsidP="00A6763E">
      <w:pPr>
        <w:rPr>
          <w:b/>
        </w:rPr>
      </w:pPr>
    </w:p>
    <w:p w:rsidR="00B35E4C" w:rsidRDefault="00B35E4C" w:rsidP="00A6763E">
      <w:pPr>
        <w:rPr>
          <w:b/>
        </w:rPr>
      </w:pPr>
    </w:p>
    <w:p w:rsidR="00B35E4C" w:rsidRDefault="00B35E4C" w:rsidP="00A6763E">
      <w:pPr>
        <w:rPr>
          <w:b/>
        </w:rPr>
      </w:pPr>
    </w:p>
    <w:p w:rsidR="00B35E4C" w:rsidRDefault="00B35E4C" w:rsidP="00A6763E">
      <w:pPr>
        <w:rPr>
          <w:b/>
        </w:rPr>
      </w:pPr>
    </w:p>
    <w:p w:rsidR="00B35E4C" w:rsidRDefault="00B35E4C" w:rsidP="00A6763E">
      <w:pPr>
        <w:rPr>
          <w:b/>
        </w:rPr>
      </w:pPr>
    </w:p>
    <w:p w:rsidR="00B35E4C" w:rsidRDefault="00B35E4C" w:rsidP="00A6763E">
      <w:pPr>
        <w:rPr>
          <w:b/>
        </w:rPr>
      </w:pPr>
    </w:p>
    <w:p w:rsidR="00B35E4C" w:rsidRDefault="00B35E4C" w:rsidP="00A6763E">
      <w:pPr>
        <w:rPr>
          <w:b/>
        </w:rPr>
      </w:pPr>
    </w:p>
    <w:p w:rsidR="00B35E4C" w:rsidRDefault="00B35E4C" w:rsidP="00A6763E">
      <w:pPr>
        <w:rPr>
          <w:b/>
        </w:rPr>
      </w:pPr>
    </w:p>
    <w:p w:rsidR="00B35E4C" w:rsidRDefault="00B35E4C" w:rsidP="00A6763E">
      <w:pPr>
        <w:rPr>
          <w:b/>
        </w:rPr>
      </w:pPr>
    </w:p>
    <w:p w:rsidR="00B35E4C" w:rsidRDefault="00B35E4C" w:rsidP="00A6763E">
      <w:pPr>
        <w:rPr>
          <w:b/>
        </w:rPr>
      </w:pPr>
    </w:p>
    <w:p w:rsidR="00B35E4C" w:rsidRDefault="00B35E4C" w:rsidP="00A6763E">
      <w:pPr>
        <w:rPr>
          <w:b/>
        </w:rPr>
      </w:pPr>
    </w:p>
    <w:p w:rsidR="00B35E4C" w:rsidRDefault="00B35E4C" w:rsidP="00A6763E">
      <w:pPr>
        <w:rPr>
          <w:b/>
        </w:rPr>
      </w:pPr>
    </w:p>
    <w:p w:rsidR="00B35E4C" w:rsidRDefault="00B35E4C" w:rsidP="00A6763E">
      <w:pPr>
        <w:rPr>
          <w:b/>
        </w:rPr>
      </w:pPr>
    </w:p>
    <w:p w:rsidR="00B35E4C" w:rsidRDefault="00B35E4C" w:rsidP="00A6763E">
      <w:pPr>
        <w:rPr>
          <w:b/>
        </w:rPr>
      </w:pPr>
    </w:p>
    <w:p w:rsidR="00B35E4C" w:rsidRDefault="00B35E4C" w:rsidP="00A6763E">
      <w:pPr>
        <w:rPr>
          <w:b/>
        </w:rPr>
      </w:pPr>
    </w:p>
    <w:p w:rsidR="00B35E4C" w:rsidRDefault="00B35E4C" w:rsidP="00A6763E">
      <w:pPr>
        <w:rPr>
          <w:b/>
        </w:rPr>
      </w:pPr>
    </w:p>
    <w:p w:rsidR="00B35E4C" w:rsidRDefault="00B35E4C" w:rsidP="00A6763E">
      <w:pPr>
        <w:rPr>
          <w:b/>
        </w:rPr>
      </w:pPr>
    </w:p>
    <w:p w:rsidR="00B35E4C" w:rsidRDefault="00B35E4C" w:rsidP="00A6763E">
      <w:pPr>
        <w:rPr>
          <w:b/>
        </w:rPr>
      </w:pPr>
    </w:p>
    <w:p w:rsidR="00B35E4C" w:rsidRDefault="00B35E4C" w:rsidP="00A6763E">
      <w:pPr>
        <w:rPr>
          <w:b/>
        </w:rPr>
      </w:pPr>
    </w:p>
    <w:p w:rsidR="00B35E4C" w:rsidRDefault="00B35E4C" w:rsidP="00A6763E">
      <w:pPr>
        <w:rPr>
          <w:b/>
        </w:rPr>
      </w:pPr>
    </w:p>
    <w:p w:rsidR="00B35E4C" w:rsidRDefault="00B35E4C" w:rsidP="00A6763E">
      <w:pPr>
        <w:rPr>
          <w:b/>
        </w:rPr>
      </w:pPr>
    </w:p>
    <w:p w:rsidR="00B35E4C" w:rsidRDefault="00B35E4C" w:rsidP="00A6763E">
      <w:pPr>
        <w:rPr>
          <w:b/>
        </w:rPr>
      </w:pPr>
    </w:p>
    <w:p w:rsidR="00B35E4C" w:rsidRDefault="00B35E4C" w:rsidP="00A6763E">
      <w:pPr>
        <w:rPr>
          <w:b/>
        </w:rPr>
      </w:pPr>
    </w:p>
    <w:p w:rsidR="00B35E4C" w:rsidRDefault="00B35E4C" w:rsidP="00A6763E">
      <w:pPr>
        <w:rPr>
          <w:b/>
        </w:rPr>
      </w:pPr>
    </w:p>
    <w:p w:rsidR="00B35E4C" w:rsidRDefault="00B35E4C" w:rsidP="00A6763E">
      <w:pPr>
        <w:rPr>
          <w:b/>
        </w:rPr>
      </w:pPr>
    </w:p>
    <w:p w:rsidR="00B35E4C" w:rsidRDefault="00B35E4C" w:rsidP="00A6763E">
      <w:pPr>
        <w:rPr>
          <w:b/>
        </w:rPr>
      </w:pPr>
    </w:p>
    <w:p w:rsidR="00B35E4C" w:rsidRDefault="00B35E4C" w:rsidP="00A6763E">
      <w:pPr>
        <w:rPr>
          <w:b/>
        </w:rPr>
      </w:pPr>
    </w:p>
    <w:p w:rsidR="00B35E4C" w:rsidRDefault="00B35E4C" w:rsidP="00A6763E">
      <w:pPr>
        <w:rPr>
          <w:b/>
        </w:rPr>
      </w:pPr>
    </w:p>
    <w:p w:rsidR="00B35E4C" w:rsidRDefault="00B35E4C" w:rsidP="00A6763E">
      <w:pPr>
        <w:rPr>
          <w:b/>
        </w:rPr>
      </w:pPr>
    </w:p>
    <w:p w:rsidR="00B35E4C" w:rsidRDefault="00B35E4C" w:rsidP="00A6763E">
      <w:pPr>
        <w:rPr>
          <w:b/>
        </w:rPr>
      </w:pPr>
    </w:p>
    <w:p w:rsidR="00B35E4C" w:rsidRDefault="00B35E4C" w:rsidP="00A6763E">
      <w:pPr>
        <w:rPr>
          <w:b/>
        </w:rPr>
      </w:pPr>
    </w:p>
    <w:p w:rsidR="00B35E4C" w:rsidRDefault="00B35E4C" w:rsidP="00A6763E">
      <w:pPr>
        <w:rPr>
          <w:b/>
        </w:rPr>
      </w:pPr>
    </w:p>
    <w:p w:rsidR="00B35E4C" w:rsidRDefault="00B35E4C" w:rsidP="00A6763E">
      <w:pPr>
        <w:rPr>
          <w:b/>
        </w:rPr>
      </w:pPr>
    </w:p>
    <w:p w:rsidR="00B35E4C" w:rsidRDefault="00B35E4C" w:rsidP="00A6763E">
      <w:pPr>
        <w:rPr>
          <w:b/>
        </w:rPr>
      </w:pPr>
      <w:r w:rsidRPr="005E6C6A">
        <w:rPr>
          <w:b/>
        </w:rPr>
        <w:t>Příloha č. 25 Ocenění studen</w:t>
      </w:r>
      <w:r w:rsidR="007914CC" w:rsidRPr="005E6C6A">
        <w:rPr>
          <w:b/>
        </w:rPr>
        <w:t>t</w:t>
      </w:r>
      <w:r w:rsidRPr="005E6C6A">
        <w:rPr>
          <w:b/>
        </w:rPr>
        <w:t>ů</w:t>
      </w:r>
    </w:p>
    <w:p w:rsidR="00B35E4C" w:rsidRDefault="00B35E4C" w:rsidP="00A6763E">
      <w:pPr>
        <w:rPr>
          <w:b/>
        </w:rPr>
      </w:pPr>
    </w:p>
    <w:p w:rsidR="008B7123" w:rsidRPr="00230053" w:rsidRDefault="008B7123" w:rsidP="008B7123">
      <w:pPr>
        <w:pStyle w:val="Nadpis2"/>
        <w:spacing w:after="120"/>
      </w:pPr>
      <w:r w:rsidRPr="00230053">
        <w:t xml:space="preserve">CENA JOSEFA VAVROUŠKA 2015 </w:t>
      </w:r>
      <w:r w:rsidR="005E6C6A">
        <w:t xml:space="preserve"> </w:t>
      </w:r>
    </w:p>
    <w:p w:rsidR="008B7123" w:rsidRPr="00230053" w:rsidRDefault="008B7123" w:rsidP="008B7123">
      <w:pPr>
        <w:spacing w:after="120"/>
      </w:pPr>
      <w:r w:rsidRPr="00230053">
        <w:t xml:space="preserve">Cena je udílena 1x ročně za práce zaměřené na problematiku vztahu přírody, </w:t>
      </w:r>
      <w:proofErr w:type="gramStart"/>
      <w:r w:rsidRPr="00230053">
        <w:t xml:space="preserve">společnosti a </w:t>
      </w:r>
      <w:r w:rsidR="0025422D">
        <w:t xml:space="preserve">  </w:t>
      </w:r>
      <w:r w:rsidRPr="00230053">
        <w:t>kultury</w:t>
      </w:r>
      <w:proofErr w:type="gramEnd"/>
      <w:r w:rsidRPr="00230053">
        <w:t xml:space="preserve">. Soutěž proběhla ve 2 kategoriích - </w:t>
      </w:r>
      <w:r w:rsidR="005E6C6A">
        <w:t xml:space="preserve"> studentské  a vědecko-výzkumné</w:t>
      </w:r>
      <w:r w:rsidRPr="00230053">
        <w:t xml:space="preserve"> </w:t>
      </w:r>
      <w:r w:rsidR="005E6C6A">
        <w:t>(do 35 let).</w:t>
      </w:r>
      <w:r w:rsidRPr="00230053">
        <w:br/>
        <w:t xml:space="preserve">Uchazeči byli z okruhu studentů, doktorandů a mladých pracovníků do 35 let. </w:t>
      </w:r>
    </w:p>
    <w:p w:rsidR="008B7123" w:rsidRPr="00230053" w:rsidRDefault="005E6C6A" w:rsidP="008B7123">
      <w:pPr>
        <w:spacing w:after="120"/>
      </w:pPr>
      <w:r>
        <w:t xml:space="preserve"> </w:t>
      </w:r>
      <w:r w:rsidR="008B7123" w:rsidRPr="00230053">
        <w:t>Studenti Právnické fak</w:t>
      </w:r>
      <w:r w:rsidR="00741FB2">
        <w:t xml:space="preserve">ulty Univerzity Karlovy </w:t>
      </w:r>
      <w:r w:rsidR="008B7123" w:rsidRPr="00230053">
        <w:t>získali:</w:t>
      </w:r>
    </w:p>
    <w:p w:rsidR="008B7123" w:rsidRPr="0037492D" w:rsidRDefault="008B7123" w:rsidP="008B7123">
      <w:pPr>
        <w:pStyle w:val="Zkladntext"/>
        <w:spacing w:after="120"/>
        <w:jc w:val="both"/>
        <w:rPr>
          <w:b/>
          <w:sz w:val="24"/>
        </w:rPr>
      </w:pPr>
      <w:r w:rsidRPr="0037492D">
        <w:rPr>
          <w:b/>
          <w:sz w:val="24"/>
        </w:rPr>
        <w:t>Kategorie magisterských prací</w:t>
      </w:r>
    </w:p>
    <w:p w:rsidR="005E6C6A" w:rsidRPr="00772713" w:rsidRDefault="008B7123" w:rsidP="005E6C6A">
      <w:pPr>
        <w:pStyle w:val="Odstavecseseznamem"/>
        <w:numPr>
          <w:ilvl w:val="0"/>
          <w:numId w:val="33"/>
        </w:numPr>
        <w:spacing w:after="120"/>
        <w:rPr>
          <w:sz w:val="24"/>
          <w:szCs w:val="24"/>
        </w:rPr>
      </w:pPr>
      <w:r w:rsidRPr="00772713">
        <w:rPr>
          <w:sz w:val="24"/>
          <w:szCs w:val="24"/>
        </w:rPr>
        <w:t>místo</w:t>
      </w:r>
      <w:r w:rsidR="005E6C6A" w:rsidRPr="00772713">
        <w:rPr>
          <w:sz w:val="24"/>
          <w:szCs w:val="24"/>
        </w:rPr>
        <w:t xml:space="preserve"> v kategorii diplomových prací </w:t>
      </w:r>
    </w:p>
    <w:p w:rsidR="005E6C6A" w:rsidRPr="00772713" w:rsidRDefault="008B7123" w:rsidP="005E6C6A">
      <w:pPr>
        <w:pStyle w:val="Odstavecseseznamem"/>
        <w:spacing w:after="120"/>
        <w:ind w:left="360" w:firstLine="0"/>
        <w:rPr>
          <w:sz w:val="24"/>
          <w:szCs w:val="24"/>
        </w:rPr>
      </w:pPr>
      <w:r w:rsidRPr="00772713">
        <w:rPr>
          <w:bCs/>
          <w:sz w:val="24"/>
          <w:szCs w:val="24"/>
        </w:rPr>
        <w:t>Tereza</w:t>
      </w:r>
      <w:r w:rsidR="005E6C6A" w:rsidRPr="00772713">
        <w:rPr>
          <w:sz w:val="24"/>
          <w:szCs w:val="24"/>
        </w:rPr>
        <w:t xml:space="preserve"> </w:t>
      </w:r>
      <w:r w:rsidRPr="00772713">
        <w:rPr>
          <w:bCs/>
          <w:sz w:val="24"/>
          <w:szCs w:val="24"/>
        </w:rPr>
        <w:t xml:space="preserve">ZAVADILOVÁ </w:t>
      </w:r>
      <w:r w:rsidRPr="00772713">
        <w:rPr>
          <w:sz w:val="24"/>
          <w:szCs w:val="24"/>
        </w:rPr>
        <w:t>za soutěžní práci</w:t>
      </w:r>
      <w:r w:rsidR="005E6C6A" w:rsidRPr="00772713">
        <w:rPr>
          <w:sz w:val="24"/>
          <w:szCs w:val="24"/>
        </w:rPr>
        <w:t xml:space="preserve"> </w:t>
      </w:r>
    </w:p>
    <w:p w:rsidR="008B7123" w:rsidRPr="00772713" w:rsidRDefault="008B7123" w:rsidP="005E6C6A">
      <w:pPr>
        <w:pStyle w:val="Odstavecseseznamem"/>
        <w:spacing w:after="120"/>
        <w:ind w:left="360" w:firstLine="0"/>
        <w:rPr>
          <w:sz w:val="24"/>
          <w:szCs w:val="24"/>
        </w:rPr>
      </w:pPr>
      <w:r w:rsidRPr="00772713">
        <w:rPr>
          <w:sz w:val="24"/>
          <w:szCs w:val="24"/>
        </w:rPr>
        <w:t>Právní úprava obecné územní ochrany přírody a krajiny</w:t>
      </w:r>
    </w:p>
    <w:p w:rsidR="008B7123" w:rsidRPr="00772713" w:rsidRDefault="00741FB2" w:rsidP="005E6C6A">
      <w:pPr>
        <w:pStyle w:val="Odstavecseseznamem"/>
        <w:numPr>
          <w:ilvl w:val="0"/>
          <w:numId w:val="33"/>
        </w:numPr>
        <w:spacing w:after="120"/>
        <w:rPr>
          <w:sz w:val="22"/>
        </w:rPr>
      </w:pPr>
      <w:r>
        <w:rPr>
          <w:sz w:val="22"/>
        </w:rPr>
        <w:t xml:space="preserve">místo </w:t>
      </w:r>
      <w:r w:rsidR="0037492D" w:rsidRPr="00772713">
        <w:rPr>
          <w:sz w:val="22"/>
        </w:rPr>
        <w:t xml:space="preserve">v kategorii </w:t>
      </w:r>
      <w:r w:rsidR="008B7123" w:rsidRPr="00772713">
        <w:rPr>
          <w:sz w:val="22"/>
        </w:rPr>
        <w:t>diplomových prací</w:t>
      </w:r>
      <w:r w:rsidR="008B7123" w:rsidRPr="005E6C6A">
        <w:rPr>
          <w:b/>
          <w:sz w:val="22"/>
        </w:rPr>
        <w:t xml:space="preserve"> </w:t>
      </w:r>
      <w:r w:rsidR="008B7123" w:rsidRPr="005E6C6A">
        <w:rPr>
          <w:b/>
          <w:sz w:val="22"/>
        </w:rPr>
        <w:br/>
      </w:r>
      <w:r w:rsidR="008B7123" w:rsidRPr="00772713">
        <w:rPr>
          <w:sz w:val="22"/>
        </w:rPr>
        <w:t>Zuzana VALOVÁ: Trestní odpovědnost v ochraně životního prostředí</w:t>
      </w:r>
    </w:p>
    <w:p w:rsidR="005E6C6A" w:rsidRPr="00772713" w:rsidRDefault="005E6C6A" w:rsidP="005E6C6A">
      <w:pPr>
        <w:pStyle w:val="Odstavecseseznamem"/>
        <w:spacing w:after="120"/>
        <w:ind w:left="360" w:firstLine="0"/>
        <w:rPr>
          <w:sz w:val="22"/>
        </w:rPr>
      </w:pPr>
    </w:p>
    <w:p w:rsidR="008B7123" w:rsidRPr="005E6C6A" w:rsidRDefault="0037492D" w:rsidP="008B7123">
      <w:pPr>
        <w:spacing w:after="120"/>
        <w:rPr>
          <w:b/>
        </w:rPr>
      </w:pPr>
      <w:r>
        <w:rPr>
          <w:b/>
        </w:rPr>
        <w:t>Kategorie disertačních prací</w:t>
      </w:r>
    </w:p>
    <w:p w:rsidR="008B7123" w:rsidRPr="00772713" w:rsidRDefault="008B7123" w:rsidP="008B7123">
      <w:pPr>
        <w:spacing w:after="120"/>
        <w:rPr>
          <w:i/>
        </w:rPr>
      </w:pPr>
      <w:r w:rsidRPr="00772713">
        <w:t xml:space="preserve">Pavla BEJČKOVÁ za soutěžní práci: </w:t>
      </w:r>
      <w:r w:rsidRPr="00772713">
        <w:br/>
        <w:t>Trestněprávní ochrana životního prostředí</w:t>
      </w:r>
    </w:p>
    <w:p w:rsidR="008B7123" w:rsidRDefault="008B7123" w:rsidP="008B7123">
      <w:pPr>
        <w:spacing w:after="120"/>
        <w:rPr>
          <w:b/>
        </w:rPr>
      </w:pPr>
    </w:p>
    <w:p w:rsidR="008B7123" w:rsidRPr="00772713" w:rsidRDefault="008B7123" w:rsidP="008B7123">
      <w:pPr>
        <w:spacing w:line="360" w:lineRule="atLeast"/>
        <w:rPr>
          <w:b/>
          <w:highlight w:val="yellow"/>
        </w:rPr>
      </w:pPr>
      <w:r w:rsidRPr="00772713">
        <w:rPr>
          <w:b/>
          <w:highlight w:val="yellow"/>
          <w:shd w:val="clear" w:color="auto" w:fill="FFFFFF"/>
        </w:rPr>
        <w:t xml:space="preserve">FRAGMENTY </w:t>
      </w:r>
      <w:proofErr w:type="gramStart"/>
      <w:r w:rsidRPr="00772713">
        <w:rPr>
          <w:b/>
          <w:highlight w:val="yellow"/>
          <w:shd w:val="clear" w:color="auto" w:fill="FFFFFF"/>
        </w:rPr>
        <w:t xml:space="preserve">PAMĚTI </w:t>
      </w:r>
      <w:r w:rsidR="00772713">
        <w:rPr>
          <w:b/>
          <w:highlight w:val="yellow"/>
          <w:shd w:val="clear" w:color="auto" w:fill="FFFFFF"/>
        </w:rPr>
        <w:t xml:space="preserve"> </w:t>
      </w:r>
      <w:r w:rsidRPr="00772713">
        <w:rPr>
          <w:b/>
          <w:highlight w:val="yellow"/>
          <w:shd w:val="clear" w:color="auto" w:fill="FFFFFF"/>
        </w:rPr>
        <w:t>201</w:t>
      </w:r>
      <w:r w:rsidR="00772713" w:rsidRPr="00772713">
        <w:rPr>
          <w:b/>
          <w:highlight w:val="yellow"/>
          <w:shd w:val="clear" w:color="auto" w:fill="FFFFFF"/>
        </w:rPr>
        <w:t>6</w:t>
      </w:r>
      <w:proofErr w:type="gramEnd"/>
      <w:r w:rsidR="00772713" w:rsidRPr="00772713">
        <w:rPr>
          <w:b/>
          <w:highlight w:val="yellow"/>
          <w:shd w:val="clear" w:color="auto" w:fill="FFFFFF"/>
        </w:rPr>
        <w:t> (v rámci</w:t>
      </w:r>
      <w:r w:rsidRPr="00772713">
        <w:rPr>
          <w:b/>
          <w:highlight w:val="yellow"/>
          <w:shd w:val="clear" w:color="auto" w:fill="FFFFFF"/>
        </w:rPr>
        <w:t xml:space="preserve"> X. </w:t>
      </w:r>
      <w:r w:rsidR="00772713" w:rsidRPr="00772713">
        <w:rPr>
          <w:b/>
          <w:highlight w:val="yellow"/>
          <w:shd w:val="clear" w:color="auto" w:fill="FFFFFF"/>
        </w:rPr>
        <w:t>ročníku festivalu  proti</w:t>
      </w:r>
      <w:r w:rsidRPr="00772713">
        <w:rPr>
          <w:rStyle w:val="Siln"/>
          <w:highlight w:val="yellow"/>
        </w:rPr>
        <w:t xml:space="preserve"> </w:t>
      </w:r>
      <w:r w:rsidR="00772713" w:rsidRPr="00772713">
        <w:rPr>
          <w:rStyle w:val="Siln"/>
          <w:highlight w:val="yellow"/>
        </w:rPr>
        <w:t>totalitě</w:t>
      </w:r>
      <w:r w:rsidRPr="00772713">
        <w:rPr>
          <w:rStyle w:val="Siln"/>
          <w:highlight w:val="yellow"/>
        </w:rPr>
        <w:t>, P</w:t>
      </w:r>
      <w:r w:rsidR="00772713" w:rsidRPr="00772713">
        <w:rPr>
          <w:rStyle w:val="Siln"/>
          <w:highlight w:val="yellow"/>
        </w:rPr>
        <w:t>ro paměť</w:t>
      </w:r>
      <w:r w:rsidRPr="00772713">
        <w:rPr>
          <w:rStyle w:val="Siln"/>
          <w:highlight w:val="yellow"/>
        </w:rPr>
        <w:t xml:space="preserve"> </w:t>
      </w:r>
      <w:r w:rsidR="00772713" w:rsidRPr="00772713">
        <w:rPr>
          <w:rStyle w:val="Siln"/>
          <w:highlight w:val="yellow"/>
        </w:rPr>
        <w:t>národa</w:t>
      </w:r>
      <w:r w:rsidRPr="00772713">
        <w:rPr>
          <w:rStyle w:val="Siln"/>
          <w:highlight w:val="yellow"/>
        </w:rPr>
        <w:t xml:space="preserve"> M</w:t>
      </w:r>
      <w:r w:rsidR="00772713" w:rsidRPr="00772713">
        <w:rPr>
          <w:rStyle w:val="Siln"/>
          <w:highlight w:val="yellow"/>
        </w:rPr>
        <w:t>ene Tekel</w:t>
      </w:r>
      <w:r w:rsidRPr="00772713">
        <w:rPr>
          <w:rStyle w:val="Siln"/>
          <w:highlight w:val="yellow"/>
        </w:rPr>
        <w:t xml:space="preserve"> 2016</w:t>
      </w:r>
      <w:bookmarkStart w:id="6" w:name="nahoru"/>
      <w:bookmarkEnd w:id="6"/>
      <w:r w:rsidRPr="00772713">
        <w:rPr>
          <w:rStyle w:val="Siln"/>
          <w:highlight w:val="yellow"/>
        </w:rPr>
        <w:t>) </w:t>
      </w:r>
      <w:r w:rsidRPr="00772713">
        <w:rPr>
          <w:b/>
          <w:highlight w:val="yellow"/>
        </w:rPr>
        <w:t xml:space="preserve"> </w:t>
      </w:r>
    </w:p>
    <w:p w:rsidR="008B7123" w:rsidRDefault="008B7123" w:rsidP="008B7123">
      <w:pPr>
        <w:spacing w:line="360" w:lineRule="atLeast"/>
        <w:rPr>
          <w:lang w:eastAsia="en-GB"/>
        </w:rPr>
      </w:pPr>
      <w:r w:rsidRPr="004C4ACE">
        <w:rPr>
          <w:highlight w:val="yellow"/>
          <w:lang w:eastAsia="en-GB"/>
        </w:rPr>
        <w:t>Studenti Právnické fakulty Univerzity Karlovy</w:t>
      </w:r>
      <w:r w:rsidRPr="009D4E90">
        <w:rPr>
          <w:highlight w:val="yellow"/>
          <w:lang w:eastAsia="en-GB"/>
        </w:rPr>
        <w:t> </w:t>
      </w:r>
      <w:r w:rsidRPr="00772713">
        <w:rPr>
          <w:bCs/>
          <w:highlight w:val="yellow"/>
          <w:lang w:eastAsia="en-GB"/>
        </w:rPr>
        <w:t>Ivana Bláhová</w:t>
      </w:r>
      <w:r w:rsidRPr="00772713">
        <w:rPr>
          <w:highlight w:val="yellow"/>
          <w:lang w:eastAsia="en-GB"/>
        </w:rPr>
        <w:t>, </w:t>
      </w:r>
      <w:r w:rsidRPr="00772713">
        <w:rPr>
          <w:bCs/>
          <w:highlight w:val="yellow"/>
          <w:lang w:eastAsia="en-GB"/>
        </w:rPr>
        <w:t>Tereza Stará</w:t>
      </w:r>
      <w:r w:rsidRPr="00772713">
        <w:rPr>
          <w:highlight w:val="yellow"/>
          <w:lang w:eastAsia="en-GB"/>
        </w:rPr>
        <w:t> a </w:t>
      </w:r>
      <w:r w:rsidRPr="00772713">
        <w:rPr>
          <w:bCs/>
          <w:highlight w:val="yellow"/>
          <w:lang w:eastAsia="en-GB"/>
        </w:rPr>
        <w:t>Lukáš</w:t>
      </w:r>
      <w:r w:rsidRPr="009D4E90">
        <w:rPr>
          <w:b/>
          <w:bCs/>
          <w:highlight w:val="yellow"/>
          <w:lang w:eastAsia="en-GB"/>
        </w:rPr>
        <w:t xml:space="preserve"> </w:t>
      </w:r>
      <w:r w:rsidRPr="00772713">
        <w:rPr>
          <w:bCs/>
          <w:highlight w:val="yellow"/>
          <w:lang w:eastAsia="en-GB"/>
        </w:rPr>
        <w:t>Blažek</w:t>
      </w:r>
      <w:r w:rsidR="0037492D" w:rsidRPr="00772713">
        <w:rPr>
          <w:bCs/>
          <w:highlight w:val="yellow"/>
          <w:lang w:eastAsia="en-GB"/>
        </w:rPr>
        <w:t xml:space="preserve"> </w:t>
      </w:r>
      <w:r w:rsidRPr="004C4ACE">
        <w:rPr>
          <w:highlight w:val="yellow"/>
          <w:lang w:eastAsia="en-GB"/>
        </w:rPr>
        <w:t>obdrží studentsk</w:t>
      </w:r>
      <w:r w:rsidR="0037492D">
        <w:rPr>
          <w:highlight w:val="yellow"/>
          <w:lang w:eastAsia="en-GB"/>
        </w:rPr>
        <w:t>é tvůrčí stipendium Symposion – „</w:t>
      </w:r>
      <w:r w:rsidRPr="004C4ACE">
        <w:rPr>
          <w:highlight w:val="yellow"/>
          <w:lang w:eastAsia="en-GB"/>
        </w:rPr>
        <w:t>Fragmenty paměti za  badatelskou a literárně popularizační činnost v oblasti dějin práva — politické procesy padesátých let</w:t>
      </w:r>
      <w:r w:rsidR="0037492D">
        <w:rPr>
          <w:highlight w:val="yellow"/>
          <w:lang w:eastAsia="en-GB"/>
        </w:rPr>
        <w:t>“</w:t>
      </w:r>
      <w:r w:rsidRPr="004C4ACE">
        <w:rPr>
          <w:highlight w:val="yellow"/>
          <w:lang w:eastAsia="en-GB"/>
        </w:rPr>
        <w:t>.</w:t>
      </w:r>
    </w:p>
    <w:p w:rsidR="008B7123" w:rsidRDefault="008B7123" w:rsidP="008B7123">
      <w:pPr>
        <w:rPr>
          <w:lang w:eastAsia="en-GB"/>
        </w:rPr>
      </w:pPr>
      <w:r>
        <w:rPr>
          <w:lang w:eastAsia="en-GB"/>
        </w:rPr>
        <w:br w:type="page"/>
      </w:r>
    </w:p>
    <w:p w:rsidR="008B7123" w:rsidRDefault="008B7123" w:rsidP="008B7123">
      <w:pPr>
        <w:shd w:val="clear" w:color="auto" w:fill="FFFFFF"/>
        <w:spacing w:after="120"/>
        <w:rPr>
          <w:b/>
          <w:lang w:eastAsia="en-GB"/>
        </w:rPr>
      </w:pPr>
      <w:r>
        <w:rPr>
          <w:b/>
          <w:lang w:eastAsia="en-GB"/>
        </w:rPr>
        <w:lastRenderedPageBreak/>
        <w:t>MOOT COURT SOUTĚŽE</w:t>
      </w:r>
    </w:p>
    <w:p w:rsidR="008B7123" w:rsidRDefault="008B7123" w:rsidP="008B7123">
      <w:pPr>
        <w:shd w:val="clear" w:color="auto" w:fill="FFFFFF"/>
        <w:spacing w:after="120"/>
        <w:rPr>
          <w:b/>
          <w:lang w:eastAsia="en-GB"/>
        </w:rPr>
      </w:pPr>
    </w:p>
    <w:p w:rsidR="008B7123" w:rsidRPr="00230053" w:rsidRDefault="008B7123" w:rsidP="008B7123">
      <w:pPr>
        <w:numPr>
          <w:ilvl w:val="0"/>
          <w:numId w:val="28"/>
        </w:numPr>
        <w:shd w:val="clear" w:color="auto" w:fill="FFFFFF"/>
        <w:tabs>
          <w:tab w:val="clear" w:pos="720"/>
          <w:tab w:val="num" w:pos="426"/>
        </w:tabs>
        <w:spacing w:after="120"/>
        <w:ind w:left="426"/>
        <w:rPr>
          <w:b/>
          <w:lang w:eastAsia="en-GB"/>
        </w:rPr>
      </w:pPr>
      <w:r w:rsidRPr="00230053">
        <w:rPr>
          <w:b/>
          <w:lang w:eastAsia="en-GB"/>
        </w:rPr>
        <w:t>EUROPEAN HUMAN RIGHTS MOOT COURT COMPETITION</w:t>
      </w:r>
    </w:p>
    <w:p w:rsidR="008B7123" w:rsidRPr="00230053" w:rsidRDefault="008B7123" w:rsidP="008B7123">
      <w:pPr>
        <w:spacing w:after="120"/>
        <w:rPr>
          <w:lang w:eastAsia="en-GB"/>
        </w:rPr>
      </w:pPr>
      <w:r w:rsidRPr="00230053">
        <w:rPr>
          <w:shd w:val="clear" w:color="auto" w:fill="FFFFFF"/>
          <w:lang w:eastAsia="en-GB"/>
        </w:rPr>
        <w:t> A</w:t>
      </w:r>
      <w:r w:rsidRPr="00230053">
        <w:rPr>
          <w:b/>
          <w:bCs/>
          <w:i/>
          <w:iCs/>
          <w:shd w:val="clear" w:color="auto" w:fill="FFFFFF"/>
          <w:lang w:eastAsia="en-GB"/>
        </w:rPr>
        <w:t>kademický rok 2014/2015</w:t>
      </w:r>
      <w:r w:rsidRPr="00230053">
        <w:rPr>
          <w:shd w:val="clear" w:color="auto" w:fill="FFFFFF"/>
          <w:lang w:eastAsia="en-GB"/>
        </w:rPr>
        <w:br/>
        <w:t> </w:t>
      </w:r>
      <w:r w:rsidRPr="00230053">
        <w:rPr>
          <w:shd w:val="clear" w:color="auto" w:fill="FFFFFF"/>
          <w:lang w:eastAsia="en-GB"/>
        </w:rPr>
        <w:br/>
      </w:r>
      <w:r w:rsidRPr="00230053">
        <w:rPr>
          <w:b/>
          <w:bCs/>
          <w:shd w:val="clear" w:color="auto" w:fill="FFFFFF"/>
          <w:lang w:eastAsia="en-GB"/>
        </w:rPr>
        <w:t>Složení týmu:</w:t>
      </w:r>
      <w:r w:rsidRPr="00230053">
        <w:rPr>
          <w:shd w:val="clear" w:color="auto" w:fill="FFFFFF"/>
          <w:lang w:eastAsia="en-GB"/>
        </w:rPr>
        <w:br/>
        <w:t>Kouč: Alla Tymofeyeva</w:t>
      </w:r>
      <w:r w:rsidRPr="00230053">
        <w:rPr>
          <w:shd w:val="clear" w:color="auto" w:fill="FFFFFF"/>
          <w:lang w:eastAsia="en-GB"/>
        </w:rPr>
        <w:br/>
        <w:t>Studenti:</w:t>
      </w:r>
    </w:p>
    <w:p w:rsidR="008B7123" w:rsidRPr="00230053" w:rsidRDefault="008B7123" w:rsidP="008B7123">
      <w:pPr>
        <w:numPr>
          <w:ilvl w:val="0"/>
          <w:numId w:val="29"/>
        </w:numPr>
        <w:shd w:val="clear" w:color="auto" w:fill="FFFFFF"/>
        <w:spacing w:after="120"/>
        <w:rPr>
          <w:lang w:eastAsia="en-GB"/>
        </w:rPr>
      </w:pPr>
      <w:r w:rsidRPr="00230053">
        <w:rPr>
          <w:lang w:eastAsia="en-GB"/>
        </w:rPr>
        <w:t>Jarmila Schreiberová</w:t>
      </w:r>
    </w:p>
    <w:p w:rsidR="008B7123" w:rsidRPr="00230053" w:rsidRDefault="008B7123" w:rsidP="008B7123">
      <w:pPr>
        <w:numPr>
          <w:ilvl w:val="0"/>
          <w:numId w:val="29"/>
        </w:numPr>
        <w:shd w:val="clear" w:color="auto" w:fill="FFFFFF"/>
        <w:spacing w:after="120"/>
        <w:rPr>
          <w:lang w:eastAsia="en-GB"/>
        </w:rPr>
      </w:pPr>
      <w:r w:rsidRPr="00230053">
        <w:rPr>
          <w:lang w:eastAsia="en-GB"/>
        </w:rPr>
        <w:t>Zuzana Raffajová</w:t>
      </w:r>
    </w:p>
    <w:p w:rsidR="008B7123" w:rsidRPr="00230053" w:rsidRDefault="008B7123" w:rsidP="008B7123">
      <w:pPr>
        <w:numPr>
          <w:ilvl w:val="0"/>
          <w:numId w:val="29"/>
        </w:numPr>
        <w:shd w:val="clear" w:color="auto" w:fill="FFFFFF"/>
        <w:spacing w:after="120"/>
        <w:rPr>
          <w:lang w:eastAsia="en-GB"/>
        </w:rPr>
      </w:pPr>
      <w:r w:rsidRPr="00230053">
        <w:rPr>
          <w:lang w:eastAsia="en-GB"/>
        </w:rPr>
        <w:t>Marek Teššer</w:t>
      </w:r>
    </w:p>
    <w:p w:rsidR="008B7123" w:rsidRPr="00230053" w:rsidRDefault="008B7123" w:rsidP="008B7123">
      <w:pPr>
        <w:spacing w:after="120"/>
        <w:rPr>
          <w:lang w:eastAsia="en-GB"/>
        </w:rPr>
      </w:pPr>
      <w:r w:rsidRPr="00230053">
        <w:rPr>
          <w:shd w:val="clear" w:color="auto" w:fill="FFFFFF"/>
          <w:lang w:eastAsia="en-GB"/>
        </w:rPr>
        <w:t>V této soutěži neexistuje národní kolo. Soutěž probíhá mezi všemi univerzitami všech 47 členských států Rady Evropy</w:t>
      </w:r>
      <w:r w:rsidR="0037492D">
        <w:rPr>
          <w:shd w:val="clear" w:color="auto" w:fill="FFFFFF"/>
          <w:lang w:eastAsia="en-GB"/>
        </w:rPr>
        <w:t>, a to</w:t>
      </w:r>
      <w:r w:rsidRPr="00230053">
        <w:rPr>
          <w:shd w:val="clear" w:color="auto" w:fill="FFFFFF"/>
          <w:lang w:eastAsia="en-GB"/>
        </w:rPr>
        <w:t xml:space="preserve"> ve dvou etapách: písemné a ústní. Ústní části soutěže</w:t>
      </w:r>
      <w:r w:rsidR="0037492D">
        <w:rPr>
          <w:shd w:val="clear" w:color="auto" w:fill="FFFFFF"/>
          <w:lang w:eastAsia="en-GB"/>
        </w:rPr>
        <w:t xml:space="preserve">, jež </w:t>
      </w:r>
      <w:proofErr w:type="gramStart"/>
      <w:r w:rsidR="0037492D">
        <w:rPr>
          <w:shd w:val="clear" w:color="auto" w:fill="FFFFFF"/>
          <w:lang w:eastAsia="en-GB"/>
        </w:rPr>
        <w:t xml:space="preserve">se </w:t>
      </w:r>
      <w:r w:rsidRPr="00230053">
        <w:rPr>
          <w:shd w:val="clear" w:color="auto" w:fill="FFFFFF"/>
          <w:lang w:eastAsia="en-GB"/>
        </w:rPr>
        <w:t xml:space="preserve"> kon</w:t>
      </w:r>
      <w:r w:rsidR="0037492D">
        <w:rPr>
          <w:shd w:val="clear" w:color="auto" w:fill="FFFFFF"/>
          <w:lang w:eastAsia="en-GB"/>
        </w:rPr>
        <w:t>á</w:t>
      </w:r>
      <w:proofErr w:type="gramEnd"/>
      <w:r w:rsidRPr="00230053">
        <w:rPr>
          <w:shd w:val="clear" w:color="auto" w:fill="FFFFFF"/>
          <w:lang w:eastAsia="en-GB"/>
        </w:rPr>
        <w:t xml:space="preserve"> v budově Evropského soudu pro lidská práva ve Štrasburku</w:t>
      </w:r>
      <w:r w:rsidR="0037492D">
        <w:rPr>
          <w:shd w:val="clear" w:color="auto" w:fill="FFFFFF"/>
          <w:lang w:eastAsia="en-GB"/>
        </w:rPr>
        <w:t>,</w:t>
      </w:r>
      <w:r w:rsidRPr="00230053">
        <w:rPr>
          <w:shd w:val="clear" w:color="auto" w:fill="FFFFFF"/>
          <w:lang w:eastAsia="en-GB"/>
        </w:rPr>
        <w:t xml:space="preserve"> se účastní pouze 16 nejlepších týmů po písemné fázi.</w:t>
      </w:r>
      <w:r w:rsidRPr="00230053">
        <w:rPr>
          <w:shd w:val="clear" w:color="auto" w:fill="FFFFFF"/>
          <w:lang w:eastAsia="en-GB"/>
        </w:rPr>
        <w:br/>
        <w:t>V tomto ročníku se písemné části soutěže zúčastnilo celkově 106 týmů</w:t>
      </w:r>
      <w:r w:rsidR="0037492D">
        <w:rPr>
          <w:shd w:val="clear" w:color="auto" w:fill="FFFFFF"/>
          <w:lang w:eastAsia="en-GB"/>
        </w:rPr>
        <w:t>;</w:t>
      </w:r>
      <w:r w:rsidRPr="00230053">
        <w:rPr>
          <w:shd w:val="clear" w:color="auto" w:fill="FFFFFF"/>
          <w:lang w:eastAsia="en-GB"/>
        </w:rPr>
        <w:t xml:space="preserve"> tým PF UK se umístil </w:t>
      </w:r>
      <w:r w:rsidR="0037492D">
        <w:rPr>
          <w:shd w:val="clear" w:color="auto" w:fill="FFFFFF"/>
          <w:lang w:eastAsia="en-GB"/>
        </w:rPr>
        <w:t xml:space="preserve">na </w:t>
      </w:r>
      <w:r w:rsidRPr="00230053">
        <w:rPr>
          <w:shd w:val="clear" w:color="auto" w:fill="FFFFFF"/>
          <w:lang w:eastAsia="en-GB"/>
        </w:rPr>
        <w:t>44. místě.</w:t>
      </w:r>
      <w:r w:rsidRPr="00230053">
        <w:rPr>
          <w:shd w:val="clear" w:color="auto" w:fill="FFFFFF"/>
          <w:lang w:eastAsia="en-GB"/>
        </w:rPr>
        <w:br/>
        <w:t> </w:t>
      </w:r>
      <w:r w:rsidRPr="00230053">
        <w:rPr>
          <w:shd w:val="clear" w:color="auto" w:fill="FFFFFF"/>
          <w:lang w:eastAsia="en-GB"/>
        </w:rPr>
        <w:br/>
      </w:r>
      <w:r w:rsidRPr="00230053">
        <w:rPr>
          <w:b/>
          <w:bCs/>
          <w:i/>
          <w:iCs/>
          <w:shd w:val="clear" w:color="auto" w:fill="FFFFFF"/>
          <w:lang w:eastAsia="en-GB"/>
        </w:rPr>
        <w:t>Akademický rok 2015/2016</w:t>
      </w:r>
      <w:r w:rsidRPr="00230053">
        <w:rPr>
          <w:shd w:val="clear" w:color="auto" w:fill="FFFFFF"/>
          <w:lang w:eastAsia="en-GB"/>
        </w:rPr>
        <w:br/>
        <w:t> </w:t>
      </w:r>
      <w:r w:rsidRPr="00230053">
        <w:rPr>
          <w:shd w:val="clear" w:color="auto" w:fill="FFFFFF"/>
          <w:lang w:eastAsia="en-GB"/>
        </w:rPr>
        <w:br/>
      </w:r>
      <w:r w:rsidRPr="00230053">
        <w:rPr>
          <w:b/>
          <w:bCs/>
          <w:shd w:val="clear" w:color="auto" w:fill="FFFFFF"/>
          <w:lang w:eastAsia="en-GB"/>
        </w:rPr>
        <w:t>Složení týmu:</w:t>
      </w:r>
      <w:r w:rsidRPr="00230053">
        <w:rPr>
          <w:shd w:val="clear" w:color="auto" w:fill="FFFFFF"/>
          <w:lang w:eastAsia="en-GB"/>
        </w:rPr>
        <w:br/>
      </w:r>
      <w:r w:rsidR="0037492D">
        <w:t>k</w:t>
      </w:r>
      <w:r w:rsidRPr="00230053">
        <w:t>oučové</w:t>
      </w:r>
      <w:r w:rsidRPr="00230053">
        <w:rPr>
          <w:shd w:val="clear" w:color="auto" w:fill="FFFFFF"/>
          <w:lang w:eastAsia="en-GB"/>
        </w:rPr>
        <w:t xml:space="preserve">: </w:t>
      </w:r>
      <w:r w:rsidR="0037492D">
        <w:rPr>
          <w:shd w:val="clear" w:color="auto" w:fill="FFFFFF"/>
          <w:lang w:eastAsia="en-GB"/>
        </w:rPr>
        <w:t>Alla Tymofeyeva, Vladimír Pysk</w:t>
      </w:r>
      <w:r w:rsidR="0037492D">
        <w:rPr>
          <w:shd w:val="clear" w:color="auto" w:fill="FFFFFF"/>
          <w:lang w:eastAsia="en-GB"/>
        </w:rPr>
        <w:br/>
        <w:t>s</w:t>
      </w:r>
      <w:r w:rsidRPr="00230053">
        <w:rPr>
          <w:shd w:val="clear" w:color="auto" w:fill="FFFFFF"/>
          <w:lang w:eastAsia="en-GB"/>
        </w:rPr>
        <w:t>tudenti:</w:t>
      </w:r>
    </w:p>
    <w:p w:rsidR="008B7123" w:rsidRPr="00230053" w:rsidRDefault="008B7123" w:rsidP="008B7123">
      <w:pPr>
        <w:numPr>
          <w:ilvl w:val="0"/>
          <w:numId w:val="30"/>
        </w:numPr>
        <w:shd w:val="clear" w:color="auto" w:fill="FFFFFF"/>
        <w:spacing w:after="120"/>
        <w:rPr>
          <w:lang w:eastAsia="en-GB"/>
        </w:rPr>
      </w:pPr>
      <w:r w:rsidRPr="00230053">
        <w:rPr>
          <w:lang w:eastAsia="en-GB"/>
        </w:rPr>
        <w:t>Alžběta Kubitová</w:t>
      </w:r>
    </w:p>
    <w:p w:rsidR="008B7123" w:rsidRPr="00230053" w:rsidRDefault="008B7123" w:rsidP="008B7123">
      <w:pPr>
        <w:numPr>
          <w:ilvl w:val="0"/>
          <w:numId w:val="30"/>
        </w:numPr>
        <w:shd w:val="clear" w:color="auto" w:fill="FFFFFF"/>
        <w:spacing w:after="120"/>
        <w:rPr>
          <w:lang w:eastAsia="en-GB"/>
        </w:rPr>
      </w:pPr>
      <w:r w:rsidRPr="00230053">
        <w:rPr>
          <w:lang w:eastAsia="en-GB"/>
        </w:rPr>
        <w:t>Zuzana Holakovská</w:t>
      </w:r>
    </w:p>
    <w:p w:rsidR="008B7123" w:rsidRPr="00230053" w:rsidRDefault="008B7123" w:rsidP="008B7123">
      <w:pPr>
        <w:numPr>
          <w:ilvl w:val="0"/>
          <w:numId w:val="30"/>
        </w:numPr>
        <w:shd w:val="clear" w:color="auto" w:fill="FFFFFF"/>
        <w:spacing w:after="120"/>
        <w:rPr>
          <w:lang w:eastAsia="en-GB"/>
        </w:rPr>
      </w:pPr>
      <w:r w:rsidRPr="00230053">
        <w:rPr>
          <w:lang w:eastAsia="en-GB"/>
        </w:rPr>
        <w:t>Pavlina Krausová</w:t>
      </w:r>
    </w:p>
    <w:p w:rsidR="008B7123" w:rsidRPr="00230053" w:rsidRDefault="008B7123" w:rsidP="008B7123">
      <w:pPr>
        <w:numPr>
          <w:ilvl w:val="0"/>
          <w:numId w:val="30"/>
        </w:numPr>
        <w:shd w:val="clear" w:color="auto" w:fill="FFFFFF"/>
        <w:spacing w:after="120"/>
        <w:rPr>
          <w:lang w:eastAsia="en-GB"/>
        </w:rPr>
      </w:pPr>
      <w:r w:rsidRPr="00230053">
        <w:rPr>
          <w:lang w:eastAsia="en-GB"/>
        </w:rPr>
        <w:t>Daniel Askari</w:t>
      </w:r>
    </w:p>
    <w:p w:rsidR="008B7123" w:rsidRPr="00230053" w:rsidRDefault="008B7123" w:rsidP="008B7123">
      <w:pPr>
        <w:spacing w:after="120"/>
        <w:rPr>
          <w:lang w:eastAsia="en-GB"/>
        </w:rPr>
      </w:pPr>
      <w:r w:rsidRPr="00230053">
        <w:rPr>
          <w:shd w:val="clear" w:color="auto" w:fill="FFFFFF"/>
          <w:lang w:eastAsia="en-GB"/>
        </w:rPr>
        <w:t xml:space="preserve">V tomto ročníku se písemné </w:t>
      </w:r>
      <w:r w:rsidR="0037492D">
        <w:rPr>
          <w:shd w:val="clear" w:color="auto" w:fill="FFFFFF"/>
          <w:lang w:eastAsia="en-GB"/>
        </w:rPr>
        <w:t>části soutěže zúčastnilo celkem</w:t>
      </w:r>
      <w:r w:rsidRPr="00230053">
        <w:rPr>
          <w:shd w:val="clear" w:color="auto" w:fill="FFFFFF"/>
          <w:lang w:eastAsia="en-GB"/>
        </w:rPr>
        <w:t xml:space="preserve"> 79 týmů a tým PF UK se umístil </w:t>
      </w:r>
      <w:r w:rsidRPr="00772713">
        <w:rPr>
          <w:bCs/>
          <w:shd w:val="clear" w:color="auto" w:fill="FFFFFF"/>
          <w:lang w:eastAsia="en-GB"/>
        </w:rPr>
        <w:t>na 4. místě.</w:t>
      </w:r>
      <w:r w:rsidRPr="00230053">
        <w:rPr>
          <w:shd w:val="clear" w:color="auto" w:fill="FFFFFF"/>
          <w:lang w:eastAsia="en-GB"/>
        </w:rPr>
        <w:t>  </w:t>
      </w:r>
      <w:r w:rsidRPr="00230053">
        <w:rPr>
          <w:shd w:val="clear" w:color="auto" w:fill="FFFFFF"/>
          <w:lang w:eastAsia="en-GB"/>
        </w:rPr>
        <w:br/>
        <w:t>Ústní kolo probíhalo ve Štrasburku ve dnech 15. – 18. 2. 2016. Zde tým PF UK obsadil konečné </w:t>
      </w:r>
      <w:r w:rsidRPr="00772713">
        <w:rPr>
          <w:bCs/>
          <w:shd w:val="clear" w:color="auto" w:fill="FFFFFF"/>
          <w:lang w:eastAsia="en-GB"/>
        </w:rPr>
        <w:t>5. místo</w:t>
      </w:r>
      <w:r w:rsidRPr="00230053">
        <w:rPr>
          <w:shd w:val="clear" w:color="auto" w:fill="FFFFFF"/>
          <w:lang w:eastAsia="en-GB"/>
        </w:rPr>
        <w:t>, přičemž při vzájemném utkání náš tým získal více bodů než vítěz soutěže, University of Cambridge.</w:t>
      </w:r>
      <w:r w:rsidRPr="00230053">
        <w:rPr>
          <w:shd w:val="clear" w:color="auto" w:fill="FFFFFF"/>
          <w:lang w:eastAsia="en-GB"/>
        </w:rPr>
        <w:br/>
        <w:t> </w:t>
      </w:r>
    </w:p>
    <w:p w:rsidR="008B7123" w:rsidRPr="00230053" w:rsidRDefault="008B7123" w:rsidP="008B7123">
      <w:pPr>
        <w:numPr>
          <w:ilvl w:val="0"/>
          <w:numId w:val="31"/>
        </w:numPr>
        <w:shd w:val="clear" w:color="auto" w:fill="FFFFFF"/>
        <w:tabs>
          <w:tab w:val="clear" w:pos="720"/>
          <w:tab w:val="num" w:pos="284"/>
        </w:tabs>
        <w:spacing w:after="120"/>
        <w:ind w:left="426"/>
        <w:rPr>
          <w:b/>
          <w:lang w:eastAsia="en-GB"/>
        </w:rPr>
      </w:pPr>
      <w:r w:rsidRPr="00230053">
        <w:rPr>
          <w:b/>
          <w:lang w:eastAsia="en-GB"/>
        </w:rPr>
        <w:t>PHILIP C. JESSUP INTERNATIONAL LAW MOOT COURT COMPETITION</w:t>
      </w:r>
    </w:p>
    <w:p w:rsidR="008B7123" w:rsidRPr="00230053" w:rsidRDefault="008B7123" w:rsidP="0037492D">
      <w:pPr>
        <w:spacing w:after="120"/>
        <w:ind w:left="66"/>
        <w:rPr>
          <w:lang w:eastAsia="en-GB"/>
        </w:rPr>
      </w:pPr>
      <w:r w:rsidRPr="00230053">
        <w:rPr>
          <w:b/>
          <w:bCs/>
          <w:i/>
          <w:iCs/>
          <w:shd w:val="clear" w:color="auto" w:fill="FFFFFF"/>
          <w:lang w:eastAsia="en-GB"/>
        </w:rPr>
        <w:t>Akademický rok 2014/2015</w:t>
      </w:r>
      <w:r w:rsidRPr="00230053">
        <w:rPr>
          <w:shd w:val="clear" w:color="auto" w:fill="FFFFFF"/>
          <w:lang w:eastAsia="en-GB"/>
        </w:rPr>
        <w:br/>
      </w:r>
      <w:r w:rsidRPr="00230053">
        <w:rPr>
          <w:shd w:val="clear" w:color="auto" w:fill="FFFFFF"/>
          <w:lang w:eastAsia="en-GB"/>
        </w:rPr>
        <w:br/>
      </w:r>
      <w:r w:rsidRPr="00230053">
        <w:rPr>
          <w:b/>
          <w:bCs/>
          <w:shd w:val="clear" w:color="auto" w:fill="FFFFFF"/>
          <w:lang w:eastAsia="en-GB"/>
        </w:rPr>
        <w:t>Složení týmu:</w:t>
      </w:r>
      <w:r w:rsidRPr="00230053">
        <w:rPr>
          <w:shd w:val="clear" w:color="auto" w:fill="FFFFFF"/>
          <w:lang w:eastAsia="en-GB"/>
        </w:rPr>
        <w:br/>
      </w:r>
      <w:r w:rsidR="0037492D">
        <w:t>k</w:t>
      </w:r>
      <w:r w:rsidRPr="00230053">
        <w:t>ouč</w:t>
      </w:r>
      <w:r w:rsidRPr="00230053">
        <w:rPr>
          <w:shd w:val="clear" w:color="auto" w:fill="FFFFFF"/>
          <w:lang w:eastAsia="en-GB"/>
        </w:rPr>
        <w:t>:</w:t>
      </w:r>
      <w:r w:rsidRPr="00230053">
        <w:rPr>
          <w:shd w:val="clear" w:color="auto" w:fill="FFFFFF"/>
          <w:lang w:eastAsia="en-GB"/>
        </w:rPr>
        <w:tab/>
      </w:r>
      <w:r w:rsidRPr="00230053">
        <w:rPr>
          <w:shd w:val="clear" w:color="auto" w:fill="FFFFFF"/>
          <w:lang w:eastAsia="en-GB"/>
        </w:rPr>
        <w:tab/>
        <w:t>Mgr. Milan Lipovský, Ph.D.</w:t>
      </w:r>
      <w:r w:rsidRPr="00230053">
        <w:rPr>
          <w:shd w:val="clear" w:color="auto" w:fill="FFFFFF"/>
          <w:lang w:eastAsia="en-GB"/>
        </w:rPr>
        <w:br/>
        <w:t>studenti:</w:t>
      </w:r>
      <w:r w:rsidRPr="00230053">
        <w:rPr>
          <w:shd w:val="clear" w:color="auto" w:fill="FFFFFF"/>
          <w:lang w:eastAsia="en-GB"/>
        </w:rPr>
        <w:tab/>
        <w:t>Jan Obrázek, Tomáš Komm, Zu</w:t>
      </w:r>
      <w:r w:rsidR="00741FB2">
        <w:rPr>
          <w:shd w:val="clear" w:color="auto" w:fill="FFFFFF"/>
          <w:lang w:eastAsia="en-GB"/>
        </w:rPr>
        <w:t>zana Žaludová a Laura Haiselová</w:t>
      </w:r>
      <w:r w:rsidRPr="00230053">
        <w:rPr>
          <w:shd w:val="clear" w:color="auto" w:fill="FFFFFF"/>
          <w:lang w:eastAsia="en-GB"/>
        </w:rPr>
        <w:br/>
        <w:t> </w:t>
      </w:r>
      <w:r w:rsidRPr="00230053">
        <w:rPr>
          <w:shd w:val="clear" w:color="auto" w:fill="FFFFFF"/>
          <w:lang w:eastAsia="en-GB"/>
        </w:rPr>
        <w:br/>
        <w:t>Umístění v národním kole: 2/2.</w:t>
      </w:r>
      <w:r w:rsidRPr="00230053">
        <w:rPr>
          <w:shd w:val="clear" w:color="auto" w:fill="FFFFFF"/>
          <w:lang w:eastAsia="en-GB"/>
        </w:rPr>
        <w:br/>
        <w:t>Národní kolo se konalo v únoru 2015.</w:t>
      </w:r>
      <w:r w:rsidRPr="00230053">
        <w:rPr>
          <w:shd w:val="clear" w:color="auto" w:fill="FFFFFF"/>
          <w:lang w:eastAsia="en-GB"/>
        </w:rPr>
        <w:br/>
        <w:t> </w:t>
      </w:r>
      <w:r w:rsidRPr="00230053">
        <w:rPr>
          <w:shd w:val="clear" w:color="auto" w:fill="FFFFFF"/>
          <w:lang w:eastAsia="en-GB"/>
        </w:rPr>
        <w:br/>
      </w:r>
      <w:r w:rsidRPr="00230053">
        <w:rPr>
          <w:b/>
          <w:bCs/>
          <w:i/>
          <w:iCs/>
          <w:shd w:val="clear" w:color="auto" w:fill="FFFFFF"/>
          <w:lang w:eastAsia="en-GB"/>
        </w:rPr>
        <w:t>Akademický rok 2015/2016</w:t>
      </w:r>
      <w:r w:rsidRPr="00230053">
        <w:rPr>
          <w:shd w:val="clear" w:color="auto" w:fill="FFFFFF"/>
          <w:lang w:eastAsia="en-GB"/>
        </w:rPr>
        <w:br/>
      </w:r>
      <w:r w:rsidRPr="00230053">
        <w:rPr>
          <w:shd w:val="clear" w:color="auto" w:fill="FFFFFF"/>
          <w:lang w:eastAsia="en-GB"/>
        </w:rPr>
        <w:br/>
      </w:r>
      <w:r w:rsidRPr="00230053">
        <w:rPr>
          <w:b/>
          <w:bCs/>
          <w:shd w:val="clear" w:color="auto" w:fill="FFFFFF"/>
          <w:lang w:eastAsia="en-GB"/>
        </w:rPr>
        <w:t>Složení týmu:</w:t>
      </w:r>
      <w:r w:rsidRPr="00230053">
        <w:rPr>
          <w:shd w:val="clear" w:color="auto" w:fill="FFFFFF"/>
          <w:lang w:eastAsia="en-GB"/>
        </w:rPr>
        <w:br/>
      </w:r>
      <w:r w:rsidR="0037492D">
        <w:t>k</w:t>
      </w:r>
      <w:r w:rsidRPr="00230053">
        <w:t>ouč</w:t>
      </w:r>
      <w:r w:rsidRPr="00230053">
        <w:rPr>
          <w:shd w:val="clear" w:color="auto" w:fill="FFFFFF"/>
          <w:lang w:eastAsia="en-GB"/>
        </w:rPr>
        <w:t>:</w:t>
      </w:r>
      <w:r w:rsidRPr="00230053">
        <w:rPr>
          <w:shd w:val="clear" w:color="auto" w:fill="FFFFFF"/>
          <w:lang w:eastAsia="en-GB"/>
        </w:rPr>
        <w:tab/>
      </w:r>
      <w:r w:rsidRPr="00230053">
        <w:rPr>
          <w:shd w:val="clear" w:color="auto" w:fill="FFFFFF"/>
          <w:lang w:eastAsia="en-GB"/>
        </w:rPr>
        <w:tab/>
        <w:t>Mgr. Milan Lipovský, Ph.D.</w:t>
      </w:r>
      <w:r w:rsidRPr="00230053">
        <w:rPr>
          <w:shd w:val="clear" w:color="auto" w:fill="FFFFFF"/>
          <w:lang w:eastAsia="en-GB"/>
        </w:rPr>
        <w:br/>
      </w:r>
      <w:r w:rsidRPr="00230053">
        <w:rPr>
          <w:shd w:val="clear" w:color="auto" w:fill="FFFFFF"/>
          <w:lang w:eastAsia="en-GB"/>
        </w:rPr>
        <w:lastRenderedPageBreak/>
        <w:t>studenti:</w:t>
      </w:r>
      <w:r w:rsidRPr="00230053">
        <w:rPr>
          <w:shd w:val="clear" w:color="auto" w:fill="FFFFFF"/>
          <w:lang w:eastAsia="en-GB"/>
        </w:rPr>
        <w:tab/>
        <w:t xml:space="preserve">Tomáš Bruner, Iva Čechráková, Barbora Homolková, Marek Teššer, </w:t>
      </w:r>
      <w:proofErr w:type="gramStart"/>
      <w:r w:rsidRPr="00230053">
        <w:rPr>
          <w:shd w:val="clear" w:color="auto" w:fill="FFFFFF"/>
          <w:lang w:eastAsia="en-GB"/>
        </w:rPr>
        <w:t xml:space="preserve">Petr </w:t>
      </w:r>
      <w:r w:rsidR="0037492D">
        <w:rPr>
          <w:shd w:val="clear" w:color="auto" w:fill="FFFFFF"/>
          <w:lang w:eastAsia="en-GB"/>
        </w:rPr>
        <w:t xml:space="preserve">  </w:t>
      </w:r>
      <w:r w:rsidRPr="00230053">
        <w:rPr>
          <w:shd w:val="clear" w:color="auto" w:fill="FFFFFF"/>
          <w:lang w:eastAsia="en-GB"/>
        </w:rPr>
        <w:t>Pospíšil</w:t>
      </w:r>
      <w:proofErr w:type="gramEnd"/>
      <w:r w:rsidRPr="00230053">
        <w:rPr>
          <w:shd w:val="clear" w:color="auto" w:fill="FFFFFF"/>
          <w:lang w:eastAsia="en-GB"/>
        </w:rPr>
        <w:br/>
        <w:t> </w:t>
      </w:r>
      <w:r w:rsidRPr="00230053">
        <w:rPr>
          <w:shd w:val="clear" w:color="auto" w:fill="FFFFFF"/>
          <w:lang w:eastAsia="en-GB"/>
        </w:rPr>
        <w:br/>
        <w:t>Výhra národního kola v únoru 2016 (1/2), ocenění za nejlepšího řečníka národního kola pro Marka Teššera</w:t>
      </w:r>
      <w:r w:rsidR="00532089">
        <w:rPr>
          <w:shd w:val="clear" w:color="auto" w:fill="FFFFFF"/>
          <w:lang w:eastAsia="en-GB"/>
        </w:rPr>
        <w:t>.</w:t>
      </w:r>
      <w:r w:rsidRPr="00230053">
        <w:rPr>
          <w:shd w:val="clear" w:color="auto" w:fill="FFFFFF"/>
          <w:lang w:eastAsia="en-GB"/>
        </w:rPr>
        <w:br/>
      </w:r>
      <w:r w:rsidRPr="00230053">
        <w:rPr>
          <w:shd w:val="clear" w:color="auto" w:fill="FFFFFF"/>
          <w:lang w:eastAsia="en-GB"/>
        </w:rPr>
        <w:br/>
        <w:t> </w:t>
      </w:r>
    </w:p>
    <w:p w:rsidR="008B7123" w:rsidRPr="00230053" w:rsidRDefault="008B7123" w:rsidP="008B7123">
      <w:pPr>
        <w:pStyle w:val="Odstavecseseznamem"/>
        <w:numPr>
          <w:ilvl w:val="0"/>
          <w:numId w:val="31"/>
        </w:numPr>
        <w:tabs>
          <w:tab w:val="clear" w:pos="720"/>
          <w:tab w:val="num" w:pos="284"/>
        </w:tabs>
        <w:spacing w:after="120" w:line="240" w:lineRule="auto"/>
        <w:ind w:left="426"/>
        <w:contextualSpacing w:val="0"/>
        <w:jc w:val="left"/>
        <w:rPr>
          <w:rFonts w:cs="Times New Roman"/>
          <w:b/>
          <w:sz w:val="24"/>
          <w:szCs w:val="24"/>
        </w:rPr>
      </w:pPr>
      <w:r w:rsidRPr="00230053">
        <w:rPr>
          <w:rFonts w:cs="Times New Roman"/>
          <w:b/>
          <w:sz w:val="24"/>
          <w:szCs w:val="24"/>
        </w:rPr>
        <w:t>MOOT COURT Z ŘÍMSKÉHO PRÁVA</w:t>
      </w:r>
    </w:p>
    <w:p w:rsidR="008B7123" w:rsidRPr="00230053" w:rsidRDefault="008B7123" w:rsidP="008B7123">
      <w:pPr>
        <w:spacing w:after="120"/>
      </w:pPr>
      <w:r w:rsidRPr="00230053">
        <w:t>Česko-slovenské kolo v </w:t>
      </w:r>
      <w:proofErr w:type="gramStart"/>
      <w:r w:rsidRPr="00230053">
        <w:t>Brně 5</w:t>
      </w:r>
      <w:r w:rsidR="00741FB2">
        <w:t>.-</w:t>
      </w:r>
      <w:r w:rsidRPr="00230053">
        <w:t>6. května</w:t>
      </w:r>
      <w:proofErr w:type="gramEnd"/>
      <w:r w:rsidRPr="00230053">
        <w:t xml:space="preserve"> 2015</w:t>
      </w:r>
    </w:p>
    <w:p w:rsidR="008B7123" w:rsidRPr="00230053" w:rsidRDefault="00532089" w:rsidP="008B7123">
      <w:pPr>
        <w:spacing w:after="120"/>
      </w:pPr>
      <w:r>
        <w:t>s</w:t>
      </w:r>
      <w:r w:rsidR="008B7123" w:rsidRPr="00230053">
        <w:t>ložení týmu:</w:t>
      </w:r>
      <w:r w:rsidR="008B7123" w:rsidRPr="00230053">
        <w:tab/>
        <w:t>Jan Ullmann, Nikol Brandtlová</w:t>
      </w:r>
    </w:p>
    <w:p w:rsidR="008B7123" w:rsidRPr="004C4ACE" w:rsidRDefault="00532089" w:rsidP="008B7123">
      <w:pPr>
        <w:spacing w:after="120"/>
      </w:pPr>
      <w:r>
        <w:t>k</w:t>
      </w:r>
      <w:r w:rsidR="008B7123">
        <w:t>ouč:</w:t>
      </w:r>
      <w:r w:rsidR="008B7123">
        <w:tab/>
      </w:r>
      <w:r w:rsidR="0037492D">
        <w:t>p</w:t>
      </w:r>
      <w:r w:rsidR="008B7123" w:rsidRPr="00230053">
        <w:t xml:space="preserve">rof. JUDr. </w:t>
      </w:r>
      <w:r w:rsidR="008B7123" w:rsidRPr="004C4ACE">
        <w:t>Michal Skřejpek, DrSc.</w:t>
      </w:r>
    </w:p>
    <w:p w:rsidR="008B7123" w:rsidRPr="004C4ACE" w:rsidRDefault="008B7123" w:rsidP="008B7123">
      <w:pPr>
        <w:spacing w:after="120"/>
      </w:pPr>
      <w:r w:rsidRPr="004C4ACE">
        <w:t>Tým se umístil na 3. místě.</w:t>
      </w:r>
    </w:p>
    <w:p w:rsidR="008B7123" w:rsidRPr="004C4ACE" w:rsidRDefault="008B7123" w:rsidP="008B7123">
      <w:pPr>
        <w:spacing w:after="120"/>
      </w:pPr>
    </w:p>
    <w:p w:rsidR="008B7123" w:rsidRPr="004C4ACE" w:rsidRDefault="008B7123" w:rsidP="008B7123">
      <w:pPr>
        <w:pStyle w:val="Odstavecseseznamem"/>
        <w:numPr>
          <w:ilvl w:val="0"/>
          <w:numId w:val="31"/>
        </w:numPr>
        <w:tabs>
          <w:tab w:val="clear" w:pos="720"/>
          <w:tab w:val="num" w:pos="284"/>
        </w:tabs>
        <w:spacing w:after="120" w:line="240" w:lineRule="auto"/>
        <w:ind w:left="0" w:firstLine="0"/>
        <w:jc w:val="left"/>
        <w:rPr>
          <w:rFonts w:cs="Times New Roman"/>
          <w:sz w:val="24"/>
          <w:szCs w:val="24"/>
          <w:highlight w:val="yellow"/>
        </w:rPr>
      </w:pPr>
      <w:r w:rsidRPr="004C4ACE">
        <w:rPr>
          <w:rFonts w:cs="Times New Roman"/>
          <w:b/>
          <w:sz w:val="24"/>
          <w:szCs w:val="24"/>
          <w:highlight w:val="yellow"/>
          <w:shd w:val="clear" w:color="auto" w:fill="FFFFFF"/>
        </w:rPr>
        <w:t>LIDSKOPRÁVNÍ MOOT COURT 2015</w:t>
      </w:r>
      <w:r w:rsidRPr="004C4ACE">
        <w:rPr>
          <w:rFonts w:cs="Times New Roman"/>
          <w:b/>
          <w:sz w:val="24"/>
          <w:szCs w:val="24"/>
          <w:highlight w:val="yellow"/>
        </w:rPr>
        <w:br/>
      </w:r>
      <w:r w:rsidRPr="004C4ACE">
        <w:rPr>
          <w:rFonts w:cs="Times New Roman"/>
          <w:sz w:val="24"/>
          <w:szCs w:val="24"/>
          <w:highlight w:val="yellow"/>
        </w:rPr>
        <w:br/>
      </w:r>
      <w:r w:rsidRPr="004C4ACE">
        <w:rPr>
          <w:rFonts w:cs="Times New Roman"/>
          <w:sz w:val="24"/>
          <w:szCs w:val="24"/>
          <w:highlight w:val="yellow"/>
          <w:shd w:val="clear" w:color="auto" w:fill="FFFFFF"/>
        </w:rPr>
        <w:t>Fakultní koordinátor: JUDr. David Kryska, Ph.D.</w:t>
      </w:r>
      <w:r w:rsidRPr="004C4ACE">
        <w:rPr>
          <w:rFonts w:cs="Times New Roman"/>
          <w:sz w:val="24"/>
          <w:szCs w:val="24"/>
          <w:highlight w:val="yellow"/>
        </w:rPr>
        <w:br/>
      </w:r>
      <w:r w:rsidRPr="004C4ACE">
        <w:rPr>
          <w:rFonts w:cs="Times New Roman"/>
          <w:sz w:val="24"/>
          <w:szCs w:val="24"/>
          <w:highlight w:val="yellow"/>
          <w:shd w:val="clear" w:color="auto" w:fill="FFFFFF"/>
        </w:rPr>
        <w:t>Účastníci fakultního kola:</w:t>
      </w:r>
      <w:r w:rsidRPr="004C4ACE">
        <w:rPr>
          <w:rFonts w:cs="Times New Roman"/>
          <w:sz w:val="24"/>
          <w:szCs w:val="24"/>
          <w:highlight w:val="yellow"/>
        </w:rPr>
        <w:br/>
      </w:r>
      <w:r w:rsidRPr="004C4ACE">
        <w:rPr>
          <w:rFonts w:cs="Times New Roman"/>
          <w:sz w:val="24"/>
          <w:szCs w:val="24"/>
          <w:highlight w:val="yellow"/>
          <w:shd w:val="clear" w:color="auto" w:fill="FFFFFF"/>
        </w:rPr>
        <w:t>tým č. 40 (Dominika Otrošinová, Jaromír Pumr), tým č. 29 (Lucie Škapová, Eliška Beranová, Tam Vu Thanh, kouč JUDr. Petr Svoboda, Ph.D</w:t>
      </w:r>
      <w:r w:rsidR="00741FB2">
        <w:rPr>
          <w:rFonts w:cs="Times New Roman"/>
          <w:sz w:val="24"/>
          <w:szCs w:val="24"/>
          <w:highlight w:val="yellow"/>
          <w:shd w:val="clear" w:color="auto" w:fill="FFFFFF"/>
        </w:rPr>
        <w:t>.</w:t>
      </w:r>
      <w:r w:rsidRPr="004C4ACE">
        <w:rPr>
          <w:rFonts w:cs="Times New Roman"/>
          <w:sz w:val="24"/>
          <w:szCs w:val="24"/>
          <w:highlight w:val="yellow"/>
          <w:shd w:val="clear" w:color="auto" w:fill="FFFFFF"/>
        </w:rPr>
        <w:t>), tým č. 2 (Jan Hořenovský, Anna Kautská, Filip Jelínek)</w:t>
      </w:r>
      <w:r w:rsidRPr="004C4ACE">
        <w:rPr>
          <w:rFonts w:cs="Times New Roman"/>
          <w:sz w:val="24"/>
          <w:szCs w:val="24"/>
          <w:highlight w:val="yellow"/>
        </w:rPr>
        <w:br/>
      </w:r>
      <w:r w:rsidRPr="004C4ACE">
        <w:rPr>
          <w:rFonts w:cs="Times New Roman"/>
          <w:sz w:val="24"/>
          <w:szCs w:val="24"/>
          <w:highlight w:val="yellow"/>
          <w:shd w:val="clear" w:color="auto" w:fill="FFFFFF"/>
        </w:rPr>
        <w:t>Vítězové fakultního kola (postup do celostátního kola)</w:t>
      </w:r>
      <w:r w:rsidR="0037492D">
        <w:rPr>
          <w:rFonts w:cs="Times New Roman"/>
          <w:sz w:val="24"/>
          <w:szCs w:val="24"/>
          <w:highlight w:val="yellow"/>
          <w:shd w:val="clear" w:color="auto" w:fill="FFFFFF"/>
        </w:rPr>
        <w:t>:</w:t>
      </w:r>
      <w:r w:rsidRPr="004C4ACE">
        <w:rPr>
          <w:rFonts w:cs="Times New Roman"/>
          <w:sz w:val="24"/>
          <w:szCs w:val="24"/>
          <w:highlight w:val="yellow"/>
          <w:shd w:val="clear" w:color="auto" w:fill="FFFFFF"/>
        </w:rPr>
        <w:t xml:space="preserve"> tým č. 29 a tým č. 2</w:t>
      </w:r>
    </w:p>
    <w:p w:rsidR="008B7123" w:rsidRDefault="00772713" w:rsidP="008B7123">
      <w:pPr>
        <w:pStyle w:val="Odstavecseseznamem"/>
        <w:spacing w:after="120" w:line="240" w:lineRule="auto"/>
        <w:ind w:left="0"/>
        <w:rPr>
          <w:rFonts w:cs="Times New Roman"/>
          <w:sz w:val="24"/>
          <w:szCs w:val="24"/>
          <w:shd w:val="clear" w:color="auto" w:fill="FFFFFF"/>
        </w:rPr>
      </w:pPr>
      <w:r>
        <w:rPr>
          <w:rFonts w:cs="Times New Roman"/>
          <w:sz w:val="24"/>
          <w:szCs w:val="24"/>
          <w:highlight w:val="yellow"/>
          <w:shd w:val="clear" w:color="auto" w:fill="FFFFFF"/>
        </w:rPr>
        <w:t xml:space="preserve">Celostátní </w:t>
      </w:r>
      <w:r w:rsidR="008B7123" w:rsidRPr="004C4ACE">
        <w:rPr>
          <w:rFonts w:cs="Times New Roman"/>
          <w:sz w:val="24"/>
          <w:szCs w:val="24"/>
          <w:highlight w:val="yellow"/>
          <w:shd w:val="clear" w:color="auto" w:fill="FFFFFF"/>
        </w:rPr>
        <w:t>kolo: 7. března 2016, Brno</w:t>
      </w:r>
      <w:r w:rsidR="008B7123" w:rsidRPr="004C4ACE">
        <w:rPr>
          <w:rFonts w:cs="Times New Roman"/>
          <w:sz w:val="24"/>
          <w:szCs w:val="24"/>
          <w:highlight w:val="yellow"/>
        </w:rPr>
        <w:br/>
      </w:r>
      <w:r w:rsidR="008B7123" w:rsidRPr="004C4ACE">
        <w:rPr>
          <w:rFonts w:cs="Times New Roman"/>
          <w:sz w:val="24"/>
          <w:szCs w:val="24"/>
          <w:highlight w:val="yellow"/>
          <w:shd w:val="clear" w:color="auto" w:fill="FFFFFF"/>
        </w:rPr>
        <w:t xml:space="preserve">Lucie Škapová a kolega Filip Jelínek získali ocenění jako nejlepší </w:t>
      </w:r>
      <w:r w:rsidR="0037492D">
        <w:rPr>
          <w:rFonts w:cs="Times New Roman"/>
          <w:sz w:val="24"/>
          <w:szCs w:val="24"/>
          <w:highlight w:val="yellow"/>
          <w:shd w:val="clear" w:color="auto" w:fill="FFFFFF"/>
        </w:rPr>
        <w:t>„</w:t>
      </w:r>
      <w:r w:rsidR="008B7123" w:rsidRPr="004C4ACE">
        <w:rPr>
          <w:rFonts w:cs="Times New Roman"/>
          <w:sz w:val="24"/>
          <w:szCs w:val="24"/>
          <w:highlight w:val="yellow"/>
          <w:shd w:val="clear" w:color="auto" w:fill="FFFFFF"/>
        </w:rPr>
        <w:t>mluvčí” celostátního kola</w:t>
      </w:r>
      <w:r w:rsidR="008B7123" w:rsidRPr="004C4ACE">
        <w:rPr>
          <w:rFonts w:cs="Times New Roman"/>
          <w:sz w:val="24"/>
          <w:szCs w:val="24"/>
          <w:shd w:val="clear" w:color="auto" w:fill="FFFFFF"/>
        </w:rPr>
        <w:t>.</w:t>
      </w:r>
    </w:p>
    <w:p w:rsidR="008B7123" w:rsidRDefault="008B7123" w:rsidP="008B7123">
      <w:pPr>
        <w:pStyle w:val="Odstavecseseznamem"/>
        <w:spacing w:after="120" w:line="240" w:lineRule="auto"/>
        <w:ind w:left="0"/>
        <w:rPr>
          <w:rFonts w:cs="Times New Roman"/>
          <w:sz w:val="24"/>
          <w:szCs w:val="24"/>
          <w:shd w:val="clear" w:color="auto" w:fill="FFFFFF"/>
        </w:rPr>
      </w:pPr>
    </w:p>
    <w:p w:rsidR="008B7123" w:rsidRPr="00EA5503" w:rsidRDefault="008B7123" w:rsidP="008B7123">
      <w:pPr>
        <w:pStyle w:val="Odstavecseseznamem"/>
        <w:numPr>
          <w:ilvl w:val="0"/>
          <w:numId w:val="31"/>
        </w:numPr>
        <w:tabs>
          <w:tab w:val="clear" w:pos="720"/>
          <w:tab w:val="num" w:pos="0"/>
        </w:tabs>
        <w:spacing w:after="120" w:line="240" w:lineRule="auto"/>
        <w:ind w:left="284" w:hanging="284"/>
        <w:jc w:val="left"/>
        <w:rPr>
          <w:rFonts w:cs="Times New Roman"/>
          <w:sz w:val="24"/>
          <w:szCs w:val="24"/>
        </w:rPr>
      </w:pPr>
      <w:r w:rsidRPr="00EA5503">
        <w:rPr>
          <w:rStyle w:val="Siln"/>
          <w:rFonts w:cs="Times New Roman"/>
          <w:sz w:val="24"/>
          <w:szCs w:val="24"/>
          <w:shd w:val="clear" w:color="auto" w:fill="FFFFFF"/>
        </w:rPr>
        <w:t>Czech-Slovak Asylum Moot Court</w:t>
      </w:r>
      <w:r w:rsidRPr="00EA5503">
        <w:rPr>
          <w:rFonts w:cs="Times New Roman"/>
          <w:sz w:val="24"/>
          <w:szCs w:val="24"/>
        </w:rPr>
        <w:br/>
      </w:r>
    </w:p>
    <w:p w:rsidR="008B7123" w:rsidRPr="00EA5503" w:rsidRDefault="008B7123" w:rsidP="008B7123">
      <w:pPr>
        <w:tabs>
          <w:tab w:val="num" w:pos="0"/>
        </w:tabs>
        <w:spacing w:after="120"/>
      </w:pPr>
      <w:r w:rsidRPr="00EA5503">
        <w:rPr>
          <w:shd w:val="clear" w:color="auto" w:fill="FFFFFF"/>
        </w:rPr>
        <w:t>Prosinec 2015 – finále: fakultní tým ve složení Tomáš Opat, Tereza Novotová – 3.</w:t>
      </w:r>
      <w:r w:rsidR="0037492D">
        <w:rPr>
          <w:shd w:val="clear" w:color="auto" w:fill="FFFFFF"/>
        </w:rPr>
        <w:t xml:space="preserve"> </w:t>
      </w:r>
      <w:r w:rsidRPr="00EA5503">
        <w:rPr>
          <w:shd w:val="clear" w:color="auto" w:fill="FFFFFF"/>
        </w:rPr>
        <w:t>místo ze šesti týmů (3 české a 1</w:t>
      </w:r>
      <w:r w:rsidR="0037492D">
        <w:rPr>
          <w:shd w:val="clear" w:color="auto" w:fill="FFFFFF"/>
        </w:rPr>
        <w:t xml:space="preserve"> ze </w:t>
      </w:r>
      <w:r w:rsidRPr="00EA5503">
        <w:rPr>
          <w:shd w:val="clear" w:color="auto" w:fill="FFFFFF"/>
        </w:rPr>
        <w:t>slovenské PF); kouč: Kristýna Andrlová z</w:t>
      </w:r>
      <w:r w:rsidR="00772713">
        <w:rPr>
          <w:shd w:val="clear" w:color="auto" w:fill="FFFFFF"/>
        </w:rPr>
        <w:t> </w:t>
      </w:r>
      <w:r w:rsidRPr="00EA5503">
        <w:rPr>
          <w:shd w:val="clear" w:color="auto" w:fill="FFFFFF"/>
        </w:rPr>
        <w:t>UNHCR</w:t>
      </w:r>
      <w:r w:rsidR="00772713">
        <w:rPr>
          <w:shd w:val="clear" w:color="auto" w:fill="FFFFFF"/>
        </w:rPr>
        <w:t>.</w:t>
      </w:r>
      <w:r w:rsidRPr="00EA5503">
        <w:br/>
      </w:r>
      <w:r w:rsidRPr="00EA5503">
        <w:rPr>
          <w:shd w:val="clear" w:color="auto" w:fill="FFFFFF"/>
        </w:rPr>
        <w:t>Hlavní podpora UNHCR</w:t>
      </w:r>
      <w:r w:rsidR="00772713">
        <w:rPr>
          <w:shd w:val="clear" w:color="auto" w:fill="FFFFFF"/>
        </w:rPr>
        <w:t>.</w:t>
      </w:r>
    </w:p>
    <w:p w:rsidR="00B35E4C" w:rsidRDefault="00B35E4C" w:rsidP="00A6763E">
      <w:pPr>
        <w:rPr>
          <w:b/>
        </w:rPr>
      </w:pPr>
    </w:p>
    <w:p w:rsidR="00B35E4C" w:rsidRDefault="00B35E4C" w:rsidP="00A6763E">
      <w:pPr>
        <w:rPr>
          <w:b/>
        </w:rPr>
      </w:pPr>
    </w:p>
    <w:p w:rsidR="00B35E4C" w:rsidRDefault="00B35E4C" w:rsidP="00A6763E">
      <w:pPr>
        <w:rPr>
          <w:b/>
        </w:rPr>
      </w:pPr>
    </w:p>
    <w:p w:rsidR="00B35E4C" w:rsidRDefault="00B35E4C" w:rsidP="00A6763E">
      <w:pPr>
        <w:rPr>
          <w:b/>
        </w:rPr>
      </w:pPr>
    </w:p>
    <w:p w:rsidR="00B35E4C" w:rsidRDefault="00B35E4C" w:rsidP="00A6763E">
      <w:pPr>
        <w:rPr>
          <w:b/>
        </w:rPr>
      </w:pPr>
    </w:p>
    <w:p w:rsidR="00B35E4C" w:rsidRDefault="00B35E4C" w:rsidP="00A6763E">
      <w:pPr>
        <w:rPr>
          <w:b/>
        </w:rPr>
      </w:pPr>
    </w:p>
    <w:p w:rsidR="00B35E4C" w:rsidRDefault="00B35E4C" w:rsidP="00A6763E">
      <w:pPr>
        <w:rPr>
          <w:b/>
        </w:rPr>
      </w:pPr>
    </w:p>
    <w:p w:rsidR="00B35E4C" w:rsidRDefault="00B35E4C" w:rsidP="00A6763E">
      <w:pPr>
        <w:rPr>
          <w:b/>
        </w:rPr>
      </w:pPr>
    </w:p>
    <w:p w:rsidR="00B35E4C" w:rsidRDefault="00B35E4C" w:rsidP="00A6763E">
      <w:pPr>
        <w:rPr>
          <w:b/>
        </w:rPr>
      </w:pPr>
    </w:p>
    <w:p w:rsidR="00B35E4C" w:rsidRDefault="00B35E4C" w:rsidP="00A6763E">
      <w:pPr>
        <w:rPr>
          <w:b/>
        </w:rPr>
      </w:pPr>
    </w:p>
    <w:p w:rsidR="00B35E4C" w:rsidRDefault="00B35E4C" w:rsidP="00A6763E">
      <w:pPr>
        <w:rPr>
          <w:b/>
        </w:rPr>
      </w:pPr>
    </w:p>
    <w:p w:rsidR="00B35E4C" w:rsidRDefault="00B35E4C" w:rsidP="00A6763E">
      <w:pPr>
        <w:rPr>
          <w:b/>
        </w:rPr>
      </w:pPr>
    </w:p>
    <w:p w:rsidR="00B35E4C" w:rsidRDefault="00B35E4C" w:rsidP="00A6763E">
      <w:pPr>
        <w:rPr>
          <w:b/>
        </w:rPr>
      </w:pPr>
    </w:p>
    <w:p w:rsidR="00B35E4C" w:rsidRDefault="00B35E4C" w:rsidP="00A6763E">
      <w:pPr>
        <w:rPr>
          <w:b/>
        </w:rPr>
      </w:pPr>
    </w:p>
    <w:p w:rsidR="00B35E4C" w:rsidRDefault="00B35E4C" w:rsidP="00A6763E">
      <w:pPr>
        <w:rPr>
          <w:b/>
        </w:rPr>
      </w:pPr>
    </w:p>
    <w:p w:rsidR="00B35E4C" w:rsidRDefault="00B35E4C" w:rsidP="00A6763E">
      <w:pPr>
        <w:rPr>
          <w:b/>
        </w:rPr>
      </w:pPr>
    </w:p>
    <w:p w:rsidR="00B35E4C" w:rsidRDefault="00B35E4C" w:rsidP="00A6763E">
      <w:pPr>
        <w:rPr>
          <w:b/>
        </w:rPr>
      </w:pPr>
    </w:p>
    <w:p w:rsidR="00B35E4C" w:rsidRDefault="00B35E4C" w:rsidP="00A6763E">
      <w:pPr>
        <w:rPr>
          <w:b/>
        </w:rPr>
      </w:pPr>
    </w:p>
    <w:p w:rsidR="00B35E4C" w:rsidRDefault="00B35E4C" w:rsidP="00A6763E">
      <w:pPr>
        <w:rPr>
          <w:b/>
        </w:rPr>
      </w:pPr>
    </w:p>
    <w:p w:rsidR="00B35E4C" w:rsidRDefault="00B35E4C" w:rsidP="00A6763E">
      <w:pPr>
        <w:rPr>
          <w:b/>
        </w:rPr>
      </w:pPr>
    </w:p>
    <w:p w:rsidR="00CF7754" w:rsidRDefault="002734DD" w:rsidP="00A6763E">
      <w:pPr>
        <w:rPr>
          <w:b/>
        </w:rPr>
      </w:pPr>
      <w:proofErr w:type="gramStart"/>
      <w:r>
        <w:rPr>
          <w:b/>
        </w:rPr>
        <w:lastRenderedPageBreak/>
        <w:t>Př</w:t>
      </w:r>
      <w:r w:rsidR="00983B24">
        <w:rPr>
          <w:b/>
        </w:rPr>
        <w:t>í</w:t>
      </w:r>
      <w:r>
        <w:rPr>
          <w:b/>
        </w:rPr>
        <w:t xml:space="preserve">loha  </w:t>
      </w:r>
      <w:r w:rsidR="008B7123">
        <w:rPr>
          <w:b/>
        </w:rPr>
        <w:t>č.</w:t>
      </w:r>
      <w:proofErr w:type="gramEnd"/>
      <w:r w:rsidR="008B7123">
        <w:rPr>
          <w:b/>
        </w:rPr>
        <w:t xml:space="preserve"> 26</w:t>
      </w:r>
      <w:r>
        <w:rPr>
          <w:b/>
        </w:rPr>
        <w:t xml:space="preserve">   Přehled kvalifikačních řízení v roce 2015</w:t>
      </w:r>
    </w:p>
    <w:p w:rsidR="00CF7754" w:rsidRDefault="00CF7754" w:rsidP="00A6763E">
      <w:pPr>
        <w:rPr>
          <w:b/>
        </w:rPr>
      </w:pPr>
    </w:p>
    <w:p w:rsidR="00A6763E" w:rsidRDefault="00A6763E" w:rsidP="00A6763E">
      <w:pPr>
        <w:rPr>
          <w:b/>
        </w:rPr>
      </w:pPr>
      <w:r>
        <w:rPr>
          <w:b/>
        </w:rPr>
        <w:t>Habilitační řízení probíhající</w:t>
      </w:r>
    </w:p>
    <w:p w:rsidR="00A6763E" w:rsidRDefault="00A6763E" w:rsidP="00A6763E">
      <w:pPr>
        <w:rPr>
          <w:b/>
        </w:rPr>
      </w:pPr>
    </w:p>
    <w:p w:rsidR="00A6763E" w:rsidRDefault="00A6763E" w:rsidP="00A6763E">
      <w:pPr>
        <w:rPr>
          <w:b/>
        </w:rPr>
      </w:pPr>
      <w:r>
        <w:rPr>
          <w:b/>
        </w:rPr>
        <w:t>JUDr. Monika Forejtová, Ph.D.</w:t>
      </w:r>
    </w:p>
    <w:p w:rsidR="00A6763E" w:rsidRDefault="00A6763E" w:rsidP="00A6763E">
      <w:pPr>
        <w:pStyle w:val="Zkladntext"/>
        <w:rPr>
          <w:rFonts w:cs="Arial"/>
          <w:sz w:val="24"/>
        </w:rPr>
      </w:pPr>
      <w:r>
        <w:rPr>
          <w:sz w:val="24"/>
        </w:rPr>
        <w:t>Obor:</w:t>
      </w:r>
      <w:r>
        <w:t xml:space="preserve"> </w:t>
      </w:r>
      <w:r>
        <w:rPr>
          <w:i/>
        </w:rPr>
        <w:t xml:space="preserve"> </w:t>
      </w:r>
      <w:r>
        <w:rPr>
          <w:sz w:val="24"/>
        </w:rPr>
        <w:t xml:space="preserve">Evropské právo  </w:t>
      </w:r>
    </w:p>
    <w:p w:rsidR="00A6763E" w:rsidRDefault="00A6763E" w:rsidP="00A6763E">
      <w:pPr>
        <w:pStyle w:val="Zkladntext"/>
        <w:rPr>
          <w:rFonts w:cs="Arial"/>
          <w:sz w:val="24"/>
        </w:rPr>
      </w:pPr>
      <w:r>
        <w:rPr>
          <w:sz w:val="24"/>
        </w:rPr>
        <w:t>Datum zahájení řízení: 10. 12. 2015</w:t>
      </w:r>
      <w:r>
        <w:br/>
      </w:r>
      <w:r>
        <w:rPr>
          <w:sz w:val="24"/>
        </w:rPr>
        <w:t>Název habilitační práce</w:t>
      </w:r>
      <w:r>
        <w:t xml:space="preserve">: </w:t>
      </w:r>
      <w:r>
        <w:rPr>
          <w:rFonts w:cs="Arial"/>
          <w:sz w:val="24"/>
        </w:rPr>
        <w:t>„Diskriminace jako referenční kritérium v judikatuře evropských soudů“</w:t>
      </w:r>
    </w:p>
    <w:p w:rsidR="00A6763E" w:rsidRDefault="00A6763E" w:rsidP="00A6763E">
      <w:pPr>
        <w:autoSpaceDE w:val="0"/>
        <w:autoSpaceDN w:val="0"/>
        <w:adjustRightInd w:val="0"/>
        <w:rPr>
          <w:rFonts w:cs="Arial"/>
        </w:rPr>
      </w:pPr>
      <w:r>
        <w:t>Složení habilitační komise</w:t>
      </w:r>
      <w:r w:rsidR="00741FB2">
        <w:t>:</w:t>
      </w:r>
      <w:r>
        <w:br/>
      </w:r>
      <w:r>
        <w:rPr>
          <w:rFonts w:cs="Arial"/>
        </w:rPr>
        <w:t>Předseda:</w:t>
      </w:r>
    </w:p>
    <w:p w:rsidR="00A6763E" w:rsidRDefault="00A6763E" w:rsidP="00A6763E">
      <w:pPr>
        <w:pStyle w:val="Zkladntext"/>
        <w:rPr>
          <w:rFonts w:cs="Arial"/>
          <w:sz w:val="24"/>
        </w:rPr>
      </w:pPr>
      <w:r>
        <w:rPr>
          <w:rFonts w:cs="Arial"/>
          <w:sz w:val="24"/>
        </w:rPr>
        <w:t xml:space="preserve">prof. JUDr. PhDr. Michal Tomášek, </w:t>
      </w:r>
      <w:proofErr w:type="gramStart"/>
      <w:r>
        <w:rPr>
          <w:rFonts w:cs="Arial"/>
          <w:sz w:val="24"/>
        </w:rPr>
        <w:t>DrS</w:t>
      </w:r>
      <w:r w:rsidR="00856109">
        <w:rPr>
          <w:rFonts w:cs="Arial"/>
          <w:sz w:val="24"/>
        </w:rPr>
        <w:t>c. </w:t>
      </w:r>
      <w:r w:rsidR="008358B9">
        <w:rPr>
          <w:rFonts w:cs="Arial"/>
          <w:sz w:val="24"/>
        </w:rPr>
        <w:t>–</w:t>
      </w:r>
      <w:r w:rsidR="00856109">
        <w:rPr>
          <w:rFonts w:cs="Arial"/>
          <w:sz w:val="24"/>
        </w:rPr>
        <w:t xml:space="preserve"> </w:t>
      </w:r>
      <w:r>
        <w:rPr>
          <w:rFonts w:cs="Arial"/>
          <w:sz w:val="24"/>
        </w:rPr>
        <w:t xml:space="preserve"> Právnická</w:t>
      </w:r>
      <w:proofErr w:type="gramEnd"/>
      <w:r>
        <w:rPr>
          <w:rFonts w:cs="Arial"/>
          <w:sz w:val="24"/>
        </w:rPr>
        <w:t xml:space="preserve"> fakulta</w:t>
      </w:r>
      <w:r w:rsidR="0047673C">
        <w:rPr>
          <w:rFonts w:cs="Arial"/>
          <w:sz w:val="24"/>
        </w:rPr>
        <w:t>,</w:t>
      </w:r>
      <w:r w:rsidR="00856109">
        <w:rPr>
          <w:rFonts w:cs="Arial"/>
          <w:sz w:val="24"/>
        </w:rPr>
        <w:t xml:space="preserve"> UK v Praze</w:t>
      </w:r>
    </w:p>
    <w:p w:rsidR="00A6763E" w:rsidRDefault="00A6763E" w:rsidP="00A6763E">
      <w:pPr>
        <w:pStyle w:val="Zkladntext"/>
        <w:rPr>
          <w:rFonts w:cs="Arial"/>
          <w:sz w:val="24"/>
        </w:rPr>
      </w:pPr>
      <w:r>
        <w:rPr>
          <w:rFonts w:cs="Arial"/>
          <w:sz w:val="24"/>
        </w:rPr>
        <w:t>Členové komise:</w:t>
      </w:r>
    </w:p>
    <w:p w:rsidR="00A6763E" w:rsidRDefault="00A6763E" w:rsidP="00A6763E">
      <w:pPr>
        <w:pStyle w:val="Zkladntext"/>
        <w:rPr>
          <w:rFonts w:cs="Arial"/>
          <w:sz w:val="24"/>
        </w:rPr>
      </w:pPr>
      <w:r>
        <w:rPr>
          <w:rFonts w:cs="Arial"/>
          <w:sz w:val="24"/>
        </w:rPr>
        <w:t>prof</w:t>
      </w:r>
      <w:r w:rsidR="00856109">
        <w:rPr>
          <w:rFonts w:cs="Arial"/>
          <w:sz w:val="24"/>
        </w:rPr>
        <w:t>. JUDr. dr. jur Michael Bogdan –</w:t>
      </w:r>
      <w:r>
        <w:rPr>
          <w:rFonts w:cs="Arial"/>
          <w:sz w:val="24"/>
        </w:rPr>
        <w:t xml:space="preserve"> </w:t>
      </w:r>
      <w:r w:rsidR="00463E3B">
        <w:rPr>
          <w:rFonts w:cs="Arial"/>
          <w:sz w:val="24"/>
        </w:rPr>
        <w:t>Právnická fakulta</w:t>
      </w:r>
      <w:r w:rsidR="0047673C">
        <w:rPr>
          <w:rFonts w:cs="Arial"/>
          <w:sz w:val="24"/>
        </w:rPr>
        <w:t>,</w:t>
      </w:r>
      <w:r w:rsidR="00463E3B">
        <w:rPr>
          <w:rFonts w:cs="Arial"/>
          <w:sz w:val="24"/>
        </w:rPr>
        <w:t xml:space="preserve"> </w:t>
      </w:r>
      <w:r w:rsidR="0047673C">
        <w:rPr>
          <w:rFonts w:cs="Arial"/>
          <w:sz w:val="24"/>
        </w:rPr>
        <w:t>Univerzita v Lundu (Švédsko)</w:t>
      </w:r>
    </w:p>
    <w:p w:rsidR="00A6763E" w:rsidRDefault="00A6763E" w:rsidP="00A6763E">
      <w:pPr>
        <w:pStyle w:val="Zkladntext"/>
        <w:rPr>
          <w:rFonts w:cs="Arial"/>
          <w:sz w:val="24"/>
        </w:rPr>
      </w:pPr>
      <w:r>
        <w:rPr>
          <w:rFonts w:cs="Arial"/>
          <w:sz w:val="24"/>
        </w:rPr>
        <w:t xml:space="preserve">doc. JUDr. Richard Král, Ph.D., </w:t>
      </w:r>
      <w:proofErr w:type="gramStart"/>
      <w:r>
        <w:rPr>
          <w:rFonts w:cs="Arial"/>
          <w:sz w:val="24"/>
        </w:rPr>
        <w:t>LL.M.</w:t>
      </w:r>
      <w:proofErr w:type="gramEnd"/>
      <w:r>
        <w:rPr>
          <w:rFonts w:cs="Arial"/>
          <w:sz w:val="24"/>
        </w:rPr>
        <w:t>, DSc.</w:t>
      </w:r>
      <w:r w:rsidR="00856109">
        <w:rPr>
          <w:rFonts w:cs="Arial"/>
          <w:sz w:val="24"/>
        </w:rPr>
        <w:t>–</w:t>
      </w:r>
      <w:r>
        <w:rPr>
          <w:rFonts w:cs="Arial"/>
          <w:sz w:val="24"/>
        </w:rPr>
        <w:t xml:space="preserve">- </w:t>
      </w:r>
      <w:r w:rsidR="00856109">
        <w:rPr>
          <w:rFonts w:cs="Arial"/>
          <w:sz w:val="24"/>
        </w:rPr>
        <w:t xml:space="preserve"> </w:t>
      </w:r>
      <w:r>
        <w:rPr>
          <w:rFonts w:cs="Arial"/>
          <w:sz w:val="24"/>
        </w:rPr>
        <w:t xml:space="preserve"> Právnická fakulta</w:t>
      </w:r>
      <w:r w:rsidR="0047673C">
        <w:rPr>
          <w:rFonts w:cs="Arial"/>
          <w:sz w:val="24"/>
        </w:rPr>
        <w:t>,</w:t>
      </w:r>
      <w:r w:rsidR="00856109">
        <w:rPr>
          <w:rFonts w:cs="Arial"/>
          <w:sz w:val="24"/>
        </w:rPr>
        <w:t xml:space="preserve"> UK v Praze</w:t>
      </w:r>
    </w:p>
    <w:p w:rsidR="00A6763E" w:rsidRDefault="00A6763E" w:rsidP="00A6763E">
      <w:pPr>
        <w:pStyle w:val="Zkladntext"/>
        <w:rPr>
          <w:rFonts w:cs="Arial"/>
          <w:sz w:val="24"/>
        </w:rPr>
      </w:pPr>
      <w:r>
        <w:rPr>
          <w:rFonts w:cs="Arial"/>
          <w:sz w:val="24"/>
        </w:rPr>
        <w:t>prof. as</w:t>
      </w:r>
      <w:r w:rsidR="00856109">
        <w:rPr>
          <w:rFonts w:cs="Arial"/>
          <w:sz w:val="24"/>
        </w:rPr>
        <w:t xml:space="preserve">sociata Elena D´Orlando, </w:t>
      </w:r>
      <w:proofErr w:type="gramStart"/>
      <w:r w:rsidR="00856109">
        <w:rPr>
          <w:rFonts w:cs="Arial"/>
          <w:sz w:val="24"/>
        </w:rPr>
        <w:t xml:space="preserve">Ph.D. – </w:t>
      </w:r>
      <w:r>
        <w:rPr>
          <w:rFonts w:cs="Arial"/>
          <w:sz w:val="24"/>
        </w:rPr>
        <w:t xml:space="preserve"> Právnická</w:t>
      </w:r>
      <w:proofErr w:type="gramEnd"/>
      <w:r>
        <w:rPr>
          <w:rFonts w:cs="Arial"/>
          <w:sz w:val="24"/>
        </w:rPr>
        <w:t xml:space="preserve"> fakulta</w:t>
      </w:r>
      <w:r w:rsidR="00856109">
        <w:rPr>
          <w:rFonts w:cs="Arial"/>
          <w:sz w:val="24"/>
        </w:rPr>
        <w:t>,</w:t>
      </w:r>
      <w:r w:rsidR="00856109" w:rsidRPr="00856109">
        <w:rPr>
          <w:rFonts w:cs="Arial"/>
          <w:sz w:val="24"/>
        </w:rPr>
        <w:t xml:space="preserve"> </w:t>
      </w:r>
      <w:r w:rsidR="00856109">
        <w:rPr>
          <w:rFonts w:cs="Arial"/>
          <w:sz w:val="24"/>
        </w:rPr>
        <w:t>Univerzita v Udine (Itálie)</w:t>
      </w:r>
      <w:r>
        <w:rPr>
          <w:rFonts w:cs="Arial"/>
          <w:sz w:val="24"/>
        </w:rPr>
        <w:t xml:space="preserve"> </w:t>
      </w:r>
    </w:p>
    <w:p w:rsidR="00A6763E" w:rsidRDefault="00A6763E" w:rsidP="00A6763E">
      <w:pPr>
        <w:pStyle w:val="Zkladntext"/>
        <w:rPr>
          <w:rFonts w:cs="Arial"/>
          <w:sz w:val="24"/>
        </w:rPr>
      </w:pPr>
      <w:r>
        <w:rPr>
          <w:rFonts w:cs="Arial"/>
          <w:sz w:val="24"/>
        </w:rPr>
        <w:t>JUDr. M</w:t>
      </w:r>
      <w:r w:rsidR="00856109">
        <w:rPr>
          <w:rFonts w:cs="Arial"/>
          <w:sz w:val="24"/>
        </w:rPr>
        <w:t xml:space="preserve">artin Smolek, Ph.D., </w:t>
      </w:r>
      <w:proofErr w:type="gramStart"/>
      <w:r w:rsidR="00856109">
        <w:rPr>
          <w:rFonts w:cs="Arial"/>
          <w:sz w:val="24"/>
        </w:rPr>
        <w:t>LL.M.</w:t>
      </w:r>
      <w:proofErr w:type="gramEnd"/>
      <w:r w:rsidR="00856109">
        <w:rPr>
          <w:rFonts w:cs="Arial"/>
          <w:sz w:val="24"/>
        </w:rPr>
        <w:t>,  – v</w:t>
      </w:r>
      <w:r>
        <w:rPr>
          <w:rFonts w:cs="Arial"/>
          <w:sz w:val="24"/>
        </w:rPr>
        <w:t>ládní zmocněnec pro zastupování ČR před Soudním dvorem Evropské unie, Ministerstvo zahraničních věcí České republiky (náměstek ministra)</w:t>
      </w:r>
    </w:p>
    <w:p w:rsidR="00856109" w:rsidRDefault="00856109" w:rsidP="00A6763E"/>
    <w:p w:rsidR="00A6763E" w:rsidRDefault="00A6763E" w:rsidP="00A6763E">
      <w:proofErr w:type="gramStart"/>
      <w:r>
        <w:t xml:space="preserve">Stav </w:t>
      </w:r>
      <w:r w:rsidR="00463E3B">
        <w:t xml:space="preserve"> </w:t>
      </w:r>
      <w:r>
        <w:t>řízení</w:t>
      </w:r>
      <w:proofErr w:type="gramEnd"/>
      <w:r>
        <w:t>: vypracovávání oponentských posudků</w:t>
      </w:r>
    </w:p>
    <w:p w:rsidR="00A6763E" w:rsidRDefault="00A6763E" w:rsidP="00A6763E">
      <w:pPr>
        <w:rPr>
          <w:b/>
        </w:rPr>
      </w:pPr>
    </w:p>
    <w:p w:rsidR="00A6763E" w:rsidRDefault="00A6763E" w:rsidP="00A6763E">
      <w:pPr>
        <w:rPr>
          <w:b/>
        </w:rPr>
      </w:pPr>
      <w:r>
        <w:rPr>
          <w:b/>
        </w:rPr>
        <w:t>JUDr. Michael Kohajda, Ph.D.</w:t>
      </w:r>
    </w:p>
    <w:p w:rsidR="00A6763E" w:rsidRDefault="00A6763E" w:rsidP="00A6763E">
      <w:pPr>
        <w:pStyle w:val="Zkladntext"/>
        <w:rPr>
          <w:rFonts w:cs="Arial"/>
          <w:sz w:val="24"/>
        </w:rPr>
      </w:pPr>
      <w:r>
        <w:rPr>
          <w:sz w:val="24"/>
        </w:rPr>
        <w:t>Obor:</w:t>
      </w:r>
      <w:r>
        <w:t xml:space="preserve"> </w:t>
      </w:r>
      <w:r>
        <w:rPr>
          <w:i/>
        </w:rPr>
        <w:t xml:space="preserve"> </w:t>
      </w:r>
      <w:r>
        <w:rPr>
          <w:sz w:val="24"/>
        </w:rPr>
        <w:t xml:space="preserve">Finanční právo a finanční věda </w:t>
      </w:r>
    </w:p>
    <w:p w:rsidR="00856109" w:rsidRPr="00240282" w:rsidRDefault="00A6763E" w:rsidP="00240282">
      <w:pPr>
        <w:pStyle w:val="Zkladntext"/>
        <w:rPr>
          <w:rFonts w:cs="Arial"/>
          <w:sz w:val="24"/>
        </w:rPr>
      </w:pPr>
      <w:r>
        <w:rPr>
          <w:sz w:val="24"/>
        </w:rPr>
        <w:t xml:space="preserve">Datum zahájení řízení: </w:t>
      </w:r>
      <w:proofErr w:type="gramStart"/>
      <w:r>
        <w:rPr>
          <w:sz w:val="24"/>
        </w:rPr>
        <w:t>15.10. 2015</w:t>
      </w:r>
      <w:proofErr w:type="gramEnd"/>
      <w:r>
        <w:br/>
      </w:r>
      <w:r>
        <w:rPr>
          <w:sz w:val="24"/>
        </w:rPr>
        <w:t>Název habilitační práce</w:t>
      </w:r>
      <w:r>
        <w:t xml:space="preserve">: </w:t>
      </w:r>
      <w:r>
        <w:rPr>
          <w:rFonts w:cs="Arial"/>
          <w:sz w:val="24"/>
        </w:rPr>
        <w:t>„Dohled nad finanční</w:t>
      </w:r>
      <w:r w:rsidR="00240282">
        <w:rPr>
          <w:rFonts w:cs="Arial"/>
          <w:sz w:val="24"/>
        </w:rPr>
        <w:t>m systémem“</w:t>
      </w:r>
    </w:p>
    <w:p w:rsidR="00A6763E" w:rsidRDefault="00A6763E" w:rsidP="00A6763E">
      <w:pPr>
        <w:autoSpaceDE w:val="0"/>
        <w:autoSpaceDN w:val="0"/>
        <w:adjustRightInd w:val="0"/>
        <w:rPr>
          <w:rFonts w:eastAsiaTheme="minorHAnsi"/>
          <w:lang w:eastAsia="en-US"/>
        </w:rPr>
      </w:pPr>
      <w:r>
        <w:t>Složení habilitační komise</w:t>
      </w:r>
      <w:r w:rsidR="00741FB2">
        <w:t>:</w:t>
      </w:r>
      <w:r>
        <w:br/>
      </w:r>
      <w:r>
        <w:rPr>
          <w:rFonts w:eastAsiaTheme="minorHAnsi"/>
          <w:lang w:eastAsia="en-US"/>
        </w:rPr>
        <w:t>Předseda:</w:t>
      </w:r>
    </w:p>
    <w:p w:rsidR="00A6763E" w:rsidRDefault="00A6763E" w:rsidP="00A6763E">
      <w:pPr>
        <w:jc w:val="both"/>
        <w:rPr>
          <w:rFonts w:cs="Arial"/>
        </w:rPr>
      </w:pPr>
      <w:r>
        <w:rPr>
          <w:rFonts w:cs="Arial"/>
        </w:rPr>
        <w:t>prof</w:t>
      </w:r>
      <w:r w:rsidR="00856109">
        <w:rPr>
          <w:rFonts w:cs="Arial"/>
        </w:rPr>
        <w:t xml:space="preserve">. JUDr. Marie Karfíková, CSc. – </w:t>
      </w:r>
      <w:r>
        <w:rPr>
          <w:rFonts w:cs="Arial"/>
        </w:rPr>
        <w:t xml:space="preserve"> Právnická </w:t>
      </w:r>
      <w:proofErr w:type="gramStart"/>
      <w:r>
        <w:rPr>
          <w:rFonts w:cs="Arial"/>
        </w:rPr>
        <w:t>fakulta</w:t>
      </w:r>
      <w:r w:rsidR="0047673C">
        <w:rPr>
          <w:rFonts w:cs="Arial"/>
        </w:rPr>
        <w:t>,</w:t>
      </w:r>
      <w:r w:rsidR="00856109">
        <w:rPr>
          <w:rFonts w:cs="Arial"/>
        </w:rPr>
        <w:t xml:space="preserve">  UK</w:t>
      </w:r>
      <w:proofErr w:type="gramEnd"/>
      <w:r w:rsidR="00856109">
        <w:rPr>
          <w:rFonts w:cs="Arial"/>
        </w:rPr>
        <w:t xml:space="preserve"> v Praze</w:t>
      </w:r>
    </w:p>
    <w:p w:rsidR="00A6763E" w:rsidRDefault="00A6763E" w:rsidP="00A6763E">
      <w:r>
        <w:t xml:space="preserve">Členové: </w:t>
      </w:r>
    </w:p>
    <w:p w:rsidR="00A6763E" w:rsidRDefault="00856109" w:rsidP="00A6763E">
      <w:pPr>
        <w:jc w:val="both"/>
        <w:rPr>
          <w:rFonts w:cs="Arial"/>
        </w:rPr>
      </w:pPr>
      <w:r>
        <w:rPr>
          <w:rFonts w:cs="Arial"/>
        </w:rPr>
        <w:t xml:space="preserve">prof. JUDr. Milan Bakeš, </w:t>
      </w:r>
      <w:proofErr w:type="gramStart"/>
      <w:r>
        <w:rPr>
          <w:rFonts w:cs="Arial"/>
        </w:rPr>
        <w:t>DrSc. –</w:t>
      </w:r>
      <w:r w:rsidR="00A6763E">
        <w:rPr>
          <w:rFonts w:cs="Arial"/>
        </w:rPr>
        <w:t xml:space="preserve"> </w:t>
      </w:r>
      <w:r>
        <w:rPr>
          <w:rFonts w:cs="Arial"/>
        </w:rPr>
        <w:t xml:space="preserve"> </w:t>
      </w:r>
      <w:r w:rsidR="00A6763E">
        <w:rPr>
          <w:rFonts w:cs="Arial"/>
        </w:rPr>
        <w:t xml:space="preserve"> Právnická</w:t>
      </w:r>
      <w:proofErr w:type="gramEnd"/>
      <w:r w:rsidR="00A6763E">
        <w:rPr>
          <w:rFonts w:cs="Arial"/>
        </w:rPr>
        <w:t xml:space="preserve"> fakulta, </w:t>
      </w:r>
      <w:r>
        <w:rPr>
          <w:rFonts w:cs="Arial"/>
        </w:rPr>
        <w:t xml:space="preserve">UK v </w:t>
      </w:r>
      <w:r w:rsidR="00A6763E">
        <w:rPr>
          <w:rFonts w:cs="Arial"/>
        </w:rPr>
        <w:t>Pra</w:t>
      </w:r>
      <w:r>
        <w:rPr>
          <w:rFonts w:cs="Arial"/>
        </w:rPr>
        <w:t>ze</w:t>
      </w:r>
    </w:p>
    <w:p w:rsidR="00A6763E" w:rsidRDefault="00A6763E" w:rsidP="00A6763E">
      <w:pPr>
        <w:jc w:val="both"/>
        <w:rPr>
          <w:rFonts w:cs="Arial"/>
        </w:rPr>
      </w:pPr>
      <w:r>
        <w:rPr>
          <w:rFonts w:cs="Arial"/>
        </w:rPr>
        <w:t xml:space="preserve">Ing. Jiří Rusnok </w:t>
      </w:r>
      <w:r w:rsidR="00741FB2">
        <w:rPr>
          <w:rFonts w:cs="Arial"/>
        </w:rPr>
        <w:t>–</w:t>
      </w:r>
      <w:r>
        <w:rPr>
          <w:rFonts w:cs="Arial"/>
        </w:rPr>
        <w:t xml:space="preserve"> Česká národní banka, Praha</w:t>
      </w:r>
    </w:p>
    <w:p w:rsidR="00A6763E" w:rsidRDefault="00A6763E" w:rsidP="00A6763E">
      <w:pPr>
        <w:jc w:val="both"/>
        <w:rPr>
          <w:rFonts w:cs="Arial"/>
        </w:rPr>
      </w:pPr>
      <w:r>
        <w:rPr>
          <w:rFonts w:cs="Arial"/>
        </w:rPr>
        <w:t>doc. JUDr. Mária Bujňáková, CSc.</w:t>
      </w:r>
      <w:r w:rsidR="00856109">
        <w:rPr>
          <w:rFonts w:cs="Arial"/>
        </w:rPr>
        <w:t xml:space="preserve"> – Právnická fakulta</w:t>
      </w:r>
      <w:r w:rsidR="0047673C">
        <w:rPr>
          <w:rFonts w:cs="Arial"/>
        </w:rPr>
        <w:t>,</w:t>
      </w:r>
      <w:r w:rsidR="00856109">
        <w:rPr>
          <w:rFonts w:cs="Arial"/>
        </w:rPr>
        <w:t xml:space="preserve"> Univerzit</w:t>
      </w:r>
      <w:r w:rsidR="0047673C">
        <w:rPr>
          <w:rFonts w:cs="Arial"/>
        </w:rPr>
        <w:t>a</w:t>
      </w:r>
      <w:r w:rsidR="00856109">
        <w:rPr>
          <w:rFonts w:cs="Arial"/>
        </w:rPr>
        <w:t xml:space="preserve"> P</w:t>
      </w:r>
      <w:r w:rsidR="00700BD3">
        <w:rPr>
          <w:rFonts w:cs="Arial"/>
        </w:rPr>
        <w:t>avla Jozefa Šafárika v Košicích</w:t>
      </w:r>
    </w:p>
    <w:p w:rsidR="00A6763E" w:rsidRDefault="00A6763E" w:rsidP="00A6763E">
      <w:pPr>
        <w:jc w:val="both"/>
        <w:rPr>
          <w:rFonts w:cs="Arial"/>
        </w:rPr>
      </w:pPr>
      <w:r>
        <w:rPr>
          <w:rFonts w:cs="Arial"/>
        </w:rPr>
        <w:t xml:space="preserve">doc. </w:t>
      </w:r>
      <w:r w:rsidR="008358B9">
        <w:rPr>
          <w:rFonts w:cs="Arial"/>
        </w:rPr>
        <w:t xml:space="preserve">JUDr. Ľubomír Čunderlík, Ph.D. – </w:t>
      </w:r>
      <w:r>
        <w:rPr>
          <w:rFonts w:cs="Arial"/>
        </w:rPr>
        <w:t>Právnická fakulta</w:t>
      </w:r>
      <w:r w:rsidR="0047673C">
        <w:rPr>
          <w:rFonts w:cs="Arial"/>
        </w:rPr>
        <w:t xml:space="preserve">, </w:t>
      </w:r>
      <w:r w:rsidR="008358B9">
        <w:rPr>
          <w:rFonts w:cs="Arial"/>
        </w:rPr>
        <w:t>Univerzit</w:t>
      </w:r>
      <w:r w:rsidR="0047673C">
        <w:rPr>
          <w:rFonts w:cs="Arial"/>
        </w:rPr>
        <w:t>a</w:t>
      </w:r>
      <w:r w:rsidR="0084392F">
        <w:rPr>
          <w:rFonts w:cs="Arial"/>
        </w:rPr>
        <w:t xml:space="preserve"> Komenského v Bratislavě</w:t>
      </w:r>
    </w:p>
    <w:p w:rsidR="008358B9" w:rsidRDefault="008358B9" w:rsidP="00A6763E">
      <w:pPr>
        <w:jc w:val="both"/>
        <w:rPr>
          <w:rFonts w:cs="Arial"/>
        </w:rPr>
      </w:pPr>
    </w:p>
    <w:p w:rsidR="00A6763E" w:rsidRDefault="00A6763E" w:rsidP="00A6763E">
      <w:proofErr w:type="gramStart"/>
      <w:r>
        <w:t>Stav</w:t>
      </w:r>
      <w:r w:rsidR="00463E3B">
        <w:t xml:space="preserve"> </w:t>
      </w:r>
      <w:r>
        <w:t xml:space="preserve"> řízení</w:t>
      </w:r>
      <w:proofErr w:type="gramEnd"/>
      <w:r>
        <w:t>: připraveno k projednání na vědecké radě PF UK</w:t>
      </w:r>
    </w:p>
    <w:p w:rsidR="00A6763E" w:rsidRDefault="00A6763E" w:rsidP="00A6763E">
      <w:pPr>
        <w:rPr>
          <w:b/>
        </w:rPr>
      </w:pPr>
    </w:p>
    <w:p w:rsidR="00A6763E" w:rsidRDefault="00A6763E" w:rsidP="00A6763E">
      <w:pPr>
        <w:rPr>
          <w:b/>
        </w:rPr>
      </w:pPr>
      <w:r>
        <w:rPr>
          <w:b/>
        </w:rPr>
        <w:t xml:space="preserve">JUDr. Václav </w:t>
      </w:r>
      <w:proofErr w:type="gramStart"/>
      <w:r>
        <w:rPr>
          <w:b/>
        </w:rPr>
        <w:t>Šmejkal,  Ph.</w:t>
      </w:r>
      <w:proofErr w:type="gramEnd"/>
      <w:r>
        <w:rPr>
          <w:b/>
        </w:rPr>
        <w:t>D.</w:t>
      </w:r>
    </w:p>
    <w:p w:rsidR="00A6763E" w:rsidRDefault="00A6763E" w:rsidP="00A6763E">
      <w:pPr>
        <w:pStyle w:val="Zkladntext"/>
        <w:rPr>
          <w:rFonts w:cs="Arial"/>
          <w:sz w:val="24"/>
        </w:rPr>
      </w:pPr>
      <w:r>
        <w:rPr>
          <w:sz w:val="24"/>
        </w:rPr>
        <w:t>Obor:</w:t>
      </w:r>
      <w:r>
        <w:t xml:space="preserve"> </w:t>
      </w:r>
      <w:r>
        <w:rPr>
          <w:i/>
        </w:rPr>
        <w:t xml:space="preserve"> </w:t>
      </w:r>
      <w:r>
        <w:rPr>
          <w:sz w:val="24"/>
        </w:rPr>
        <w:t xml:space="preserve">Evropské právo </w:t>
      </w:r>
    </w:p>
    <w:p w:rsidR="00A6763E" w:rsidRDefault="00A6763E" w:rsidP="00A6763E">
      <w:pPr>
        <w:pStyle w:val="Zkladntext"/>
        <w:rPr>
          <w:rFonts w:cs="Arial"/>
          <w:sz w:val="24"/>
        </w:rPr>
      </w:pPr>
      <w:r>
        <w:rPr>
          <w:sz w:val="24"/>
        </w:rPr>
        <w:t xml:space="preserve">Datum zahájení řízení: </w:t>
      </w:r>
      <w:proofErr w:type="gramStart"/>
      <w:r>
        <w:rPr>
          <w:sz w:val="24"/>
        </w:rPr>
        <w:t>15.10. 2015</w:t>
      </w:r>
      <w:proofErr w:type="gramEnd"/>
      <w:r>
        <w:br/>
      </w:r>
      <w:r>
        <w:rPr>
          <w:sz w:val="24"/>
        </w:rPr>
        <w:t>Název habilitační práce</w:t>
      </w:r>
      <w:r>
        <w:t xml:space="preserve">: </w:t>
      </w:r>
      <w:r>
        <w:rPr>
          <w:rFonts w:cs="Arial"/>
          <w:sz w:val="24"/>
        </w:rPr>
        <w:t>„Soutěžní politika a právo Evropské unie. Vznik a vývoj v letech 1950 – 2015“</w:t>
      </w:r>
    </w:p>
    <w:p w:rsidR="00A6763E" w:rsidRDefault="00A6763E" w:rsidP="00A6763E">
      <w:pPr>
        <w:pStyle w:val="Zkladntext"/>
        <w:rPr>
          <w:rFonts w:cs="Arial"/>
          <w:sz w:val="24"/>
        </w:rPr>
      </w:pPr>
      <w:r>
        <w:rPr>
          <w:sz w:val="24"/>
        </w:rPr>
        <w:t>Složení habilitační komise</w:t>
      </w:r>
      <w:r w:rsidR="00741FB2">
        <w:rPr>
          <w:sz w:val="24"/>
        </w:rPr>
        <w:t>:</w:t>
      </w:r>
      <w:r>
        <w:rPr>
          <w:sz w:val="24"/>
        </w:rPr>
        <w:br/>
      </w:r>
      <w:r>
        <w:rPr>
          <w:rFonts w:cs="Arial"/>
          <w:sz w:val="24"/>
        </w:rPr>
        <w:t>Předseda:</w:t>
      </w:r>
    </w:p>
    <w:p w:rsidR="00A6763E" w:rsidRDefault="0047673C" w:rsidP="00A6763E">
      <w:pPr>
        <w:pStyle w:val="Zkladntext"/>
        <w:rPr>
          <w:rFonts w:cs="Arial"/>
          <w:sz w:val="24"/>
        </w:rPr>
      </w:pPr>
      <w:r>
        <w:rPr>
          <w:rFonts w:cs="Arial"/>
          <w:sz w:val="24"/>
        </w:rPr>
        <w:t>p</w:t>
      </w:r>
      <w:r w:rsidR="00A6763E">
        <w:rPr>
          <w:rFonts w:cs="Arial"/>
          <w:sz w:val="24"/>
        </w:rPr>
        <w:t>rof. JUDr. PhDr. Michal Tomášek, DrSc., Právnická fakulta</w:t>
      </w:r>
      <w:r>
        <w:rPr>
          <w:rFonts w:cs="Arial"/>
          <w:sz w:val="24"/>
        </w:rPr>
        <w:t>,</w:t>
      </w:r>
      <w:r w:rsidR="00A6763E">
        <w:rPr>
          <w:rFonts w:cs="Arial"/>
          <w:sz w:val="24"/>
        </w:rPr>
        <w:t xml:space="preserve"> UK v Praze</w:t>
      </w:r>
      <w:r w:rsidR="00A6763E">
        <w:rPr>
          <w:rFonts w:cs="Arial"/>
          <w:sz w:val="24"/>
        </w:rPr>
        <w:br/>
        <w:t>Členové:</w:t>
      </w:r>
    </w:p>
    <w:p w:rsidR="00A6763E" w:rsidRDefault="00CB6D02" w:rsidP="00A6763E">
      <w:pPr>
        <w:pStyle w:val="Zkladntext"/>
        <w:rPr>
          <w:rFonts w:cs="Arial"/>
          <w:sz w:val="24"/>
        </w:rPr>
      </w:pPr>
      <w:r>
        <w:rPr>
          <w:rFonts w:cs="Arial"/>
          <w:sz w:val="24"/>
        </w:rPr>
        <w:t>d</w:t>
      </w:r>
      <w:r w:rsidR="00A6763E">
        <w:rPr>
          <w:rFonts w:cs="Arial"/>
          <w:sz w:val="24"/>
        </w:rPr>
        <w:t xml:space="preserve">oc. JUDr. Richard Král, Ph.D., </w:t>
      </w:r>
      <w:proofErr w:type="gramStart"/>
      <w:r w:rsidR="00A6763E">
        <w:rPr>
          <w:rFonts w:cs="Arial"/>
          <w:sz w:val="24"/>
        </w:rPr>
        <w:t>LL.M.</w:t>
      </w:r>
      <w:proofErr w:type="gramEnd"/>
      <w:r w:rsidR="00A6763E">
        <w:rPr>
          <w:rFonts w:cs="Arial"/>
          <w:sz w:val="24"/>
        </w:rPr>
        <w:t>,  Právnická fakulta</w:t>
      </w:r>
      <w:r>
        <w:rPr>
          <w:rFonts w:cs="Arial"/>
          <w:sz w:val="24"/>
        </w:rPr>
        <w:t>,</w:t>
      </w:r>
      <w:r w:rsidR="00A6763E">
        <w:rPr>
          <w:rFonts w:cs="Arial"/>
          <w:sz w:val="24"/>
        </w:rPr>
        <w:t xml:space="preserve"> UK v Praze</w:t>
      </w:r>
    </w:p>
    <w:p w:rsidR="00A6763E" w:rsidRDefault="00CB6D02" w:rsidP="00A6763E">
      <w:pPr>
        <w:pStyle w:val="Zkladntext"/>
        <w:rPr>
          <w:rFonts w:cs="Arial"/>
          <w:sz w:val="24"/>
        </w:rPr>
      </w:pPr>
      <w:r>
        <w:rPr>
          <w:rFonts w:cs="Arial"/>
          <w:sz w:val="24"/>
        </w:rPr>
        <w:t>p</w:t>
      </w:r>
      <w:r w:rsidR="00A6763E">
        <w:rPr>
          <w:rFonts w:cs="Arial"/>
          <w:sz w:val="24"/>
        </w:rPr>
        <w:t>rof. Ing. Petr Drulák, Ph.D., Ministerstvo zahraničních věcí ČR, Praha</w:t>
      </w:r>
    </w:p>
    <w:p w:rsidR="00CB6D02" w:rsidRDefault="00CB6D02" w:rsidP="00A6763E">
      <w:pPr>
        <w:pStyle w:val="Zkladntext"/>
        <w:rPr>
          <w:rFonts w:cs="Arial"/>
          <w:sz w:val="24"/>
        </w:rPr>
      </w:pPr>
      <w:r>
        <w:rPr>
          <w:rFonts w:cs="Arial"/>
          <w:sz w:val="24"/>
        </w:rPr>
        <w:t>p</w:t>
      </w:r>
      <w:r w:rsidR="00A6763E">
        <w:rPr>
          <w:rFonts w:cs="Arial"/>
          <w:sz w:val="24"/>
        </w:rPr>
        <w:t>rof. JUDr. Ján Mazák, Ph.D., Právnická fakulta</w:t>
      </w:r>
      <w:r>
        <w:rPr>
          <w:rFonts w:cs="Arial"/>
          <w:sz w:val="24"/>
        </w:rPr>
        <w:t>,</w:t>
      </w:r>
      <w:r w:rsidR="00A6763E">
        <w:rPr>
          <w:rFonts w:cs="Arial"/>
          <w:sz w:val="24"/>
        </w:rPr>
        <w:t xml:space="preserve"> Univerzit</w:t>
      </w:r>
      <w:r>
        <w:rPr>
          <w:rFonts w:cs="Arial"/>
          <w:sz w:val="24"/>
        </w:rPr>
        <w:t>a</w:t>
      </w:r>
      <w:r w:rsidR="00A6763E">
        <w:rPr>
          <w:rFonts w:cs="Arial"/>
          <w:sz w:val="24"/>
        </w:rPr>
        <w:t xml:space="preserve"> Pavla Joz</w:t>
      </w:r>
      <w:r>
        <w:rPr>
          <w:rFonts w:cs="Arial"/>
          <w:sz w:val="24"/>
        </w:rPr>
        <w:t>efa Šafárika v Košicích</w:t>
      </w:r>
    </w:p>
    <w:p w:rsidR="00A6763E" w:rsidRDefault="00CB6D02" w:rsidP="00A6763E">
      <w:pPr>
        <w:pStyle w:val="Zkladntext"/>
        <w:rPr>
          <w:rFonts w:cs="Arial"/>
          <w:sz w:val="24"/>
        </w:rPr>
      </w:pPr>
      <w:r>
        <w:rPr>
          <w:rFonts w:cs="Arial"/>
          <w:sz w:val="24"/>
        </w:rPr>
        <w:t>d</w:t>
      </w:r>
      <w:r w:rsidR="00A6763E">
        <w:rPr>
          <w:rFonts w:cs="Arial"/>
          <w:sz w:val="24"/>
        </w:rPr>
        <w:t>oc. JUDr. Zbyněk Švarc, Ph.D., Fakulta mezinárodních vztahů, Vysoká škola ekonomická, Praha</w:t>
      </w:r>
    </w:p>
    <w:p w:rsidR="00A6763E" w:rsidRDefault="00A6763E" w:rsidP="00A6763E">
      <w:r>
        <w:lastRenderedPageBreak/>
        <w:t>Stav řízení: připraveno k projednání habilitační komisí</w:t>
      </w:r>
    </w:p>
    <w:p w:rsidR="00A6763E" w:rsidRDefault="00A6763E" w:rsidP="00A6763E"/>
    <w:p w:rsidR="00A6763E" w:rsidRDefault="00A6763E" w:rsidP="00A6763E">
      <w:pPr>
        <w:rPr>
          <w:b/>
        </w:rPr>
      </w:pPr>
      <w:r>
        <w:rPr>
          <w:b/>
        </w:rPr>
        <w:t>JUDr. Zdenka Papoušková, Ph.D.</w:t>
      </w:r>
    </w:p>
    <w:p w:rsidR="00A6763E" w:rsidRDefault="00A6763E" w:rsidP="00A6763E">
      <w:pPr>
        <w:pStyle w:val="Zkladntext"/>
        <w:rPr>
          <w:rFonts w:cs="Arial"/>
          <w:sz w:val="24"/>
        </w:rPr>
      </w:pPr>
      <w:r>
        <w:rPr>
          <w:sz w:val="24"/>
        </w:rPr>
        <w:t>Obor:</w:t>
      </w:r>
      <w:r>
        <w:t xml:space="preserve"> </w:t>
      </w:r>
      <w:r>
        <w:rPr>
          <w:i/>
        </w:rPr>
        <w:t xml:space="preserve"> </w:t>
      </w:r>
      <w:r>
        <w:rPr>
          <w:sz w:val="24"/>
        </w:rPr>
        <w:t>Finanční právo a finanční věda</w:t>
      </w:r>
    </w:p>
    <w:p w:rsidR="00A6763E" w:rsidRDefault="00A6763E" w:rsidP="00A6763E">
      <w:pPr>
        <w:pStyle w:val="Zkladntext"/>
        <w:rPr>
          <w:rFonts w:cs="Arial"/>
          <w:sz w:val="24"/>
        </w:rPr>
      </w:pPr>
      <w:r>
        <w:rPr>
          <w:sz w:val="24"/>
        </w:rPr>
        <w:t>Datum zahájení řízení: 11. 6. 2015</w:t>
      </w:r>
      <w:r>
        <w:br/>
      </w:r>
      <w:r>
        <w:rPr>
          <w:sz w:val="24"/>
        </w:rPr>
        <w:t>Název habilitační práce</w:t>
      </w:r>
      <w:r>
        <w:t xml:space="preserve">: </w:t>
      </w:r>
      <w:r>
        <w:rPr>
          <w:rFonts w:cs="Arial"/>
          <w:sz w:val="24"/>
        </w:rPr>
        <w:t>„Daňové subjekty v České republice“</w:t>
      </w:r>
    </w:p>
    <w:p w:rsidR="00A6763E" w:rsidRDefault="00A6763E" w:rsidP="00A6763E">
      <w:pPr>
        <w:autoSpaceDE w:val="0"/>
        <w:autoSpaceDN w:val="0"/>
        <w:adjustRightInd w:val="0"/>
        <w:rPr>
          <w:rFonts w:eastAsiaTheme="minorHAnsi"/>
          <w:lang w:eastAsia="en-US"/>
        </w:rPr>
      </w:pPr>
      <w:r>
        <w:t>Složení habilitační komise</w:t>
      </w:r>
      <w:r w:rsidR="00741FB2">
        <w:t>:</w:t>
      </w:r>
      <w:r>
        <w:br/>
      </w:r>
      <w:r>
        <w:rPr>
          <w:rFonts w:eastAsiaTheme="minorHAnsi"/>
          <w:lang w:eastAsia="en-US"/>
        </w:rPr>
        <w:t>Předseda:</w:t>
      </w:r>
    </w:p>
    <w:p w:rsidR="00A6763E" w:rsidRDefault="00CB6D02" w:rsidP="00A6763E">
      <w:pPr>
        <w:autoSpaceDE w:val="0"/>
        <w:autoSpaceDN w:val="0"/>
        <w:adjustRightInd w:val="0"/>
        <w:rPr>
          <w:rFonts w:eastAsiaTheme="minorHAnsi"/>
          <w:lang w:eastAsia="en-US"/>
        </w:rPr>
      </w:pPr>
      <w:r>
        <w:rPr>
          <w:rFonts w:eastAsiaTheme="minorHAnsi"/>
          <w:bCs/>
          <w:lang w:eastAsia="en-US"/>
        </w:rPr>
        <w:t xml:space="preserve">prof. JUDr. Milan Bakeš, </w:t>
      </w:r>
      <w:proofErr w:type="gramStart"/>
      <w:r>
        <w:rPr>
          <w:rFonts w:eastAsiaTheme="minorHAnsi"/>
          <w:bCs/>
          <w:lang w:eastAsia="en-US"/>
        </w:rPr>
        <w:t xml:space="preserve">DrSc., </w:t>
      </w:r>
      <w:r w:rsidR="00A6763E">
        <w:rPr>
          <w:rFonts w:eastAsiaTheme="minorHAnsi"/>
          <w:bCs/>
          <w:lang w:eastAsia="en-US"/>
        </w:rPr>
        <w:t xml:space="preserve"> </w:t>
      </w:r>
      <w:r w:rsidR="00A6763E">
        <w:rPr>
          <w:rFonts w:eastAsiaTheme="minorHAnsi"/>
          <w:lang w:eastAsia="en-US"/>
        </w:rPr>
        <w:t>Právnická</w:t>
      </w:r>
      <w:proofErr w:type="gramEnd"/>
      <w:r w:rsidR="00A6763E">
        <w:rPr>
          <w:rFonts w:eastAsiaTheme="minorHAnsi"/>
          <w:lang w:eastAsia="en-US"/>
        </w:rPr>
        <w:t xml:space="preserve"> fakulta,</w:t>
      </w:r>
      <w:r w:rsidR="00A6763E">
        <w:rPr>
          <w:rFonts w:eastAsiaTheme="minorHAnsi"/>
          <w:bCs/>
          <w:lang w:eastAsia="en-US"/>
        </w:rPr>
        <w:t xml:space="preserve"> </w:t>
      </w:r>
      <w:r w:rsidR="00A6763E">
        <w:rPr>
          <w:rFonts w:eastAsiaTheme="minorHAnsi"/>
          <w:lang w:eastAsia="en-US"/>
        </w:rPr>
        <w:t>UK</w:t>
      </w:r>
      <w:r>
        <w:rPr>
          <w:rFonts w:eastAsiaTheme="minorHAnsi"/>
          <w:lang w:eastAsia="en-US"/>
        </w:rPr>
        <w:t xml:space="preserve"> v </w:t>
      </w:r>
      <w:r w:rsidR="00A6763E">
        <w:rPr>
          <w:rFonts w:eastAsiaTheme="minorHAnsi"/>
          <w:lang w:eastAsia="en-US"/>
        </w:rPr>
        <w:t>Praze</w:t>
      </w:r>
    </w:p>
    <w:p w:rsidR="00A6763E" w:rsidRDefault="00A6763E" w:rsidP="00A6763E">
      <w:pPr>
        <w:autoSpaceDE w:val="0"/>
        <w:autoSpaceDN w:val="0"/>
        <w:adjustRightInd w:val="0"/>
        <w:rPr>
          <w:rFonts w:eastAsiaTheme="minorHAnsi"/>
          <w:lang w:eastAsia="en-US"/>
        </w:rPr>
      </w:pPr>
      <w:r>
        <w:rPr>
          <w:rFonts w:eastAsiaTheme="minorHAnsi"/>
          <w:lang w:eastAsia="en-US"/>
        </w:rPr>
        <w:t>Členové:</w:t>
      </w:r>
    </w:p>
    <w:p w:rsidR="00A6763E" w:rsidRDefault="00CB6D02" w:rsidP="00A6763E">
      <w:pPr>
        <w:autoSpaceDE w:val="0"/>
        <w:autoSpaceDN w:val="0"/>
        <w:adjustRightInd w:val="0"/>
        <w:rPr>
          <w:rFonts w:eastAsiaTheme="minorHAnsi"/>
          <w:lang w:eastAsia="en-US"/>
        </w:rPr>
      </w:pPr>
      <w:r>
        <w:rPr>
          <w:rFonts w:eastAsiaTheme="minorHAnsi"/>
          <w:bCs/>
          <w:lang w:eastAsia="en-US"/>
        </w:rPr>
        <w:t>p</w:t>
      </w:r>
      <w:r w:rsidR="00A6763E">
        <w:rPr>
          <w:rFonts w:eastAsiaTheme="minorHAnsi"/>
          <w:bCs/>
          <w:lang w:eastAsia="en-US"/>
        </w:rPr>
        <w:t>rof. JUDr. Marie Karfíková, CSc.</w:t>
      </w:r>
      <w:r>
        <w:rPr>
          <w:rFonts w:eastAsiaTheme="minorHAnsi"/>
          <w:bCs/>
          <w:lang w:eastAsia="en-US"/>
        </w:rPr>
        <w:t>,</w:t>
      </w:r>
      <w:r w:rsidR="00A6763E">
        <w:rPr>
          <w:rFonts w:eastAsiaTheme="minorHAnsi"/>
          <w:lang w:eastAsia="en-US"/>
        </w:rPr>
        <w:t xml:space="preserve"> Právnická fakulta, UK v Praze</w:t>
      </w:r>
    </w:p>
    <w:p w:rsidR="00A6763E" w:rsidRDefault="00CB6D02" w:rsidP="00A6763E">
      <w:pPr>
        <w:pStyle w:val="Zkladntext"/>
        <w:rPr>
          <w:sz w:val="24"/>
        </w:rPr>
      </w:pPr>
      <w:r>
        <w:rPr>
          <w:sz w:val="24"/>
        </w:rPr>
        <w:t>doc. JUDr. Petr Mrkývka, CSc.,</w:t>
      </w:r>
      <w:r w:rsidR="002526CD">
        <w:rPr>
          <w:sz w:val="24"/>
        </w:rPr>
        <w:t xml:space="preserve"> Právnická</w:t>
      </w:r>
      <w:r w:rsidR="00A6763E">
        <w:rPr>
          <w:sz w:val="24"/>
        </w:rPr>
        <w:t xml:space="preserve"> fakulta, Masarykova univerzita v Brně</w:t>
      </w:r>
    </w:p>
    <w:p w:rsidR="00A6763E" w:rsidRDefault="00CB6D02" w:rsidP="00A6763E">
      <w:pPr>
        <w:pStyle w:val="Zkladntext"/>
        <w:rPr>
          <w:sz w:val="24"/>
        </w:rPr>
      </w:pPr>
      <w:r>
        <w:rPr>
          <w:sz w:val="24"/>
        </w:rPr>
        <w:t>d</w:t>
      </w:r>
      <w:r w:rsidR="00A6763E">
        <w:rPr>
          <w:sz w:val="24"/>
        </w:rPr>
        <w:t>oc. JUDr. Zbyněk Švarc, Ph.D., Fakulta mezinárodních vztahů, Vysoká škola ekonomická</w:t>
      </w:r>
    </w:p>
    <w:p w:rsidR="00A6763E" w:rsidRDefault="00A6763E" w:rsidP="00A6763E">
      <w:pPr>
        <w:pStyle w:val="Zkladntext"/>
        <w:rPr>
          <w:sz w:val="24"/>
        </w:rPr>
      </w:pPr>
      <w:r>
        <w:rPr>
          <w:sz w:val="24"/>
        </w:rPr>
        <w:t xml:space="preserve">                                                    v Praze, Praha</w:t>
      </w:r>
    </w:p>
    <w:p w:rsidR="00A6763E" w:rsidRDefault="00CB6D02" w:rsidP="00A6763E">
      <w:pPr>
        <w:pStyle w:val="Zkladntext"/>
        <w:rPr>
          <w:sz w:val="24"/>
        </w:rPr>
      </w:pPr>
      <w:r>
        <w:rPr>
          <w:sz w:val="24"/>
        </w:rPr>
        <w:t xml:space="preserve">JUDr. Josef </w:t>
      </w:r>
      <w:proofErr w:type="gramStart"/>
      <w:r>
        <w:rPr>
          <w:sz w:val="24"/>
        </w:rPr>
        <w:t xml:space="preserve">Baxa, </w:t>
      </w:r>
      <w:r w:rsidR="00A6763E">
        <w:rPr>
          <w:sz w:val="24"/>
        </w:rPr>
        <w:t xml:space="preserve"> Nejvyšší</w:t>
      </w:r>
      <w:proofErr w:type="gramEnd"/>
      <w:r w:rsidR="00A6763E">
        <w:rPr>
          <w:sz w:val="24"/>
        </w:rPr>
        <w:t xml:space="preserve"> správní soud ČR, Praha</w:t>
      </w:r>
    </w:p>
    <w:p w:rsidR="00A6763E" w:rsidRDefault="00A6763E" w:rsidP="00A6763E">
      <w:r>
        <w:t>Stav řízení: vypracování oponentských posudků</w:t>
      </w:r>
    </w:p>
    <w:p w:rsidR="00A6763E" w:rsidRDefault="00A6763E" w:rsidP="00A6763E"/>
    <w:p w:rsidR="00A6763E" w:rsidRDefault="00A6763E" w:rsidP="00A6763E">
      <w:pPr>
        <w:rPr>
          <w:b/>
        </w:rPr>
      </w:pPr>
      <w:r>
        <w:rPr>
          <w:b/>
        </w:rPr>
        <w:t>JUDr. Aleš Rozehnal, Ph.D.</w:t>
      </w:r>
    </w:p>
    <w:p w:rsidR="00A6763E" w:rsidRDefault="00A6763E" w:rsidP="00A6763E">
      <w:pPr>
        <w:jc w:val="both"/>
      </w:pPr>
      <w:r>
        <w:t xml:space="preserve">Obor: </w:t>
      </w:r>
      <w:r>
        <w:rPr>
          <w:i/>
        </w:rPr>
        <w:t xml:space="preserve"> </w:t>
      </w:r>
      <w:r>
        <w:t xml:space="preserve">Obchodní právo </w:t>
      </w:r>
    </w:p>
    <w:p w:rsidR="00A6763E" w:rsidRDefault="00A6763E" w:rsidP="00A6763E">
      <w:pPr>
        <w:rPr>
          <w:rFonts w:cs="Arial"/>
        </w:rPr>
      </w:pPr>
      <w:r>
        <w:t>Datum zahájení řízení: 19.</w:t>
      </w:r>
      <w:r w:rsidR="00CB6D02">
        <w:t xml:space="preserve"> </w:t>
      </w:r>
      <w:r>
        <w:t>2. 2015</w:t>
      </w:r>
      <w:r>
        <w:br/>
        <w:t xml:space="preserve">Název habilitační práce: </w:t>
      </w:r>
      <w:r>
        <w:rPr>
          <w:rFonts w:cs="Arial"/>
        </w:rPr>
        <w:t>„Náhrada reflexní škody společníků korporací“</w:t>
      </w:r>
    </w:p>
    <w:p w:rsidR="00A6763E" w:rsidRDefault="00A6763E" w:rsidP="00A6763E">
      <w:pPr>
        <w:autoSpaceDE w:val="0"/>
        <w:autoSpaceDN w:val="0"/>
        <w:adjustRightInd w:val="0"/>
        <w:rPr>
          <w:rFonts w:eastAsiaTheme="minorHAnsi"/>
          <w:lang w:eastAsia="en-US"/>
        </w:rPr>
      </w:pPr>
      <w:r>
        <w:t>Složení habilitační komise</w:t>
      </w:r>
      <w:r w:rsidR="00741FB2">
        <w:t>:</w:t>
      </w:r>
      <w:r>
        <w:br/>
      </w:r>
      <w:r>
        <w:rPr>
          <w:rFonts w:eastAsiaTheme="minorHAnsi"/>
          <w:lang w:eastAsia="en-US"/>
        </w:rPr>
        <w:t>Předseda:</w:t>
      </w:r>
    </w:p>
    <w:p w:rsidR="00A6763E" w:rsidRDefault="00CB6D02" w:rsidP="00A6763E">
      <w:pPr>
        <w:autoSpaceDE w:val="0"/>
        <w:autoSpaceDN w:val="0"/>
        <w:adjustRightInd w:val="0"/>
      </w:pPr>
      <w:r>
        <w:t>p</w:t>
      </w:r>
      <w:r w:rsidR="00A6763E">
        <w:t>rof. JUDr. Stanislava Černá, CSc., Právnická fakulta</w:t>
      </w:r>
      <w:r w:rsidR="00CC66BA">
        <w:t>,</w:t>
      </w:r>
      <w:r w:rsidR="00A6763E">
        <w:t xml:space="preserve"> UK v Praze</w:t>
      </w:r>
      <w:r w:rsidR="00A6763E">
        <w:br/>
        <w:t>Členové:</w:t>
      </w:r>
    </w:p>
    <w:p w:rsidR="00A6763E" w:rsidRDefault="00CB6D02" w:rsidP="00A6763E">
      <w:pPr>
        <w:autoSpaceDE w:val="0"/>
        <w:autoSpaceDN w:val="0"/>
        <w:adjustRightInd w:val="0"/>
      </w:pPr>
      <w:r>
        <w:t>p</w:t>
      </w:r>
      <w:r w:rsidR="00A6763E">
        <w:t>rof. JUDr. Monika Pauknerová, CSc., DSc., Právnická fakulta</w:t>
      </w:r>
      <w:r w:rsidR="00CC66BA">
        <w:t>,</w:t>
      </w:r>
      <w:r w:rsidR="00A6763E">
        <w:t xml:space="preserve"> UK</w:t>
      </w:r>
      <w:r>
        <w:t xml:space="preserve"> v Praze</w:t>
      </w:r>
      <w:r>
        <w:br/>
        <w:t>p</w:t>
      </w:r>
      <w:r w:rsidR="00A6763E">
        <w:t>rof. JUDr. Petr Hajn, DrSc., Právnická fakulta</w:t>
      </w:r>
      <w:r>
        <w:t>,</w:t>
      </w:r>
      <w:r w:rsidR="00A6763E">
        <w:t xml:space="preserve"> Masarykov</w:t>
      </w:r>
      <w:r>
        <w:t>a</w:t>
      </w:r>
      <w:r w:rsidR="00A6763E">
        <w:t xml:space="preserve"> univerzit</w:t>
      </w:r>
      <w:r>
        <w:t>a v Brně</w:t>
      </w:r>
      <w:r>
        <w:br/>
        <w:t>p</w:t>
      </w:r>
      <w:r w:rsidR="00A6763E">
        <w:t>rof. JUDr. Peter Vojčík, CSc., Právnická fakulta</w:t>
      </w:r>
      <w:r>
        <w:t>,</w:t>
      </w:r>
      <w:r w:rsidR="00A6763E">
        <w:t xml:space="preserve"> Univerzit</w:t>
      </w:r>
      <w:r>
        <w:t>a</w:t>
      </w:r>
      <w:r w:rsidR="00A6763E">
        <w:t xml:space="preserve"> Pavla Jozefa Šafárika v Košicích</w:t>
      </w:r>
      <w:r w:rsidR="00A6763E">
        <w:br/>
        <w:t>JUDr. Vlasta Formánková, Ústavní soud ČR</w:t>
      </w:r>
    </w:p>
    <w:p w:rsidR="00A6763E" w:rsidRDefault="00A6763E" w:rsidP="00A6763E">
      <w:r>
        <w:t>Stav řízení: vypracovávání oponentských posudků</w:t>
      </w:r>
    </w:p>
    <w:p w:rsidR="00A6763E" w:rsidRDefault="00A6763E" w:rsidP="00A6763E">
      <w:pPr>
        <w:rPr>
          <w:b/>
        </w:rPr>
      </w:pPr>
    </w:p>
    <w:p w:rsidR="00A6763E" w:rsidRDefault="00A6763E" w:rsidP="00A6763E">
      <w:pPr>
        <w:rPr>
          <w:b/>
        </w:rPr>
      </w:pPr>
      <w:r>
        <w:rPr>
          <w:b/>
        </w:rPr>
        <w:t>Habilitační řízení ukončená</w:t>
      </w:r>
    </w:p>
    <w:p w:rsidR="00A6763E" w:rsidRDefault="00A6763E" w:rsidP="00A6763E">
      <w:pPr>
        <w:rPr>
          <w:b/>
        </w:rPr>
      </w:pPr>
    </w:p>
    <w:p w:rsidR="00A6763E" w:rsidRDefault="00A6763E" w:rsidP="00A6763E">
      <w:pPr>
        <w:rPr>
          <w:b/>
        </w:rPr>
      </w:pPr>
      <w:r>
        <w:rPr>
          <w:b/>
        </w:rPr>
        <w:t>JUDr. PhDr. David Elischer, Ph.D.</w:t>
      </w:r>
    </w:p>
    <w:p w:rsidR="00A6763E" w:rsidRDefault="00A6763E" w:rsidP="00A6763E">
      <w:pPr>
        <w:pStyle w:val="Zkladntext"/>
        <w:rPr>
          <w:rFonts w:cs="Arial"/>
          <w:sz w:val="24"/>
        </w:rPr>
      </w:pPr>
      <w:r>
        <w:rPr>
          <w:sz w:val="24"/>
        </w:rPr>
        <w:t>Obor:</w:t>
      </w:r>
      <w:r>
        <w:t xml:space="preserve"> </w:t>
      </w:r>
      <w:r>
        <w:rPr>
          <w:i/>
        </w:rPr>
        <w:t xml:space="preserve"> </w:t>
      </w:r>
      <w:r>
        <w:rPr>
          <w:sz w:val="24"/>
        </w:rPr>
        <w:t>Občanské právo</w:t>
      </w:r>
    </w:p>
    <w:p w:rsidR="00A6763E" w:rsidRDefault="00A6763E" w:rsidP="00A6763E">
      <w:pPr>
        <w:pStyle w:val="Zkladntext"/>
        <w:rPr>
          <w:rFonts w:cs="Arial"/>
          <w:sz w:val="24"/>
        </w:rPr>
      </w:pPr>
      <w:r>
        <w:rPr>
          <w:sz w:val="24"/>
        </w:rPr>
        <w:t>Datum zahájení řízení: 11. 6. 2015</w:t>
      </w:r>
      <w:r>
        <w:br/>
      </w:r>
      <w:r>
        <w:rPr>
          <w:sz w:val="24"/>
        </w:rPr>
        <w:t>Název habilitační práce</w:t>
      </w:r>
      <w:r>
        <w:t xml:space="preserve">: </w:t>
      </w:r>
      <w:r>
        <w:rPr>
          <w:rFonts w:cs="Arial"/>
          <w:sz w:val="24"/>
        </w:rPr>
        <w:t>„Darování a jeho modality v civilním právu“</w:t>
      </w:r>
    </w:p>
    <w:p w:rsidR="00A6763E" w:rsidRDefault="00A6763E" w:rsidP="00A6763E">
      <w:pPr>
        <w:autoSpaceDE w:val="0"/>
        <w:autoSpaceDN w:val="0"/>
        <w:adjustRightInd w:val="0"/>
        <w:rPr>
          <w:rFonts w:eastAsiaTheme="minorHAnsi"/>
          <w:lang w:eastAsia="en-US"/>
        </w:rPr>
      </w:pPr>
      <w:r>
        <w:t>Složení habilitační komise</w:t>
      </w:r>
      <w:r w:rsidR="00741FB2">
        <w:t>:</w:t>
      </w:r>
      <w:r>
        <w:br/>
      </w:r>
      <w:r>
        <w:rPr>
          <w:rFonts w:eastAsiaTheme="minorHAnsi"/>
          <w:lang w:eastAsia="en-US"/>
        </w:rPr>
        <w:t>Předseda:</w:t>
      </w:r>
    </w:p>
    <w:p w:rsidR="00A6763E" w:rsidRDefault="00CB6D02" w:rsidP="00A6763E">
      <w:pPr>
        <w:autoSpaceDE w:val="0"/>
        <w:autoSpaceDN w:val="0"/>
        <w:adjustRightInd w:val="0"/>
        <w:rPr>
          <w:rFonts w:eastAsiaTheme="minorHAnsi"/>
          <w:lang w:eastAsia="en-US"/>
        </w:rPr>
      </w:pPr>
      <w:r>
        <w:rPr>
          <w:rFonts w:eastAsiaTheme="minorHAnsi"/>
          <w:bCs/>
          <w:lang w:eastAsia="en-US"/>
        </w:rPr>
        <w:t>p</w:t>
      </w:r>
      <w:r w:rsidR="00A6763E">
        <w:rPr>
          <w:rFonts w:eastAsiaTheme="minorHAnsi"/>
          <w:bCs/>
          <w:lang w:eastAsia="en-US"/>
        </w:rPr>
        <w:t>rof. JUDr. Jan Dvořák, CSc.</w:t>
      </w:r>
      <w:r>
        <w:rPr>
          <w:rFonts w:eastAsiaTheme="minorHAnsi"/>
          <w:bCs/>
          <w:lang w:eastAsia="en-US"/>
        </w:rPr>
        <w:t>,</w:t>
      </w:r>
      <w:r w:rsidR="00A6763E">
        <w:rPr>
          <w:rFonts w:eastAsiaTheme="minorHAnsi"/>
          <w:bCs/>
          <w:lang w:eastAsia="en-US"/>
        </w:rPr>
        <w:t xml:space="preserve"> </w:t>
      </w:r>
      <w:r w:rsidR="00A6763E">
        <w:rPr>
          <w:rFonts w:eastAsiaTheme="minorHAnsi"/>
          <w:lang w:eastAsia="en-US"/>
        </w:rPr>
        <w:t>Právnická fakulta,</w:t>
      </w:r>
      <w:r w:rsidR="00A6763E">
        <w:rPr>
          <w:rFonts w:eastAsiaTheme="minorHAnsi"/>
          <w:bCs/>
          <w:lang w:eastAsia="en-US"/>
        </w:rPr>
        <w:t xml:space="preserve"> </w:t>
      </w:r>
      <w:r w:rsidR="00A6763E">
        <w:rPr>
          <w:rFonts w:eastAsiaTheme="minorHAnsi"/>
          <w:lang w:eastAsia="en-US"/>
        </w:rPr>
        <w:t>UK</w:t>
      </w:r>
      <w:r>
        <w:rPr>
          <w:rFonts w:eastAsiaTheme="minorHAnsi"/>
          <w:lang w:eastAsia="en-US"/>
        </w:rPr>
        <w:t xml:space="preserve"> v P</w:t>
      </w:r>
      <w:r w:rsidR="00A6763E">
        <w:rPr>
          <w:rFonts w:eastAsiaTheme="minorHAnsi"/>
          <w:lang w:eastAsia="en-US"/>
        </w:rPr>
        <w:t>raze</w:t>
      </w:r>
    </w:p>
    <w:p w:rsidR="00A6763E" w:rsidRDefault="00A6763E" w:rsidP="00A6763E">
      <w:pPr>
        <w:autoSpaceDE w:val="0"/>
        <w:autoSpaceDN w:val="0"/>
        <w:adjustRightInd w:val="0"/>
        <w:rPr>
          <w:rFonts w:eastAsiaTheme="minorHAnsi"/>
          <w:lang w:eastAsia="en-US"/>
        </w:rPr>
      </w:pPr>
      <w:r>
        <w:rPr>
          <w:rFonts w:eastAsiaTheme="minorHAnsi"/>
          <w:lang w:eastAsia="en-US"/>
        </w:rPr>
        <w:t>Členové:</w:t>
      </w:r>
    </w:p>
    <w:p w:rsidR="00A6763E" w:rsidRDefault="00CB6D02" w:rsidP="00A6763E">
      <w:pPr>
        <w:autoSpaceDE w:val="0"/>
        <w:autoSpaceDN w:val="0"/>
        <w:adjustRightInd w:val="0"/>
        <w:rPr>
          <w:rFonts w:eastAsiaTheme="minorHAnsi"/>
          <w:lang w:eastAsia="en-US"/>
        </w:rPr>
      </w:pPr>
      <w:r>
        <w:rPr>
          <w:rFonts w:eastAsiaTheme="minorHAnsi"/>
          <w:bCs/>
          <w:lang w:eastAsia="en-US"/>
        </w:rPr>
        <w:t>p</w:t>
      </w:r>
      <w:r w:rsidR="00A6763E">
        <w:rPr>
          <w:rFonts w:eastAsiaTheme="minorHAnsi"/>
          <w:bCs/>
          <w:lang w:eastAsia="en-US"/>
        </w:rPr>
        <w:t>rof. JUDr. Jiří Švestka, DrSc.</w:t>
      </w:r>
      <w:r>
        <w:rPr>
          <w:rFonts w:eastAsiaTheme="minorHAnsi"/>
          <w:bCs/>
          <w:lang w:eastAsia="en-US"/>
        </w:rPr>
        <w:t>,</w:t>
      </w:r>
      <w:r w:rsidR="00A6763E">
        <w:rPr>
          <w:rFonts w:eastAsiaTheme="minorHAnsi"/>
          <w:lang w:eastAsia="en-US"/>
        </w:rPr>
        <w:t xml:space="preserve"> Právnická fakulta, UK v Praze</w:t>
      </w:r>
    </w:p>
    <w:p w:rsidR="00A6763E" w:rsidRDefault="00CB6D02" w:rsidP="00A6763E">
      <w:pPr>
        <w:pStyle w:val="Zkladntext"/>
        <w:rPr>
          <w:sz w:val="24"/>
        </w:rPr>
      </w:pPr>
      <w:r>
        <w:rPr>
          <w:sz w:val="24"/>
        </w:rPr>
        <w:t xml:space="preserve">prof. JUDr. Karel Eliáš, Dr., </w:t>
      </w:r>
      <w:r w:rsidR="00A6763E">
        <w:rPr>
          <w:sz w:val="24"/>
        </w:rPr>
        <w:t xml:space="preserve">Ústav státu a práva Akademie věd ČR, </w:t>
      </w:r>
      <w:proofErr w:type="gramStart"/>
      <w:r w:rsidR="00A6763E">
        <w:rPr>
          <w:sz w:val="24"/>
        </w:rPr>
        <w:t>v.i.</w:t>
      </w:r>
      <w:proofErr w:type="gramEnd"/>
      <w:r w:rsidR="00A6763E">
        <w:rPr>
          <w:sz w:val="24"/>
        </w:rPr>
        <w:t>i., Praha</w:t>
      </w:r>
    </w:p>
    <w:p w:rsidR="00A6763E" w:rsidRDefault="00CB6D02" w:rsidP="00A6763E">
      <w:pPr>
        <w:pStyle w:val="Zkladntext"/>
        <w:rPr>
          <w:sz w:val="24"/>
        </w:rPr>
      </w:pPr>
      <w:r>
        <w:rPr>
          <w:sz w:val="24"/>
        </w:rPr>
        <w:t xml:space="preserve">prof. JUDr. Jan Dědič, </w:t>
      </w:r>
      <w:r w:rsidR="00A6763E">
        <w:rPr>
          <w:sz w:val="24"/>
        </w:rPr>
        <w:t xml:space="preserve">Fakulta mezinárodních vztahů, Vysoká škola ekonomická v Praze </w:t>
      </w:r>
    </w:p>
    <w:p w:rsidR="00A6763E" w:rsidRDefault="00CB6D02" w:rsidP="00A6763E">
      <w:pPr>
        <w:pStyle w:val="Zkladntext"/>
        <w:rPr>
          <w:sz w:val="24"/>
        </w:rPr>
      </w:pPr>
      <w:r>
        <w:rPr>
          <w:sz w:val="24"/>
        </w:rPr>
        <w:t>JUDr. Martin Foukal, č</w:t>
      </w:r>
      <w:r w:rsidR="00A6763E">
        <w:rPr>
          <w:sz w:val="24"/>
        </w:rPr>
        <w:t>estný prezident Notářské komory ČR</w:t>
      </w:r>
    </w:p>
    <w:p w:rsidR="00A6763E" w:rsidRDefault="00A6763E" w:rsidP="00A6763E">
      <w:r>
        <w:t>Stav řízení: jmenování docentem k 1.</w:t>
      </w:r>
      <w:r w:rsidR="00CB6D02">
        <w:t xml:space="preserve"> </w:t>
      </w:r>
      <w:r>
        <w:t xml:space="preserve">2. 2016 </w:t>
      </w:r>
    </w:p>
    <w:p w:rsidR="00A6763E" w:rsidRDefault="00A6763E" w:rsidP="00A6763E">
      <w:pPr>
        <w:rPr>
          <w:b/>
        </w:rPr>
      </w:pPr>
    </w:p>
    <w:p w:rsidR="00A6763E" w:rsidRDefault="0084392F" w:rsidP="00A6763E">
      <w:pPr>
        <w:rPr>
          <w:b/>
        </w:rPr>
      </w:pPr>
      <w:r>
        <w:rPr>
          <w:b/>
        </w:rPr>
        <w:t>d</w:t>
      </w:r>
      <w:r w:rsidR="00A6763E">
        <w:rPr>
          <w:b/>
        </w:rPr>
        <w:t xml:space="preserve">oc. JUDr. Bohumil Poláček, Ph.D., </w:t>
      </w:r>
      <w:proofErr w:type="gramStart"/>
      <w:r w:rsidR="00A6763E">
        <w:rPr>
          <w:b/>
        </w:rPr>
        <w:t>LL.M.</w:t>
      </w:r>
      <w:proofErr w:type="gramEnd"/>
    </w:p>
    <w:p w:rsidR="00A6763E" w:rsidRDefault="00A6763E" w:rsidP="00A6763E">
      <w:pPr>
        <w:jc w:val="both"/>
      </w:pPr>
      <w:r>
        <w:t xml:space="preserve">Obor: </w:t>
      </w:r>
      <w:r>
        <w:rPr>
          <w:i/>
        </w:rPr>
        <w:t xml:space="preserve"> </w:t>
      </w:r>
      <w:r>
        <w:t xml:space="preserve">Mezinárodní právo soukromé a právo mezinárodního obchodu </w:t>
      </w:r>
    </w:p>
    <w:p w:rsidR="00A6763E" w:rsidRDefault="00A6763E" w:rsidP="00A6763E">
      <w:pPr>
        <w:rPr>
          <w:sz w:val="20"/>
          <w:szCs w:val="20"/>
        </w:rPr>
      </w:pPr>
      <w:r>
        <w:t xml:space="preserve">Datum zahájení řízení: </w:t>
      </w:r>
      <w:proofErr w:type="gramStart"/>
      <w:r>
        <w:t>23.10. 2014</w:t>
      </w:r>
      <w:proofErr w:type="gramEnd"/>
      <w:r>
        <w:br/>
        <w:t xml:space="preserve">Název habilitační práce: </w:t>
      </w:r>
      <w:r>
        <w:rPr>
          <w:rFonts w:cs="Arial"/>
        </w:rPr>
        <w:t>„Mezinárodní říční plavba se zvláštním zřetelem k řekám Labi a Vltavě“</w:t>
      </w:r>
    </w:p>
    <w:p w:rsidR="00A6763E" w:rsidRDefault="00A6763E" w:rsidP="00A6763E">
      <w:pPr>
        <w:rPr>
          <w:rFonts w:eastAsiaTheme="minorHAnsi"/>
          <w:lang w:eastAsia="en-US"/>
        </w:rPr>
      </w:pPr>
      <w:r>
        <w:lastRenderedPageBreak/>
        <w:t>Složení habilitační komise</w:t>
      </w:r>
      <w:r w:rsidR="00741FB2">
        <w:t>:</w:t>
      </w:r>
      <w:r>
        <w:br/>
      </w:r>
      <w:r>
        <w:rPr>
          <w:rFonts w:eastAsiaTheme="minorHAnsi"/>
          <w:lang w:eastAsia="en-US"/>
        </w:rPr>
        <w:t>Předseda:</w:t>
      </w:r>
    </w:p>
    <w:p w:rsidR="00A6763E" w:rsidRDefault="00A6763E" w:rsidP="00A6763E">
      <w:r>
        <w:t xml:space="preserve">prof. JUDr. Zdeněk Kučera, DrSc., emeritní profesor </w:t>
      </w:r>
      <w:r w:rsidR="00240282">
        <w:t xml:space="preserve">Právnické fakulty </w:t>
      </w:r>
      <w:r>
        <w:t xml:space="preserve">UK v Praze </w:t>
      </w:r>
      <w:r w:rsidR="00700BD3">
        <w:t xml:space="preserve"> </w:t>
      </w:r>
      <w:r>
        <w:t xml:space="preserve"> </w:t>
      </w:r>
    </w:p>
    <w:p w:rsidR="00A6763E" w:rsidRDefault="00A6763E" w:rsidP="00A6763E">
      <w:pPr>
        <w:autoSpaceDE w:val="0"/>
        <w:autoSpaceDN w:val="0"/>
        <w:adjustRightInd w:val="0"/>
        <w:rPr>
          <w:rFonts w:eastAsiaTheme="minorHAnsi"/>
          <w:lang w:eastAsia="en-US"/>
        </w:rPr>
      </w:pPr>
      <w:r>
        <w:rPr>
          <w:rFonts w:eastAsiaTheme="minorHAnsi"/>
          <w:lang w:eastAsia="en-US"/>
        </w:rPr>
        <w:t>Členové:</w:t>
      </w:r>
    </w:p>
    <w:p w:rsidR="00A6763E" w:rsidRDefault="00A6763E" w:rsidP="00A6763E">
      <w:r>
        <w:t xml:space="preserve">prof. JUDr. Květoslav Růžička, CSc., </w:t>
      </w:r>
      <w:r w:rsidR="00240282">
        <w:t xml:space="preserve">Právnická fakulta, </w:t>
      </w:r>
      <w:r>
        <w:t xml:space="preserve">UK v Praze </w:t>
      </w:r>
    </w:p>
    <w:p w:rsidR="00A6763E" w:rsidRDefault="00A6763E" w:rsidP="00A6763E">
      <w:r>
        <w:t xml:space="preserve">prof. JUDr. Naděžda Rozehnalová, CSc., </w:t>
      </w:r>
      <w:r w:rsidR="00240282">
        <w:t xml:space="preserve">Právnická fakulta, </w:t>
      </w:r>
      <w:r>
        <w:t xml:space="preserve">Masarykova univerzita v Brně </w:t>
      </w:r>
    </w:p>
    <w:p w:rsidR="00A6763E" w:rsidRDefault="00A6763E" w:rsidP="00A6763E">
      <w:r>
        <w:t xml:space="preserve">prof. JUDr. Ján Klučka, CSc., </w:t>
      </w:r>
      <w:r w:rsidR="00532089">
        <w:t>Právnická fakulta</w:t>
      </w:r>
      <w:r w:rsidR="00240282">
        <w:t xml:space="preserve">, </w:t>
      </w:r>
      <w:r>
        <w:t>Univerzita Pavla Joz</w:t>
      </w:r>
      <w:r w:rsidR="00700BD3">
        <w:t>efa Šafárika v Košicí</w:t>
      </w:r>
      <w:r>
        <w:t xml:space="preserve">ch, </w:t>
      </w:r>
    </w:p>
    <w:p w:rsidR="00A6763E" w:rsidRDefault="00A6763E" w:rsidP="00A6763E">
      <w:r>
        <w:t xml:space="preserve">doc. JUDr. František Poredoš, CSc., </w:t>
      </w:r>
      <w:r>
        <w:rPr>
          <w:bCs/>
        </w:rPr>
        <w:t>Katolícka univerzita v Ružomberoku, Právnický inštitút</w:t>
      </w:r>
      <w:r>
        <w:rPr>
          <w:b/>
          <w:bCs/>
        </w:rPr>
        <w:t xml:space="preserve"> </w:t>
      </w:r>
    </w:p>
    <w:p w:rsidR="00A6763E" w:rsidRDefault="00A6763E" w:rsidP="00A6763E">
      <w:r>
        <w:t>Stav řízení: jmenování docentem k 1.</w:t>
      </w:r>
      <w:r w:rsidR="00240282">
        <w:t xml:space="preserve"> </w:t>
      </w:r>
      <w:r>
        <w:t>10. 2015</w:t>
      </w:r>
    </w:p>
    <w:p w:rsidR="00A6763E" w:rsidRDefault="00A6763E" w:rsidP="00A6763E"/>
    <w:p w:rsidR="00A6763E" w:rsidRDefault="00A6763E" w:rsidP="00A6763E">
      <w:pPr>
        <w:rPr>
          <w:b/>
        </w:rPr>
      </w:pPr>
      <w:r>
        <w:rPr>
          <w:b/>
        </w:rPr>
        <w:t>JUDr. Marek Starý, Ph.D.</w:t>
      </w:r>
    </w:p>
    <w:p w:rsidR="00A6763E" w:rsidRDefault="00A6763E" w:rsidP="00A6763E">
      <w:pPr>
        <w:jc w:val="both"/>
      </w:pPr>
      <w:r>
        <w:t xml:space="preserve">Obor: </w:t>
      </w:r>
      <w:r>
        <w:rPr>
          <w:i/>
        </w:rPr>
        <w:t xml:space="preserve"> </w:t>
      </w:r>
      <w:r>
        <w:t xml:space="preserve">Právní dějiny </w:t>
      </w:r>
    </w:p>
    <w:p w:rsidR="00A6763E" w:rsidRDefault="00A6763E" w:rsidP="00A6763E">
      <w:pPr>
        <w:rPr>
          <w:rFonts w:cs="Arial"/>
        </w:rPr>
      </w:pPr>
      <w:r>
        <w:t>Datum zahájení řízení: 23.</w:t>
      </w:r>
      <w:r w:rsidR="00240282">
        <w:t xml:space="preserve"> </w:t>
      </w:r>
      <w:r>
        <w:t>10. 2014</w:t>
      </w:r>
      <w:r>
        <w:br/>
        <w:t xml:space="preserve">Název habilitační práce: </w:t>
      </w:r>
      <w:r>
        <w:rPr>
          <w:rFonts w:cs="Arial"/>
        </w:rPr>
        <w:t>„</w:t>
      </w:r>
      <w:proofErr w:type="gramStart"/>
      <w:r>
        <w:rPr>
          <w:rFonts w:cs="Arial"/>
        </w:rPr>
        <w:t xml:space="preserve">Přední </w:t>
      </w:r>
      <w:r w:rsidR="00240282">
        <w:rPr>
          <w:rFonts w:cs="Arial"/>
        </w:rPr>
        <w:t xml:space="preserve"> </w:t>
      </w:r>
      <w:r>
        <w:rPr>
          <w:rFonts w:cs="Arial"/>
        </w:rPr>
        <w:t>klenot</w:t>
      </w:r>
      <w:proofErr w:type="gramEnd"/>
      <w:r>
        <w:rPr>
          <w:rFonts w:cs="Arial"/>
        </w:rPr>
        <w:t xml:space="preserve"> zemský. Větší zemský soud království českého v době rudolfínské“</w:t>
      </w:r>
    </w:p>
    <w:p w:rsidR="00A6763E" w:rsidRDefault="00A6763E" w:rsidP="00A6763E">
      <w:pPr>
        <w:autoSpaceDE w:val="0"/>
        <w:autoSpaceDN w:val="0"/>
        <w:adjustRightInd w:val="0"/>
        <w:rPr>
          <w:rFonts w:eastAsiaTheme="minorHAnsi"/>
          <w:lang w:eastAsia="en-US"/>
        </w:rPr>
      </w:pPr>
      <w:r>
        <w:t>Složení habilitační komise</w:t>
      </w:r>
      <w:r w:rsidR="00B97935">
        <w:t>:</w:t>
      </w:r>
      <w:r>
        <w:br/>
      </w:r>
      <w:r>
        <w:rPr>
          <w:rFonts w:eastAsiaTheme="minorHAnsi"/>
          <w:lang w:eastAsia="en-US"/>
        </w:rPr>
        <w:t>Předseda:</w:t>
      </w:r>
    </w:p>
    <w:p w:rsidR="00A6763E" w:rsidRDefault="00240282" w:rsidP="00A6763E">
      <w:pPr>
        <w:autoSpaceDE w:val="0"/>
        <w:autoSpaceDN w:val="0"/>
        <w:adjustRightInd w:val="0"/>
        <w:rPr>
          <w:rFonts w:eastAsiaTheme="minorHAnsi"/>
          <w:lang w:eastAsia="en-US"/>
        </w:rPr>
      </w:pPr>
      <w:r>
        <w:rPr>
          <w:rFonts w:eastAsiaTheme="minorHAnsi"/>
          <w:bCs/>
          <w:lang w:eastAsia="en-US"/>
        </w:rPr>
        <w:t>p</w:t>
      </w:r>
      <w:r w:rsidR="00A6763E">
        <w:rPr>
          <w:rFonts w:eastAsiaTheme="minorHAnsi"/>
          <w:bCs/>
          <w:lang w:eastAsia="en-US"/>
        </w:rPr>
        <w:t>rof.</w:t>
      </w:r>
      <w:r>
        <w:rPr>
          <w:rFonts w:eastAsiaTheme="minorHAnsi"/>
          <w:bCs/>
          <w:lang w:eastAsia="en-US"/>
        </w:rPr>
        <w:t xml:space="preserve"> JUDr. Ladislav Vojáček, CSc., </w:t>
      </w:r>
      <w:r w:rsidR="00A6763E">
        <w:rPr>
          <w:rFonts w:eastAsiaTheme="minorHAnsi"/>
          <w:lang w:eastAsia="en-US"/>
        </w:rPr>
        <w:t>Právnická fakulta</w:t>
      </w:r>
      <w:r>
        <w:rPr>
          <w:rFonts w:eastAsiaTheme="minorHAnsi"/>
          <w:lang w:eastAsia="en-US"/>
        </w:rPr>
        <w:t>,</w:t>
      </w:r>
      <w:r w:rsidR="00A6763E">
        <w:rPr>
          <w:rFonts w:eastAsiaTheme="minorHAnsi"/>
          <w:bCs/>
          <w:lang w:eastAsia="en-US"/>
        </w:rPr>
        <w:t xml:space="preserve"> Masarykov</w:t>
      </w:r>
      <w:r>
        <w:rPr>
          <w:rFonts w:eastAsiaTheme="minorHAnsi"/>
          <w:bCs/>
          <w:lang w:eastAsia="en-US"/>
        </w:rPr>
        <w:t>a u</w:t>
      </w:r>
      <w:r w:rsidR="00A6763E">
        <w:rPr>
          <w:rFonts w:eastAsiaTheme="minorHAnsi"/>
          <w:bCs/>
          <w:lang w:eastAsia="en-US"/>
        </w:rPr>
        <w:t>niverzit</w:t>
      </w:r>
      <w:r>
        <w:rPr>
          <w:rFonts w:eastAsiaTheme="minorHAnsi"/>
          <w:bCs/>
          <w:lang w:eastAsia="en-US"/>
        </w:rPr>
        <w:t>a</w:t>
      </w:r>
      <w:r w:rsidR="00A6763E">
        <w:rPr>
          <w:rFonts w:eastAsiaTheme="minorHAnsi"/>
          <w:bCs/>
          <w:lang w:eastAsia="en-US"/>
        </w:rPr>
        <w:t xml:space="preserve"> v Brně</w:t>
      </w:r>
    </w:p>
    <w:p w:rsidR="00A6763E" w:rsidRDefault="00A6763E" w:rsidP="00A6763E">
      <w:pPr>
        <w:autoSpaceDE w:val="0"/>
        <w:autoSpaceDN w:val="0"/>
        <w:adjustRightInd w:val="0"/>
        <w:rPr>
          <w:rFonts w:eastAsiaTheme="minorHAnsi"/>
          <w:lang w:eastAsia="en-US"/>
        </w:rPr>
      </w:pPr>
      <w:r>
        <w:rPr>
          <w:rFonts w:eastAsiaTheme="minorHAnsi"/>
          <w:lang w:eastAsia="en-US"/>
        </w:rPr>
        <w:t>Členové:</w:t>
      </w:r>
    </w:p>
    <w:p w:rsidR="00A6763E" w:rsidRDefault="00240282" w:rsidP="00A6763E">
      <w:pPr>
        <w:autoSpaceDE w:val="0"/>
        <w:autoSpaceDN w:val="0"/>
        <w:adjustRightInd w:val="0"/>
        <w:rPr>
          <w:rFonts w:eastAsiaTheme="minorHAnsi"/>
          <w:lang w:eastAsia="en-US"/>
        </w:rPr>
      </w:pPr>
      <w:r>
        <w:rPr>
          <w:rFonts w:eastAsiaTheme="minorHAnsi"/>
          <w:bCs/>
          <w:lang w:eastAsia="en-US"/>
        </w:rPr>
        <w:t>p</w:t>
      </w:r>
      <w:r w:rsidR="00A6763E">
        <w:rPr>
          <w:rFonts w:eastAsiaTheme="minorHAnsi"/>
          <w:bCs/>
          <w:lang w:eastAsia="en-US"/>
        </w:rPr>
        <w:t>rof. JUDr. Jiří Rajmund Tretera</w:t>
      </w:r>
      <w:r>
        <w:rPr>
          <w:rFonts w:eastAsiaTheme="minorHAnsi"/>
          <w:bCs/>
          <w:lang w:eastAsia="en-US"/>
        </w:rPr>
        <w:t>,</w:t>
      </w:r>
      <w:r w:rsidR="00A6763E">
        <w:rPr>
          <w:rFonts w:eastAsiaTheme="minorHAnsi"/>
          <w:lang w:eastAsia="en-US"/>
        </w:rPr>
        <w:t xml:space="preserve"> Právnická fakulta</w:t>
      </w:r>
      <w:r w:rsidR="00700BD3">
        <w:rPr>
          <w:rFonts w:eastAsiaTheme="minorHAnsi"/>
          <w:lang w:eastAsia="en-US"/>
        </w:rPr>
        <w:t>,</w:t>
      </w:r>
      <w:r w:rsidR="00A6763E">
        <w:rPr>
          <w:rFonts w:eastAsiaTheme="minorHAnsi"/>
          <w:lang w:eastAsia="en-US"/>
        </w:rPr>
        <w:t xml:space="preserve"> UK v Praze</w:t>
      </w:r>
    </w:p>
    <w:p w:rsidR="00A6763E" w:rsidRDefault="00240282" w:rsidP="00A6763E">
      <w:r>
        <w:t>p</w:t>
      </w:r>
      <w:r w:rsidR="00A6763E">
        <w:t>rof. JUDr. Ignác Antonín Hrdina, DrSc., Fakulta právnická</w:t>
      </w:r>
      <w:r w:rsidR="00CC66BA">
        <w:t>,</w:t>
      </w:r>
      <w:r w:rsidR="00A6763E">
        <w:t xml:space="preserve"> Západočesk</w:t>
      </w:r>
      <w:r w:rsidR="00CC66BA">
        <w:t>á</w:t>
      </w:r>
      <w:r w:rsidR="00A6763E">
        <w:t xml:space="preserve"> univerzit</w:t>
      </w:r>
      <w:r w:rsidR="00CC66BA">
        <w:t>a</w:t>
      </w:r>
      <w:r w:rsidR="00A6763E">
        <w:t xml:space="preserve"> v Plzni</w:t>
      </w:r>
    </w:p>
    <w:p w:rsidR="00A6763E" w:rsidRDefault="00240282" w:rsidP="00A6763E">
      <w:r>
        <w:t>d</w:t>
      </w:r>
      <w:r w:rsidR="00A6763E">
        <w:t>oc. JUDr. PhDr. Adriána Švecová, Ph.D., Právnická fakulta</w:t>
      </w:r>
      <w:r w:rsidR="00CC66BA">
        <w:t>,</w:t>
      </w:r>
      <w:r w:rsidR="00A6763E">
        <w:t xml:space="preserve"> Trnavsk</w:t>
      </w:r>
      <w:r w:rsidR="00CC66BA">
        <w:t>á</w:t>
      </w:r>
      <w:r w:rsidR="00A6763E">
        <w:t xml:space="preserve"> univerzit</w:t>
      </w:r>
      <w:r w:rsidR="00CC66BA">
        <w:t>a</w:t>
      </w:r>
      <w:r w:rsidR="009C0B86">
        <w:t xml:space="preserve"> v Trnavě</w:t>
      </w:r>
    </w:p>
    <w:p w:rsidR="00A6763E" w:rsidRDefault="00A6763E" w:rsidP="00A6763E">
      <w:proofErr w:type="gramStart"/>
      <w:r>
        <w:t>Univ.-Doz</w:t>
      </w:r>
      <w:proofErr w:type="gramEnd"/>
      <w:r>
        <w:t xml:space="preserve">. Mag. Dr. Andreas Zajic, MAS, </w:t>
      </w:r>
      <w:r>
        <w:rPr>
          <w:bCs/>
        </w:rPr>
        <w:t>Institut für Mittelalterforschung</w:t>
      </w:r>
      <w:r>
        <w:rPr>
          <w:bCs/>
        </w:rPr>
        <w:br/>
        <w:t>der Österreichischen Akademie der Wissenschaften,</w:t>
      </w:r>
      <w:r>
        <w:rPr>
          <w:b/>
          <w:bCs/>
        </w:rPr>
        <w:t xml:space="preserve"> </w:t>
      </w:r>
      <w:r>
        <w:t>Institut für Geschichte</w:t>
      </w:r>
      <w:r w:rsidR="00CC66BA">
        <w:t>,</w:t>
      </w:r>
      <w:r>
        <w:t xml:space="preserve"> Universität Wien</w:t>
      </w:r>
    </w:p>
    <w:p w:rsidR="00A6763E" w:rsidRDefault="00A6763E" w:rsidP="00A6763E">
      <w:pPr>
        <w:rPr>
          <w:b/>
        </w:rPr>
      </w:pPr>
      <w:r>
        <w:t xml:space="preserve">Stav řízení: řízení zastaveno na vědecké radě UK dne </w:t>
      </w:r>
      <w:proofErr w:type="gramStart"/>
      <w:r>
        <w:t>24.</w:t>
      </w:r>
      <w:r w:rsidR="00240282">
        <w:t xml:space="preserve"> </w:t>
      </w:r>
      <w:r>
        <w:t>9.  2015</w:t>
      </w:r>
      <w:proofErr w:type="gramEnd"/>
      <w:r>
        <w:t xml:space="preserve"> </w:t>
      </w:r>
    </w:p>
    <w:p w:rsidR="00A6763E" w:rsidRDefault="00A6763E" w:rsidP="00A6763E">
      <w:pPr>
        <w:rPr>
          <w:b/>
        </w:rPr>
      </w:pPr>
    </w:p>
    <w:p w:rsidR="002734DD" w:rsidRDefault="002734DD" w:rsidP="00A6763E">
      <w:pPr>
        <w:rPr>
          <w:b/>
        </w:rPr>
      </w:pPr>
    </w:p>
    <w:p w:rsidR="00A6763E" w:rsidRDefault="00A6763E" w:rsidP="00A6763E">
      <w:pPr>
        <w:rPr>
          <w:b/>
        </w:rPr>
      </w:pPr>
      <w:r>
        <w:rPr>
          <w:b/>
        </w:rPr>
        <w:t xml:space="preserve">JUDr. Lukáš Klee, </w:t>
      </w:r>
      <w:proofErr w:type="gramStart"/>
      <w:r>
        <w:rPr>
          <w:b/>
        </w:rPr>
        <w:t>LL.M.</w:t>
      </w:r>
      <w:proofErr w:type="gramEnd"/>
      <w:r>
        <w:rPr>
          <w:b/>
        </w:rPr>
        <w:t>, Ph.D., MBA</w:t>
      </w:r>
    </w:p>
    <w:p w:rsidR="00A6763E" w:rsidRDefault="00A6763E" w:rsidP="00A6763E">
      <w:pPr>
        <w:pStyle w:val="Zkladntext"/>
        <w:rPr>
          <w:rFonts w:cs="Arial"/>
          <w:sz w:val="24"/>
        </w:rPr>
      </w:pPr>
      <w:r>
        <w:rPr>
          <w:sz w:val="24"/>
        </w:rPr>
        <w:t>Obor:</w:t>
      </w:r>
      <w:r>
        <w:t xml:space="preserve"> </w:t>
      </w:r>
      <w:r>
        <w:rPr>
          <w:i/>
        </w:rPr>
        <w:t xml:space="preserve"> </w:t>
      </w:r>
      <w:r>
        <w:rPr>
          <w:sz w:val="24"/>
        </w:rPr>
        <w:t>Mezinárodní právo soukromé a právo mezinárodního obchodu</w:t>
      </w:r>
    </w:p>
    <w:p w:rsidR="00A6763E" w:rsidRDefault="00A6763E" w:rsidP="00A6763E">
      <w:pPr>
        <w:pStyle w:val="Zkladntext"/>
        <w:rPr>
          <w:rFonts w:cs="Arial"/>
          <w:sz w:val="24"/>
        </w:rPr>
      </w:pPr>
      <w:r>
        <w:rPr>
          <w:sz w:val="24"/>
        </w:rPr>
        <w:t>Datum zahájení řízení: 19.</w:t>
      </w:r>
      <w:r w:rsidR="00700BD3">
        <w:rPr>
          <w:sz w:val="24"/>
        </w:rPr>
        <w:t xml:space="preserve"> </w:t>
      </w:r>
      <w:r>
        <w:rPr>
          <w:sz w:val="24"/>
        </w:rPr>
        <w:t>2. 2015</w:t>
      </w:r>
      <w:r>
        <w:br/>
      </w:r>
      <w:r>
        <w:rPr>
          <w:sz w:val="24"/>
        </w:rPr>
        <w:t>Název habilitační práce</w:t>
      </w:r>
      <w:r>
        <w:t xml:space="preserve">: </w:t>
      </w:r>
      <w:r>
        <w:rPr>
          <w:rFonts w:cs="Arial"/>
        </w:rPr>
        <w:t>„</w:t>
      </w:r>
      <w:r>
        <w:rPr>
          <w:rFonts w:cs="Arial"/>
          <w:sz w:val="24"/>
        </w:rPr>
        <w:t>Lex mercatoria v právu mezinárodního obchodu“</w:t>
      </w:r>
    </w:p>
    <w:p w:rsidR="00A6763E" w:rsidRDefault="00B97935" w:rsidP="00A6763E">
      <w:pPr>
        <w:autoSpaceDE w:val="0"/>
        <w:autoSpaceDN w:val="0"/>
        <w:adjustRightInd w:val="0"/>
        <w:rPr>
          <w:rFonts w:eastAsiaTheme="minorHAnsi"/>
          <w:lang w:eastAsia="en-US"/>
        </w:rPr>
      </w:pPr>
      <w:r>
        <w:t>Složení habilitační komise:</w:t>
      </w:r>
      <w:r w:rsidR="00A6763E">
        <w:br/>
      </w:r>
      <w:r w:rsidR="00A6763E">
        <w:rPr>
          <w:rFonts w:eastAsiaTheme="minorHAnsi"/>
          <w:lang w:eastAsia="en-US"/>
        </w:rPr>
        <w:t>Předseda:</w:t>
      </w:r>
    </w:p>
    <w:p w:rsidR="00A6763E" w:rsidRDefault="00240282" w:rsidP="00A6763E">
      <w:pPr>
        <w:pStyle w:val="Vchoz"/>
        <w:snapToGrid w:val="0"/>
        <w:rPr>
          <w:sz w:val="24"/>
          <w:szCs w:val="24"/>
        </w:rPr>
      </w:pPr>
      <w:r>
        <w:rPr>
          <w:sz w:val="24"/>
          <w:szCs w:val="24"/>
        </w:rPr>
        <w:t>p</w:t>
      </w:r>
      <w:r w:rsidR="00A6763E">
        <w:rPr>
          <w:sz w:val="24"/>
          <w:szCs w:val="24"/>
        </w:rPr>
        <w:t>rof. JUDr. Květoslav Růžička, CSc.</w:t>
      </w:r>
      <w:r>
        <w:rPr>
          <w:sz w:val="24"/>
          <w:szCs w:val="24"/>
        </w:rPr>
        <w:t>,</w:t>
      </w:r>
      <w:r w:rsidR="00A6763E">
        <w:rPr>
          <w:sz w:val="24"/>
          <w:szCs w:val="24"/>
        </w:rPr>
        <w:t xml:space="preserve"> Právnická fakulta</w:t>
      </w:r>
      <w:r w:rsidR="00700BD3">
        <w:rPr>
          <w:sz w:val="24"/>
          <w:szCs w:val="24"/>
        </w:rPr>
        <w:t>,</w:t>
      </w:r>
      <w:r w:rsidR="00A6763E">
        <w:rPr>
          <w:sz w:val="24"/>
          <w:szCs w:val="24"/>
        </w:rPr>
        <w:t xml:space="preserve"> UK v Praze</w:t>
      </w:r>
    </w:p>
    <w:p w:rsidR="00A6763E" w:rsidRDefault="00A6763E" w:rsidP="00A6763E">
      <w:pPr>
        <w:autoSpaceDE w:val="0"/>
        <w:autoSpaceDN w:val="0"/>
        <w:adjustRightInd w:val="0"/>
        <w:rPr>
          <w:rFonts w:eastAsiaTheme="minorHAnsi"/>
          <w:lang w:eastAsia="en-US"/>
        </w:rPr>
      </w:pPr>
      <w:r>
        <w:rPr>
          <w:rFonts w:eastAsiaTheme="minorHAnsi"/>
          <w:lang w:eastAsia="en-US"/>
        </w:rPr>
        <w:t>Členové:</w:t>
      </w:r>
    </w:p>
    <w:p w:rsidR="00A6763E" w:rsidRDefault="00240282" w:rsidP="00A6763E">
      <w:pPr>
        <w:pStyle w:val="Vchoz"/>
        <w:rPr>
          <w:sz w:val="24"/>
          <w:szCs w:val="24"/>
        </w:rPr>
      </w:pPr>
      <w:r>
        <w:rPr>
          <w:sz w:val="24"/>
          <w:szCs w:val="24"/>
        </w:rPr>
        <w:t>p</w:t>
      </w:r>
      <w:r w:rsidR="00A6763E">
        <w:rPr>
          <w:sz w:val="24"/>
          <w:szCs w:val="24"/>
        </w:rPr>
        <w:t>rof. JUDr. Zdeněk Kučera, DrSc., emeritní profesor Právnické fakulty UK v Praze</w:t>
      </w:r>
    </w:p>
    <w:p w:rsidR="00A6763E" w:rsidRDefault="00700BD3" w:rsidP="00A6763E">
      <w:pPr>
        <w:pStyle w:val="Vchoz"/>
        <w:rPr>
          <w:sz w:val="24"/>
          <w:szCs w:val="24"/>
        </w:rPr>
      </w:pPr>
      <w:r>
        <w:rPr>
          <w:sz w:val="24"/>
          <w:szCs w:val="24"/>
        </w:rPr>
        <w:t xml:space="preserve">prof. JUDr. Karel Marek, </w:t>
      </w:r>
      <w:proofErr w:type="gramStart"/>
      <w:r>
        <w:rPr>
          <w:sz w:val="24"/>
          <w:szCs w:val="24"/>
        </w:rPr>
        <w:t xml:space="preserve">CSc., </w:t>
      </w:r>
      <w:r w:rsidR="00A6763E">
        <w:rPr>
          <w:sz w:val="24"/>
          <w:szCs w:val="24"/>
        </w:rPr>
        <w:t xml:space="preserve"> Akademie</w:t>
      </w:r>
      <w:proofErr w:type="gramEnd"/>
      <w:r w:rsidR="00A6763E">
        <w:rPr>
          <w:sz w:val="24"/>
          <w:szCs w:val="24"/>
        </w:rPr>
        <w:t xml:space="preserve"> Sting, o.p.s., Brno,</w:t>
      </w:r>
    </w:p>
    <w:p w:rsidR="00A6763E" w:rsidRDefault="00700BD3" w:rsidP="00A6763E">
      <w:pPr>
        <w:pStyle w:val="Vchoz"/>
        <w:rPr>
          <w:sz w:val="24"/>
          <w:szCs w:val="24"/>
        </w:rPr>
      </w:pPr>
      <w:r>
        <w:rPr>
          <w:sz w:val="24"/>
          <w:szCs w:val="24"/>
        </w:rPr>
        <w:t>p</w:t>
      </w:r>
      <w:r w:rsidR="00A6763E">
        <w:rPr>
          <w:sz w:val="24"/>
          <w:szCs w:val="24"/>
        </w:rPr>
        <w:t>rof. JUDr. Mária Patakyová, Ph.D.</w:t>
      </w:r>
      <w:r>
        <w:rPr>
          <w:sz w:val="24"/>
          <w:szCs w:val="24"/>
        </w:rPr>
        <w:t>,</w:t>
      </w:r>
      <w:r w:rsidR="00A6763E">
        <w:rPr>
          <w:sz w:val="24"/>
          <w:szCs w:val="24"/>
        </w:rPr>
        <w:t xml:space="preserve"> Právnická fakulta</w:t>
      </w:r>
      <w:r>
        <w:rPr>
          <w:sz w:val="24"/>
          <w:szCs w:val="24"/>
        </w:rPr>
        <w:t>,</w:t>
      </w:r>
      <w:r w:rsidR="00A6763E">
        <w:rPr>
          <w:sz w:val="24"/>
          <w:szCs w:val="24"/>
        </w:rPr>
        <w:t xml:space="preserve"> Uni</w:t>
      </w:r>
      <w:r>
        <w:rPr>
          <w:sz w:val="24"/>
          <w:szCs w:val="24"/>
        </w:rPr>
        <w:t xml:space="preserve">verzita </w:t>
      </w:r>
      <w:proofErr w:type="gramStart"/>
      <w:r>
        <w:rPr>
          <w:sz w:val="24"/>
          <w:szCs w:val="24"/>
        </w:rPr>
        <w:t>Komenského v  Bratislavě</w:t>
      </w:r>
      <w:proofErr w:type="gramEnd"/>
      <w:r>
        <w:rPr>
          <w:sz w:val="24"/>
          <w:szCs w:val="24"/>
        </w:rPr>
        <w:t xml:space="preserve"> </w:t>
      </w:r>
    </w:p>
    <w:p w:rsidR="00A6763E" w:rsidRDefault="00700BD3" w:rsidP="00A6763E">
      <w:pPr>
        <w:pStyle w:val="Vchoz"/>
        <w:rPr>
          <w:sz w:val="24"/>
          <w:szCs w:val="24"/>
        </w:rPr>
      </w:pPr>
      <w:r>
        <w:rPr>
          <w:sz w:val="24"/>
          <w:szCs w:val="24"/>
        </w:rPr>
        <w:t>p</w:t>
      </w:r>
      <w:r w:rsidR="00A6763E">
        <w:rPr>
          <w:sz w:val="24"/>
          <w:szCs w:val="24"/>
        </w:rPr>
        <w:t>rof. JUDr. N</w:t>
      </w:r>
      <w:r w:rsidR="00532089">
        <w:rPr>
          <w:sz w:val="24"/>
          <w:szCs w:val="24"/>
        </w:rPr>
        <w:t xml:space="preserve">aděžda Rozehnalová, CSc., </w:t>
      </w:r>
      <w:r w:rsidR="00A6763E">
        <w:rPr>
          <w:sz w:val="24"/>
          <w:szCs w:val="24"/>
        </w:rPr>
        <w:t>Právnická fakulta</w:t>
      </w:r>
      <w:r>
        <w:rPr>
          <w:sz w:val="24"/>
          <w:szCs w:val="24"/>
        </w:rPr>
        <w:t>,</w:t>
      </w:r>
      <w:r w:rsidR="00A6763E">
        <w:rPr>
          <w:sz w:val="24"/>
          <w:szCs w:val="24"/>
        </w:rPr>
        <w:t xml:space="preserve"> Masarykov</w:t>
      </w:r>
      <w:r>
        <w:rPr>
          <w:sz w:val="24"/>
          <w:szCs w:val="24"/>
        </w:rPr>
        <w:t>a</w:t>
      </w:r>
      <w:r w:rsidR="00A6763E">
        <w:rPr>
          <w:sz w:val="24"/>
          <w:szCs w:val="24"/>
        </w:rPr>
        <w:t xml:space="preserve"> univerzit</w:t>
      </w:r>
      <w:r>
        <w:rPr>
          <w:sz w:val="24"/>
          <w:szCs w:val="24"/>
        </w:rPr>
        <w:t>a</w:t>
      </w:r>
      <w:r w:rsidR="00A6763E">
        <w:rPr>
          <w:sz w:val="24"/>
          <w:szCs w:val="24"/>
        </w:rPr>
        <w:t xml:space="preserve"> v Brně</w:t>
      </w:r>
    </w:p>
    <w:p w:rsidR="00A6763E" w:rsidRDefault="00A6763E" w:rsidP="00A6763E">
      <w:r>
        <w:t>Stav řízení: řízení zastaveno na návrh uchazeče ze dne 1.</w:t>
      </w:r>
      <w:r w:rsidR="00700BD3">
        <w:t xml:space="preserve"> </w:t>
      </w:r>
      <w:r>
        <w:t>9. 2015</w:t>
      </w:r>
    </w:p>
    <w:p w:rsidR="00A6763E" w:rsidRDefault="00A6763E" w:rsidP="00A6763E">
      <w:pPr>
        <w:rPr>
          <w:b/>
        </w:rPr>
      </w:pPr>
    </w:p>
    <w:p w:rsidR="00A6763E" w:rsidRDefault="00A6763E" w:rsidP="00A6763E">
      <w:pPr>
        <w:rPr>
          <w:b/>
        </w:rPr>
      </w:pPr>
      <w:r>
        <w:rPr>
          <w:b/>
        </w:rPr>
        <w:t>Řízení ke jmenování profesorem probíhající</w:t>
      </w:r>
    </w:p>
    <w:p w:rsidR="00A6763E" w:rsidRDefault="00A6763E" w:rsidP="00A6763E">
      <w:pPr>
        <w:rPr>
          <w:b/>
        </w:rPr>
      </w:pPr>
    </w:p>
    <w:p w:rsidR="00A6763E" w:rsidRDefault="0084392F" w:rsidP="00A6763E">
      <w:pPr>
        <w:rPr>
          <w:b/>
        </w:rPr>
      </w:pPr>
      <w:r>
        <w:rPr>
          <w:b/>
        </w:rPr>
        <w:t>d</w:t>
      </w:r>
      <w:r w:rsidR="00A6763E">
        <w:rPr>
          <w:b/>
        </w:rPr>
        <w:t>oc. JUDr. Jan Kysela, Ph.D., DSc.</w:t>
      </w:r>
    </w:p>
    <w:p w:rsidR="00A6763E" w:rsidRDefault="00A6763E" w:rsidP="00A6763E">
      <w:r>
        <w:t>Obor: Ústavní právo a státověda</w:t>
      </w:r>
      <w:r>
        <w:br/>
        <w:t>Datum zahájení: 10.</w:t>
      </w:r>
      <w:r w:rsidR="00700BD3">
        <w:t xml:space="preserve"> </w:t>
      </w:r>
      <w:r>
        <w:t>12. 2015</w:t>
      </w:r>
      <w:r>
        <w:br/>
        <w:t>Složení jmenovací komise</w:t>
      </w:r>
      <w:r w:rsidR="00B97935">
        <w:t>:</w:t>
      </w:r>
      <w:r>
        <w:br/>
        <w:t xml:space="preserve">Předseda komise: </w:t>
      </w:r>
    </w:p>
    <w:p w:rsidR="00A6763E" w:rsidRDefault="00700BD3" w:rsidP="00A6763E">
      <w:r>
        <w:t>p</w:t>
      </w:r>
      <w:r w:rsidR="00A6763E">
        <w:t>rof. JUDr. Aleš Gerloch, CSc., Právnická fakulta</w:t>
      </w:r>
      <w:r>
        <w:t>,</w:t>
      </w:r>
      <w:r w:rsidR="00A6763E">
        <w:t xml:space="preserve"> UK v Praze</w:t>
      </w:r>
      <w:r w:rsidR="00A6763E">
        <w:br/>
        <w:t xml:space="preserve">Členové: </w:t>
      </w:r>
    </w:p>
    <w:p w:rsidR="00A6763E" w:rsidRDefault="00700BD3" w:rsidP="00A6763E">
      <w:r>
        <w:t>p</w:t>
      </w:r>
      <w:r w:rsidR="00A6763E" w:rsidRPr="005E47D0">
        <w:t>rof. JUDr. Alexander Bröstl, CSc., Právnická fakult</w:t>
      </w:r>
      <w:r w:rsidR="0084392F">
        <w:t>a</w:t>
      </w:r>
      <w:r>
        <w:t>,</w:t>
      </w:r>
      <w:r w:rsidR="00A6763E" w:rsidRPr="005E47D0">
        <w:t xml:space="preserve"> U</w:t>
      </w:r>
      <w:r w:rsidR="00A6763E">
        <w:t>niverzit</w:t>
      </w:r>
      <w:r>
        <w:t>a</w:t>
      </w:r>
      <w:r w:rsidR="00A6763E">
        <w:t xml:space="preserve"> </w:t>
      </w:r>
      <w:r w:rsidR="00A6763E" w:rsidRPr="005E47D0">
        <w:t>P</w:t>
      </w:r>
      <w:r w:rsidR="00A6763E">
        <w:t xml:space="preserve">avla </w:t>
      </w:r>
      <w:r w:rsidR="00A6763E" w:rsidRPr="005E47D0">
        <w:t>J</w:t>
      </w:r>
      <w:r w:rsidR="00A6763E">
        <w:t xml:space="preserve">ozefa </w:t>
      </w:r>
      <w:r w:rsidR="00A6763E" w:rsidRPr="005E47D0">
        <w:t>Š</w:t>
      </w:r>
      <w:r w:rsidR="00A6763E">
        <w:t>afárika</w:t>
      </w:r>
      <w:r>
        <w:t xml:space="preserve"> v</w:t>
      </w:r>
      <w:r w:rsidR="00A6763E" w:rsidRPr="005E47D0">
        <w:t xml:space="preserve"> </w:t>
      </w:r>
    </w:p>
    <w:p w:rsidR="00A6763E" w:rsidRDefault="00A6763E" w:rsidP="00A6763E">
      <w:r>
        <w:t xml:space="preserve">                                 </w:t>
      </w:r>
      <w:r w:rsidR="00700BD3">
        <w:t xml:space="preserve">                          </w:t>
      </w:r>
      <w:proofErr w:type="gramStart"/>
      <w:r w:rsidR="00700BD3">
        <w:t>Košicích</w:t>
      </w:r>
      <w:proofErr w:type="gramEnd"/>
    </w:p>
    <w:p w:rsidR="00A6763E" w:rsidRDefault="00700BD3" w:rsidP="00A6763E">
      <w:r>
        <w:t>p</w:t>
      </w:r>
      <w:r w:rsidR="00A6763E">
        <w:t>rof. JUDr. Jan Filip, CSc., Právnická fakulta</w:t>
      </w:r>
      <w:r>
        <w:t>,</w:t>
      </w:r>
      <w:r w:rsidR="00A6763E">
        <w:t xml:space="preserve"> Masarykov</w:t>
      </w:r>
      <w:r>
        <w:t>a</w:t>
      </w:r>
      <w:r w:rsidR="00A6763E">
        <w:t xml:space="preserve"> univerzit</w:t>
      </w:r>
      <w:r>
        <w:t>a</w:t>
      </w:r>
      <w:r w:rsidR="00A6763E">
        <w:t xml:space="preserve"> v Brně</w:t>
      </w:r>
    </w:p>
    <w:p w:rsidR="00A6763E" w:rsidRDefault="00700BD3" w:rsidP="00A6763E">
      <w:r>
        <w:lastRenderedPageBreak/>
        <w:t>p</w:t>
      </w:r>
      <w:r w:rsidR="00A6763E">
        <w:t xml:space="preserve">rof. JUDr. Václav Pavlíček, </w:t>
      </w:r>
      <w:proofErr w:type="gramStart"/>
      <w:r w:rsidR="00A6763E">
        <w:t>CSc.,dr</w:t>
      </w:r>
      <w:r>
        <w:t>.</w:t>
      </w:r>
      <w:proofErr w:type="gramEnd"/>
      <w:r>
        <w:t xml:space="preserve"> </w:t>
      </w:r>
      <w:r w:rsidR="00A6763E">
        <w:t>h.</w:t>
      </w:r>
      <w:r>
        <w:t xml:space="preserve"> </w:t>
      </w:r>
      <w:r w:rsidR="00A6763E">
        <w:t>c</w:t>
      </w:r>
      <w:r w:rsidR="00B97935">
        <w:t>.,</w:t>
      </w:r>
      <w:r w:rsidR="00A6763E">
        <w:t xml:space="preserve"> Právnická fakulta</w:t>
      </w:r>
      <w:r>
        <w:t>,</w:t>
      </w:r>
      <w:r w:rsidR="00A6763E">
        <w:t xml:space="preserve"> </w:t>
      </w:r>
      <w:r w:rsidR="009C0B86">
        <w:t xml:space="preserve"> UK </w:t>
      </w:r>
      <w:r w:rsidR="00A6763E">
        <w:t xml:space="preserve"> v Praze,  </w:t>
      </w:r>
    </w:p>
    <w:p w:rsidR="00A6763E" w:rsidRDefault="00A6763E" w:rsidP="00A6763E">
      <w:r>
        <w:t xml:space="preserve">                                                      </w:t>
      </w:r>
      <w:r w:rsidR="00700BD3">
        <w:t xml:space="preserve">         externí spolupracovník</w:t>
      </w:r>
      <w:r>
        <w:t xml:space="preserve"> a </w:t>
      </w:r>
      <w:r w:rsidR="00700BD3">
        <w:t>p</w:t>
      </w:r>
      <w:r>
        <w:t xml:space="preserve">ředseda správní rady a </w:t>
      </w:r>
    </w:p>
    <w:p w:rsidR="00A6763E" w:rsidRPr="00813F06" w:rsidRDefault="00A6763E" w:rsidP="00A6763E">
      <w:r>
        <w:t xml:space="preserve">                                                               </w:t>
      </w:r>
      <w:r w:rsidRPr="00813F06">
        <w:t xml:space="preserve">prezidia </w:t>
      </w:r>
      <w:r>
        <w:t>„</w:t>
      </w:r>
      <w:r w:rsidRPr="00C12081">
        <w:t>Nadání Josefa, Marie a Zdeňky Hlávkových"</w:t>
      </w:r>
    </w:p>
    <w:p w:rsidR="00A6763E" w:rsidRDefault="00A6763E" w:rsidP="00A6763E">
      <w:r w:rsidRPr="00813F06">
        <w:t>JUDr. Pavel Rychetský, předseda Ústavního soudu ČR</w:t>
      </w:r>
      <w:r>
        <w:t>, Brno</w:t>
      </w:r>
    </w:p>
    <w:p w:rsidR="00A6763E" w:rsidRDefault="00A6763E" w:rsidP="00A6763E">
      <w:pPr>
        <w:spacing w:after="200" w:line="260" w:lineRule="atLeast"/>
        <w:rPr>
          <w:color w:val="000000"/>
        </w:rPr>
      </w:pPr>
      <w:r>
        <w:t>Stav řízení:</w:t>
      </w:r>
      <w:r>
        <w:rPr>
          <w:color w:val="000000"/>
        </w:rPr>
        <w:t xml:space="preserve"> zahájení řízení </w:t>
      </w:r>
    </w:p>
    <w:p w:rsidR="00A6763E" w:rsidRDefault="00A6763E" w:rsidP="00A6763E">
      <w:pPr>
        <w:rPr>
          <w:b/>
        </w:rPr>
      </w:pPr>
      <w:r>
        <w:rPr>
          <w:b/>
        </w:rPr>
        <w:t>Řízení ke jmenování profesorem ukončená</w:t>
      </w:r>
    </w:p>
    <w:p w:rsidR="00A6763E" w:rsidRDefault="00A6763E" w:rsidP="00A6763E">
      <w:pPr>
        <w:rPr>
          <w:b/>
        </w:rPr>
      </w:pPr>
    </w:p>
    <w:p w:rsidR="00A6763E" w:rsidRDefault="00A6763E" w:rsidP="00A6763E">
      <w:pPr>
        <w:rPr>
          <w:b/>
        </w:rPr>
      </w:pPr>
      <w:r>
        <w:rPr>
          <w:b/>
        </w:rPr>
        <w:t xml:space="preserve">Doc. JUDr. Richard Král, Ph.D., </w:t>
      </w:r>
      <w:proofErr w:type="gramStart"/>
      <w:r>
        <w:rPr>
          <w:b/>
        </w:rPr>
        <w:t>LL.M.</w:t>
      </w:r>
      <w:proofErr w:type="gramEnd"/>
      <w:r>
        <w:rPr>
          <w:b/>
        </w:rPr>
        <w:t>, DSc.</w:t>
      </w:r>
    </w:p>
    <w:p w:rsidR="00A6763E" w:rsidRDefault="00A6763E" w:rsidP="00A6763E">
      <w:r>
        <w:t>Obor: Evropské právo</w:t>
      </w:r>
      <w:r>
        <w:br/>
        <w:t>Datum zahájení: 4.</w:t>
      </w:r>
      <w:r w:rsidR="00700BD3">
        <w:t xml:space="preserve"> </w:t>
      </w:r>
      <w:r>
        <w:t>12. 2014</w:t>
      </w:r>
      <w:r>
        <w:br/>
        <w:t>Složení jmenovací komise</w:t>
      </w:r>
      <w:r w:rsidR="00B97935">
        <w:t>:</w:t>
      </w:r>
      <w:r>
        <w:br/>
        <w:t xml:space="preserve">Předseda komise: </w:t>
      </w:r>
    </w:p>
    <w:p w:rsidR="00A6763E" w:rsidRDefault="00700BD3" w:rsidP="00A6763E">
      <w:r>
        <w:t>p</w:t>
      </w:r>
      <w:r w:rsidR="00A6763E">
        <w:t>rof. JUDr. PhDr. Michal Tomášek, DrSc., Právnická fakulta</w:t>
      </w:r>
      <w:r>
        <w:t>,</w:t>
      </w:r>
      <w:r w:rsidR="00A6763E">
        <w:t xml:space="preserve"> UK v Praze</w:t>
      </w:r>
      <w:r w:rsidR="00A6763E">
        <w:br/>
        <w:t xml:space="preserve">Členové: </w:t>
      </w:r>
    </w:p>
    <w:p w:rsidR="00A6763E" w:rsidRDefault="00700BD3" w:rsidP="00A6763E">
      <w:r>
        <w:t>p</w:t>
      </w:r>
      <w:r w:rsidR="00A6763E">
        <w:t>rof. JUDr. Monika Pauknerová, CSc., DSc., Právnická fakulta</w:t>
      </w:r>
      <w:r>
        <w:t xml:space="preserve">, </w:t>
      </w:r>
      <w:r w:rsidR="00A6763E">
        <w:t xml:space="preserve">UK v Praze </w:t>
      </w:r>
    </w:p>
    <w:p w:rsidR="00A6763E" w:rsidRDefault="006655B7" w:rsidP="00A6763E">
      <w:r>
        <w:t>p</w:t>
      </w:r>
      <w:r w:rsidR="00A6763E">
        <w:t>rof. JUDr. Naděžda Rozehnalová, CSc., Právnická fakulta</w:t>
      </w:r>
      <w:r>
        <w:t>,</w:t>
      </w:r>
      <w:r w:rsidR="00A6763E">
        <w:t xml:space="preserve"> Masarykov</w:t>
      </w:r>
      <w:r>
        <w:t>a</w:t>
      </w:r>
      <w:r w:rsidR="00A6763E">
        <w:t xml:space="preserve"> univerzit</w:t>
      </w:r>
      <w:r>
        <w:t>a</w:t>
      </w:r>
      <w:r w:rsidR="00A6763E">
        <w:t xml:space="preserve"> v Brně</w:t>
      </w:r>
    </w:p>
    <w:p w:rsidR="00A6763E" w:rsidRDefault="006655B7" w:rsidP="00A6763E">
      <w:r>
        <w:t>p</w:t>
      </w:r>
      <w:r w:rsidR="00A6763E">
        <w:t>rof. JUDr. Vladimír Týč, CSc., Právnická fakulta</w:t>
      </w:r>
      <w:r>
        <w:t>,</w:t>
      </w:r>
      <w:r w:rsidR="00A6763E">
        <w:t xml:space="preserve"> Masarykov</w:t>
      </w:r>
      <w:r>
        <w:t>a</w:t>
      </w:r>
      <w:r w:rsidR="00A6763E">
        <w:t xml:space="preserve"> univerzit</w:t>
      </w:r>
      <w:r>
        <w:t>a</w:t>
      </w:r>
      <w:r w:rsidR="00A6763E">
        <w:t xml:space="preserve"> v Brně</w:t>
      </w:r>
    </w:p>
    <w:p w:rsidR="00A6763E" w:rsidRDefault="006655B7" w:rsidP="00A6763E">
      <w:r>
        <w:t>p</w:t>
      </w:r>
      <w:r w:rsidR="00A6763E">
        <w:t xml:space="preserve">rof. JUDr. Ján Mazák, Ph.D., </w:t>
      </w:r>
      <w:r>
        <w:t xml:space="preserve">Právnická fakulta, </w:t>
      </w:r>
      <w:r w:rsidR="00A6763E">
        <w:t>Univerzita Pavla Jozefa Šafárika v Košicích</w:t>
      </w:r>
    </w:p>
    <w:p w:rsidR="00A6763E" w:rsidRDefault="00A6763E" w:rsidP="00A6763E">
      <w:pPr>
        <w:spacing w:after="200" w:line="260" w:lineRule="atLeast"/>
        <w:rPr>
          <w:color w:val="000000"/>
        </w:rPr>
      </w:pPr>
      <w:r>
        <w:t>Stav řízení:</w:t>
      </w:r>
      <w:r>
        <w:rPr>
          <w:color w:val="000000"/>
        </w:rPr>
        <w:t xml:space="preserve"> řízení úspěšně ukončeno na vědecké radě UK dne 25. 2. 2016 </w:t>
      </w:r>
    </w:p>
    <w:p w:rsidR="00A6763E" w:rsidRDefault="00A6763E" w:rsidP="00A6763E">
      <w:pPr>
        <w:rPr>
          <w:b/>
        </w:rPr>
      </w:pPr>
    </w:p>
    <w:p w:rsidR="002734DD" w:rsidRDefault="002734DD" w:rsidP="00A6763E">
      <w:pPr>
        <w:rPr>
          <w:b/>
        </w:rPr>
      </w:pPr>
    </w:p>
    <w:p w:rsidR="00A6763E" w:rsidRDefault="00A6763E" w:rsidP="00A6763E">
      <w:pPr>
        <w:rPr>
          <w:b/>
        </w:rPr>
      </w:pPr>
      <w:r>
        <w:rPr>
          <w:b/>
        </w:rPr>
        <w:t>Doc. JUDr. Mgr. Jiří Herczeg, Ph.D.</w:t>
      </w:r>
    </w:p>
    <w:p w:rsidR="00A6763E" w:rsidRDefault="00A6763E" w:rsidP="00A6763E">
      <w:r>
        <w:t xml:space="preserve">Obor: Trestní právo, kriminologie a kriminalistika </w:t>
      </w:r>
      <w:r>
        <w:br/>
        <w:t>Datum zahájení: 4.</w:t>
      </w:r>
      <w:r w:rsidR="006655B7">
        <w:t xml:space="preserve"> </w:t>
      </w:r>
      <w:r>
        <w:t>12. 2014</w:t>
      </w:r>
      <w:r>
        <w:br/>
        <w:t>Složení jmenovací komise</w:t>
      </w:r>
      <w:r w:rsidR="00B97935">
        <w:t>:</w:t>
      </w:r>
      <w:r>
        <w:br/>
        <w:t>Předseda komise:</w:t>
      </w:r>
    </w:p>
    <w:p w:rsidR="00A6763E" w:rsidRDefault="006655B7" w:rsidP="00A6763E">
      <w:r>
        <w:t>p</w:t>
      </w:r>
      <w:r w:rsidR="00A6763E">
        <w:t>rof. JUDr. Jiří Jelínek, CSc., Právnická fakulta</w:t>
      </w:r>
      <w:r>
        <w:t>,</w:t>
      </w:r>
      <w:r w:rsidR="00A6763E">
        <w:t xml:space="preserve"> UK v Praze</w:t>
      </w:r>
      <w:r w:rsidR="00A6763E">
        <w:br/>
        <w:t xml:space="preserve">Členové: </w:t>
      </w:r>
    </w:p>
    <w:p w:rsidR="00A6763E" w:rsidRDefault="006655B7" w:rsidP="00A6763E">
      <w:r>
        <w:t>pr</w:t>
      </w:r>
      <w:r w:rsidR="00A6763E">
        <w:t>of. JUDr. Václav Pavlíček, CSc., dr.</w:t>
      </w:r>
      <w:r>
        <w:t xml:space="preserve"> </w:t>
      </w:r>
      <w:r w:rsidR="00A6763E">
        <w:t>h.</w:t>
      </w:r>
      <w:r>
        <w:t xml:space="preserve"> </w:t>
      </w:r>
      <w:r w:rsidR="00A6763E">
        <w:t>c., Právnická fakulta</w:t>
      </w:r>
      <w:r>
        <w:t>,</w:t>
      </w:r>
      <w:r w:rsidR="00A6763E">
        <w:t xml:space="preserve"> UK</w:t>
      </w:r>
      <w:r>
        <w:t xml:space="preserve"> </w:t>
      </w:r>
      <w:r w:rsidR="00A6763E">
        <w:t xml:space="preserve">v Praze </w:t>
      </w:r>
    </w:p>
    <w:p w:rsidR="00A6763E" w:rsidRDefault="006655B7" w:rsidP="00A6763E">
      <w:r>
        <w:t>p</w:t>
      </w:r>
      <w:r w:rsidR="00A6763E">
        <w:t>rof. JUDr. Jan Musil, CSc., dr.</w:t>
      </w:r>
      <w:r>
        <w:t xml:space="preserve"> </w:t>
      </w:r>
      <w:r w:rsidR="00A6763E">
        <w:t>h.</w:t>
      </w:r>
      <w:r>
        <w:t xml:space="preserve"> </w:t>
      </w:r>
      <w:r w:rsidR="00A6763E">
        <w:t>c., Ústavní soud ČR, Brno</w:t>
      </w:r>
    </w:p>
    <w:p w:rsidR="00A6763E" w:rsidRDefault="006655B7" w:rsidP="00A6763E">
      <w:r>
        <w:t>p</w:t>
      </w:r>
      <w:r w:rsidR="00A6763E">
        <w:t xml:space="preserve">rof. JUDr. Jaroslav Ivor, DrSc., Právnická fakulta Paneurópské vysoké školy, Bratislava </w:t>
      </w:r>
    </w:p>
    <w:p w:rsidR="00A6763E" w:rsidRDefault="00A6763E" w:rsidP="00A6763E">
      <w:r>
        <w:t>JUDr. Vladimír Stibořík, Vrchní soud v Praze</w:t>
      </w:r>
    </w:p>
    <w:p w:rsidR="00A6763E" w:rsidRDefault="00A6763E" w:rsidP="00A6763E">
      <w:pPr>
        <w:spacing w:after="200" w:line="260" w:lineRule="atLeast"/>
        <w:rPr>
          <w:color w:val="000000"/>
        </w:rPr>
      </w:pPr>
      <w:r>
        <w:t>Stav řízení:</w:t>
      </w:r>
      <w:r>
        <w:rPr>
          <w:color w:val="000000"/>
        </w:rPr>
        <w:t xml:space="preserve"> řízení zastaveno na vědecké radě PF </w:t>
      </w:r>
      <w:proofErr w:type="gramStart"/>
      <w:r>
        <w:rPr>
          <w:color w:val="000000"/>
        </w:rPr>
        <w:t>UK  dne</w:t>
      </w:r>
      <w:proofErr w:type="gramEnd"/>
      <w:r>
        <w:rPr>
          <w:color w:val="000000"/>
        </w:rPr>
        <w:t xml:space="preserve"> 15.</w:t>
      </w:r>
      <w:r w:rsidR="006655B7">
        <w:rPr>
          <w:color w:val="000000"/>
        </w:rPr>
        <w:t xml:space="preserve"> </w:t>
      </w:r>
      <w:r>
        <w:rPr>
          <w:color w:val="000000"/>
        </w:rPr>
        <w:t>10. 2015</w:t>
      </w:r>
    </w:p>
    <w:p w:rsidR="00A6763E" w:rsidRDefault="00A6763E" w:rsidP="00A6763E">
      <w:pPr>
        <w:rPr>
          <w:b/>
        </w:rPr>
      </w:pPr>
    </w:p>
    <w:p w:rsidR="00A6763E" w:rsidRDefault="00A6763E" w:rsidP="00A6763E">
      <w:pPr>
        <w:rPr>
          <w:b/>
        </w:rPr>
      </w:pPr>
      <w:r>
        <w:rPr>
          <w:b/>
        </w:rPr>
        <w:t>Prof. JUDr. Jan Pichrt, Ph.D.</w:t>
      </w:r>
    </w:p>
    <w:p w:rsidR="00A6763E" w:rsidRDefault="00A6763E" w:rsidP="00A6763E">
      <w:r>
        <w:t>Obor: Pracovní právo a právo sociálního zabezpečení</w:t>
      </w:r>
      <w:r>
        <w:br/>
        <w:t>Datum zahájení: 19.</w:t>
      </w:r>
      <w:r w:rsidR="006655B7">
        <w:t xml:space="preserve"> </w:t>
      </w:r>
      <w:r>
        <w:t>6. 2014</w:t>
      </w:r>
      <w:r>
        <w:br/>
        <w:t>Složení jmenovací komise</w:t>
      </w:r>
      <w:r w:rsidR="00B97935">
        <w:t>:</w:t>
      </w:r>
      <w:r>
        <w:br/>
        <w:t>Předseda komise:</w:t>
      </w:r>
    </w:p>
    <w:p w:rsidR="00A6763E" w:rsidRDefault="006655B7" w:rsidP="00A6763E">
      <w:r>
        <w:t>p</w:t>
      </w:r>
      <w:r w:rsidR="00A6763E">
        <w:t>rof. JUDr. Miroslav Bělina, CSc.,</w:t>
      </w:r>
      <w:r>
        <w:t xml:space="preserve"> </w:t>
      </w:r>
      <w:r w:rsidR="00A6763E">
        <w:t>Právnická fakulta</w:t>
      </w:r>
      <w:r>
        <w:t>,</w:t>
      </w:r>
      <w:r w:rsidR="00A6763E">
        <w:t xml:space="preserve"> UK v Praze</w:t>
      </w:r>
      <w:r w:rsidR="00A6763E">
        <w:br/>
        <w:t xml:space="preserve">Členové: </w:t>
      </w:r>
    </w:p>
    <w:p w:rsidR="00A6763E" w:rsidRDefault="006655B7" w:rsidP="00A6763E">
      <w:r>
        <w:t>p</w:t>
      </w:r>
      <w:r w:rsidR="00A6763E">
        <w:t>rof. JUDr. Petr Tröster, CSc., Právnická fakulta</w:t>
      </w:r>
      <w:r>
        <w:t>,</w:t>
      </w:r>
      <w:r w:rsidR="00A6763E">
        <w:t xml:space="preserve"> UK v Praze </w:t>
      </w:r>
    </w:p>
    <w:p w:rsidR="00A6763E" w:rsidRDefault="006655B7" w:rsidP="00A6763E">
      <w:r>
        <w:t>p</w:t>
      </w:r>
      <w:r w:rsidR="00A6763E">
        <w:t>rof. JUDr. Helena Barancová, DrSc., Právnická fakulta</w:t>
      </w:r>
      <w:r w:rsidR="009C0B86">
        <w:t>, Trnavská</w:t>
      </w:r>
      <w:r w:rsidR="00A6763E">
        <w:t xml:space="preserve"> univerzit</w:t>
      </w:r>
      <w:r w:rsidR="009C0B86">
        <w:t>a v Trnavě</w:t>
      </w:r>
    </w:p>
    <w:p w:rsidR="00A6763E" w:rsidRDefault="006655B7" w:rsidP="00A6763E">
      <w:r>
        <w:t>p</w:t>
      </w:r>
      <w:r w:rsidR="00A6763E">
        <w:t>rof. JUDr. Zdeňka Gregorová, CSc., Právnická fakulta</w:t>
      </w:r>
      <w:r>
        <w:t>,</w:t>
      </w:r>
      <w:r w:rsidR="00A6763E">
        <w:t xml:space="preserve"> Masarykov</w:t>
      </w:r>
      <w:r>
        <w:t>a u</w:t>
      </w:r>
      <w:r w:rsidR="00A6763E">
        <w:t>niverzit</w:t>
      </w:r>
      <w:r>
        <w:t>a</w:t>
      </w:r>
      <w:r w:rsidR="00A6763E">
        <w:t xml:space="preserve"> v Brně</w:t>
      </w:r>
    </w:p>
    <w:p w:rsidR="00A6763E" w:rsidRDefault="00A6763E" w:rsidP="00A6763E">
      <w:pPr>
        <w:jc w:val="both"/>
      </w:pPr>
      <w:r>
        <w:t>Prof. Dr. Roger Blanpain, Universities of Hasselt and KU Brussel (</w:t>
      </w:r>
      <w:proofErr w:type="gramStart"/>
      <w:r>
        <w:t>Belg</w:t>
      </w:r>
      <w:r w:rsidR="0084392F">
        <w:t xml:space="preserve">ie </w:t>
      </w:r>
      <w:r>
        <w:t>) a</w:t>
      </w:r>
      <w:proofErr w:type="gramEnd"/>
      <w:r>
        <w:t xml:space="preserve"> </w:t>
      </w:r>
    </w:p>
    <w:p w:rsidR="00A6763E" w:rsidRDefault="00A6763E" w:rsidP="00A6763E">
      <w:pPr>
        <w:jc w:val="both"/>
      </w:pPr>
      <w:r>
        <w:t xml:space="preserve">                                           the Univer</w:t>
      </w:r>
      <w:r w:rsidR="0084392F">
        <w:t>sity of Tilburg (Nizozemí</w:t>
      </w:r>
      <w:r>
        <w:t>)</w:t>
      </w:r>
    </w:p>
    <w:p w:rsidR="00A6763E" w:rsidRDefault="00A6763E" w:rsidP="00A6763E">
      <w:pPr>
        <w:spacing w:after="200" w:line="260" w:lineRule="atLeast"/>
        <w:rPr>
          <w:color w:val="000000"/>
        </w:rPr>
      </w:pPr>
      <w:r>
        <w:t>Stav řízení:</w:t>
      </w:r>
      <w:r>
        <w:rPr>
          <w:color w:val="000000"/>
        </w:rPr>
        <w:t xml:space="preserve"> jmenování profesorem k 1.</w:t>
      </w:r>
      <w:r w:rsidR="006655B7">
        <w:rPr>
          <w:color w:val="000000"/>
        </w:rPr>
        <w:t xml:space="preserve"> </w:t>
      </w:r>
      <w:r>
        <w:rPr>
          <w:color w:val="000000"/>
        </w:rPr>
        <w:t xml:space="preserve">5. 2015 </w:t>
      </w:r>
    </w:p>
    <w:p w:rsidR="00A6763E" w:rsidRDefault="00A6763E" w:rsidP="00A6763E">
      <w:pPr>
        <w:spacing w:after="200" w:line="260" w:lineRule="atLeast"/>
        <w:rPr>
          <w:color w:val="000000"/>
        </w:rPr>
      </w:pPr>
      <w:r>
        <w:rPr>
          <w:color w:val="000000"/>
        </w:rPr>
        <w:t xml:space="preserve"> </w:t>
      </w:r>
    </w:p>
    <w:p w:rsidR="00A6763E" w:rsidRDefault="00A6763E" w:rsidP="00A6763E">
      <w:pPr>
        <w:rPr>
          <w:b/>
        </w:rPr>
      </w:pPr>
      <w:r>
        <w:rPr>
          <w:b/>
        </w:rPr>
        <w:t>Doc. JUDr. Jan Ondřej, CSc., DSc.</w:t>
      </w:r>
    </w:p>
    <w:p w:rsidR="00A6763E" w:rsidRDefault="00A6763E" w:rsidP="00A6763E">
      <w:pPr>
        <w:rPr>
          <w:b/>
        </w:rPr>
      </w:pPr>
    </w:p>
    <w:p w:rsidR="00A6763E" w:rsidRDefault="00A6763E" w:rsidP="00A6763E">
      <w:r>
        <w:t>Obor: Mezinárodní právo</w:t>
      </w:r>
      <w:r>
        <w:br/>
        <w:t xml:space="preserve">Datum zahájení: </w:t>
      </w:r>
      <w:proofErr w:type="gramStart"/>
      <w:r>
        <w:t>23.10. 2014</w:t>
      </w:r>
      <w:proofErr w:type="gramEnd"/>
      <w:r>
        <w:br/>
        <w:t>Složení jmenovací komise</w:t>
      </w:r>
      <w:r w:rsidR="00B97935">
        <w:t>:</w:t>
      </w:r>
      <w:r>
        <w:br/>
        <w:t xml:space="preserve">Předseda komise: </w:t>
      </w:r>
    </w:p>
    <w:p w:rsidR="00A6763E" w:rsidRDefault="00A6763E" w:rsidP="00A6763E">
      <w:r>
        <w:t>prof. JUDr. Pavel Šturma, DrSc., Právnická fakulta</w:t>
      </w:r>
      <w:r w:rsidR="006655B7">
        <w:t>,</w:t>
      </w:r>
      <w:r>
        <w:t xml:space="preserve"> UK v Praze</w:t>
      </w:r>
      <w:r>
        <w:br/>
        <w:t xml:space="preserve">Členové: </w:t>
      </w:r>
    </w:p>
    <w:p w:rsidR="00A6763E" w:rsidRDefault="00A6763E" w:rsidP="00A6763E">
      <w:r>
        <w:t>prof. JUDr. Květoslav Růžička, CSc., Právnická fakulta</w:t>
      </w:r>
      <w:r w:rsidR="006655B7">
        <w:t>,</w:t>
      </w:r>
      <w:r>
        <w:t xml:space="preserve"> UK v Praze</w:t>
      </w:r>
      <w:r>
        <w:br/>
        <w:t>prof. JUDr. Dalibor Jílek, CSc., Paneurópska vysoká škola, Bratislava</w:t>
      </w:r>
      <w:r>
        <w:br/>
        <w:t>prof. JUDr. Vladimír Týč, CSc., Právnická fakulta</w:t>
      </w:r>
      <w:r w:rsidR="006655B7">
        <w:t>,</w:t>
      </w:r>
      <w:r>
        <w:t xml:space="preserve"> Masarykov</w:t>
      </w:r>
      <w:r w:rsidR="006655B7">
        <w:t>a</w:t>
      </w:r>
      <w:r>
        <w:t xml:space="preserve"> univerzit</w:t>
      </w:r>
      <w:r w:rsidR="006655B7">
        <w:t>a</w:t>
      </w:r>
      <w:r>
        <w:t xml:space="preserve"> v Brně</w:t>
      </w:r>
      <w:r>
        <w:br/>
        <w:t>JUDr. Peter Tomka, CSc., Mezinárodní soudní d</w:t>
      </w:r>
      <w:r w:rsidR="0084392F">
        <w:t>vůr OSN, Haag</w:t>
      </w:r>
      <w:r>
        <w:t xml:space="preserve"> </w:t>
      </w:r>
      <w:r w:rsidR="0084392F">
        <w:t>(</w:t>
      </w:r>
      <w:r>
        <w:t>Nizozemí</w:t>
      </w:r>
      <w:r w:rsidR="0084392F">
        <w:t>)</w:t>
      </w:r>
    </w:p>
    <w:p w:rsidR="00A6763E" w:rsidRDefault="00A6763E" w:rsidP="00A6763E">
      <w:r>
        <w:t>Stav řízení:</w:t>
      </w:r>
      <w:r>
        <w:rPr>
          <w:color w:val="000000"/>
        </w:rPr>
        <w:t xml:space="preserve"> </w:t>
      </w:r>
      <w:r>
        <w:t>řízení zastaveno na vědecké radě PF UK dne 19.</w:t>
      </w:r>
      <w:r w:rsidR="006655B7">
        <w:t xml:space="preserve"> </w:t>
      </w:r>
      <w:r>
        <w:t>2. 2015</w:t>
      </w:r>
    </w:p>
    <w:p w:rsidR="00A6763E" w:rsidRDefault="00A6763E" w:rsidP="00A6763E">
      <w:pPr>
        <w:spacing w:after="200" w:line="260" w:lineRule="atLeast"/>
        <w:rPr>
          <w:color w:val="000000"/>
        </w:rPr>
      </w:pPr>
    </w:p>
    <w:p w:rsidR="00A6763E" w:rsidRDefault="00A6763E" w:rsidP="00A6763E"/>
    <w:p w:rsidR="00A6763E" w:rsidRDefault="00A6763E" w:rsidP="000F50A7">
      <w:pPr>
        <w:jc w:val="both"/>
      </w:pPr>
    </w:p>
    <w:p w:rsidR="00A6763E" w:rsidRDefault="00A6763E" w:rsidP="000F50A7">
      <w:pPr>
        <w:jc w:val="both"/>
      </w:pPr>
    </w:p>
    <w:p w:rsidR="00A6763E" w:rsidRDefault="00A6763E" w:rsidP="000F50A7">
      <w:pPr>
        <w:jc w:val="both"/>
      </w:pPr>
    </w:p>
    <w:p w:rsidR="00A6763E" w:rsidRDefault="00A6763E" w:rsidP="000F50A7">
      <w:pPr>
        <w:jc w:val="both"/>
      </w:pPr>
    </w:p>
    <w:p w:rsidR="003B7C0E" w:rsidRPr="002734DD" w:rsidRDefault="003B7C0E" w:rsidP="002734DD">
      <w:pPr>
        <w:spacing w:after="200" w:line="276" w:lineRule="auto"/>
        <w:rPr>
          <w:rFonts w:eastAsiaTheme="majorEastAsia" w:cstheme="majorBidi"/>
          <w:b/>
          <w:bCs/>
          <w:color w:val="17365D" w:themeColor="text2" w:themeShade="BF"/>
          <w:szCs w:val="28"/>
        </w:rPr>
      </w:pPr>
    </w:p>
    <w:p w:rsidR="002734DD" w:rsidRDefault="002734DD" w:rsidP="003B7C0E">
      <w:pPr>
        <w:rPr>
          <w:b/>
          <w:bCs/>
        </w:rPr>
      </w:pPr>
      <w:r>
        <w:rPr>
          <w:b/>
          <w:bCs/>
        </w:rPr>
        <w:t>Příloha</w:t>
      </w:r>
      <w:r w:rsidR="00532089">
        <w:rPr>
          <w:b/>
          <w:bCs/>
        </w:rPr>
        <w:t xml:space="preserve"> </w:t>
      </w:r>
      <w:r w:rsidR="0084392F">
        <w:rPr>
          <w:b/>
          <w:bCs/>
        </w:rPr>
        <w:t xml:space="preserve">č. </w:t>
      </w:r>
      <w:r w:rsidR="00532089">
        <w:rPr>
          <w:b/>
          <w:bCs/>
        </w:rPr>
        <w:t>27</w:t>
      </w:r>
    </w:p>
    <w:p w:rsidR="002734DD" w:rsidRDefault="002734DD" w:rsidP="003B7C0E"/>
    <w:p w:rsidR="003B7C0E" w:rsidRDefault="003B7C0E" w:rsidP="003B7C0E">
      <w:pPr>
        <w:pStyle w:val="Nadpis1"/>
        <w:jc w:val="center"/>
      </w:pPr>
      <w:r>
        <w:t xml:space="preserve">FINANČNÍ  </w:t>
      </w:r>
    </w:p>
    <w:p w:rsidR="003B7C0E" w:rsidRPr="00A0725A" w:rsidRDefault="003B7C0E" w:rsidP="003B7C0E">
      <w:pPr>
        <w:pStyle w:val="Nadpis1"/>
        <w:jc w:val="center"/>
      </w:pPr>
      <w:r>
        <w:t xml:space="preserve">NÁKLADY  V  </w:t>
      </w:r>
      <w:proofErr w:type="gramStart"/>
      <w:r>
        <w:t>ROCE  2015</w:t>
      </w:r>
      <w:proofErr w:type="gramEnd"/>
    </w:p>
    <w:p w:rsidR="003B7C0E" w:rsidRDefault="003B7C0E" w:rsidP="003B7C0E">
      <w:pPr>
        <w:jc w:val="center"/>
        <w:rPr>
          <w:b/>
          <w:bCs/>
        </w:rPr>
      </w:pPr>
      <w:r>
        <w:rPr>
          <w:b/>
          <w:bCs/>
        </w:rPr>
        <w:t>(součást rozpočtu PF)</w:t>
      </w:r>
    </w:p>
    <w:p w:rsidR="003B7C0E" w:rsidRDefault="003B7C0E" w:rsidP="003B7C0E">
      <w:pPr>
        <w:jc w:val="both"/>
        <w:rPr>
          <w:b/>
          <w:bCs/>
        </w:rPr>
      </w:pPr>
    </w:p>
    <w:p w:rsidR="003B7C0E" w:rsidRDefault="003B7C0E" w:rsidP="003B7C0E">
      <w:pPr>
        <w:jc w:val="both"/>
        <w:rPr>
          <w:b/>
          <w:bCs/>
        </w:rPr>
      </w:pPr>
    </w:p>
    <w:p w:rsidR="003B7C0E" w:rsidRDefault="003B7C0E" w:rsidP="003B7C0E">
      <w:pPr>
        <w:jc w:val="both"/>
        <w:rPr>
          <w:b/>
          <w:bCs/>
        </w:rPr>
      </w:pPr>
    </w:p>
    <w:p w:rsidR="003B7C0E" w:rsidRDefault="003B7C0E" w:rsidP="003B7C0E">
      <w:pPr>
        <w:jc w:val="both"/>
        <w:rPr>
          <w:b/>
          <w:bCs/>
        </w:rPr>
      </w:pPr>
    </w:p>
    <w:p w:rsidR="003B7C0E" w:rsidRDefault="003B7C0E" w:rsidP="003B7C0E">
      <w:pPr>
        <w:jc w:val="both"/>
        <w:rPr>
          <w:b/>
          <w:bCs/>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B7C0E" w:rsidTr="00697BC5">
        <w:tc>
          <w:tcPr>
            <w:tcW w:w="4606" w:type="dxa"/>
            <w:tcBorders>
              <w:top w:val="single" w:sz="4" w:space="0" w:color="auto"/>
              <w:left w:val="single" w:sz="4" w:space="0" w:color="auto"/>
              <w:bottom w:val="single" w:sz="4" w:space="0" w:color="auto"/>
              <w:right w:val="single" w:sz="4" w:space="0" w:color="auto"/>
            </w:tcBorders>
          </w:tcPr>
          <w:p w:rsidR="003B7C0E" w:rsidRPr="0071426F" w:rsidRDefault="003B7C0E" w:rsidP="00697BC5">
            <w:pPr>
              <w:pStyle w:val="Nadpis8"/>
              <w:rPr>
                <w:i w:val="0"/>
                <w:sz w:val="28"/>
                <w:szCs w:val="28"/>
                <w:lang w:val="cs-CZ"/>
              </w:rPr>
            </w:pPr>
            <w:r w:rsidRPr="0071426F">
              <w:rPr>
                <w:i w:val="0"/>
                <w:sz w:val="28"/>
                <w:szCs w:val="28"/>
                <w:lang w:val="cs-CZ"/>
              </w:rPr>
              <w:t>Vyjíždějící pracovníci</w:t>
            </w:r>
          </w:p>
          <w:p w:rsidR="003B7C0E" w:rsidRPr="00070C5E" w:rsidRDefault="003B7C0E" w:rsidP="00697BC5">
            <w:pPr>
              <w:rPr>
                <w:sz w:val="22"/>
                <w:szCs w:val="22"/>
              </w:rPr>
            </w:pPr>
            <w:r>
              <w:rPr>
                <w:sz w:val="22"/>
                <w:szCs w:val="22"/>
              </w:rPr>
              <w:t xml:space="preserve">(vč. 76,50/134,30  Kč na den  za cest. </w:t>
            </w:r>
            <w:proofErr w:type="gramStart"/>
            <w:r>
              <w:rPr>
                <w:sz w:val="22"/>
                <w:szCs w:val="22"/>
              </w:rPr>
              <w:t>pojištění</w:t>
            </w:r>
            <w:proofErr w:type="gramEnd"/>
            <w:r>
              <w:rPr>
                <w:sz w:val="22"/>
                <w:szCs w:val="22"/>
              </w:rPr>
              <w:t>)</w:t>
            </w:r>
          </w:p>
        </w:tc>
        <w:tc>
          <w:tcPr>
            <w:tcW w:w="4606" w:type="dxa"/>
            <w:tcBorders>
              <w:top w:val="single" w:sz="4" w:space="0" w:color="auto"/>
              <w:left w:val="single" w:sz="4" w:space="0" w:color="auto"/>
              <w:bottom w:val="single" w:sz="4" w:space="0" w:color="auto"/>
              <w:right w:val="single" w:sz="4" w:space="0" w:color="auto"/>
            </w:tcBorders>
          </w:tcPr>
          <w:p w:rsidR="003B7C0E" w:rsidRDefault="003B7C0E" w:rsidP="00697BC5">
            <w:pPr>
              <w:tabs>
                <w:tab w:val="left" w:pos="180"/>
              </w:tabs>
              <w:jc w:val="right"/>
              <w:rPr>
                <w:sz w:val="28"/>
              </w:rPr>
            </w:pPr>
            <w:r>
              <w:rPr>
                <w:sz w:val="28"/>
              </w:rPr>
              <w:t xml:space="preserve"> </w:t>
            </w:r>
          </w:p>
          <w:p w:rsidR="003B7C0E" w:rsidRDefault="003B7C0E" w:rsidP="00697BC5">
            <w:pPr>
              <w:tabs>
                <w:tab w:val="left" w:pos="180"/>
              </w:tabs>
              <w:jc w:val="right"/>
              <w:rPr>
                <w:sz w:val="28"/>
              </w:rPr>
            </w:pPr>
            <w:r>
              <w:rPr>
                <w:sz w:val="28"/>
              </w:rPr>
              <w:t>291,3 tis. Kč</w:t>
            </w:r>
          </w:p>
          <w:p w:rsidR="003B7C0E" w:rsidRDefault="003B7C0E" w:rsidP="00697BC5">
            <w:pPr>
              <w:tabs>
                <w:tab w:val="left" w:pos="180"/>
              </w:tabs>
              <w:jc w:val="right"/>
              <w:rPr>
                <w:sz w:val="28"/>
              </w:rPr>
            </w:pPr>
          </w:p>
        </w:tc>
      </w:tr>
      <w:tr w:rsidR="003B7C0E" w:rsidTr="00697BC5">
        <w:tc>
          <w:tcPr>
            <w:tcW w:w="4606" w:type="dxa"/>
            <w:tcBorders>
              <w:top w:val="single" w:sz="4" w:space="0" w:color="auto"/>
              <w:left w:val="single" w:sz="4" w:space="0" w:color="auto"/>
              <w:bottom w:val="single" w:sz="4" w:space="0" w:color="auto"/>
              <w:right w:val="single" w:sz="4" w:space="0" w:color="auto"/>
            </w:tcBorders>
          </w:tcPr>
          <w:p w:rsidR="003B7C0E" w:rsidRPr="0071426F" w:rsidRDefault="003B7C0E" w:rsidP="00697BC5">
            <w:pPr>
              <w:pStyle w:val="Nadpis8"/>
              <w:rPr>
                <w:i w:val="0"/>
                <w:sz w:val="28"/>
                <w:szCs w:val="28"/>
              </w:rPr>
            </w:pPr>
            <w:r w:rsidRPr="0071426F">
              <w:rPr>
                <w:i w:val="0"/>
                <w:sz w:val="28"/>
                <w:szCs w:val="28"/>
              </w:rPr>
              <w:t>Přijíždějící hosté</w:t>
            </w:r>
          </w:p>
          <w:p w:rsidR="003B7C0E" w:rsidRPr="00A80BE6" w:rsidRDefault="003B7C0E" w:rsidP="00697BC5"/>
        </w:tc>
        <w:tc>
          <w:tcPr>
            <w:tcW w:w="4606" w:type="dxa"/>
            <w:tcBorders>
              <w:top w:val="single" w:sz="4" w:space="0" w:color="auto"/>
              <w:left w:val="single" w:sz="4" w:space="0" w:color="auto"/>
              <w:bottom w:val="single" w:sz="4" w:space="0" w:color="auto"/>
              <w:right w:val="single" w:sz="4" w:space="0" w:color="auto"/>
            </w:tcBorders>
          </w:tcPr>
          <w:p w:rsidR="003B7C0E" w:rsidRDefault="003B7C0E" w:rsidP="00697BC5">
            <w:pPr>
              <w:tabs>
                <w:tab w:val="left" w:pos="180"/>
              </w:tabs>
              <w:jc w:val="right"/>
              <w:rPr>
                <w:sz w:val="28"/>
              </w:rPr>
            </w:pPr>
            <w:r>
              <w:rPr>
                <w:sz w:val="28"/>
              </w:rPr>
              <w:t xml:space="preserve"> </w:t>
            </w:r>
          </w:p>
          <w:p w:rsidR="003B7C0E" w:rsidRDefault="003B7C0E" w:rsidP="00697BC5">
            <w:pPr>
              <w:tabs>
                <w:tab w:val="left" w:pos="180"/>
              </w:tabs>
              <w:spacing w:line="480" w:lineRule="auto"/>
              <w:jc w:val="right"/>
              <w:rPr>
                <w:sz w:val="28"/>
              </w:rPr>
            </w:pPr>
            <w:proofErr w:type="gramStart"/>
            <w:r>
              <w:rPr>
                <w:sz w:val="28"/>
              </w:rPr>
              <w:t>258,5  tis.</w:t>
            </w:r>
            <w:proofErr w:type="gramEnd"/>
            <w:r>
              <w:rPr>
                <w:sz w:val="28"/>
              </w:rPr>
              <w:t xml:space="preserve"> Kč</w:t>
            </w:r>
          </w:p>
        </w:tc>
      </w:tr>
      <w:tr w:rsidR="003B7C0E" w:rsidTr="00697BC5">
        <w:tc>
          <w:tcPr>
            <w:tcW w:w="4606" w:type="dxa"/>
            <w:tcBorders>
              <w:top w:val="single" w:sz="4" w:space="0" w:color="auto"/>
              <w:left w:val="single" w:sz="4" w:space="0" w:color="auto"/>
              <w:bottom w:val="single" w:sz="4" w:space="0" w:color="auto"/>
              <w:right w:val="single" w:sz="4" w:space="0" w:color="auto"/>
            </w:tcBorders>
          </w:tcPr>
          <w:p w:rsidR="003B7C0E" w:rsidRPr="0071426F" w:rsidRDefault="003B7C0E" w:rsidP="00697BC5">
            <w:pPr>
              <w:pStyle w:val="Nadpis8"/>
              <w:rPr>
                <w:i w:val="0"/>
                <w:lang w:val="cs-CZ"/>
              </w:rPr>
            </w:pPr>
            <w:r w:rsidRPr="0071426F">
              <w:rPr>
                <w:i w:val="0"/>
                <w:sz w:val="28"/>
                <w:szCs w:val="28"/>
                <w:lang w:val="cs-CZ"/>
              </w:rPr>
              <w:t xml:space="preserve">Studenti </w:t>
            </w:r>
            <w:r w:rsidRPr="0071426F">
              <w:rPr>
                <w:i w:val="0"/>
                <w:lang w:val="cs-CZ"/>
              </w:rPr>
              <w:t>(vyslání, přijetí – poplatky za soutěže)</w:t>
            </w:r>
          </w:p>
          <w:p w:rsidR="003B7C0E" w:rsidRPr="003B7C0E" w:rsidRDefault="003B7C0E" w:rsidP="00697BC5">
            <w:pPr>
              <w:pStyle w:val="Nadpis8"/>
              <w:rPr>
                <w:i w:val="0"/>
                <w:lang w:val="cs-CZ"/>
              </w:rPr>
            </w:pPr>
            <w:r w:rsidRPr="003B7C0E">
              <w:rPr>
                <w:sz w:val="28"/>
                <w:szCs w:val="28"/>
                <w:lang w:val="cs-CZ"/>
              </w:rPr>
              <w:t xml:space="preserve"> </w:t>
            </w:r>
          </w:p>
        </w:tc>
        <w:tc>
          <w:tcPr>
            <w:tcW w:w="4606" w:type="dxa"/>
            <w:tcBorders>
              <w:top w:val="single" w:sz="4" w:space="0" w:color="auto"/>
              <w:left w:val="single" w:sz="4" w:space="0" w:color="auto"/>
              <w:bottom w:val="single" w:sz="4" w:space="0" w:color="auto"/>
              <w:right w:val="single" w:sz="4" w:space="0" w:color="auto"/>
            </w:tcBorders>
          </w:tcPr>
          <w:p w:rsidR="003B7C0E" w:rsidRDefault="003B7C0E" w:rsidP="00697BC5">
            <w:pPr>
              <w:tabs>
                <w:tab w:val="left" w:pos="180"/>
              </w:tabs>
              <w:rPr>
                <w:sz w:val="28"/>
              </w:rPr>
            </w:pPr>
          </w:p>
          <w:p w:rsidR="003B7C0E" w:rsidRDefault="003B7C0E" w:rsidP="00697BC5">
            <w:pPr>
              <w:tabs>
                <w:tab w:val="left" w:pos="180"/>
              </w:tabs>
              <w:jc w:val="right"/>
              <w:rPr>
                <w:sz w:val="28"/>
              </w:rPr>
            </w:pPr>
            <w:r>
              <w:rPr>
                <w:sz w:val="28"/>
              </w:rPr>
              <w:t xml:space="preserve"> 99,3 tis. Kč</w:t>
            </w:r>
          </w:p>
        </w:tc>
      </w:tr>
      <w:tr w:rsidR="003B7C0E" w:rsidTr="00697BC5">
        <w:tc>
          <w:tcPr>
            <w:tcW w:w="4606" w:type="dxa"/>
            <w:tcBorders>
              <w:top w:val="single" w:sz="4" w:space="0" w:color="auto"/>
              <w:left w:val="single" w:sz="4" w:space="0" w:color="auto"/>
              <w:bottom w:val="single" w:sz="4" w:space="0" w:color="auto"/>
              <w:right w:val="single" w:sz="4" w:space="0" w:color="auto"/>
            </w:tcBorders>
          </w:tcPr>
          <w:p w:rsidR="003B7C0E" w:rsidRPr="0071426F" w:rsidRDefault="003B7C0E" w:rsidP="00697BC5">
            <w:pPr>
              <w:pStyle w:val="Nadpis8"/>
              <w:rPr>
                <w:i w:val="0"/>
                <w:sz w:val="28"/>
                <w:szCs w:val="28"/>
              </w:rPr>
            </w:pPr>
            <w:r w:rsidRPr="0071426F">
              <w:rPr>
                <w:i w:val="0"/>
                <w:sz w:val="28"/>
                <w:szCs w:val="28"/>
              </w:rPr>
              <w:t xml:space="preserve">Čistý výnos </w:t>
            </w:r>
            <w:proofErr w:type="gramStart"/>
            <w:r w:rsidRPr="0071426F">
              <w:rPr>
                <w:i w:val="0"/>
                <w:sz w:val="28"/>
                <w:szCs w:val="28"/>
              </w:rPr>
              <w:t>LŠ  UNI</w:t>
            </w:r>
            <w:proofErr w:type="gramEnd"/>
            <w:r w:rsidRPr="0071426F">
              <w:rPr>
                <w:i w:val="0"/>
                <w:sz w:val="28"/>
                <w:szCs w:val="28"/>
              </w:rPr>
              <w:t xml:space="preserve"> South Texas</w:t>
            </w:r>
          </w:p>
          <w:p w:rsidR="003B7C0E" w:rsidRPr="00361A76" w:rsidRDefault="003B7C0E" w:rsidP="00697BC5"/>
        </w:tc>
        <w:tc>
          <w:tcPr>
            <w:tcW w:w="4606" w:type="dxa"/>
            <w:tcBorders>
              <w:top w:val="single" w:sz="4" w:space="0" w:color="auto"/>
              <w:left w:val="single" w:sz="4" w:space="0" w:color="auto"/>
              <w:bottom w:val="single" w:sz="4" w:space="0" w:color="auto"/>
              <w:right w:val="single" w:sz="4" w:space="0" w:color="auto"/>
            </w:tcBorders>
          </w:tcPr>
          <w:p w:rsidR="003B7C0E" w:rsidRDefault="003B7C0E" w:rsidP="00697BC5">
            <w:pPr>
              <w:tabs>
                <w:tab w:val="left" w:pos="180"/>
              </w:tabs>
              <w:jc w:val="right"/>
              <w:rPr>
                <w:sz w:val="28"/>
              </w:rPr>
            </w:pPr>
          </w:p>
          <w:p w:rsidR="003B7C0E" w:rsidRDefault="003B7C0E" w:rsidP="00697BC5">
            <w:pPr>
              <w:tabs>
                <w:tab w:val="left" w:pos="180"/>
              </w:tabs>
              <w:jc w:val="right"/>
              <w:rPr>
                <w:sz w:val="28"/>
              </w:rPr>
            </w:pPr>
            <w:r>
              <w:rPr>
                <w:sz w:val="28"/>
              </w:rPr>
              <w:t>130,- tis. Kč</w:t>
            </w:r>
          </w:p>
          <w:p w:rsidR="003B7C0E" w:rsidRDefault="003B7C0E" w:rsidP="00697BC5">
            <w:pPr>
              <w:tabs>
                <w:tab w:val="left" w:pos="180"/>
              </w:tabs>
              <w:jc w:val="right"/>
              <w:rPr>
                <w:sz w:val="28"/>
              </w:rPr>
            </w:pPr>
            <w:r>
              <w:rPr>
                <w:sz w:val="28"/>
              </w:rPr>
              <w:t xml:space="preserve"> </w:t>
            </w:r>
          </w:p>
        </w:tc>
      </w:tr>
    </w:tbl>
    <w:p w:rsidR="003B7C0E" w:rsidRDefault="003B7C0E" w:rsidP="003B7C0E">
      <w:pPr>
        <w:jc w:val="both"/>
        <w:rPr>
          <w:b/>
          <w:bCs/>
        </w:rPr>
      </w:pPr>
    </w:p>
    <w:p w:rsidR="003B7C0E" w:rsidRDefault="003B7C0E" w:rsidP="003B7C0E">
      <w:pPr>
        <w:jc w:val="both"/>
        <w:rPr>
          <w:b/>
          <w:bCs/>
        </w:rPr>
      </w:pPr>
    </w:p>
    <w:p w:rsidR="003B7C0E" w:rsidRDefault="003B7C0E" w:rsidP="003B7C0E">
      <w:pPr>
        <w:jc w:val="both"/>
        <w:rPr>
          <w:b/>
          <w:bCs/>
        </w:rPr>
      </w:pPr>
    </w:p>
    <w:p w:rsidR="003B7C0E" w:rsidRDefault="003B7C0E" w:rsidP="003B7C0E">
      <w:pPr>
        <w:jc w:val="both"/>
        <w:rPr>
          <w:b/>
          <w:bCs/>
        </w:rPr>
      </w:pPr>
    </w:p>
    <w:p w:rsidR="003B7C0E" w:rsidRDefault="003B7C0E" w:rsidP="003B7C0E">
      <w:pPr>
        <w:pStyle w:val="Nadpis1"/>
        <w:jc w:val="center"/>
      </w:pPr>
      <w:r>
        <w:lastRenderedPageBreak/>
        <w:t>VYSLÁNÍ  A   PŘIJETÍ  V </w:t>
      </w:r>
      <w:proofErr w:type="gramStart"/>
      <w:r>
        <w:t>ROCE  2015</w:t>
      </w:r>
      <w:proofErr w:type="gramEnd"/>
    </w:p>
    <w:p w:rsidR="003B7C0E" w:rsidRDefault="003B7C0E" w:rsidP="003B7C0E">
      <w:pPr>
        <w:jc w:val="both"/>
        <w:rPr>
          <w:b/>
          <w:bCs/>
          <w:sz w:val="28"/>
          <w:u w:val="single"/>
        </w:rPr>
      </w:pPr>
    </w:p>
    <w:p w:rsidR="003B7C0E" w:rsidRDefault="003B7C0E" w:rsidP="003B7C0E">
      <w:pPr>
        <w:jc w:val="both"/>
        <w:rPr>
          <w:b/>
          <w:bCs/>
          <w:sz w:val="28"/>
          <w:u w:val="single"/>
        </w:rPr>
      </w:pPr>
    </w:p>
    <w:p w:rsidR="003B7C0E" w:rsidRDefault="003B7C0E" w:rsidP="003B7C0E"/>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B7C0E" w:rsidTr="00697BC5">
        <w:tc>
          <w:tcPr>
            <w:tcW w:w="4606" w:type="dxa"/>
            <w:tcBorders>
              <w:top w:val="single" w:sz="4" w:space="0" w:color="auto"/>
              <w:left w:val="single" w:sz="4" w:space="0" w:color="auto"/>
              <w:bottom w:val="single" w:sz="4" w:space="0" w:color="auto"/>
              <w:right w:val="single" w:sz="4" w:space="0" w:color="auto"/>
            </w:tcBorders>
          </w:tcPr>
          <w:p w:rsidR="003B7C0E" w:rsidRDefault="003B7C0E" w:rsidP="00697BC5">
            <w:pPr>
              <w:rPr>
                <w:sz w:val="28"/>
              </w:rPr>
            </w:pPr>
          </w:p>
          <w:p w:rsidR="003B7C0E" w:rsidRDefault="003B7C0E" w:rsidP="00697BC5">
            <w:pPr>
              <w:rPr>
                <w:sz w:val="22"/>
              </w:rPr>
            </w:pPr>
            <w:r>
              <w:rPr>
                <w:sz w:val="28"/>
              </w:rPr>
              <w:t>Vyslaní pracovníci</w:t>
            </w:r>
            <w:r w:rsidRPr="007C1923">
              <w:rPr>
                <w:sz w:val="28"/>
                <w:szCs w:val="28"/>
              </w:rPr>
              <w:t>/počet výjezdů</w:t>
            </w:r>
          </w:p>
        </w:tc>
        <w:tc>
          <w:tcPr>
            <w:tcW w:w="4606" w:type="dxa"/>
            <w:tcBorders>
              <w:top w:val="single" w:sz="4" w:space="0" w:color="auto"/>
              <w:left w:val="single" w:sz="4" w:space="0" w:color="auto"/>
              <w:bottom w:val="single" w:sz="4" w:space="0" w:color="auto"/>
              <w:right w:val="single" w:sz="4" w:space="0" w:color="auto"/>
            </w:tcBorders>
          </w:tcPr>
          <w:p w:rsidR="003B7C0E" w:rsidRDefault="003B7C0E" w:rsidP="00697BC5">
            <w:pPr>
              <w:jc w:val="right"/>
              <w:rPr>
                <w:sz w:val="28"/>
              </w:rPr>
            </w:pPr>
          </w:p>
          <w:p w:rsidR="003B7C0E" w:rsidRDefault="003B7C0E" w:rsidP="00697BC5">
            <w:pPr>
              <w:jc w:val="right"/>
              <w:rPr>
                <w:sz w:val="28"/>
              </w:rPr>
            </w:pPr>
            <w:r>
              <w:rPr>
                <w:sz w:val="28"/>
              </w:rPr>
              <w:t>96/230</w:t>
            </w:r>
          </w:p>
        </w:tc>
      </w:tr>
      <w:tr w:rsidR="003B7C0E" w:rsidTr="00697BC5">
        <w:tc>
          <w:tcPr>
            <w:tcW w:w="4606" w:type="dxa"/>
            <w:tcBorders>
              <w:top w:val="single" w:sz="4" w:space="0" w:color="auto"/>
              <w:left w:val="single" w:sz="4" w:space="0" w:color="auto"/>
              <w:bottom w:val="single" w:sz="4" w:space="0" w:color="auto"/>
              <w:right w:val="single" w:sz="4" w:space="0" w:color="auto"/>
            </w:tcBorders>
          </w:tcPr>
          <w:p w:rsidR="003B7C0E" w:rsidRDefault="003B7C0E" w:rsidP="00697BC5">
            <w:pPr>
              <w:rPr>
                <w:sz w:val="28"/>
              </w:rPr>
            </w:pPr>
          </w:p>
          <w:p w:rsidR="003B7C0E" w:rsidRDefault="003B7C0E" w:rsidP="00697BC5">
            <w:pPr>
              <w:rPr>
                <w:sz w:val="28"/>
              </w:rPr>
            </w:pPr>
            <w:r>
              <w:rPr>
                <w:sz w:val="28"/>
              </w:rPr>
              <w:t>Přijatí hosté</w:t>
            </w:r>
          </w:p>
        </w:tc>
        <w:tc>
          <w:tcPr>
            <w:tcW w:w="4606" w:type="dxa"/>
            <w:tcBorders>
              <w:top w:val="single" w:sz="4" w:space="0" w:color="auto"/>
              <w:left w:val="single" w:sz="4" w:space="0" w:color="auto"/>
              <w:bottom w:val="single" w:sz="4" w:space="0" w:color="auto"/>
              <w:right w:val="single" w:sz="4" w:space="0" w:color="auto"/>
            </w:tcBorders>
          </w:tcPr>
          <w:p w:rsidR="003B7C0E" w:rsidRDefault="003B7C0E" w:rsidP="00697BC5">
            <w:pPr>
              <w:jc w:val="right"/>
              <w:rPr>
                <w:sz w:val="28"/>
              </w:rPr>
            </w:pPr>
          </w:p>
          <w:p w:rsidR="003B7C0E" w:rsidRDefault="003B7C0E" w:rsidP="00697BC5">
            <w:pPr>
              <w:jc w:val="right"/>
              <w:rPr>
                <w:sz w:val="28"/>
              </w:rPr>
            </w:pPr>
            <w:r>
              <w:rPr>
                <w:sz w:val="28"/>
              </w:rPr>
              <w:t>144</w:t>
            </w:r>
          </w:p>
        </w:tc>
      </w:tr>
      <w:tr w:rsidR="003B7C0E" w:rsidTr="00697BC5">
        <w:tc>
          <w:tcPr>
            <w:tcW w:w="4606" w:type="dxa"/>
            <w:tcBorders>
              <w:top w:val="single" w:sz="4" w:space="0" w:color="auto"/>
              <w:left w:val="single" w:sz="4" w:space="0" w:color="auto"/>
              <w:bottom w:val="single" w:sz="4" w:space="0" w:color="auto"/>
              <w:right w:val="single" w:sz="4" w:space="0" w:color="auto"/>
            </w:tcBorders>
          </w:tcPr>
          <w:p w:rsidR="003B7C0E" w:rsidRPr="0071426F" w:rsidRDefault="003B7C0E" w:rsidP="0071426F">
            <w:pPr>
              <w:pStyle w:val="Nadpis8"/>
              <w:tabs>
                <w:tab w:val="left" w:pos="708"/>
              </w:tabs>
              <w:ind w:firstLine="0"/>
              <w:rPr>
                <w:i w:val="0"/>
                <w:sz w:val="22"/>
              </w:rPr>
            </w:pPr>
            <w:r w:rsidRPr="0071426F">
              <w:rPr>
                <w:i w:val="0"/>
                <w:sz w:val="28"/>
                <w:szCs w:val="28"/>
              </w:rPr>
              <w:t>Vyslaní studenti</w:t>
            </w:r>
            <w:r w:rsidRPr="0071426F">
              <w:rPr>
                <w:i w:val="0"/>
              </w:rPr>
              <w:t xml:space="preserve"> </w:t>
            </w:r>
            <w:r w:rsidRPr="0071426F">
              <w:rPr>
                <w:i w:val="0"/>
                <w:sz w:val="22"/>
              </w:rPr>
              <w:t>(bez Erasma)</w:t>
            </w:r>
          </w:p>
        </w:tc>
        <w:tc>
          <w:tcPr>
            <w:tcW w:w="4606" w:type="dxa"/>
            <w:tcBorders>
              <w:top w:val="single" w:sz="4" w:space="0" w:color="auto"/>
              <w:left w:val="single" w:sz="4" w:space="0" w:color="auto"/>
              <w:bottom w:val="single" w:sz="4" w:space="0" w:color="auto"/>
              <w:right w:val="single" w:sz="4" w:space="0" w:color="auto"/>
            </w:tcBorders>
          </w:tcPr>
          <w:p w:rsidR="003B7C0E" w:rsidRDefault="003B7C0E" w:rsidP="00697BC5">
            <w:pPr>
              <w:jc w:val="right"/>
              <w:rPr>
                <w:sz w:val="28"/>
              </w:rPr>
            </w:pPr>
          </w:p>
          <w:p w:rsidR="003B7C0E" w:rsidRDefault="003B7C0E" w:rsidP="00697BC5">
            <w:pPr>
              <w:jc w:val="right"/>
              <w:rPr>
                <w:sz w:val="28"/>
              </w:rPr>
            </w:pPr>
            <w:r>
              <w:rPr>
                <w:sz w:val="28"/>
              </w:rPr>
              <w:t>137</w:t>
            </w:r>
          </w:p>
        </w:tc>
      </w:tr>
      <w:tr w:rsidR="003B7C0E" w:rsidTr="00697BC5">
        <w:tc>
          <w:tcPr>
            <w:tcW w:w="4606" w:type="dxa"/>
            <w:tcBorders>
              <w:top w:val="single" w:sz="4" w:space="0" w:color="auto"/>
              <w:left w:val="single" w:sz="4" w:space="0" w:color="auto"/>
              <w:bottom w:val="single" w:sz="4" w:space="0" w:color="auto"/>
              <w:right w:val="single" w:sz="4" w:space="0" w:color="auto"/>
            </w:tcBorders>
          </w:tcPr>
          <w:p w:rsidR="003B7C0E" w:rsidRDefault="003B7C0E" w:rsidP="00697BC5">
            <w:pPr>
              <w:rPr>
                <w:sz w:val="28"/>
              </w:rPr>
            </w:pPr>
          </w:p>
          <w:p w:rsidR="003B7C0E" w:rsidRDefault="003B7C0E" w:rsidP="00697BC5">
            <w:pPr>
              <w:rPr>
                <w:sz w:val="22"/>
              </w:rPr>
            </w:pPr>
            <w:r>
              <w:rPr>
                <w:sz w:val="28"/>
              </w:rPr>
              <w:t xml:space="preserve">Přijatí studenti </w:t>
            </w:r>
            <w:r>
              <w:rPr>
                <w:sz w:val="22"/>
              </w:rPr>
              <w:t>(bez Erasma)</w:t>
            </w:r>
          </w:p>
        </w:tc>
        <w:tc>
          <w:tcPr>
            <w:tcW w:w="4606" w:type="dxa"/>
            <w:tcBorders>
              <w:top w:val="single" w:sz="4" w:space="0" w:color="auto"/>
              <w:left w:val="single" w:sz="4" w:space="0" w:color="auto"/>
              <w:bottom w:val="single" w:sz="4" w:space="0" w:color="auto"/>
              <w:right w:val="single" w:sz="4" w:space="0" w:color="auto"/>
            </w:tcBorders>
          </w:tcPr>
          <w:p w:rsidR="003B7C0E" w:rsidRDefault="003B7C0E" w:rsidP="00697BC5">
            <w:pPr>
              <w:jc w:val="right"/>
              <w:rPr>
                <w:sz w:val="28"/>
              </w:rPr>
            </w:pPr>
          </w:p>
          <w:p w:rsidR="003B7C0E" w:rsidRDefault="003B7C0E" w:rsidP="00697BC5">
            <w:pPr>
              <w:jc w:val="right"/>
              <w:rPr>
                <w:sz w:val="28"/>
              </w:rPr>
            </w:pPr>
            <w:r>
              <w:rPr>
                <w:sz w:val="28"/>
              </w:rPr>
              <w:t>146</w:t>
            </w:r>
          </w:p>
        </w:tc>
      </w:tr>
    </w:tbl>
    <w:p w:rsidR="003B7C0E" w:rsidRDefault="003B7C0E" w:rsidP="003B7C0E"/>
    <w:p w:rsidR="003B7C0E" w:rsidRDefault="003B7C0E" w:rsidP="003B7C0E"/>
    <w:p w:rsidR="003B7C0E" w:rsidRDefault="003B7C0E" w:rsidP="003B7C0E"/>
    <w:p w:rsidR="003B7C0E" w:rsidRDefault="003B7C0E" w:rsidP="003B7C0E"/>
    <w:p w:rsidR="003B7C0E" w:rsidRDefault="003B7C0E" w:rsidP="003B7C0E"/>
    <w:p w:rsidR="003B7C0E" w:rsidRDefault="003B7C0E" w:rsidP="003B7C0E"/>
    <w:p w:rsidR="003B7C0E" w:rsidRDefault="003B7C0E" w:rsidP="003B7C0E">
      <w:pPr>
        <w:pStyle w:val="Nadpis1"/>
      </w:pPr>
      <w:r>
        <w:t>Mobilita akademických pracovníků PF v </w:t>
      </w:r>
      <w:proofErr w:type="gramStart"/>
      <w:r>
        <w:t>roce  2015</w:t>
      </w:r>
      <w:proofErr w:type="gramEnd"/>
    </w:p>
    <w:p w:rsidR="003B7C0E" w:rsidRDefault="003B7C0E" w:rsidP="003B7C0E"/>
    <w:p w:rsidR="003B7C0E" w:rsidRDefault="003B7C0E" w:rsidP="003B7C0E">
      <w:pPr>
        <w:pStyle w:val="Nadpis2"/>
      </w:pPr>
      <w:r>
        <w:t>Fakultní (univerzitní) dohody, přímá spolupráce – vyslání</w:t>
      </w:r>
    </w:p>
    <w:p w:rsidR="003B7C0E" w:rsidRPr="00DF07AA" w:rsidRDefault="003B7C0E" w:rsidP="003B7C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3"/>
        <w:gridCol w:w="2303"/>
        <w:gridCol w:w="2302"/>
        <w:gridCol w:w="2302"/>
      </w:tblGrid>
      <w:tr w:rsidR="003B7C0E" w:rsidTr="00697BC5">
        <w:tc>
          <w:tcPr>
            <w:tcW w:w="2303" w:type="dxa"/>
            <w:shd w:val="clear" w:color="auto" w:fill="auto"/>
          </w:tcPr>
          <w:p w:rsidR="003B7C0E" w:rsidRDefault="0071426F" w:rsidP="00697BC5">
            <w:r>
              <w:t>d</w:t>
            </w:r>
            <w:r w:rsidR="003B7C0E">
              <w:t>r. Maslowski</w:t>
            </w:r>
          </w:p>
        </w:tc>
        <w:tc>
          <w:tcPr>
            <w:tcW w:w="2303" w:type="dxa"/>
            <w:shd w:val="clear" w:color="auto" w:fill="auto"/>
          </w:tcPr>
          <w:p w:rsidR="003B7C0E" w:rsidRDefault="003B7C0E" w:rsidP="009C0B86">
            <w:proofErr w:type="gramStart"/>
            <w:r>
              <w:t>23.-27</w:t>
            </w:r>
            <w:proofErr w:type="gramEnd"/>
            <w:r>
              <w:t>.</w:t>
            </w:r>
            <w:r w:rsidR="009C0B86">
              <w:t xml:space="preserve"> </w:t>
            </w:r>
            <w:proofErr w:type="gramStart"/>
            <w:r w:rsidR="009C0B86">
              <w:t xml:space="preserve">5. </w:t>
            </w:r>
            <w:r w:rsidR="0071426F">
              <w:t xml:space="preserve"> </w:t>
            </w:r>
            <w:r>
              <w:t>2015</w:t>
            </w:r>
            <w:proofErr w:type="gramEnd"/>
          </w:p>
        </w:tc>
        <w:tc>
          <w:tcPr>
            <w:tcW w:w="2302" w:type="dxa"/>
            <w:shd w:val="clear" w:color="auto" w:fill="auto"/>
          </w:tcPr>
          <w:p w:rsidR="003B7C0E" w:rsidRPr="00331226" w:rsidRDefault="003B7C0E" w:rsidP="00697BC5">
            <w:pPr>
              <w:rPr>
                <w:sz w:val="22"/>
                <w:szCs w:val="22"/>
              </w:rPr>
            </w:pPr>
            <w:r>
              <w:rPr>
                <w:sz w:val="22"/>
                <w:szCs w:val="22"/>
              </w:rPr>
              <w:t>Centrum práv.</w:t>
            </w:r>
            <w:r w:rsidR="00B97935">
              <w:rPr>
                <w:sz w:val="22"/>
                <w:szCs w:val="22"/>
              </w:rPr>
              <w:t xml:space="preserve"> </w:t>
            </w:r>
            <w:r>
              <w:rPr>
                <w:sz w:val="22"/>
                <w:szCs w:val="22"/>
              </w:rPr>
              <w:t>kompar.</w:t>
            </w:r>
          </w:p>
        </w:tc>
        <w:tc>
          <w:tcPr>
            <w:tcW w:w="2302" w:type="dxa"/>
            <w:shd w:val="clear" w:color="auto" w:fill="auto"/>
          </w:tcPr>
          <w:p w:rsidR="003B7C0E" w:rsidRPr="001F7BC5" w:rsidRDefault="003B7C0E" w:rsidP="00697BC5">
            <w:r>
              <w:t>UNI Granada</w:t>
            </w:r>
          </w:p>
        </w:tc>
      </w:tr>
      <w:tr w:rsidR="003B7C0E" w:rsidTr="00697BC5">
        <w:tc>
          <w:tcPr>
            <w:tcW w:w="2303" w:type="dxa"/>
            <w:shd w:val="clear" w:color="auto" w:fill="auto"/>
          </w:tcPr>
          <w:p w:rsidR="003B7C0E" w:rsidRDefault="0071426F" w:rsidP="00697BC5">
            <w:r>
              <w:t>d</w:t>
            </w:r>
            <w:r w:rsidR="003B7C0E">
              <w:t>r. Josková</w:t>
            </w:r>
          </w:p>
        </w:tc>
        <w:tc>
          <w:tcPr>
            <w:tcW w:w="2303" w:type="dxa"/>
            <w:shd w:val="clear" w:color="auto" w:fill="auto"/>
          </w:tcPr>
          <w:p w:rsidR="003B7C0E" w:rsidRDefault="003B7C0E" w:rsidP="00697BC5">
            <w:proofErr w:type="gramStart"/>
            <w:r>
              <w:t>3.-7.</w:t>
            </w:r>
            <w:proofErr w:type="gramEnd"/>
            <w:r w:rsidR="0071426F">
              <w:t xml:space="preserve"> </w:t>
            </w:r>
            <w:r>
              <w:t>6.</w:t>
            </w:r>
            <w:r w:rsidR="0071426F">
              <w:t xml:space="preserve"> </w:t>
            </w:r>
            <w:r>
              <w:t>2015</w:t>
            </w:r>
          </w:p>
        </w:tc>
        <w:tc>
          <w:tcPr>
            <w:tcW w:w="2302" w:type="dxa"/>
            <w:shd w:val="clear" w:color="auto" w:fill="auto"/>
          </w:tcPr>
          <w:p w:rsidR="003B7C0E" w:rsidRPr="00331226" w:rsidRDefault="0071426F" w:rsidP="00697BC5">
            <w:pPr>
              <w:rPr>
                <w:sz w:val="22"/>
                <w:szCs w:val="22"/>
              </w:rPr>
            </w:pPr>
            <w:r>
              <w:rPr>
                <w:sz w:val="22"/>
                <w:szCs w:val="22"/>
              </w:rPr>
              <w:t>k</w:t>
            </w:r>
            <w:r w:rsidR="003B7C0E">
              <w:rPr>
                <w:sz w:val="22"/>
                <w:szCs w:val="22"/>
              </w:rPr>
              <w:t>atedra obchod.</w:t>
            </w:r>
            <w:r w:rsidR="00B97935">
              <w:rPr>
                <w:sz w:val="22"/>
                <w:szCs w:val="22"/>
              </w:rPr>
              <w:t xml:space="preserve"> </w:t>
            </w:r>
            <w:proofErr w:type="gramStart"/>
            <w:r w:rsidR="003B7C0E">
              <w:rPr>
                <w:sz w:val="22"/>
                <w:szCs w:val="22"/>
              </w:rPr>
              <w:t>práva</w:t>
            </w:r>
            <w:proofErr w:type="gramEnd"/>
          </w:p>
        </w:tc>
        <w:tc>
          <w:tcPr>
            <w:tcW w:w="2302" w:type="dxa"/>
            <w:shd w:val="clear" w:color="auto" w:fill="auto"/>
          </w:tcPr>
          <w:p w:rsidR="003B7C0E" w:rsidRPr="001F7BC5" w:rsidRDefault="003B7C0E" w:rsidP="00697BC5">
            <w:r>
              <w:t>UNI Regensburg</w:t>
            </w:r>
          </w:p>
        </w:tc>
      </w:tr>
      <w:tr w:rsidR="003B7C0E" w:rsidTr="00697BC5">
        <w:tc>
          <w:tcPr>
            <w:tcW w:w="2303" w:type="dxa"/>
            <w:shd w:val="clear" w:color="auto" w:fill="auto"/>
          </w:tcPr>
          <w:p w:rsidR="003B7C0E" w:rsidRDefault="0071426F" w:rsidP="00697BC5">
            <w:r>
              <w:t>p</w:t>
            </w:r>
            <w:r w:rsidR="003B7C0E">
              <w:t>rof. Pauknerová</w:t>
            </w:r>
          </w:p>
        </w:tc>
        <w:tc>
          <w:tcPr>
            <w:tcW w:w="2303" w:type="dxa"/>
            <w:shd w:val="clear" w:color="auto" w:fill="auto"/>
          </w:tcPr>
          <w:p w:rsidR="003B7C0E" w:rsidRDefault="003B7C0E" w:rsidP="00697BC5">
            <w:proofErr w:type="gramStart"/>
            <w:r>
              <w:t>14.-19</w:t>
            </w:r>
            <w:proofErr w:type="gramEnd"/>
            <w:r>
              <w:t>.</w:t>
            </w:r>
            <w:r w:rsidR="0071426F">
              <w:t xml:space="preserve"> </w:t>
            </w:r>
            <w:r>
              <w:t>6.</w:t>
            </w:r>
            <w:r w:rsidR="0071426F">
              <w:t xml:space="preserve"> </w:t>
            </w:r>
            <w:r>
              <w:t>2015</w:t>
            </w:r>
          </w:p>
        </w:tc>
        <w:tc>
          <w:tcPr>
            <w:tcW w:w="2302" w:type="dxa"/>
            <w:shd w:val="clear" w:color="auto" w:fill="auto"/>
          </w:tcPr>
          <w:p w:rsidR="003B7C0E" w:rsidRPr="00331226" w:rsidRDefault="0071426F" w:rsidP="00697BC5">
            <w:pPr>
              <w:rPr>
                <w:sz w:val="22"/>
                <w:szCs w:val="22"/>
              </w:rPr>
            </w:pPr>
            <w:r>
              <w:rPr>
                <w:sz w:val="22"/>
                <w:szCs w:val="22"/>
              </w:rPr>
              <w:t>k</w:t>
            </w:r>
            <w:r w:rsidR="003B7C0E">
              <w:rPr>
                <w:sz w:val="22"/>
                <w:szCs w:val="22"/>
              </w:rPr>
              <w:t>atedra obchod.</w:t>
            </w:r>
            <w:r w:rsidR="00B97935">
              <w:rPr>
                <w:sz w:val="22"/>
                <w:szCs w:val="22"/>
              </w:rPr>
              <w:t xml:space="preserve"> </w:t>
            </w:r>
            <w:proofErr w:type="gramStart"/>
            <w:r w:rsidR="003B7C0E">
              <w:rPr>
                <w:sz w:val="22"/>
                <w:szCs w:val="22"/>
              </w:rPr>
              <w:t>práva</w:t>
            </w:r>
            <w:proofErr w:type="gramEnd"/>
          </w:p>
        </w:tc>
        <w:tc>
          <w:tcPr>
            <w:tcW w:w="2302" w:type="dxa"/>
            <w:shd w:val="clear" w:color="auto" w:fill="auto"/>
          </w:tcPr>
          <w:p w:rsidR="003B7C0E" w:rsidRPr="00CE37BA" w:rsidRDefault="003B7C0E" w:rsidP="00697BC5">
            <w:r>
              <w:t>UNI Hamburg</w:t>
            </w:r>
          </w:p>
        </w:tc>
      </w:tr>
      <w:tr w:rsidR="003B7C0E" w:rsidTr="00697BC5">
        <w:tc>
          <w:tcPr>
            <w:tcW w:w="2303" w:type="dxa"/>
            <w:shd w:val="clear" w:color="auto" w:fill="auto"/>
          </w:tcPr>
          <w:p w:rsidR="003B7C0E" w:rsidRDefault="0071426F" w:rsidP="00697BC5">
            <w:r>
              <w:t>d</w:t>
            </w:r>
            <w:r w:rsidR="003B7C0E">
              <w:t>r. Dobiáš</w:t>
            </w:r>
          </w:p>
        </w:tc>
        <w:tc>
          <w:tcPr>
            <w:tcW w:w="2303" w:type="dxa"/>
            <w:shd w:val="clear" w:color="auto" w:fill="auto"/>
          </w:tcPr>
          <w:p w:rsidR="003B7C0E" w:rsidRDefault="003B7C0E" w:rsidP="00697BC5">
            <w:proofErr w:type="gramStart"/>
            <w:r>
              <w:t>14.-20</w:t>
            </w:r>
            <w:proofErr w:type="gramEnd"/>
            <w:r>
              <w:t>.</w:t>
            </w:r>
            <w:r w:rsidR="0071426F">
              <w:t xml:space="preserve"> </w:t>
            </w:r>
            <w:r>
              <w:t>6.</w:t>
            </w:r>
            <w:r w:rsidR="0071426F">
              <w:t xml:space="preserve"> </w:t>
            </w:r>
            <w:r>
              <w:t>2015</w:t>
            </w:r>
          </w:p>
        </w:tc>
        <w:tc>
          <w:tcPr>
            <w:tcW w:w="2302" w:type="dxa"/>
            <w:shd w:val="clear" w:color="auto" w:fill="auto"/>
          </w:tcPr>
          <w:p w:rsidR="003B7C0E" w:rsidRPr="00331226" w:rsidRDefault="0071426F" w:rsidP="00697BC5">
            <w:pPr>
              <w:rPr>
                <w:sz w:val="22"/>
                <w:szCs w:val="22"/>
              </w:rPr>
            </w:pPr>
            <w:r>
              <w:rPr>
                <w:sz w:val="22"/>
                <w:szCs w:val="22"/>
              </w:rPr>
              <w:t>k</w:t>
            </w:r>
            <w:r w:rsidR="003B7C0E">
              <w:rPr>
                <w:sz w:val="22"/>
                <w:szCs w:val="22"/>
              </w:rPr>
              <w:t>atedra obchod.</w:t>
            </w:r>
            <w:r w:rsidR="00B97935">
              <w:rPr>
                <w:sz w:val="22"/>
                <w:szCs w:val="22"/>
              </w:rPr>
              <w:t xml:space="preserve"> </w:t>
            </w:r>
            <w:proofErr w:type="gramStart"/>
            <w:r w:rsidR="003B7C0E">
              <w:rPr>
                <w:sz w:val="22"/>
                <w:szCs w:val="22"/>
              </w:rPr>
              <w:t>práva</w:t>
            </w:r>
            <w:proofErr w:type="gramEnd"/>
          </w:p>
        </w:tc>
        <w:tc>
          <w:tcPr>
            <w:tcW w:w="2302" w:type="dxa"/>
            <w:shd w:val="clear" w:color="auto" w:fill="auto"/>
          </w:tcPr>
          <w:p w:rsidR="003B7C0E" w:rsidRPr="001F7BC5" w:rsidRDefault="003B7C0E" w:rsidP="00697BC5">
            <w:r>
              <w:t>UNI Passau</w:t>
            </w:r>
          </w:p>
        </w:tc>
      </w:tr>
      <w:tr w:rsidR="003B7C0E" w:rsidTr="00697BC5">
        <w:tc>
          <w:tcPr>
            <w:tcW w:w="2303" w:type="dxa"/>
            <w:shd w:val="clear" w:color="auto" w:fill="auto"/>
          </w:tcPr>
          <w:p w:rsidR="003B7C0E" w:rsidRDefault="0071426F" w:rsidP="00697BC5">
            <w:r>
              <w:t>d</w:t>
            </w:r>
            <w:r w:rsidR="003B7C0E">
              <w:t>r. Pfeiffer</w:t>
            </w:r>
          </w:p>
        </w:tc>
        <w:tc>
          <w:tcPr>
            <w:tcW w:w="2303" w:type="dxa"/>
            <w:shd w:val="clear" w:color="auto" w:fill="auto"/>
          </w:tcPr>
          <w:p w:rsidR="003B7C0E" w:rsidRDefault="003B7C0E" w:rsidP="00697BC5">
            <w:proofErr w:type="gramStart"/>
            <w:r>
              <w:t>14.-19</w:t>
            </w:r>
            <w:proofErr w:type="gramEnd"/>
            <w:r>
              <w:t>.</w:t>
            </w:r>
            <w:r w:rsidR="0071426F">
              <w:t xml:space="preserve"> </w:t>
            </w:r>
            <w:r>
              <w:t>6.</w:t>
            </w:r>
            <w:r w:rsidR="0071426F">
              <w:t xml:space="preserve"> </w:t>
            </w:r>
            <w:r>
              <w:t>2015</w:t>
            </w:r>
          </w:p>
        </w:tc>
        <w:tc>
          <w:tcPr>
            <w:tcW w:w="2302" w:type="dxa"/>
            <w:shd w:val="clear" w:color="auto" w:fill="auto"/>
          </w:tcPr>
          <w:p w:rsidR="003B7C0E" w:rsidRPr="00331226" w:rsidRDefault="0071426F" w:rsidP="00697BC5">
            <w:pPr>
              <w:rPr>
                <w:sz w:val="22"/>
                <w:szCs w:val="22"/>
              </w:rPr>
            </w:pPr>
            <w:r>
              <w:rPr>
                <w:sz w:val="22"/>
                <w:szCs w:val="22"/>
              </w:rPr>
              <w:t>k</w:t>
            </w:r>
            <w:r w:rsidR="003B7C0E">
              <w:rPr>
                <w:sz w:val="22"/>
                <w:szCs w:val="22"/>
              </w:rPr>
              <w:t>atedra obchod.</w:t>
            </w:r>
            <w:r w:rsidR="00B97935">
              <w:rPr>
                <w:sz w:val="22"/>
                <w:szCs w:val="22"/>
              </w:rPr>
              <w:t xml:space="preserve"> </w:t>
            </w:r>
            <w:proofErr w:type="gramStart"/>
            <w:r w:rsidR="003B7C0E">
              <w:rPr>
                <w:sz w:val="22"/>
                <w:szCs w:val="22"/>
              </w:rPr>
              <w:t>práva</w:t>
            </w:r>
            <w:proofErr w:type="gramEnd"/>
          </w:p>
        </w:tc>
        <w:tc>
          <w:tcPr>
            <w:tcW w:w="2302" w:type="dxa"/>
            <w:shd w:val="clear" w:color="auto" w:fill="auto"/>
          </w:tcPr>
          <w:p w:rsidR="003B7C0E" w:rsidRPr="001F7BC5" w:rsidRDefault="003B7C0E" w:rsidP="00697BC5">
            <w:r>
              <w:t>UNI Heidelberg</w:t>
            </w:r>
          </w:p>
        </w:tc>
      </w:tr>
      <w:tr w:rsidR="003B7C0E" w:rsidTr="00697BC5">
        <w:tc>
          <w:tcPr>
            <w:tcW w:w="2303" w:type="dxa"/>
            <w:shd w:val="clear" w:color="auto" w:fill="auto"/>
          </w:tcPr>
          <w:p w:rsidR="003B7C0E" w:rsidRPr="00564FB0" w:rsidRDefault="0071426F" w:rsidP="00697BC5">
            <w:r>
              <w:t>p</w:t>
            </w:r>
            <w:r w:rsidR="003B7C0E">
              <w:t>rof. Tröster</w:t>
            </w:r>
          </w:p>
        </w:tc>
        <w:tc>
          <w:tcPr>
            <w:tcW w:w="2303" w:type="dxa"/>
            <w:shd w:val="clear" w:color="auto" w:fill="auto"/>
          </w:tcPr>
          <w:p w:rsidR="003B7C0E" w:rsidRDefault="003B7C0E" w:rsidP="00697BC5">
            <w:proofErr w:type="gramStart"/>
            <w:r>
              <w:t>20.-27</w:t>
            </w:r>
            <w:proofErr w:type="gramEnd"/>
            <w:r>
              <w:t>.</w:t>
            </w:r>
            <w:r w:rsidR="0071426F">
              <w:t xml:space="preserve"> </w:t>
            </w:r>
            <w:r>
              <w:t>7.</w:t>
            </w:r>
            <w:r w:rsidR="0071426F">
              <w:t xml:space="preserve"> </w:t>
            </w:r>
            <w:r>
              <w:t>2015</w:t>
            </w:r>
          </w:p>
        </w:tc>
        <w:tc>
          <w:tcPr>
            <w:tcW w:w="2302" w:type="dxa"/>
            <w:shd w:val="clear" w:color="auto" w:fill="auto"/>
          </w:tcPr>
          <w:p w:rsidR="003B7C0E" w:rsidRPr="00331226" w:rsidRDefault="0071426F" w:rsidP="00697BC5">
            <w:pPr>
              <w:rPr>
                <w:sz w:val="22"/>
                <w:szCs w:val="22"/>
              </w:rPr>
            </w:pPr>
            <w:r>
              <w:rPr>
                <w:sz w:val="22"/>
                <w:szCs w:val="22"/>
              </w:rPr>
              <w:t>k</w:t>
            </w:r>
            <w:r w:rsidR="003B7C0E">
              <w:rPr>
                <w:sz w:val="22"/>
                <w:szCs w:val="22"/>
              </w:rPr>
              <w:t>atedra prac.</w:t>
            </w:r>
            <w:r w:rsidR="00B97935">
              <w:rPr>
                <w:sz w:val="22"/>
                <w:szCs w:val="22"/>
              </w:rPr>
              <w:t xml:space="preserve"> </w:t>
            </w:r>
            <w:proofErr w:type="gramStart"/>
            <w:r w:rsidR="003B7C0E">
              <w:rPr>
                <w:sz w:val="22"/>
                <w:szCs w:val="22"/>
              </w:rPr>
              <w:t>práva</w:t>
            </w:r>
            <w:proofErr w:type="gramEnd"/>
          </w:p>
        </w:tc>
        <w:tc>
          <w:tcPr>
            <w:tcW w:w="2302" w:type="dxa"/>
            <w:shd w:val="clear" w:color="auto" w:fill="auto"/>
          </w:tcPr>
          <w:p w:rsidR="003B7C0E" w:rsidRPr="001F7BC5" w:rsidRDefault="003B7C0E" w:rsidP="00697BC5">
            <w:r>
              <w:t>UNI Passau</w:t>
            </w:r>
          </w:p>
        </w:tc>
      </w:tr>
      <w:tr w:rsidR="003B7C0E" w:rsidTr="00697BC5">
        <w:tc>
          <w:tcPr>
            <w:tcW w:w="2303" w:type="dxa"/>
            <w:shd w:val="clear" w:color="auto" w:fill="auto"/>
          </w:tcPr>
          <w:p w:rsidR="003B7C0E" w:rsidRDefault="0071426F" w:rsidP="00697BC5">
            <w:r>
              <w:t>p</w:t>
            </w:r>
            <w:r w:rsidR="003B7C0E">
              <w:t>rof. Tichý</w:t>
            </w:r>
          </w:p>
        </w:tc>
        <w:tc>
          <w:tcPr>
            <w:tcW w:w="2303" w:type="dxa"/>
            <w:shd w:val="clear" w:color="auto" w:fill="auto"/>
          </w:tcPr>
          <w:p w:rsidR="003B7C0E" w:rsidRDefault="003B7C0E" w:rsidP="00697BC5">
            <w:proofErr w:type="gramStart"/>
            <w:r>
              <w:t>20.-25</w:t>
            </w:r>
            <w:proofErr w:type="gramEnd"/>
            <w:r>
              <w:t>.</w:t>
            </w:r>
            <w:r w:rsidR="0071426F">
              <w:t xml:space="preserve"> </w:t>
            </w:r>
            <w:r>
              <w:t>6.</w:t>
            </w:r>
            <w:r w:rsidR="0071426F">
              <w:t xml:space="preserve"> </w:t>
            </w:r>
            <w:r>
              <w:t>2015</w:t>
            </w:r>
          </w:p>
        </w:tc>
        <w:tc>
          <w:tcPr>
            <w:tcW w:w="2302" w:type="dxa"/>
            <w:shd w:val="clear" w:color="auto" w:fill="auto"/>
          </w:tcPr>
          <w:p w:rsidR="003B7C0E" w:rsidRPr="00331226" w:rsidRDefault="003B7C0E" w:rsidP="00697BC5">
            <w:pPr>
              <w:rPr>
                <w:sz w:val="22"/>
                <w:szCs w:val="22"/>
              </w:rPr>
            </w:pPr>
            <w:r>
              <w:rPr>
                <w:sz w:val="22"/>
                <w:szCs w:val="22"/>
              </w:rPr>
              <w:t>Centrum práv.</w:t>
            </w:r>
            <w:r w:rsidR="00B97935">
              <w:rPr>
                <w:sz w:val="22"/>
                <w:szCs w:val="22"/>
              </w:rPr>
              <w:t xml:space="preserve"> </w:t>
            </w:r>
            <w:r>
              <w:rPr>
                <w:sz w:val="22"/>
                <w:szCs w:val="22"/>
              </w:rPr>
              <w:t>kompar.</w:t>
            </w:r>
          </w:p>
        </w:tc>
        <w:tc>
          <w:tcPr>
            <w:tcW w:w="2302" w:type="dxa"/>
            <w:shd w:val="clear" w:color="auto" w:fill="auto"/>
          </w:tcPr>
          <w:p w:rsidR="003B7C0E" w:rsidRPr="001F7BC5" w:rsidRDefault="003B7C0E" w:rsidP="00697BC5">
            <w:r>
              <w:t>UNI Hamburg</w:t>
            </w:r>
          </w:p>
        </w:tc>
      </w:tr>
      <w:tr w:rsidR="003B7C0E" w:rsidTr="00697BC5">
        <w:tc>
          <w:tcPr>
            <w:tcW w:w="2303" w:type="dxa"/>
            <w:shd w:val="clear" w:color="auto" w:fill="auto"/>
          </w:tcPr>
          <w:p w:rsidR="003B7C0E" w:rsidRDefault="0071426F" w:rsidP="00697BC5">
            <w:r>
              <w:t>d</w:t>
            </w:r>
            <w:r w:rsidR="003B7C0E">
              <w:t>r. Dobiáš</w:t>
            </w:r>
          </w:p>
        </w:tc>
        <w:tc>
          <w:tcPr>
            <w:tcW w:w="2303" w:type="dxa"/>
            <w:shd w:val="clear" w:color="auto" w:fill="auto"/>
          </w:tcPr>
          <w:p w:rsidR="003B7C0E" w:rsidRDefault="003B7C0E" w:rsidP="00697BC5">
            <w:proofErr w:type="gramStart"/>
            <w:r>
              <w:t>30.</w:t>
            </w:r>
            <w:r w:rsidR="0071426F">
              <w:t xml:space="preserve"> </w:t>
            </w:r>
            <w:r>
              <w:t>6.-3.</w:t>
            </w:r>
            <w:proofErr w:type="gramEnd"/>
            <w:r w:rsidR="0071426F">
              <w:t xml:space="preserve"> </w:t>
            </w:r>
            <w:r>
              <w:t>7.</w:t>
            </w:r>
            <w:r w:rsidR="0071426F">
              <w:t xml:space="preserve"> </w:t>
            </w:r>
            <w:r>
              <w:t>2015</w:t>
            </w:r>
          </w:p>
        </w:tc>
        <w:tc>
          <w:tcPr>
            <w:tcW w:w="2302" w:type="dxa"/>
            <w:shd w:val="clear" w:color="auto" w:fill="auto"/>
          </w:tcPr>
          <w:p w:rsidR="003B7C0E" w:rsidRPr="00331226" w:rsidRDefault="0071426F" w:rsidP="00697BC5">
            <w:pPr>
              <w:rPr>
                <w:sz w:val="22"/>
                <w:szCs w:val="22"/>
              </w:rPr>
            </w:pPr>
            <w:r>
              <w:rPr>
                <w:sz w:val="22"/>
                <w:szCs w:val="22"/>
              </w:rPr>
              <w:t>k</w:t>
            </w:r>
            <w:r w:rsidR="003B7C0E">
              <w:rPr>
                <w:sz w:val="22"/>
                <w:szCs w:val="22"/>
              </w:rPr>
              <w:t>atedra obchod.</w:t>
            </w:r>
            <w:r w:rsidR="00B97935">
              <w:rPr>
                <w:sz w:val="22"/>
                <w:szCs w:val="22"/>
              </w:rPr>
              <w:t xml:space="preserve"> </w:t>
            </w:r>
            <w:proofErr w:type="gramStart"/>
            <w:r w:rsidR="003B7C0E">
              <w:rPr>
                <w:sz w:val="22"/>
                <w:szCs w:val="22"/>
              </w:rPr>
              <w:t>práva</w:t>
            </w:r>
            <w:proofErr w:type="gramEnd"/>
          </w:p>
        </w:tc>
        <w:tc>
          <w:tcPr>
            <w:tcW w:w="2302" w:type="dxa"/>
            <w:shd w:val="clear" w:color="auto" w:fill="auto"/>
          </w:tcPr>
          <w:p w:rsidR="003B7C0E" w:rsidRPr="001F7BC5" w:rsidRDefault="003B7C0E" w:rsidP="00697BC5">
            <w:r>
              <w:t>TU Dresden</w:t>
            </w:r>
          </w:p>
        </w:tc>
      </w:tr>
      <w:tr w:rsidR="003B7C0E" w:rsidTr="00697BC5">
        <w:tc>
          <w:tcPr>
            <w:tcW w:w="2303" w:type="dxa"/>
            <w:shd w:val="clear" w:color="auto" w:fill="auto"/>
          </w:tcPr>
          <w:p w:rsidR="003B7C0E" w:rsidRPr="00EF07A2" w:rsidRDefault="0071426F" w:rsidP="00697BC5">
            <w:r>
              <w:t>d</w:t>
            </w:r>
            <w:r w:rsidR="003B7C0E">
              <w:t>r. Zemánek</w:t>
            </w:r>
          </w:p>
        </w:tc>
        <w:tc>
          <w:tcPr>
            <w:tcW w:w="2303" w:type="dxa"/>
            <w:shd w:val="clear" w:color="auto" w:fill="auto"/>
          </w:tcPr>
          <w:p w:rsidR="003B7C0E" w:rsidRDefault="003B7C0E" w:rsidP="00697BC5">
            <w:proofErr w:type="gramStart"/>
            <w:r>
              <w:t>3.-7.</w:t>
            </w:r>
            <w:proofErr w:type="gramEnd"/>
            <w:r w:rsidR="009C0B86">
              <w:t xml:space="preserve"> </w:t>
            </w:r>
            <w:r>
              <w:t>7.</w:t>
            </w:r>
            <w:r w:rsidR="0071426F">
              <w:t xml:space="preserve"> </w:t>
            </w:r>
            <w:r>
              <w:t>2015</w:t>
            </w:r>
          </w:p>
        </w:tc>
        <w:tc>
          <w:tcPr>
            <w:tcW w:w="2302" w:type="dxa"/>
            <w:shd w:val="clear" w:color="auto" w:fill="auto"/>
          </w:tcPr>
          <w:p w:rsidR="003B7C0E" w:rsidRPr="00331226" w:rsidRDefault="0071426F" w:rsidP="00697BC5">
            <w:pPr>
              <w:rPr>
                <w:sz w:val="22"/>
                <w:szCs w:val="22"/>
              </w:rPr>
            </w:pPr>
            <w:r>
              <w:rPr>
                <w:sz w:val="22"/>
                <w:szCs w:val="22"/>
              </w:rPr>
              <w:t>k</w:t>
            </w:r>
            <w:r w:rsidR="003B7C0E">
              <w:rPr>
                <w:sz w:val="22"/>
                <w:szCs w:val="22"/>
              </w:rPr>
              <w:t>atedra evrop.</w:t>
            </w:r>
            <w:r w:rsidR="00B97935">
              <w:rPr>
                <w:sz w:val="22"/>
                <w:szCs w:val="22"/>
              </w:rPr>
              <w:t xml:space="preserve"> </w:t>
            </w:r>
            <w:r w:rsidR="003B7C0E">
              <w:rPr>
                <w:sz w:val="22"/>
                <w:szCs w:val="22"/>
              </w:rPr>
              <w:t>práva</w:t>
            </w:r>
          </w:p>
        </w:tc>
        <w:tc>
          <w:tcPr>
            <w:tcW w:w="2302" w:type="dxa"/>
            <w:shd w:val="clear" w:color="auto" w:fill="auto"/>
          </w:tcPr>
          <w:p w:rsidR="003B7C0E" w:rsidRPr="001F7BC5" w:rsidRDefault="003B7C0E" w:rsidP="00697BC5">
            <w:r>
              <w:t>UNI Hamburg</w:t>
            </w:r>
          </w:p>
        </w:tc>
      </w:tr>
      <w:tr w:rsidR="003B7C0E" w:rsidTr="00697BC5">
        <w:tc>
          <w:tcPr>
            <w:tcW w:w="2303" w:type="dxa"/>
            <w:shd w:val="clear" w:color="auto" w:fill="auto"/>
          </w:tcPr>
          <w:p w:rsidR="003B7C0E" w:rsidRDefault="0071426F" w:rsidP="00697BC5">
            <w:r>
              <w:t>p</w:t>
            </w:r>
            <w:r w:rsidR="003B7C0E">
              <w:t>rof. Tichý</w:t>
            </w:r>
          </w:p>
        </w:tc>
        <w:tc>
          <w:tcPr>
            <w:tcW w:w="2303" w:type="dxa"/>
            <w:shd w:val="clear" w:color="auto" w:fill="auto"/>
          </w:tcPr>
          <w:p w:rsidR="003B7C0E" w:rsidRDefault="003B7C0E" w:rsidP="00697BC5">
            <w:proofErr w:type="gramStart"/>
            <w:r>
              <w:t>7.-11</w:t>
            </w:r>
            <w:proofErr w:type="gramEnd"/>
            <w:r>
              <w:t>.</w:t>
            </w:r>
            <w:r w:rsidR="0071426F">
              <w:t xml:space="preserve"> </w:t>
            </w:r>
            <w:r>
              <w:t>7.</w:t>
            </w:r>
            <w:r w:rsidR="0071426F">
              <w:t xml:space="preserve"> </w:t>
            </w:r>
            <w:r>
              <w:t>2015</w:t>
            </w:r>
          </w:p>
        </w:tc>
        <w:tc>
          <w:tcPr>
            <w:tcW w:w="2302" w:type="dxa"/>
            <w:shd w:val="clear" w:color="auto" w:fill="auto"/>
          </w:tcPr>
          <w:p w:rsidR="003B7C0E" w:rsidRPr="00331226" w:rsidRDefault="003B7C0E" w:rsidP="00697BC5">
            <w:pPr>
              <w:rPr>
                <w:sz w:val="22"/>
                <w:szCs w:val="22"/>
              </w:rPr>
            </w:pPr>
            <w:r>
              <w:rPr>
                <w:sz w:val="22"/>
                <w:szCs w:val="22"/>
              </w:rPr>
              <w:t>Centrum práv.</w:t>
            </w:r>
            <w:r w:rsidR="00B97935">
              <w:rPr>
                <w:sz w:val="22"/>
                <w:szCs w:val="22"/>
              </w:rPr>
              <w:t xml:space="preserve"> </w:t>
            </w:r>
            <w:r>
              <w:rPr>
                <w:sz w:val="22"/>
                <w:szCs w:val="22"/>
              </w:rPr>
              <w:t>kompar.</w:t>
            </w:r>
          </w:p>
        </w:tc>
        <w:tc>
          <w:tcPr>
            <w:tcW w:w="2302" w:type="dxa"/>
            <w:shd w:val="clear" w:color="auto" w:fill="auto"/>
          </w:tcPr>
          <w:p w:rsidR="003B7C0E" w:rsidRPr="001F7BC5" w:rsidRDefault="003B7C0E" w:rsidP="00697BC5">
            <w:r>
              <w:t>UNI Regensburg</w:t>
            </w:r>
          </w:p>
        </w:tc>
      </w:tr>
      <w:tr w:rsidR="003B7C0E" w:rsidTr="00697BC5">
        <w:tc>
          <w:tcPr>
            <w:tcW w:w="2303" w:type="dxa"/>
            <w:shd w:val="clear" w:color="auto" w:fill="auto"/>
          </w:tcPr>
          <w:p w:rsidR="003B7C0E" w:rsidRDefault="0071426F" w:rsidP="00697BC5">
            <w:r>
              <w:t>d</w:t>
            </w:r>
            <w:r w:rsidR="003B7C0E">
              <w:t>r. Zemánek</w:t>
            </w:r>
          </w:p>
        </w:tc>
        <w:tc>
          <w:tcPr>
            <w:tcW w:w="2303" w:type="dxa"/>
            <w:shd w:val="clear" w:color="auto" w:fill="auto"/>
          </w:tcPr>
          <w:p w:rsidR="003B7C0E" w:rsidRPr="00474B6C" w:rsidRDefault="003B7C0E" w:rsidP="00697BC5">
            <w:proofErr w:type="gramStart"/>
            <w:r>
              <w:t>8.-12</w:t>
            </w:r>
            <w:proofErr w:type="gramEnd"/>
            <w:r>
              <w:t>.</w:t>
            </w:r>
            <w:r w:rsidR="0071426F">
              <w:t xml:space="preserve"> </w:t>
            </w:r>
            <w:r>
              <w:t>7.</w:t>
            </w:r>
            <w:r w:rsidR="0071426F">
              <w:t xml:space="preserve"> </w:t>
            </w:r>
            <w:r>
              <w:t>2015</w:t>
            </w:r>
          </w:p>
        </w:tc>
        <w:tc>
          <w:tcPr>
            <w:tcW w:w="2302" w:type="dxa"/>
            <w:shd w:val="clear" w:color="auto" w:fill="auto"/>
          </w:tcPr>
          <w:p w:rsidR="003B7C0E" w:rsidRPr="00331226" w:rsidRDefault="0071426F" w:rsidP="00697BC5">
            <w:pPr>
              <w:rPr>
                <w:sz w:val="22"/>
                <w:szCs w:val="22"/>
              </w:rPr>
            </w:pPr>
            <w:r>
              <w:rPr>
                <w:sz w:val="22"/>
                <w:szCs w:val="22"/>
              </w:rPr>
              <w:t>k</w:t>
            </w:r>
            <w:r w:rsidR="003B7C0E">
              <w:rPr>
                <w:sz w:val="22"/>
                <w:szCs w:val="22"/>
              </w:rPr>
              <w:t>atedra evrop.</w:t>
            </w:r>
            <w:r w:rsidR="00B97935">
              <w:rPr>
                <w:sz w:val="22"/>
                <w:szCs w:val="22"/>
              </w:rPr>
              <w:t xml:space="preserve"> </w:t>
            </w:r>
            <w:r w:rsidR="003B7C0E">
              <w:rPr>
                <w:sz w:val="22"/>
                <w:szCs w:val="22"/>
              </w:rPr>
              <w:t>práva</w:t>
            </w:r>
          </w:p>
        </w:tc>
        <w:tc>
          <w:tcPr>
            <w:tcW w:w="2302" w:type="dxa"/>
            <w:shd w:val="clear" w:color="auto" w:fill="auto"/>
          </w:tcPr>
          <w:p w:rsidR="003B7C0E" w:rsidRPr="001F7BC5" w:rsidRDefault="003B7C0E" w:rsidP="00697BC5">
            <w:r>
              <w:t>HU Berlin</w:t>
            </w:r>
          </w:p>
        </w:tc>
      </w:tr>
      <w:tr w:rsidR="003B7C0E" w:rsidTr="00697BC5">
        <w:tc>
          <w:tcPr>
            <w:tcW w:w="2303" w:type="dxa"/>
            <w:shd w:val="clear" w:color="auto" w:fill="auto"/>
          </w:tcPr>
          <w:p w:rsidR="003B7C0E" w:rsidRDefault="0071426F" w:rsidP="00697BC5">
            <w:r>
              <w:t>d</w:t>
            </w:r>
            <w:r w:rsidR="003B7C0E">
              <w:t>r. Horálková</w:t>
            </w:r>
          </w:p>
        </w:tc>
        <w:tc>
          <w:tcPr>
            <w:tcW w:w="2303" w:type="dxa"/>
            <w:shd w:val="clear" w:color="auto" w:fill="auto"/>
          </w:tcPr>
          <w:p w:rsidR="003B7C0E" w:rsidRPr="00474B6C" w:rsidRDefault="003B7C0E" w:rsidP="00697BC5">
            <w:proofErr w:type="gramStart"/>
            <w:r>
              <w:t>1.-31</w:t>
            </w:r>
            <w:proofErr w:type="gramEnd"/>
            <w:r>
              <w:t>.</w:t>
            </w:r>
            <w:r w:rsidR="004C4C6F">
              <w:t xml:space="preserve"> </w:t>
            </w:r>
            <w:r>
              <w:t>8.</w:t>
            </w:r>
            <w:r w:rsidR="004C4C6F">
              <w:t xml:space="preserve"> </w:t>
            </w:r>
            <w:r>
              <w:t>2015</w:t>
            </w:r>
          </w:p>
        </w:tc>
        <w:tc>
          <w:tcPr>
            <w:tcW w:w="2302" w:type="dxa"/>
            <w:shd w:val="clear" w:color="auto" w:fill="auto"/>
          </w:tcPr>
          <w:p w:rsidR="003B7C0E" w:rsidRPr="00331226" w:rsidRDefault="0071426F" w:rsidP="00697BC5">
            <w:pPr>
              <w:rPr>
                <w:sz w:val="22"/>
                <w:szCs w:val="22"/>
              </w:rPr>
            </w:pPr>
            <w:r>
              <w:rPr>
                <w:sz w:val="22"/>
                <w:szCs w:val="22"/>
              </w:rPr>
              <w:t>k</w:t>
            </w:r>
            <w:r w:rsidR="003B7C0E">
              <w:rPr>
                <w:sz w:val="22"/>
                <w:szCs w:val="22"/>
              </w:rPr>
              <w:t>atedra jazyků</w:t>
            </w:r>
          </w:p>
        </w:tc>
        <w:tc>
          <w:tcPr>
            <w:tcW w:w="2302" w:type="dxa"/>
            <w:shd w:val="clear" w:color="auto" w:fill="auto"/>
          </w:tcPr>
          <w:p w:rsidR="003B7C0E" w:rsidRPr="001F7BC5" w:rsidRDefault="003B7C0E" w:rsidP="00697BC5">
            <w:r>
              <w:t>UNI Passau</w:t>
            </w:r>
          </w:p>
        </w:tc>
      </w:tr>
      <w:tr w:rsidR="003B7C0E" w:rsidTr="00697BC5">
        <w:tc>
          <w:tcPr>
            <w:tcW w:w="2303" w:type="dxa"/>
            <w:shd w:val="clear" w:color="auto" w:fill="auto"/>
          </w:tcPr>
          <w:p w:rsidR="003B7C0E" w:rsidRDefault="0071426F" w:rsidP="00697BC5">
            <w:r>
              <w:t>d</w:t>
            </w:r>
            <w:r w:rsidR="003B7C0E">
              <w:t>r. Dobiáš</w:t>
            </w:r>
          </w:p>
        </w:tc>
        <w:tc>
          <w:tcPr>
            <w:tcW w:w="2303" w:type="dxa"/>
            <w:shd w:val="clear" w:color="auto" w:fill="auto"/>
          </w:tcPr>
          <w:p w:rsidR="003B7C0E" w:rsidRDefault="003B7C0E" w:rsidP="00697BC5">
            <w:proofErr w:type="gramStart"/>
            <w:r>
              <w:t>6.-12</w:t>
            </w:r>
            <w:proofErr w:type="gramEnd"/>
            <w:r>
              <w:t>.</w:t>
            </w:r>
            <w:r w:rsidR="004C4C6F">
              <w:t xml:space="preserve"> </w:t>
            </w:r>
            <w:r>
              <w:t>9.</w:t>
            </w:r>
            <w:r w:rsidR="004C4C6F">
              <w:t xml:space="preserve"> </w:t>
            </w:r>
            <w:r>
              <w:t>2015</w:t>
            </w:r>
          </w:p>
        </w:tc>
        <w:tc>
          <w:tcPr>
            <w:tcW w:w="2302" w:type="dxa"/>
            <w:shd w:val="clear" w:color="auto" w:fill="auto"/>
          </w:tcPr>
          <w:p w:rsidR="003B7C0E" w:rsidRPr="001166AA" w:rsidRDefault="0071426F" w:rsidP="0071426F">
            <w:pPr>
              <w:rPr>
                <w:sz w:val="22"/>
                <w:szCs w:val="22"/>
              </w:rPr>
            </w:pPr>
            <w:r>
              <w:rPr>
                <w:sz w:val="22"/>
                <w:szCs w:val="22"/>
              </w:rPr>
              <w:t>k</w:t>
            </w:r>
            <w:r w:rsidR="003B7C0E" w:rsidRPr="001166AA">
              <w:rPr>
                <w:sz w:val="22"/>
                <w:szCs w:val="22"/>
              </w:rPr>
              <w:t>atedra obchod.</w:t>
            </w:r>
            <w:r w:rsidR="00B97935">
              <w:rPr>
                <w:sz w:val="22"/>
                <w:szCs w:val="22"/>
              </w:rPr>
              <w:t xml:space="preserve"> </w:t>
            </w:r>
            <w:proofErr w:type="gramStart"/>
            <w:r w:rsidR="003B7C0E" w:rsidRPr="001166AA">
              <w:rPr>
                <w:sz w:val="22"/>
                <w:szCs w:val="22"/>
              </w:rPr>
              <w:t>práva</w:t>
            </w:r>
            <w:proofErr w:type="gramEnd"/>
          </w:p>
        </w:tc>
        <w:tc>
          <w:tcPr>
            <w:tcW w:w="2302" w:type="dxa"/>
            <w:shd w:val="clear" w:color="auto" w:fill="auto"/>
          </w:tcPr>
          <w:p w:rsidR="003B7C0E" w:rsidRPr="001F7BC5" w:rsidRDefault="003B7C0E" w:rsidP="00697BC5">
            <w:r>
              <w:t>UNI Helsinki</w:t>
            </w:r>
          </w:p>
        </w:tc>
      </w:tr>
      <w:tr w:rsidR="003B7C0E" w:rsidTr="00697BC5">
        <w:tc>
          <w:tcPr>
            <w:tcW w:w="2303" w:type="dxa"/>
            <w:shd w:val="clear" w:color="auto" w:fill="auto"/>
          </w:tcPr>
          <w:p w:rsidR="003B7C0E" w:rsidRDefault="0071426F" w:rsidP="00697BC5">
            <w:r>
              <w:t>d</w:t>
            </w:r>
            <w:r w:rsidR="003B7C0E">
              <w:t>r. Pipková</w:t>
            </w:r>
          </w:p>
        </w:tc>
        <w:tc>
          <w:tcPr>
            <w:tcW w:w="2303" w:type="dxa"/>
            <w:shd w:val="clear" w:color="auto" w:fill="auto"/>
          </w:tcPr>
          <w:p w:rsidR="003B7C0E" w:rsidRDefault="003B7C0E" w:rsidP="00697BC5">
            <w:proofErr w:type="gramStart"/>
            <w:r>
              <w:t>13.-19</w:t>
            </w:r>
            <w:proofErr w:type="gramEnd"/>
            <w:r>
              <w:t>.</w:t>
            </w:r>
            <w:r w:rsidR="004C4C6F">
              <w:t xml:space="preserve"> </w:t>
            </w:r>
            <w:r>
              <w:t>9.</w:t>
            </w:r>
            <w:r w:rsidR="004C4C6F">
              <w:t xml:space="preserve"> </w:t>
            </w:r>
            <w:r>
              <w:t>2015</w:t>
            </w:r>
          </w:p>
        </w:tc>
        <w:tc>
          <w:tcPr>
            <w:tcW w:w="2302" w:type="dxa"/>
            <w:shd w:val="clear" w:color="auto" w:fill="auto"/>
          </w:tcPr>
          <w:p w:rsidR="003B7C0E" w:rsidRPr="00331226" w:rsidRDefault="003B7C0E" w:rsidP="00697BC5">
            <w:pPr>
              <w:rPr>
                <w:sz w:val="22"/>
                <w:szCs w:val="22"/>
              </w:rPr>
            </w:pPr>
            <w:r>
              <w:rPr>
                <w:sz w:val="22"/>
                <w:szCs w:val="22"/>
              </w:rPr>
              <w:t>Centrum práv.</w:t>
            </w:r>
            <w:r w:rsidR="00B97935">
              <w:rPr>
                <w:sz w:val="22"/>
                <w:szCs w:val="22"/>
              </w:rPr>
              <w:t xml:space="preserve"> </w:t>
            </w:r>
            <w:r>
              <w:rPr>
                <w:sz w:val="22"/>
                <w:szCs w:val="22"/>
              </w:rPr>
              <w:t>kompar.</w:t>
            </w:r>
          </w:p>
        </w:tc>
        <w:tc>
          <w:tcPr>
            <w:tcW w:w="2302" w:type="dxa"/>
            <w:shd w:val="clear" w:color="auto" w:fill="auto"/>
          </w:tcPr>
          <w:p w:rsidR="003B7C0E" w:rsidRPr="003A0ECD" w:rsidRDefault="0071426F" w:rsidP="00697BC5">
            <w:r>
              <w:t>UNI Rege</w:t>
            </w:r>
            <w:r w:rsidR="003B7C0E">
              <w:t>nsburg</w:t>
            </w:r>
          </w:p>
        </w:tc>
      </w:tr>
      <w:tr w:rsidR="003B7C0E" w:rsidTr="00697BC5">
        <w:tc>
          <w:tcPr>
            <w:tcW w:w="2303" w:type="dxa"/>
            <w:shd w:val="clear" w:color="auto" w:fill="auto"/>
          </w:tcPr>
          <w:p w:rsidR="003B7C0E" w:rsidRPr="00B760DE" w:rsidRDefault="0071426F" w:rsidP="00697BC5">
            <w:r>
              <w:t>d</w:t>
            </w:r>
            <w:r w:rsidR="003B7C0E">
              <w:t>r. Dobiáš</w:t>
            </w:r>
          </w:p>
        </w:tc>
        <w:tc>
          <w:tcPr>
            <w:tcW w:w="2303" w:type="dxa"/>
            <w:shd w:val="clear" w:color="auto" w:fill="auto"/>
          </w:tcPr>
          <w:p w:rsidR="003B7C0E" w:rsidRDefault="003B7C0E" w:rsidP="00697BC5">
            <w:proofErr w:type="gramStart"/>
            <w:r>
              <w:t>20.-26</w:t>
            </w:r>
            <w:proofErr w:type="gramEnd"/>
            <w:r>
              <w:t>.</w:t>
            </w:r>
            <w:r w:rsidR="004C4C6F">
              <w:t xml:space="preserve"> </w:t>
            </w:r>
            <w:r>
              <w:t>9.</w:t>
            </w:r>
            <w:r w:rsidR="004C4C6F">
              <w:t xml:space="preserve"> </w:t>
            </w:r>
            <w:r>
              <w:t>2015</w:t>
            </w:r>
          </w:p>
        </w:tc>
        <w:tc>
          <w:tcPr>
            <w:tcW w:w="2302" w:type="dxa"/>
            <w:shd w:val="clear" w:color="auto" w:fill="auto"/>
          </w:tcPr>
          <w:p w:rsidR="003B7C0E" w:rsidRPr="00331226" w:rsidRDefault="0071426F" w:rsidP="00697BC5">
            <w:pPr>
              <w:rPr>
                <w:sz w:val="22"/>
                <w:szCs w:val="22"/>
              </w:rPr>
            </w:pPr>
            <w:r>
              <w:rPr>
                <w:sz w:val="22"/>
                <w:szCs w:val="22"/>
              </w:rPr>
              <w:t>k</w:t>
            </w:r>
            <w:r w:rsidR="003B7C0E">
              <w:rPr>
                <w:sz w:val="22"/>
                <w:szCs w:val="22"/>
              </w:rPr>
              <w:t>atedra obchod.</w:t>
            </w:r>
            <w:r w:rsidR="00B97935">
              <w:rPr>
                <w:sz w:val="22"/>
                <w:szCs w:val="22"/>
              </w:rPr>
              <w:t xml:space="preserve"> </w:t>
            </w:r>
            <w:proofErr w:type="gramStart"/>
            <w:r w:rsidR="003B7C0E">
              <w:rPr>
                <w:sz w:val="22"/>
                <w:szCs w:val="22"/>
              </w:rPr>
              <w:t>práva</w:t>
            </w:r>
            <w:proofErr w:type="gramEnd"/>
          </w:p>
        </w:tc>
        <w:tc>
          <w:tcPr>
            <w:tcW w:w="2302" w:type="dxa"/>
            <w:shd w:val="clear" w:color="auto" w:fill="auto"/>
          </w:tcPr>
          <w:p w:rsidR="003B7C0E" w:rsidRPr="003A0ECD" w:rsidRDefault="003B7C0E" w:rsidP="00697BC5">
            <w:r>
              <w:t>UNI Tübingen</w:t>
            </w:r>
          </w:p>
        </w:tc>
      </w:tr>
      <w:tr w:rsidR="003B7C0E" w:rsidTr="00697BC5">
        <w:tc>
          <w:tcPr>
            <w:tcW w:w="2303" w:type="dxa"/>
            <w:shd w:val="clear" w:color="auto" w:fill="auto"/>
          </w:tcPr>
          <w:p w:rsidR="003B7C0E" w:rsidRDefault="0071426F" w:rsidP="00697BC5">
            <w:r>
              <w:t>p</w:t>
            </w:r>
            <w:r w:rsidR="003B7C0E">
              <w:t>rof. Tichý</w:t>
            </w:r>
          </w:p>
        </w:tc>
        <w:tc>
          <w:tcPr>
            <w:tcW w:w="2303" w:type="dxa"/>
            <w:shd w:val="clear" w:color="auto" w:fill="auto"/>
          </w:tcPr>
          <w:p w:rsidR="003B7C0E" w:rsidRDefault="003B7C0E" w:rsidP="00697BC5">
            <w:proofErr w:type="gramStart"/>
            <w:r>
              <w:t>16.-19</w:t>
            </w:r>
            <w:proofErr w:type="gramEnd"/>
            <w:r>
              <w:t>.</w:t>
            </w:r>
            <w:r w:rsidR="004C4C6F">
              <w:t xml:space="preserve"> </w:t>
            </w:r>
            <w:r>
              <w:t>10.</w:t>
            </w:r>
            <w:r w:rsidR="004C4C6F">
              <w:t xml:space="preserve"> </w:t>
            </w:r>
            <w:r>
              <w:t>2015</w:t>
            </w:r>
          </w:p>
        </w:tc>
        <w:tc>
          <w:tcPr>
            <w:tcW w:w="2302" w:type="dxa"/>
            <w:shd w:val="clear" w:color="auto" w:fill="auto"/>
          </w:tcPr>
          <w:p w:rsidR="003B7C0E" w:rsidRPr="00331226" w:rsidRDefault="003B7C0E" w:rsidP="00697BC5">
            <w:pPr>
              <w:rPr>
                <w:sz w:val="22"/>
                <w:szCs w:val="22"/>
              </w:rPr>
            </w:pPr>
            <w:r>
              <w:rPr>
                <w:sz w:val="22"/>
                <w:szCs w:val="22"/>
              </w:rPr>
              <w:t>Centrum práv.</w:t>
            </w:r>
            <w:r w:rsidR="00B97935">
              <w:rPr>
                <w:sz w:val="22"/>
                <w:szCs w:val="22"/>
              </w:rPr>
              <w:t xml:space="preserve"> </w:t>
            </w:r>
            <w:r>
              <w:rPr>
                <w:sz w:val="22"/>
                <w:szCs w:val="22"/>
              </w:rPr>
              <w:t>kompar.</w:t>
            </w:r>
          </w:p>
        </w:tc>
        <w:tc>
          <w:tcPr>
            <w:tcW w:w="2302" w:type="dxa"/>
            <w:shd w:val="clear" w:color="auto" w:fill="auto"/>
          </w:tcPr>
          <w:p w:rsidR="003B7C0E" w:rsidRPr="003A0ECD" w:rsidRDefault="003B7C0E" w:rsidP="00697BC5">
            <w:r>
              <w:t>UNI Heidelberg</w:t>
            </w:r>
          </w:p>
        </w:tc>
      </w:tr>
    </w:tbl>
    <w:p w:rsidR="003B7C0E" w:rsidRDefault="003B7C0E" w:rsidP="003B7C0E"/>
    <w:p w:rsidR="003B7C0E" w:rsidRDefault="003B7C0E" w:rsidP="003B7C0E">
      <w:pPr>
        <w:pStyle w:val="Nadpis2"/>
      </w:pPr>
    </w:p>
    <w:p w:rsidR="003B7C0E" w:rsidRDefault="003B7C0E" w:rsidP="003B7C0E">
      <w:pPr>
        <w:pStyle w:val="Nadpis2"/>
      </w:pPr>
      <w:r>
        <w:t>Fakultní (univerzitní) dohody, přímá spolupráce – přijetí</w:t>
      </w:r>
    </w:p>
    <w:p w:rsidR="003B7C0E" w:rsidRPr="00DF07AA" w:rsidRDefault="003B7C0E" w:rsidP="003B7C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8"/>
        <w:gridCol w:w="2299"/>
        <w:gridCol w:w="2313"/>
        <w:gridCol w:w="2300"/>
      </w:tblGrid>
      <w:tr w:rsidR="003B7C0E" w:rsidTr="00697BC5">
        <w:tc>
          <w:tcPr>
            <w:tcW w:w="2298" w:type="dxa"/>
          </w:tcPr>
          <w:p w:rsidR="003B7C0E" w:rsidRDefault="0071426F" w:rsidP="00697BC5">
            <w:r>
              <w:t>p</w:t>
            </w:r>
            <w:r w:rsidR="003B7C0E">
              <w:t>rof. Trigeaut</w:t>
            </w:r>
          </w:p>
        </w:tc>
        <w:tc>
          <w:tcPr>
            <w:tcW w:w="2299" w:type="dxa"/>
          </w:tcPr>
          <w:p w:rsidR="003B7C0E" w:rsidRDefault="003B7C0E" w:rsidP="00697BC5">
            <w:proofErr w:type="gramStart"/>
            <w:r>
              <w:t>1.-6.</w:t>
            </w:r>
            <w:proofErr w:type="gramEnd"/>
            <w:r w:rsidR="0071426F">
              <w:t xml:space="preserve"> </w:t>
            </w:r>
            <w:r>
              <w:t>3.</w:t>
            </w:r>
            <w:r w:rsidR="0071426F">
              <w:t xml:space="preserve"> </w:t>
            </w:r>
            <w:r>
              <w:t>2015</w:t>
            </w:r>
          </w:p>
        </w:tc>
        <w:tc>
          <w:tcPr>
            <w:tcW w:w="2313" w:type="dxa"/>
          </w:tcPr>
          <w:p w:rsidR="003B7C0E" w:rsidRDefault="003B7C0E" w:rsidP="00B97935">
            <w:r>
              <w:t xml:space="preserve">Úvod do </w:t>
            </w:r>
            <w:proofErr w:type="gramStart"/>
            <w:r>
              <w:t>franc</w:t>
            </w:r>
            <w:r w:rsidR="00B97935">
              <w:t>.</w:t>
            </w:r>
            <w:proofErr w:type="gramEnd"/>
            <w:r w:rsidR="00B97935">
              <w:t xml:space="preserve"> </w:t>
            </w:r>
            <w:r>
              <w:t>práva</w:t>
            </w:r>
          </w:p>
        </w:tc>
        <w:tc>
          <w:tcPr>
            <w:tcW w:w="2300" w:type="dxa"/>
          </w:tcPr>
          <w:p w:rsidR="003B7C0E" w:rsidRDefault="0071426F" w:rsidP="00697BC5">
            <w:r>
              <w:t>UNI Paris II</w:t>
            </w:r>
          </w:p>
        </w:tc>
      </w:tr>
      <w:tr w:rsidR="003B7C0E" w:rsidTr="00697BC5">
        <w:tc>
          <w:tcPr>
            <w:tcW w:w="2298" w:type="dxa"/>
          </w:tcPr>
          <w:p w:rsidR="003B7C0E" w:rsidRDefault="003B7C0E" w:rsidP="00697BC5">
            <w:r>
              <w:lastRenderedPageBreak/>
              <w:t>W. Zenker</w:t>
            </w:r>
          </w:p>
        </w:tc>
        <w:tc>
          <w:tcPr>
            <w:tcW w:w="2299" w:type="dxa"/>
          </w:tcPr>
          <w:p w:rsidR="003B7C0E" w:rsidRDefault="003B7C0E" w:rsidP="00697BC5">
            <w:proofErr w:type="gramStart"/>
            <w:r>
              <w:t>3.-6.</w:t>
            </w:r>
            <w:proofErr w:type="gramEnd"/>
            <w:r w:rsidR="0071426F">
              <w:t xml:space="preserve"> </w:t>
            </w:r>
            <w:r>
              <w:t>3.</w:t>
            </w:r>
            <w:r w:rsidR="0071426F">
              <w:t xml:space="preserve"> </w:t>
            </w:r>
            <w:r>
              <w:t>2015</w:t>
            </w:r>
          </w:p>
        </w:tc>
        <w:tc>
          <w:tcPr>
            <w:tcW w:w="2313" w:type="dxa"/>
          </w:tcPr>
          <w:p w:rsidR="003B7C0E" w:rsidRDefault="003B7C0E" w:rsidP="00697BC5">
            <w:r>
              <w:t xml:space="preserve">Úvod </w:t>
            </w:r>
            <w:proofErr w:type="gramStart"/>
            <w:r>
              <w:t>do něm</w:t>
            </w:r>
            <w:proofErr w:type="gramEnd"/>
            <w:r>
              <w:t>.</w:t>
            </w:r>
            <w:r w:rsidR="00B97935">
              <w:t xml:space="preserve"> </w:t>
            </w:r>
            <w:r>
              <w:t>práva</w:t>
            </w:r>
          </w:p>
        </w:tc>
        <w:tc>
          <w:tcPr>
            <w:tcW w:w="2300" w:type="dxa"/>
          </w:tcPr>
          <w:p w:rsidR="003B7C0E" w:rsidRPr="00247D17" w:rsidRDefault="003B7C0E" w:rsidP="00697BC5">
            <w:r>
              <w:t>IIR Berlin</w:t>
            </w:r>
          </w:p>
        </w:tc>
      </w:tr>
      <w:tr w:rsidR="003B7C0E" w:rsidTr="00697BC5">
        <w:tc>
          <w:tcPr>
            <w:tcW w:w="2298" w:type="dxa"/>
          </w:tcPr>
          <w:p w:rsidR="003B7C0E" w:rsidRDefault="0071426F" w:rsidP="00697BC5">
            <w:r>
              <w:t>p</w:t>
            </w:r>
            <w:r w:rsidR="003B7C0E">
              <w:t>rof. Cohen</w:t>
            </w:r>
          </w:p>
        </w:tc>
        <w:tc>
          <w:tcPr>
            <w:tcW w:w="2299" w:type="dxa"/>
          </w:tcPr>
          <w:p w:rsidR="003B7C0E" w:rsidRDefault="003B7C0E" w:rsidP="00697BC5">
            <w:proofErr w:type="gramStart"/>
            <w:r>
              <w:t>8.-13</w:t>
            </w:r>
            <w:proofErr w:type="gramEnd"/>
            <w:r>
              <w:t>.</w:t>
            </w:r>
            <w:r w:rsidR="0071426F">
              <w:t xml:space="preserve"> </w:t>
            </w:r>
            <w:r>
              <w:t>3.</w:t>
            </w:r>
            <w:r w:rsidR="0071426F">
              <w:t xml:space="preserve"> </w:t>
            </w:r>
            <w:r>
              <w:t>2015</w:t>
            </w:r>
          </w:p>
        </w:tc>
        <w:tc>
          <w:tcPr>
            <w:tcW w:w="2313" w:type="dxa"/>
          </w:tcPr>
          <w:p w:rsidR="003B7C0E" w:rsidRDefault="003B7C0E" w:rsidP="00697BC5">
            <w:r>
              <w:t xml:space="preserve">Úvod do </w:t>
            </w:r>
            <w:proofErr w:type="gramStart"/>
            <w:r>
              <w:t>franc.</w:t>
            </w:r>
            <w:proofErr w:type="gramEnd"/>
            <w:r>
              <w:t xml:space="preserve"> práva</w:t>
            </w:r>
          </w:p>
        </w:tc>
        <w:tc>
          <w:tcPr>
            <w:tcW w:w="2300" w:type="dxa"/>
          </w:tcPr>
          <w:p w:rsidR="003B7C0E" w:rsidRDefault="003B7C0E" w:rsidP="0071426F">
            <w:r>
              <w:t>UNI Paris II</w:t>
            </w:r>
          </w:p>
        </w:tc>
      </w:tr>
      <w:tr w:rsidR="003B7C0E" w:rsidTr="00697BC5">
        <w:tc>
          <w:tcPr>
            <w:tcW w:w="2298" w:type="dxa"/>
          </w:tcPr>
          <w:p w:rsidR="003B7C0E" w:rsidRDefault="0071426F" w:rsidP="00697BC5">
            <w:r>
              <w:t>p</w:t>
            </w:r>
            <w:r w:rsidR="003B7C0E">
              <w:t>rof. Terhechte</w:t>
            </w:r>
          </w:p>
        </w:tc>
        <w:tc>
          <w:tcPr>
            <w:tcW w:w="2299" w:type="dxa"/>
          </w:tcPr>
          <w:p w:rsidR="003B7C0E" w:rsidRDefault="003B7C0E" w:rsidP="00697BC5">
            <w:r>
              <w:t>11.</w:t>
            </w:r>
            <w:r w:rsidR="0071426F">
              <w:t xml:space="preserve"> </w:t>
            </w:r>
            <w:r>
              <w:t>3.</w:t>
            </w:r>
            <w:r w:rsidR="0071426F">
              <w:t xml:space="preserve"> </w:t>
            </w:r>
            <w:r>
              <w:t>2015</w:t>
            </w:r>
          </w:p>
        </w:tc>
        <w:tc>
          <w:tcPr>
            <w:tcW w:w="2313" w:type="dxa"/>
          </w:tcPr>
          <w:p w:rsidR="003B7C0E" w:rsidRDefault="003B7C0E" w:rsidP="00697BC5">
            <w:r>
              <w:t xml:space="preserve">Úvod </w:t>
            </w:r>
            <w:proofErr w:type="gramStart"/>
            <w:r>
              <w:t>do něm</w:t>
            </w:r>
            <w:proofErr w:type="gramEnd"/>
            <w:r>
              <w:t>.</w:t>
            </w:r>
            <w:r w:rsidR="00B97935">
              <w:t xml:space="preserve"> </w:t>
            </w:r>
            <w:r>
              <w:t>práva</w:t>
            </w:r>
          </w:p>
        </w:tc>
        <w:tc>
          <w:tcPr>
            <w:tcW w:w="2300" w:type="dxa"/>
          </w:tcPr>
          <w:p w:rsidR="003B7C0E" w:rsidRPr="00811ED5" w:rsidRDefault="003B7C0E" w:rsidP="00697BC5">
            <w:pPr>
              <w:rPr>
                <w:sz w:val="20"/>
                <w:szCs w:val="20"/>
              </w:rPr>
            </w:pPr>
            <w:r w:rsidRPr="00811ED5">
              <w:rPr>
                <w:sz w:val="20"/>
                <w:szCs w:val="20"/>
              </w:rPr>
              <w:t>UNI Hamburg</w:t>
            </w:r>
            <w:r>
              <w:rPr>
                <w:sz w:val="20"/>
                <w:szCs w:val="20"/>
              </w:rPr>
              <w:t xml:space="preserve"> (Lüneburg)</w:t>
            </w:r>
          </w:p>
        </w:tc>
      </w:tr>
      <w:tr w:rsidR="003B7C0E" w:rsidTr="00697BC5">
        <w:tc>
          <w:tcPr>
            <w:tcW w:w="2298" w:type="dxa"/>
          </w:tcPr>
          <w:p w:rsidR="003B7C0E" w:rsidRDefault="0071426F" w:rsidP="00697BC5">
            <w:r>
              <w:t>p</w:t>
            </w:r>
            <w:r w:rsidR="003B7C0E">
              <w:t>rof. Parkes</w:t>
            </w:r>
          </w:p>
        </w:tc>
        <w:tc>
          <w:tcPr>
            <w:tcW w:w="2299" w:type="dxa"/>
          </w:tcPr>
          <w:p w:rsidR="003B7C0E" w:rsidRDefault="003B7C0E" w:rsidP="00697BC5">
            <w:proofErr w:type="gramStart"/>
            <w:r>
              <w:t>6.-17</w:t>
            </w:r>
            <w:proofErr w:type="gramEnd"/>
            <w:r>
              <w:t>.</w:t>
            </w:r>
            <w:r w:rsidR="0071426F">
              <w:t xml:space="preserve"> </w:t>
            </w:r>
            <w:r>
              <w:t>4.</w:t>
            </w:r>
            <w:r w:rsidR="0071426F">
              <w:t xml:space="preserve"> </w:t>
            </w:r>
            <w:r>
              <w:t>2014</w:t>
            </w:r>
          </w:p>
        </w:tc>
        <w:tc>
          <w:tcPr>
            <w:tcW w:w="2313" w:type="dxa"/>
          </w:tcPr>
          <w:p w:rsidR="003B7C0E" w:rsidRDefault="0084392F" w:rsidP="00697BC5">
            <w:r>
              <w:t>Úvod do angl.</w:t>
            </w:r>
            <w:r w:rsidR="00B97935">
              <w:t xml:space="preserve"> </w:t>
            </w:r>
            <w:r w:rsidR="003B7C0E">
              <w:t>práva</w:t>
            </w:r>
          </w:p>
        </w:tc>
        <w:tc>
          <w:tcPr>
            <w:tcW w:w="2300" w:type="dxa"/>
          </w:tcPr>
          <w:p w:rsidR="003B7C0E" w:rsidRDefault="003B7C0E" w:rsidP="00697BC5">
            <w:r>
              <w:t>UNI Cork</w:t>
            </w:r>
          </w:p>
        </w:tc>
      </w:tr>
      <w:tr w:rsidR="003B7C0E" w:rsidTr="00697BC5">
        <w:tc>
          <w:tcPr>
            <w:tcW w:w="2298" w:type="dxa"/>
          </w:tcPr>
          <w:p w:rsidR="003B7C0E" w:rsidRDefault="0071426F" w:rsidP="00697BC5">
            <w:r>
              <w:t>p</w:t>
            </w:r>
            <w:r w:rsidR="003B7C0E">
              <w:t>rof. Nouvel</w:t>
            </w:r>
          </w:p>
        </w:tc>
        <w:tc>
          <w:tcPr>
            <w:tcW w:w="2299" w:type="dxa"/>
          </w:tcPr>
          <w:p w:rsidR="003B7C0E" w:rsidRDefault="003B7C0E" w:rsidP="00697BC5">
            <w:proofErr w:type="gramStart"/>
            <w:r>
              <w:t>12.-17</w:t>
            </w:r>
            <w:proofErr w:type="gramEnd"/>
            <w:r>
              <w:t>.</w:t>
            </w:r>
            <w:r w:rsidR="0071426F">
              <w:t xml:space="preserve"> </w:t>
            </w:r>
            <w:r>
              <w:t>4.</w:t>
            </w:r>
            <w:r w:rsidR="0071426F">
              <w:t xml:space="preserve"> </w:t>
            </w:r>
            <w:r>
              <w:t>2015</w:t>
            </w:r>
          </w:p>
        </w:tc>
        <w:tc>
          <w:tcPr>
            <w:tcW w:w="2313" w:type="dxa"/>
          </w:tcPr>
          <w:p w:rsidR="003B7C0E" w:rsidRDefault="003B7C0E" w:rsidP="00697BC5">
            <w:r>
              <w:t xml:space="preserve">Úvod do </w:t>
            </w:r>
            <w:proofErr w:type="gramStart"/>
            <w:r>
              <w:t>franc.</w:t>
            </w:r>
            <w:proofErr w:type="gramEnd"/>
            <w:r w:rsidR="00B97935">
              <w:t xml:space="preserve"> </w:t>
            </w:r>
            <w:r>
              <w:t>práva</w:t>
            </w:r>
          </w:p>
        </w:tc>
        <w:tc>
          <w:tcPr>
            <w:tcW w:w="2300" w:type="dxa"/>
          </w:tcPr>
          <w:p w:rsidR="003B7C0E" w:rsidRPr="00247D17" w:rsidRDefault="003B7C0E" w:rsidP="0071426F">
            <w:r>
              <w:t>UNI Paris II</w:t>
            </w:r>
          </w:p>
        </w:tc>
      </w:tr>
      <w:tr w:rsidR="003B7C0E" w:rsidTr="00697BC5">
        <w:tc>
          <w:tcPr>
            <w:tcW w:w="2298" w:type="dxa"/>
          </w:tcPr>
          <w:p w:rsidR="003B7C0E" w:rsidRDefault="0071426F" w:rsidP="00697BC5">
            <w:r>
              <w:t>p</w:t>
            </w:r>
            <w:r w:rsidR="003B7C0E">
              <w:t>rof. Plessix</w:t>
            </w:r>
          </w:p>
        </w:tc>
        <w:tc>
          <w:tcPr>
            <w:tcW w:w="2299" w:type="dxa"/>
          </w:tcPr>
          <w:p w:rsidR="003B7C0E" w:rsidRDefault="003B7C0E" w:rsidP="00697BC5">
            <w:proofErr w:type="gramStart"/>
            <w:r>
              <w:t>19.-24</w:t>
            </w:r>
            <w:proofErr w:type="gramEnd"/>
            <w:r>
              <w:t>.</w:t>
            </w:r>
            <w:r w:rsidR="0071426F">
              <w:t xml:space="preserve"> </w:t>
            </w:r>
            <w:r>
              <w:t>4.</w:t>
            </w:r>
            <w:r w:rsidR="0071426F">
              <w:t xml:space="preserve"> </w:t>
            </w:r>
            <w:r>
              <w:t>2015</w:t>
            </w:r>
          </w:p>
        </w:tc>
        <w:tc>
          <w:tcPr>
            <w:tcW w:w="2313" w:type="dxa"/>
          </w:tcPr>
          <w:p w:rsidR="003B7C0E" w:rsidRDefault="003B7C0E" w:rsidP="00697BC5">
            <w:r>
              <w:t xml:space="preserve">Úvod do </w:t>
            </w:r>
            <w:proofErr w:type="gramStart"/>
            <w:r>
              <w:t>franc.</w:t>
            </w:r>
            <w:proofErr w:type="gramEnd"/>
            <w:r w:rsidR="00B97935">
              <w:t xml:space="preserve"> </w:t>
            </w:r>
            <w:r>
              <w:t>práva</w:t>
            </w:r>
          </w:p>
        </w:tc>
        <w:tc>
          <w:tcPr>
            <w:tcW w:w="2300" w:type="dxa"/>
          </w:tcPr>
          <w:p w:rsidR="003B7C0E" w:rsidRPr="00247D17" w:rsidRDefault="003B7C0E" w:rsidP="0071426F">
            <w:r>
              <w:t>UNI Paris II</w:t>
            </w:r>
          </w:p>
        </w:tc>
      </w:tr>
      <w:tr w:rsidR="003B7C0E" w:rsidTr="00697BC5">
        <w:tc>
          <w:tcPr>
            <w:tcW w:w="2298" w:type="dxa"/>
          </w:tcPr>
          <w:p w:rsidR="003B7C0E" w:rsidRDefault="0071426F" w:rsidP="00697BC5">
            <w:r>
              <w:t>p</w:t>
            </w:r>
            <w:r w:rsidR="003B7C0E">
              <w:t>rof. Choong</w:t>
            </w:r>
          </w:p>
        </w:tc>
        <w:tc>
          <w:tcPr>
            <w:tcW w:w="2299" w:type="dxa"/>
          </w:tcPr>
          <w:p w:rsidR="003B7C0E" w:rsidRDefault="003B7C0E" w:rsidP="00697BC5">
            <w:proofErr w:type="gramStart"/>
            <w:r>
              <w:t>4.-8.</w:t>
            </w:r>
            <w:proofErr w:type="gramEnd"/>
            <w:r w:rsidR="0071426F">
              <w:t xml:space="preserve"> </w:t>
            </w:r>
            <w:r>
              <w:t>5.</w:t>
            </w:r>
            <w:r w:rsidR="0071426F">
              <w:t xml:space="preserve"> </w:t>
            </w:r>
            <w:r>
              <w:t>2015</w:t>
            </w:r>
          </w:p>
        </w:tc>
        <w:tc>
          <w:tcPr>
            <w:tcW w:w="2313" w:type="dxa"/>
          </w:tcPr>
          <w:p w:rsidR="003B7C0E" w:rsidRDefault="003B7C0E" w:rsidP="0084392F">
            <w:r>
              <w:t>Úvod do angl.</w:t>
            </w:r>
            <w:r w:rsidR="00B97935">
              <w:t xml:space="preserve"> </w:t>
            </w:r>
            <w:r>
              <w:t>práva</w:t>
            </w:r>
          </w:p>
        </w:tc>
        <w:tc>
          <w:tcPr>
            <w:tcW w:w="2300" w:type="dxa"/>
          </w:tcPr>
          <w:p w:rsidR="003B7C0E" w:rsidRDefault="003B7C0E" w:rsidP="00697BC5">
            <w:r>
              <w:t>UNI Lancashire</w:t>
            </w:r>
          </w:p>
        </w:tc>
      </w:tr>
      <w:tr w:rsidR="003B7C0E" w:rsidTr="00697BC5">
        <w:tc>
          <w:tcPr>
            <w:tcW w:w="2298" w:type="dxa"/>
          </w:tcPr>
          <w:p w:rsidR="003B7C0E" w:rsidRDefault="0071426F" w:rsidP="00697BC5">
            <w:r>
              <w:t>p</w:t>
            </w:r>
            <w:r w:rsidR="003B7C0E">
              <w:t>rof. Coverse</w:t>
            </w:r>
          </w:p>
        </w:tc>
        <w:tc>
          <w:tcPr>
            <w:tcW w:w="2299" w:type="dxa"/>
          </w:tcPr>
          <w:p w:rsidR="003B7C0E" w:rsidRDefault="003B7C0E" w:rsidP="00697BC5">
            <w:proofErr w:type="gramStart"/>
            <w:r>
              <w:t>6.-16</w:t>
            </w:r>
            <w:proofErr w:type="gramEnd"/>
            <w:r>
              <w:t>.</w:t>
            </w:r>
            <w:r w:rsidR="0071426F">
              <w:t xml:space="preserve"> </w:t>
            </w:r>
            <w:r>
              <w:t>6.</w:t>
            </w:r>
            <w:r w:rsidR="0071426F">
              <w:t xml:space="preserve"> </w:t>
            </w:r>
            <w:r>
              <w:t>2015</w:t>
            </w:r>
          </w:p>
        </w:tc>
        <w:tc>
          <w:tcPr>
            <w:tcW w:w="2313" w:type="dxa"/>
          </w:tcPr>
          <w:p w:rsidR="003B7C0E" w:rsidRDefault="0071426F" w:rsidP="0071426F">
            <w:r>
              <w:t>k</w:t>
            </w:r>
            <w:r w:rsidR="003B7C0E">
              <w:t>at</w:t>
            </w:r>
            <w:r>
              <w:t>edra</w:t>
            </w:r>
            <w:r w:rsidR="003B7C0E">
              <w:t xml:space="preserve"> finan.</w:t>
            </w:r>
            <w:r w:rsidR="00B97935">
              <w:t xml:space="preserve"> </w:t>
            </w:r>
            <w:r w:rsidR="003B7C0E">
              <w:t>práva</w:t>
            </w:r>
          </w:p>
        </w:tc>
        <w:tc>
          <w:tcPr>
            <w:tcW w:w="2300" w:type="dxa"/>
          </w:tcPr>
          <w:p w:rsidR="003B7C0E" w:rsidRPr="00247D17" w:rsidRDefault="003B7C0E" w:rsidP="00697BC5">
            <w:r>
              <w:t>UNI Siena</w:t>
            </w:r>
          </w:p>
        </w:tc>
      </w:tr>
      <w:tr w:rsidR="003B7C0E" w:rsidTr="00697BC5">
        <w:tc>
          <w:tcPr>
            <w:tcW w:w="2298" w:type="dxa"/>
          </w:tcPr>
          <w:p w:rsidR="003B7C0E" w:rsidRDefault="0071426F" w:rsidP="00697BC5">
            <w:r>
              <w:t>p</w:t>
            </w:r>
            <w:r w:rsidR="003B7C0E">
              <w:t>rof. Pavoni</w:t>
            </w:r>
          </w:p>
        </w:tc>
        <w:tc>
          <w:tcPr>
            <w:tcW w:w="2299" w:type="dxa"/>
          </w:tcPr>
          <w:p w:rsidR="003B7C0E" w:rsidRDefault="003B7C0E" w:rsidP="00697BC5">
            <w:proofErr w:type="gramStart"/>
            <w:r>
              <w:t>22.-29</w:t>
            </w:r>
            <w:proofErr w:type="gramEnd"/>
            <w:r>
              <w:t>.</w:t>
            </w:r>
            <w:r w:rsidR="0071426F">
              <w:t xml:space="preserve"> </w:t>
            </w:r>
            <w:r>
              <w:t>11.</w:t>
            </w:r>
            <w:r w:rsidR="0071426F">
              <w:t xml:space="preserve"> </w:t>
            </w:r>
            <w:r>
              <w:t>2015</w:t>
            </w:r>
          </w:p>
        </w:tc>
        <w:tc>
          <w:tcPr>
            <w:tcW w:w="2313" w:type="dxa"/>
          </w:tcPr>
          <w:p w:rsidR="003B7C0E" w:rsidRDefault="0071426F" w:rsidP="0071426F">
            <w:r>
              <w:t>k</w:t>
            </w:r>
            <w:r w:rsidR="003B7C0E">
              <w:t>at</w:t>
            </w:r>
            <w:r>
              <w:t xml:space="preserve">edra </w:t>
            </w:r>
            <w:r w:rsidR="003B7C0E">
              <w:t xml:space="preserve"> mezin. práva</w:t>
            </w:r>
          </w:p>
        </w:tc>
        <w:tc>
          <w:tcPr>
            <w:tcW w:w="2300" w:type="dxa"/>
          </w:tcPr>
          <w:p w:rsidR="003B7C0E" w:rsidRPr="00247D17" w:rsidRDefault="003B7C0E" w:rsidP="00697BC5">
            <w:r>
              <w:t>UNI Siena</w:t>
            </w:r>
          </w:p>
        </w:tc>
      </w:tr>
      <w:tr w:rsidR="003B7C0E" w:rsidTr="00697BC5">
        <w:tc>
          <w:tcPr>
            <w:tcW w:w="2298" w:type="dxa"/>
          </w:tcPr>
          <w:p w:rsidR="003B7C0E" w:rsidRDefault="0071426F" w:rsidP="00697BC5">
            <w:pPr>
              <w:rPr>
                <w:sz w:val="22"/>
                <w:szCs w:val="22"/>
              </w:rPr>
            </w:pPr>
            <w:r>
              <w:rPr>
                <w:sz w:val="22"/>
                <w:szCs w:val="22"/>
              </w:rPr>
              <w:t>d</w:t>
            </w:r>
            <w:r w:rsidR="003B7C0E">
              <w:rPr>
                <w:sz w:val="22"/>
                <w:szCs w:val="22"/>
              </w:rPr>
              <w:t>r. Lyžinska,</w:t>
            </w:r>
          </w:p>
          <w:p w:rsidR="003B7C0E" w:rsidRPr="00F96D79" w:rsidRDefault="0071426F" w:rsidP="00697BC5">
            <w:pPr>
              <w:rPr>
                <w:sz w:val="22"/>
                <w:szCs w:val="22"/>
              </w:rPr>
            </w:pPr>
            <w:r>
              <w:rPr>
                <w:sz w:val="22"/>
                <w:szCs w:val="22"/>
              </w:rPr>
              <w:t>d</w:t>
            </w:r>
            <w:r w:rsidR="003B7C0E">
              <w:rPr>
                <w:sz w:val="22"/>
                <w:szCs w:val="22"/>
              </w:rPr>
              <w:t>r. Ploňska</w:t>
            </w:r>
          </w:p>
        </w:tc>
        <w:tc>
          <w:tcPr>
            <w:tcW w:w="2299" w:type="dxa"/>
          </w:tcPr>
          <w:p w:rsidR="003B7C0E" w:rsidRDefault="003B7C0E" w:rsidP="00697BC5">
            <w:proofErr w:type="gramStart"/>
            <w:r>
              <w:t>7.-12</w:t>
            </w:r>
            <w:proofErr w:type="gramEnd"/>
            <w:r>
              <w:t>.</w:t>
            </w:r>
            <w:r w:rsidR="0071426F">
              <w:t xml:space="preserve"> </w:t>
            </w:r>
            <w:r>
              <w:t>12.</w:t>
            </w:r>
            <w:r w:rsidR="0071426F">
              <w:t xml:space="preserve"> </w:t>
            </w:r>
            <w:r>
              <w:t>2015</w:t>
            </w:r>
          </w:p>
        </w:tc>
        <w:tc>
          <w:tcPr>
            <w:tcW w:w="2313" w:type="dxa"/>
          </w:tcPr>
          <w:p w:rsidR="003B7C0E" w:rsidRDefault="0071426F" w:rsidP="0071426F">
            <w:r>
              <w:t>k</w:t>
            </w:r>
            <w:r w:rsidR="003B7C0E">
              <w:t>at</w:t>
            </w:r>
            <w:r>
              <w:t xml:space="preserve">edra </w:t>
            </w:r>
            <w:r w:rsidR="003B7C0E">
              <w:t xml:space="preserve"> trest. </w:t>
            </w:r>
            <w:proofErr w:type="gramStart"/>
            <w:r w:rsidR="003B7C0E">
              <w:t>práva</w:t>
            </w:r>
            <w:proofErr w:type="gramEnd"/>
          </w:p>
        </w:tc>
        <w:tc>
          <w:tcPr>
            <w:tcW w:w="2300" w:type="dxa"/>
          </w:tcPr>
          <w:p w:rsidR="003B7C0E" w:rsidRPr="00247D17" w:rsidRDefault="003B7C0E" w:rsidP="00697BC5">
            <w:r>
              <w:t>UNI Wroclaw</w:t>
            </w:r>
          </w:p>
        </w:tc>
      </w:tr>
    </w:tbl>
    <w:p w:rsidR="003B7C0E" w:rsidRDefault="003B7C0E" w:rsidP="003B7C0E">
      <w:pPr>
        <w:pStyle w:val="Nadpis2"/>
      </w:pPr>
    </w:p>
    <w:p w:rsidR="003B7C0E" w:rsidRPr="00724F3A" w:rsidRDefault="003B7C0E" w:rsidP="003B7C0E"/>
    <w:p w:rsidR="003B7C0E" w:rsidRDefault="003B7C0E" w:rsidP="003B7C0E">
      <w:pPr>
        <w:pStyle w:val="Nadpis2"/>
      </w:pPr>
      <w:r>
        <w:t>Konference, sympozia, kolokvia, semináře – vyslání</w:t>
      </w:r>
    </w:p>
    <w:p w:rsidR="003B7C0E" w:rsidRPr="00B52609" w:rsidRDefault="003B7C0E" w:rsidP="003B7C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4"/>
        <w:gridCol w:w="2302"/>
        <w:gridCol w:w="2302"/>
        <w:gridCol w:w="2302"/>
      </w:tblGrid>
      <w:tr w:rsidR="003B7C0E" w:rsidTr="00697BC5">
        <w:tc>
          <w:tcPr>
            <w:tcW w:w="2304" w:type="dxa"/>
          </w:tcPr>
          <w:p w:rsidR="003B7C0E" w:rsidRDefault="004C4C6F" w:rsidP="00697BC5">
            <w:r>
              <w:t>d</w:t>
            </w:r>
            <w:r w:rsidR="003B7C0E">
              <w:t>r. Handrlica</w:t>
            </w:r>
          </w:p>
        </w:tc>
        <w:tc>
          <w:tcPr>
            <w:tcW w:w="2302" w:type="dxa"/>
          </w:tcPr>
          <w:p w:rsidR="003B7C0E" w:rsidRDefault="003B7C0E" w:rsidP="00697BC5">
            <w:proofErr w:type="gramStart"/>
            <w:r>
              <w:t>25.-28</w:t>
            </w:r>
            <w:proofErr w:type="gramEnd"/>
            <w:r>
              <w:t>.</w:t>
            </w:r>
            <w:r w:rsidR="004C4C6F">
              <w:t xml:space="preserve"> </w:t>
            </w:r>
            <w:r>
              <w:t>2.</w:t>
            </w:r>
            <w:r w:rsidR="004C4C6F">
              <w:t xml:space="preserve"> </w:t>
            </w:r>
            <w:r>
              <w:t>2015</w:t>
            </w:r>
          </w:p>
        </w:tc>
        <w:tc>
          <w:tcPr>
            <w:tcW w:w="2302" w:type="dxa"/>
          </w:tcPr>
          <w:p w:rsidR="003B7C0E" w:rsidRPr="00894D4F" w:rsidRDefault="003B7C0E" w:rsidP="00697BC5">
            <w:pPr>
              <w:rPr>
                <w:sz w:val="22"/>
                <w:szCs w:val="22"/>
              </w:rPr>
            </w:pPr>
            <w:r w:rsidRPr="00894D4F">
              <w:rPr>
                <w:sz w:val="22"/>
                <w:szCs w:val="22"/>
              </w:rPr>
              <w:t>Konf. „Energy Transsitions“</w:t>
            </w:r>
          </w:p>
        </w:tc>
        <w:tc>
          <w:tcPr>
            <w:tcW w:w="2302" w:type="dxa"/>
          </w:tcPr>
          <w:p w:rsidR="003B7C0E" w:rsidRPr="00894D4F" w:rsidRDefault="003B7C0E" w:rsidP="00697BC5">
            <w:pPr>
              <w:rPr>
                <w:sz w:val="22"/>
                <w:szCs w:val="22"/>
              </w:rPr>
            </w:pPr>
            <w:r w:rsidRPr="00894D4F">
              <w:rPr>
                <w:sz w:val="22"/>
                <w:szCs w:val="22"/>
              </w:rPr>
              <w:t>UNI of Eastern Finnland, Joensuu</w:t>
            </w:r>
          </w:p>
        </w:tc>
      </w:tr>
      <w:tr w:rsidR="003B7C0E" w:rsidTr="00697BC5">
        <w:tc>
          <w:tcPr>
            <w:tcW w:w="2304" w:type="dxa"/>
          </w:tcPr>
          <w:p w:rsidR="003B7C0E" w:rsidRDefault="004C4C6F" w:rsidP="00697BC5">
            <w:pPr>
              <w:rPr>
                <w:sz w:val="22"/>
                <w:szCs w:val="22"/>
              </w:rPr>
            </w:pPr>
            <w:r>
              <w:rPr>
                <w:sz w:val="22"/>
                <w:szCs w:val="22"/>
              </w:rPr>
              <w:t>p</w:t>
            </w:r>
            <w:r w:rsidR="003B7C0E">
              <w:rPr>
                <w:sz w:val="22"/>
                <w:szCs w:val="22"/>
              </w:rPr>
              <w:t>rof. Tretera,</w:t>
            </w:r>
          </w:p>
          <w:p w:rsidR="003B7C0E" w:rsidRPr="00435DF1" w:rsidRDefault="003B7C0E" w:rsidP="00697BC5">
            <w:pPr>
              <w:rPr>
                <w:sz w:val="22"/>
                <w:szCs w:val="22"/>
              </w:rPr>
            </w:pPr>
            <w:r>
              <w:rPr>
                <w:sz w:val="22"/>
                <w:szCs w:val="22"/>
              </w:rPr>
              <w:t>doc. Horák</w:t>
            </w:r>
          </w:p>
        </w:tc>
        <w:tc>
          <w:tcPr>
            <w:tcW w:w="2302" w:type="dxa"/>
          </w:tcPr>
          <w:p w:rsidR="003B7C0E" w:rsidRDefault="003B7C0E" w:rsidP="00697BC5">
            <w:proofErr w:type="gramStart"/>
            <w:r>
              <w:t>7.-10</w:t>
            </w:r>
            <w:proofErr w:type="gramEnd"/>
            <w:r>
              <w:t>.</w:t>
            </w:r>
            <w:r w:rsidR="004C4C6F">
              <w:t xml:space="preserve"> </w:t>
            </w:r>
            <w:r>
              <w:t>3.</w:t>
            </w:r>
            <w:r w:rsidR="004C4C6F">
              <w:t xml:space="preserve"> </w:t>
            </w:r>
            <w:r>
              <w:t>2015</w:t>
            </w:r>
          </w:p>
        </w:tc>
        <w:tc>
          <w:tcPr>
            <w:tcW w:w="2302" w:type="dxa"/>
          </w:tcPr>
          <w:p w:rsidR="003B7C0E" w:rsidRPr="00435DF1" w:rsidRDefault="003B7C0E" w:rsidP="00697BC5">
            <w:pPr>
              <w:rPr>
                <w:sz w:val="20"/>
                <w:szCs w:val="20"/>
              </w:rPr>
            </w:pPr>
            <w:r>
              <w:rPr>
                <w:sz w:val="20"/>
                <w:szCs w:val="20"/>
              </w:rPr>
              <w:t>Konf. „Nová důvěra ke státu, církvi a společnosti“</w:t>
            </w:r>
          </w:p>
        </w:tc>
        <w:tc>
          <w:tcPr>
            <w:tcW w:w="2302" w:type="dxa"/>
          </w:tcPr>
          <w:p w:rsidR="003B7C0E" w:rsidRPr="0099065E" w:rsidRDefault="003B7C0E" w:rsidP="00697BC5">
            <w:pPr>
              <w:rPr>
                <w:sz w:val="20"/>
                <w:szCs w:val="20"/>
              </w:rPr>
            </w:pPr>
            <w:r>
              <w:rPr>
                <w:sz w:val="20"/>
                <w:szCs w:val="20"/>
              </w:rPr>
              <w:t xml:space="preserve">Katolická </w:t>
            </w:r>
            <w:proofErr w:type="gramStart"/>
            <w:r>
              <w:rPr>
                <w:sz w:val="20"/>
                <w:szCs w:val="20"/>
              </w:rPr>
              <w:t xml:space="preserve">akademie </w:t>
            </w:r>
            <w:r w:rsidR="0084392F">
              <w:rPr>
                <w:sz w:val="20"/>
                <w:szCs w:val="20"/>
              </w:rPr>
              <w:t>,</w:t>
            </w:r>
            <w:r>
              <w:rPr>
                <w:sz w:val="20"/>
                <w:szCs w:val="20"/>
              </w:rPr>
              <w:t>Mülheim</w:t>
            </w:r>
            <w:proofErr w:type="gramEnd"/>
          </w:p>
        </w:tc>
      </w:tr>
      <w:tr w:rsidR="003B7C0E" w:rsidTr="00697BC5">
        <w:tc>
          <w:tcPr>
            <w:tcW w:w="2304" w:type="dxa"/>
          </w:tcPr>
          <w:p w:rsidR="003B7C0E" w:rsidRDefault="003B7C0E" w:rsidP="00697BC5">
            <w:r>
              <w:t>prof. Gerloch</w:t>
            </w:r>
          </w:p>
        </w:tc>
        <w:tc>
          <w:tcPr>
            <w:tcW w:w="2302" w:type="dxa"/>
          </w:tcPr>
          <w:p w:rsidR="003B7C0E" w:rsidRDefault="003B7C0E" w:rsidP="00697BC5">
            <w:proofErr w:type="gramStart"/>
            <w:r>
              <w:t>11.-13</w:t>
            </w:r>
            <w:proofErr w:type="gramEnd"/>
            <w:r>
              <w:t>.</w:t>
            </w:r>
            <w:r w:rsidR="004C4C6F">
              <w:t xml:space="preserve"> </w:t>
            </w:r>
            <w:r>
              <w:t>3.</w:t>
            </w:r>
            <w:r w:rsidR="004C4C6F">
              <w:t xml:space="preserve"> </w:t>
            </w:r>
            <w:r>
              <w:t>2015</w:t>
            </w:r>
          </w:p>
        </w:tc>
        <w:tc>
          <w:tcPr>
            <w:tcW w:w="2302" w:type="dxa"/>
          </w:tcPr>
          <w:p w:rsidR="003B7C0E" w:rsidRPr="0099065E" w:rsidRDefault="004C4C6F" w:rsidP="00697BC5">
            <w:pPr>
              <w:rPr>
                <w:sz w:val="20"/>
                <w:szCs w:val="20"/>
              </w:rPr>
            </w:pPr>
            <w:r>
              <w:rPr>
                <w:sz w:val="20"/>
                <w:szCs w:val="20"/>
              </w:rPr>
              <w:t>Konf. „Jak</w:t>
            </w:r>
            <w:r w:rsidR="003B7C0E">
              <w:rPr>
                <w:sz w:val="20"/>
                <w:szCs w:val="20"/>
              </w:rPr>
              <w:t xml:space="preserve"> právo reaguje na novoty“</w:t>
            </w:r>
          </w:p>
        </w:tc>
        <w:tc>
          <w:tcPr>
            <w:tcW w:w="2302" w:type="dxa"/>
          </w:tcPr>
          <w:p w:rsidR="003B7C0E" w:rsidRPr="006B0D99" w:rsidRDefault="003B7C0E" w:rsidP="00697BC5">
            <w:r>
              <w:t>Ústav štátu a práva SAV, Bratislava</w:t>
            </w:r>
          </w:p>
        </w:tc>
      </w:tr>
      <w:tr w:rsidR="003B7C0E" w:rsidTr="00697BC5">
        <w:tc>
          <w:tcPr>
            <w:tcW w:w="2304" w:type="dxa"/>
          </w:tcPr>
          <w:p w:rsidR="003B7C0E" w:rsidRDefault="004C4C6F" w:rsidP="00697BC5">
            <w:r>
              <w:t>d</w:t>
            </w:r>
            <w:r w:rsidR="003B7C0E">
              <w:t>r. Jirásková</w:t>
            </w:r>
          </w:p>
        </w:tc>
        <w:tc>
          <w:tcPr>
            <w:tcW w:w="2302" w:type="dxa"/>
          </w:tcPr>
          <w:p w:rsidR="003B7C0E" w:rsidRDefault="003B7C0E" w:rsidP="00697BC5">
            <w:proofErr w:type="gramStart"/>
            <w:r>
              <w:t>11.-14</w:t>
            </w:r>
            <w:proofErr w:type="gramEnd"/>
            <w:r>
              <w:t>.</w:t>
            </w:r>
            <w:r w:rsidR="004C4C6F">
              <w:t xml:space="preserve"> </w:t>
            </w:r>
            <w:r>
              <w:t>3.</w:t>
            </w:r>
            <w:r w:rsidR="004C4C6F">
              <w:t xml:space="preserve"> </w:t>
            </w:r>
            <w:r>
              <w:t>2015</w:t>
            </w:r>
          </w:p>
        </w:tc>
        <w:tc>
          <w:tcPr>
            <w:tcW w:w="2302" w:type="dxa"/>
          </w:tcPr>
          <w:p w:rsidR="003B7C0E" w:rsidRPr="0099065E" w:rsidRDefault="003B7C0E" w:rsidP="00697BC5">
            <w:pPr>
              <w:rPr>
                <w:sz w:val="20"/>
                <w:szCs w:val="20"/>
              </w:rPr>
            </w:pPr>
            <w:r>
              <w:rPr>
                <w:sz w:val="20"/>
                <w:szCs w:val="20"/>
              </w:rPr>
              <w:t>Konf. „Jak právo reaguje na novoty“</w:t>
            </w:r>
          </w:p>
        </w:tc>
        <w:tc>
          <w:tcPr>
            <w:tcW w:w="2302" w:type="dxa"/>
          </w:tcPr>
          <w:p w:rsidR="003B7C0E" w:rsidRPr="006B0D99" w:rsidRDefault="003B7C0E" w:rsidP="00697BC5">
            <w:r>
              <w:t>Ústav štátu a práva SAV, Bratislava</w:t>
            </w:r>
          </w:p>
        </w:tc>
      </w:tr>
      <w:tr w:rsidR="003B7C0E" w:rsidTr="00697BC5">
        <w:tc>
          <w:tcPr>
            <w:tcW w:w="2304" w:type="dxa"/>
          </w:tcPr>
          <w:p w:rsidR="003B7C0E" w:rsidRPr="00564471" w:rsidRDefault="004C4C6F" w:rsidP="00697BC5">
            <w:r>
              <w:t>d</w:t>
            </w:r>
            <w:r w:rsidR="003B7C0E">
              <w:t>oc. Bílková</w:t>
            </w:r>
          </w:p>
        </w:tc>
        <w:tc>
          <w:tcPr>
            <w:tcW w:w="2302" w:type="dxa"/>
          </w:tcPr>
          <w:p w:rsidR="003B7C0E" w:rsidRDefault="003B7C0E" w:rsidP="00697BC5">
            <w:proofErr w:type="gramStart"/>
            <w:r>
              <w:t>11.-15</w:t>
            </w:r>
            <w:proofErr w:type="gramEnd"/>
            <w:r>
              <w:t>.</w:t>
            </w:r>
            <w:r w:rsidR="004C4C6F">
              <w:t xml:space="preserve"> </w:t>
            </w:r>
            <w:r>
              <w:t>4.</w:t>
            </w:r>
            <w:r w:rsidR="004C4C6F">
              <w:t xml:space="preserve"> </w:t>
            </w:r>
            <w:r>
              <w:t>2015</w:t>
            </w:r>
          </w:p>
        </w:tc>
        <w:tc>
          <w:tcPr>
            <w:tcW w:w="2302" w:type="dxa"/>
          </w:tcPr>
          <w:p w:rsidR="003B7C0E" w:rsidRPr="00564471" w:rsidRDefault="003B7C0E" w:rsidP="004C4C6F">
            <w:pPr>
              <w:rPr>
                <w:sz w:val="20"/>
                <w:szCs w:val="20"/>
              </w:rPr>
            </w:pPr>
            <w:r>
              <w:rPr>
                <w:sz w:val="20"/>
                <w:szCs w:val="20"/>
              </w:rPr>
              <w:t>Konf. „Palestina:od nečlenského státu OSN k suverénnímu státu?“</w:t>
            </w:r>
          </w:p>
        </w:tc>
        <w:tc>
          <w:tcPr>
            <w:tcW w:w="2302" w:type="dxa"/>
          </w:tcPr>
          <w:p w:rsidR="003B7C0E" w:rsidRPr="00CB506C" w:rsidRDefault="003B7C0E" w:rsidP="00697BC5">
            <w:pPr>
              <w:rPr>
                <w:sz w:val="22"/>
                <w:szCs w:val="22"/>
              </w:rPr>
            </w:pPr>
            <w:r>
              <w:rPr>
                <w:sz w:val="22"/>
                <w:szCs w:val="22"/>
              </w:rPr>
              <w:t>UNI Nice</w:t>
            </w:r>
          </w:p>
        </w:tc>
      </w:tr>
      <w:tr w:rsidR="003B7C0E" w:rsidTr="00697BC5">
        <w:tc>
          <w:tcPr>
            <w:tcW w:w="2304" w:type="dxa"/>
          </w:tcPr>
          <w:p w:rsidR="003B7C0E" w:rsidRPr="00D93B26" w:rsidRDefault="004C4C6F" w:rsidP="00697BC5">
            <w:r>
              <w:t>d</w:t>
            </w:r>
            <w:r w:rsidR="003B7C0E">
              <w:t>oc. Král</w:t>
            </w:r>
          </w:p>
        </w:tc>
        <w:tc>
          <w:tcPr>
            <w:tcW w:w="2302" w:type="dxa"/>
          </w:tcPr>
          <w:p w:rsidR="003B7C0E" w:rsidRDefault="003B7C0E" w:rsidP="00697BC5">
            <w:proofErr w:type="gramStart"/>
            <w:r>
              <w:t>12.-14</w:t>
            </w:r>
            <w:proofErr w:type="gramEnd"/>
            <w:r>
              <w:t>.</w:t>
            </w:r>
            <w:r w:rsidR="004C4C6F">
              <w:t xml:space="preserve"> </w:t>
            </w:r>
            <w:r>
              <w:t>3.</w:t>
            </w:r>
            <w:r w:rsidR="004C4C6F">
              <w:t xml:space="preserve"> </w:t>
            </w:r>
            <w:r>
              <w:t>2015</w:t>
            </w:r>
          </w:p>
        </w:tc>
        <w:tc>
          <w:tcPr>
            <w:tcW w:w="2302" w:type="dxa"/>
          </w:tcPr>
          <w:p w:rsidR="003B7C0E" w:rsidRPr="00D93B26" w:rsidRDefault="004C4C6F" w:rsidP="00697BC5">
            <w:pPr>
              <w:rPr>
                <w:sz w:val="20"/>
                <w:szCs w:val="20"/>
              </w:rPr>
            </w:pPr>
            <w:r>
              <w:rPr>
                <w:sz w:val="20"/>
                <w:szCs w:val="20"/>
              </w:rPr>
              <w:t>Konf. „Jak</w:t>
            </w:r>
            <w:r w:rsidR="003B7C0E">
              <w:rPr>
                <w:sz w:val="20"/>
                <w:szCs w:val="20"/>
              </w:rPr>
              <w:t xml:space="preserve"> právo reaguje na novoty“</w:t>
            </w:r>
          </w:p>
        </w:tc>
        <w:tc>
          <w:tcPr>
            <w:tcW w:w="2302" w:type="dxa"/>
          </w:tcPr>
          <w:p w:rsidR="003B7C0E" w:rsidRDefault="003B7C0E" w:rsidP="00697BC5">
            <w:r>
              <w:t>SAV Bratislava</w:t>
            </w:r>
          </w:p>
        </w:tc>
      </w:tr>
      <w:tr w:rsidR="003B7C0E" w:rsidTr="004C4C6F">
        <w:trPr>
          <w:trHeight w:val="843"/>
        </w:trPr>
        <w:tc>
          <w:tcPr>
            <w:tcW w:w="2304" w:type="dxa"/>
          </w:tcPr>
          <w:p w:rsidR="003B7C0E" w:rsidRPr="00564471" w:rsidRDefault="004C4C6F" w:rsidP="00697BC5">
            <w:r>
              <w:t>d</w:t>
            </w:r>
            <w:r w:rsidR="003B7C0E">
              <w:t>r. Dobiáš</w:t>
            </w:r>
          </w:p>
        </w:tc>
        <w:tc>
          <w:tcPr>
            <w:tcW w:w="2302" w:type="dxa"/>
          </w:tcPr>
          <w:p w:rsidR="003B7C0E" w:rsidRDefault="003B7C0E" w:rsidP="00697BC5">
            <w:proofErr w:type="gramStart"/>
            <w:r>
              <w:t>19.-21</w:t>
            </w:r>
            <w:proofErr w:type="gramEnd"/>
            <w:r>
              <w:t>.</w:t>
            </w:r>
            <w:r w:rsidR="004C4C6F">
              <w:t xml:space="preserve"> </w:t>
            </w:r>
            <w:r>
              <w:t>3.</w:t>
            </w:r>
            <w:r w:rsidR="004C4C6F">
              <w:t xml:space="preserve"> </w:t>
            </w:r>
            <w:r>
              <w:t>2015</w:t>
            </w:r>
          </w:p>
        </w:tc>
        <w:tc>
          <w:tcPr>
            <w:tcW w:w="2302" w:type="dxa"/>
          </w:tcPr>
          <w:p w:rsidR="003B7C0E" w:rsidRPr="004B0CCE" w:rsidRDefault="003B7C0E" w:rsidP="00697BC5">
            <w:pPr>
              <w:rPr>
                <w:sz w:val="20"/>
                <w:szCs w:val="20"/>
              </w:rPr>
            </w:pPr>
            <w:r>
              <w:rPr>
                <w:sz w:val="20"/>
                <w:szCs w:val="20"/>
              </w:rPr>
              <w:t>Konf. „Mílniky práva v stredoeurópskom priestore 2015“</w:t>
            </w:r>
          </w:p>
        </w:tc>
        <w:tc>
          <w:tcPr>
            <w:tcW w:w="2302" w:type="dxa"/>
          </w:tcPr>
          <w:p w:rsidR="003B7C0E" w:rsidRPr="000D125F" w:rsidRDefault="003B7C0E" w:rsidP="00697BC5">
            <w:r>
              <w:t>UKo Bratislava</w:t>
            </w:r>
          </w:p>
        </w:tc>
      </w:tr>
      <w:tr w:rsidR="003B7C0E" w:rsidTr="00697BC5">
        <w:tc>
          <w:tcPr>
            <w:tcW w:w="2304" w:type="dxa"/>
          </w:tcPr>
          <w:p w:rsidR="003B7C0E" w:rsidRPr="00EE483C" w:rsidRDefault="004C4C6F" w:rsidP="00697BC5">
            <w:pPr>
              <w:rPr>
                <w:sz w:val="22"/>
                <w:szCs w:val="22"/>
              </w:rPr>
            </w:pPr>
            <w:r>
              <w:rPr>
                <w:sz w:val="22"/>
                <w:szCs w:val="22"/>
              </w:rPr>
              <w:t>p</w:t>
            </w:r>
            <w:r w:rsidR="003B7C0E" w:rsidRPr="00EE483C">
              <w:rPr>
                <w:sz w:val="22"/>
                <w:szCs w:val="22"/>
              </w:rPr>
              <w:t xml:space="preserve">rof. Kuklík, </w:t>
            </w:r>
          </w:p>
          <w:p w:rsidR="003B7C0E" w:rsidRPr="000D125F" w:rsidRDefault="004C4C6F" w:rsidP="00697BC5">
            <w:r>
              <w:rPr>
                <w:sz w:val="22"/>
                <w:szCs w:val="22"/>
              </w:rPr>
              <w:t>d</w:t>
            </w:r>
            <w:r w:rsidR="003B7C0E" w:rsidRPr="00EE483C">
              <w:rPr>
                <w:sz w:val="22"/>
                <w:szCs w:val="22"/>
              </w:rPr>
              <w:t>r. Petráš</w:t>
            </w:r>
          </w:p>
        </w:tc>
        <w:tc>
          <w:tcPr>
            <w:tcW w:w="2302" w:type="dxa"/>
          </w:tcPr>
          <w:p w:rsidR="003B7C0E" w:rsidRDefault="003B7C0E" w:rsidP="00697BC5">
            <w:proofErr w:type="gramStart"/>
            <w:r>
              <w:t>24.-27</w:t>
            </w:r>
            <w:proofErr w:type="gramEnd"/>
            <w:r>
              <w:t>.</w:t>
            </w:r>
            <w:r w:rsidR="004C4C6F">
              <w:t xml:space="preserve"> </w:t>
            </w:r>
            <w:r>
              <w:t>3.</w:t>
            </w:r>
            <w:r w:rsidR="004C4C6F">
              <w:t xml:space="preserve"> </w:t>
            </w:r>
            <w:r>
              <w:t>2015</w:t>
            </w:r>
          </w:p>
        </w:tc>
        <w:tc>
          <w:tcPr>
            <w:tcW w:w="2302" w:type="dxa"/>
          </w:tcPr>
          <w:p w:rsidR="003B7C0E" w:rsidRPr="005A1868" w:rsidRDefault="003B7C0E" w:rsidP="00697BC5">
            <w:pPr>
              <w:rPr>
                <w:sz w:val="20"/>
                <w:szCs w:val="20"/>
              </w:rPr>
            </w:pPr>
            <w:r>
              <w:rPr>
                <w:sz w:val="20"/>
                <w:szCs w:val="20"/>
              </w:rPr>
              <w:t xml:space="preserve">Konf. „Migrace a vznik </w:t>
            </w:r>
            <w:proofErr w:type="gramStart"/>
            <w:r>
              <w:rPr>
                <w:sz w:val="20"/>
                <w:szCs w:val="20"/>
              </w:rPr>
              <w:t>nových</w:t>
            </w:r>
            <w:r w:rsidR="00B97935">
              <w:rPr>
                <w:sz w:val="20"/>
                <w:szCs w:val="20"/>
              </w:rPr>
              <w:t xml:space="preserve"> </w:t>
            </w:r>
            <w:r>
              <w:rPr>
                <w:sz w:val="20"/>
                <w:szCs w:val="20"/>
              </w:rPr>
              <w:t xml:space="preserve"> menšin</w:t>
            </w:r>
            <w:proofErr w:type="gramEnd"/>
            <w:r>
              <w:rPr>
                <w:sz w:val="20"/>
                <w:szCs w:val="20"/>
              </w:rPr>
              <w:t>“</w:t>
            </w:r>
          </w:p>
        </w:tc>
        <w:tc>
          <w:tcPr>
            <w:tcW w:w="2302" w:type="dxa"/>
          </w:tcPr>
          <w:p w:rsidR="003B7C0E" w:rsidRPr="000D125F" w:rsidRDefault="004C4C6F" w:rsidP="00697BC5">
            <w:r>
              <w:t>UNI Budapest</w:t>
            </w:r>
          </w:p>
        </w:tc>
      </w:tr>
      <w:tr w:rsidR="003B7C0E" w:rsidTr="00697BC5">
        <w:tc>
          <w:tcPr>
            <w:tcW w:w="2304" w:type="dxa"/>
          </w:tcPr>
          <w:p w:rsidR="003B7C0E" w:rsidRPr="002D1A37" w:rsidRDefault="004C4C6F" w:rsidP="004C4C6F">
            <w:pPr>
              <w:rPr>
                <w:sz w:val="22"/>
                <w:szCs w:val="22"/>
              </w:rPr>
            </w:pPr>
            <w:r>
              <w:rPr>
                <w:sz w:val="22"/>
                <w:szCs w:val="22"/>
              </w:rPr>
              <w:t>d</w:t>
            </w:r>
            <w:r w:rsidR="003B7C0E">
              <w:rPr>
                <w:sz w:val="22"/>
                <w:szCs w:val="22"/>
              </w:rPr>
              <w:t>oc. Scheu</w:t>
            </w:r>
          </w:p>
        </w:tc>
        <w:tc>
          <w:tcPr>
            <w:tcW w:w="2302" w:type="dxa"/>
          </w:tcPr>
          <w:p w:rsidR="003B7C0E" w:rsidRDefault="003B7C0E" w:rsidP="00697BC5">
            <w:r>
              <w:t>25.26.</w:t>
            </w:r>
            <w:r w:rsidR="004C4C6F">
              <w:t xml:space="preserve"> </w:t>
            </w:r>
            <w:r>
              <w:t>3.</w:t>
            </w:r>
            <w:r w:rsidR="004C4C6F">
              <w:t xml:space="preserve"> </w:t>
            </w:r>
            <w:r>
              <w:t>2015</w:t>
            </w:r>
          </w:p>
        </w:tc>
        <w:tc>
          <w:tcPr>
            <w:tcW w:w="2302" w:type="dxa"/>
          </w:tcPr>
          <w:p w:rsidR="003B7C0E" w:rsidRPr="005A1868" w:rsidRDefault="003B7C0E" w:rsidP="00697BC5">
            <w:pPr>
              <w:rPr>
                <w:sz w:val="20"/>
                <w:szCs w:val="20"/>
              </w:rPr>
            </w:pPr>
            <w:r>
              <w:rPr>
                <w:sz w:val="20"/>
                <w:szCs w:val="20"/>
              </w:rPr>
              <w:t xml:space="preserve">Konf. „Migrace a vznik </w:t>
            </w:r>
            <w:proofErr w:type="gramStart"/>
            <w:r>
              <w:rPr>
                <w:sz w:val="20"/>
                <w:szCs w:val="20"/>
              </w:rPr>
              <w:t xml:space="preserve">nových </w:t>
            </w:r>
            <w:r w:rsidR="00B97935">
              <w:rPr>
                <w:sz w:val="20"/>
                <w:szCs w:val="20"/>
              </w:rPr>
              <w:t xml:space="preserve"> </w:t>
            </w:r>
            <w:r>
              <w:rPr>
                <w:sz w:val="20"/>
                <w:szCs w:val="20"/>
              </w:rPr>
              <w:t>menšin</w:t>
            </w:r>
            <w:proofErr w:type="gramEnd"/>
            <w:r>
              <w:rPr>
                <w:sz w:val="20"/>
                <w:szCs w:val="20"/>
              </w:rPr>
              <w:t>“</w:t>
            </w:r>
          </w:p>
        </w:tc>
        <w:tc>
          <w:tcPr>
            <w:tcW w:w="2302" w:type="dxa"/>
          </w:tcPr>
          <w:p w:rsidR="003B7C0E" w:rsidRPr="000D125F" w:rsidRDefault="004C4C6F" w:rsidP="00697BC5">
            <w:r>
              <w:t>UNI Budapest</w:t>
            </w:r>
          </w:p>
        </w:tc>
      </w:tr>
      <w:tr w:rsidR="003B7C0E" w:rsidTr="00697BC5">
        <w:tc>
          <w:tcPr>
            <w:tcW w:w="2304" w:type="dxa"/>
          </w:tcPr>
          <w:p w:rsidR="003B7C0E" w:rsidRPr="000D125F" w:rsidRDefault="004C4C6F" w:rsidP="00697BC5">
            <w:r>
              <w:t>d</w:t>
            </w:r>
            <w:r w:rsidR="003B7C0E">
              <w:t>r. Faix</w:t>
            </w:r>
          </w:p>
        </w:tc>
        <w:tc>
          <w:tcPr>
            <w:tcW w:w="2302" w:type="dxa"/>
          </w:tcPr>
          <w:p w:rsidR="003B7C0E" w:rsidRDefault="003B7C0E" w:rsidP="00697BC5">
            <w:proofErr w:type="gramStart"/>
            <w:r>
              <w:t>2.-12</w:t>
            </w:r>
            <w:proofErr w:type="gramEnd"/>
            <w:r>
              <w:t>.</w:t>
            </w:r>
            <w:r w:rsidR="004C4C6F">
              <w:t xml:space="preserve"> </w:t>
            </w:r>
            <w:r>
              <w:t>4.</w:t>
            </w:r>
            <w:r w:rsidR="004C4C6F">
              <w:t xml:space="preserve"> </w:t>
            </w:r>
            <w:r>
              <w:t>2015</w:t>
            </w:r>
          </w:p>
        </w:tc>
        <w:tc>
          <w:tcPr>
            <w:tcW w:w="2302" w:type="dxa"/>
          </w:tcPr>
          <w:p w:rsidR="003B7C0E" w:rsidRPr="0083512C" w:rsidRDefault="003B7C0E" w:rsidP="00697BC5">
            <w:pPr>
              <w:rPr>
                <w:sz w:val="20"/>
                <w:szCs w:val="20"/>
              </w:rPr>
            </w:pPr>
            <w:r>
              <w:rPr>
                <w:sz w:val="20"/>
                <w:szCs w:val="20"/>
              </w:rPr>
              <w:t>Konf. American Society of International Law</w:t>
            </w:r>
          </w:p>
        </w:tc>
        <w:tc>
          <w:tcPr>
            <w:tcW w:w="2302" w:type="dxa"/>
          </w:tcPr>
          <w:p w:rsidR="003B7C0E" w:rsidRPr="000D125F" w:rsidRDefault="003B7C0E" w:rsidP="00697BC5">
            <w:r>
              <w:t>Washington</w:t>
            </w:r>
          </w:p>
        </w:tc>
      </w:tr>
      <w:tr w:rsidR="003B7C0E" w:rsidTr="00697BC5">
        <w:tc>
          <w:tcPr>
            <w:tcW w:w="2304" w:type="dxa"/>
          </w:tcPr>
          <w:p w:rsidR="003B7C0E" w:rsidRPr="000D125F" w:rsidRDefault="004C4C6F" w:rsidP="00697BC5">
            <w:r>
              <w:t>d</w:t>
            </w:r>
            <w:r w:rsidR="003B7C0E">
              <w:t>r. Pipková</w:t>
            </w:r>
          </w:p>
        </w:tc>
        <w:tc>
          <w:tcPr>
            <w:tcW w:w="2302" w:type="dxa"/>
          </w:tcPr>
          <w:p w:rsidR="003B7C0E" w:rsidRDefault="003B7C0E" w:rsidP="00697BC5">
            <w:proofErr w:type="gramStart"/>
            <w:r>
              <w:t>9.-11</w:t>
            </w:r>
            <w:proofErr w:type="gramEnd"/>
            <w:r>
              <w:t>.</w:t>
            </w:r>
            <w:r w:rsidR="004C4C6F">
              <w:t xml:space="preserve"> </w:t>
            </w:r>
            <w:r>
              <w:t>4.</w:t>
            </w:r>
            <w:r w:rsidR="004C4C6F">
              <w:t xml:space="preserve"> </w:t>
            </w:r>
            <w:r>
              <w:t>2015</w:t>
            </w:r>
          </w:p>
        </w:tc>
        <w:tc>
          <w:tcPr>
            <w:tcW w:w="2302" w:type="dxa"/>
          </w:tcPr>
          <w:p w:rsidR="003B7C0E" w:rsidRPr="0083512C" w:rsidRDefault="003B7C0E" w:rsidP="00697BC5">
            <w:pPr>
              <w:rPr>
                <w:sz w:val="20"/>
                <w:szCs w:val="20"/>
              </w:rPr>
            </w:pPr>
            <w:r>
              <w:rPr>
                <w:sz w:val="20"/>
                <w:szCs w:val="20"/>
              </w:rPr>
              <w:t>14th Annual Conference on European Tort Law</w:t>
            </w:r>
          </w:p>
        </w:tc>
        <w:tc>
          <w:tcPr>
            <w:tcW w:w="2302" w:type="dxa"/>
          </w:tcPr>
          <w:p w:rsidR="003B7C0E" w:rsidRPr="005E0A17" w:rsidRDefault="003B7C0E" w:rsidP="00697BC5">
            <w:r>
              <w:t>UNI Wien</w:t>
            </w:r>
          </w:p>
        </w:tc>
      </w:tr>
      <w:tr w:rsidR="003B7C0E" w:rsidTr="00697BC5">
        <w:tc>
          <w:tcPr>
            <w:tcW w:w="2304" w:type="dxa"/>
          </w:tcPr>
          <w:p w:rsidR="003B7C0E" w:rsidRPr="002C6D99" w:rsidRDefault="004C4C6F" w:rsidP="00697BC5">
            <w:pPr>
              <w:rPr>
                <w:sz w:val="22"/>
                <w:szCs w:val="22"/>
              </w:rPr>
            </w:pPr>
            <w:r>
              <w:rPr>
                <w:sz w:val="22"/>
                <w:szCs w:val="22"/>
              </w:rPr>
              <w:t>d</w:t>
            </w:r>
            <w:r w:rsidR="003B7C0E">
              <w:rPr>
                <w:sz w:val="22"/>
                <w:szCs w:val="22"/>
              </w:rPr>
              <w:t>r. Elischer</w:t>
            </w:r>
          </w:p>
        </w:tc>
        <w:tc>
          <w:tcPr>
            <w:tcW w:w="2302" w:type="dxa"/>
          </w:tcPr>
          <w:p w:rsidR="003B7C0E" w:rsidRDefault="003B7C0E" w:rsidP="00697BC5">
            <w:proofErr w:type="gramStart"/>
            <w:r>
              <w:t>9.-12</w:t>
            </w:r>
            <w:proofErr w:type="gramEnd"/>
            <w:r>
              <w:t>.</w:t>
            </w:r>
            <w:r w:rsidR="004C4C6F">
              <w:t xml:space="preserve"> </w:t>
            </w:r>
            <w:r>
              <w:t>4.</w:t>
            </w:r>
            <w:r w:rsidR="004C4C6F">
              <w:t xml:space="preserve"> </w:t>
            </w:r>
            <w:r>
              <w:t>2015</w:t>
            </w:r>
          </w:p>
        </w:tc>
        <w:tc>
          <w:tcPr>
            <w:tcW w:w="2302" w:type="dxa"/>
          </w:tcPr>
          <w:p w:rsidR="003B7C0E" w:rsidRPr="0083512C" w:rsidRDefault="003B7C0E" w:rsidP="00697BC5">
            <w:pPr>
              <w:rPr>
                <w:sz w:val="20"/>
                <w:szCs w:val="20"/>
              </w:rPr>
            </w:pPr>
            <w:r>
              <w:rPr>
                <w:sz w:val="20"/>
                <w:szCs w:val="20"/>
              </w:rPr>
              <w:t>14th Annual Conference on European Tort Law</w:t>
            </w:r>
          </w:p>
        </w:tc>
        <w:tc>
          <w:tcPr>
            <w:tcW w:w="2302" w:type="dxa"/>
          </w:tcPr>
          <w:p w:rsidR="003B7C0E" w:rsidRPr="005E0A17" w:rsidRDefault="003B7C0E" w:rsidP="00697BC5">
            <w:r>
              <w:t>UNI Wien</w:t>
            </w:r>
          </w:p>
        </w:tc>
      </w:tr>
      <w:tr w:rsidR="003B7C0E" w:rsidTr="00697BC5">
        <w:tc>
          <w:tcPr>
            <w:tcW w:w="2304" w:type="dxa"/>
          </w:tcPr>
          <w:p w:rsidR="003B7C0E" w:rsidRPr="000D125F" w:rsidRDefault="004C4C6F" w:rsidP="00697BC5">
            <w:r>
              <w:t>d</w:t>
            </w:r>
            <w:r w:rsidR="003B7C0E">
              <w:t>r. Skřejpková</w:t>
            </w:r>
          </w:p>
        </w:tc>
        <w:tc>
          <w:tcPr>
            <w:tcW w:w="2302" w:type="dxa"/>
          </w:tcPr>
          <w:p w:rsidR="003B7C0E" w:rsidRDefault="003B7C0E" w:rsidP="00697BC5">
            <w:proofErr w:type="gramStart"/>
            <w:r>
              <w:t>15.-18</w:t>
            </w:r>
            <w:proofErr w:type="gramEnd"/>
            <w:r>
              <w:t>.</w:t>
            </w:r>
            <w:r w:rsidR="004C4C6F">
              <w:t xml:space="preserve"> </w:t>
            </w:r>
            <w:r>
              <w:t>4.</w:t>
            </w:r>
            <w:r w:rsidR="004C4C6F">
              <w:t xml:space="preserve"> </w:t>
            </w:r>
            <w:r>
              <w:t>2015</w:t>
            </w:r>
          </w:p>
        </w:tc>
        <w:tc>
          <w:tcPr>
            <w:tcW w:w="2302" w:type="dxa"/>
          </w:tcPr>
          <w:p w:rsidR="003B7C0E" w:rsidRPr="00B46EBD" w:rsidRDefault="003B7C0E" w:rsidP="00697BC5">
            <w:pPr>
              <w:rPr>
                <w:sz w:val="20"/>
                <w:szCs w:val="20"/>
              </w:rPr>
            </w:pPr>
            <w:r>
              <w:rPr>
                <w:sz w:val="20"/>
                <w:szCs w:val="20"/>
              </w:rPr>
              <w:t>Konf. „Name und Recht“</w:t>
            </w:r>
          </w:p>
        </w:tc>
        <w:tc>
          <w:tcPr>
            <w:tcW w:w="2302" w:type="dxa"/>
          </w:tcPr>
          <w:p w:rsidR="003B7C0E" w:rsidRPr="000D125F" w:rsidRDefault="003B7C0E" w:rsidP="00697BC5">
            <w:r>
              <w:t>UNI Rege</w:t>
            </w:r>
            <w:r w:rsidR="004C4C6F">
              <w:t>n</w:t>
            </w:r>
            <w:r>
              <w:t>sburg</w:t>
            </w:r>
          </w:p>
        </w:tc>
      </w:tr>
      <w:tr w:rsidR="003B7C0E" w:rsidTr="00697BC5">
        <w:tc>
          <w:tcPr>
            <w:tcW w:w="2304" w:type="dxa"/>
          </w:tcPr>
          <w:p w:rsidR="003B7C0E" w:rsidRPr="00B76B3C" w:rsidRDefault="004C4C6F" w:rsidP="00697BC5">
            <w:pPr>
              <w:rPr>
                <w:sz w:val="22"/>
                <w:szCs w:val="22"/>
              </w:rPr>
            </w:pPr>
            <w:r>
              <w:rPr>
                <w:sz w:val="22"/>
                <w:szCs w:val="22"/>
              </w:rPr>
              <w:t>d</w:t>
            </w:r>
            <w:r w:rsidR="003B7C0E">
              <w:rPr>
                <w:sz w:val="22"/>
                <w:szCs w:val="22"/>
              </w:rPr>
              <w:t>r. Horáček T.</w:t>
            </w:r>
          </w:p>
        </w:tc>
        <w:tc>
          <w:tcPr>
            <w:tcW w:w="2302" w:type="dxa"/>
          </w:tcPr>
          <w:p w:rsidR="003B7C0E" w:rsidRDefault="003B7C0E" w:rsidP="00697BC5">
            <w:proofErr w:type="gramStart"/>
            <w:r>
              <w:t>15.-17</w:t>
            </w:r>
            <w:proofErr w:type="gramEnd"/>
            <w:r>
              <w:t>.</w:t>
            </w:r>
            <w:r w:rsidR="004C4C6F">
              <w:t xml:space="preserve"> </w:t>
            </w:r>
            <w:r>
              <w:t>4.</w:t>
            </w:r>
            <w:r w:rsidR="004C4C6F">
              <w:t xml:space="preserve"> </w:t>
            </w:r>
            <w:r>
              <w:t>2015</w:t>
            </w:r>
          </w:p>
        </w:tc>
        <w:tc>
          <w:tcPr>
            <w:tcW w:w="2302" w:type="dxa"/>
          </w:tcPr>
          <w:p w:rsidR="003B7C0E" w:rsidRPr="00B76B3C" w:rsidRDefault="003B7C0E" w:rsidP="00697BC5">
            <w:pPr>
              <w:rPr>
                <w:sz w:val="20"/>
                <w:szCs w:val="20"/>
              </w:rPr>
            </w:pPr>
            <w:r>
              <w:rPr>
                <w:sz w:val="20"/>
                <w:szCs w:val="20"/>
              </w:rPr>
              <w:t>Konf. „Obec-Škola-Mediácia“</w:t>
            </w:r>
          </w:p>
        </w:tc>
        <w:tc>
          <w:tcPr>
            <w:tcW w:w="2302" w:type="dxa"/>
          </w:tcPr>
          <w:p w:rsidR="003B7C0E" w:rsidRPr="00EB7170" w:rsidRDefault="003B7C0E" w:rsidP="00697BC5">
            <w:pPr>
              <w:rPr>
                <w:sz w:val="20"/>
                <w:szCs w:val="20"/>
              </w:rPr>
            </w:pPr>
            <w:r>
              <w:rPr>
                <w:sz w:val="20"/>
                <w:szCs w:val="20"/>
              </w:rPr>
              <w:t>Asociace mediátorů Slovenska, Modra</w:t>
            </w:r>
          </w:p>
        </w:tc>
      </w:tr>
      <w:tr w:rsidR="003B7C0E" w:rsidTr="00697BC5">
        <w:tc>
          <w:tcPr>
            <w:tcW w:w="2304" w:type="dxa"/>
          </w:tcPr>
          <w:p w:rsidR="003B7C0E" w:rsidRPr="000D125F" w:rsidRDefault="004C4C6F" w:rsidP="00697BC5">
            <w:r>
              <w:t>d</w:t>
            </w:r>
            <w:r w:rsidR="003B7C0E">
              <w:t>oc. Macková</w:t>
            </w:r>
          </w:p>
        </w:tc>
        <w:tc>
          <w:tcPr>
            <w:tcW w:w="2302" w:type="dxa"/>
          </w:tcPr>
          <w:p w:rsidR="003B7C0E" w:rsidRDefault="003B7C0E" w:rsidP="00697BC5">
            <w:proofErr w:type="gramStart"/>
            <w:r>
              <w:t>16.-18</w:t>
            </w:r>
            <w:proofErr w:type="gramEnd"/>
            <w:r>
              <w:t>.</w:t>
            </w:r>
            <w:r w:rsidR="004C4C6F">
              <w:t xml:space="preserve"> </w:t>
            </w:r>
            <w:r>
              <w:t>4.2015</w:t>
            </w:r>
          </w:p>
        </w:tc>
        <w:tc>
          <w:tcPr>
            <w:tcW w:w="2302" w:type="dxa"/>
          </w:tcPr>
          <w:p w:rsidR="003B7C0E" w:rsidRPr="00C84798" w:rsidRDefault="003B7C0E" w:rsidP="00697BC5">
            <w:pPr>
              <w:rPr>
                <w:sz w:val="20"/>
                <w:szCs w:val="20"/>
              </w:rPr>
            </w:pPr>
            <w:r>
              <w:rPr>
                <w:sz w:val="20"/>
                <w:szCs w:val="20"/>
              </w:rPr>
              <w:t>27. konf. civ</w:t>
            </w:r>
            <w:r w:rsidR="004C4C6F">
              <w:rPr>
                <w:sz w:val="20"/>
                <w:szCs w:val="20"/>
              </w:rPr>
              <w:t>il</w:t>
            </w:r>
            <w:r>
              <w:rPr>
                <w:sz w:val="20"/>
                <w:szCs w:val="20"/>
              </w:rPr>
              <w:t>. notářů preventivní justice</w:t>
            </w:r>
          </w:p>
        </w:tc>
        <w:tc>
          <w:tcPr>
            <w:tcW w:w="2302" w:type="dxa"/>
          </w:tcPr>
          <w:p w:rsidR="003B7C0E" w:rsidRPr="000D125F" w:rsidRDefault="003B7C0E" w:rsidP="00697BC5">
            <w:r>
              <w:t>Notářská akademie Rakouska, Salzburg</w:t>
            </w:r>
          </w:p>
        </w:tc>
      </w:tr>
      <w:tr w:rsidR="003B7C0E" w:rsidTr="00697BC5">
        <w:tc>
          <w:tcPr>
            <w:tcW w:w="2304" w:type="dxa"/>
          </w:tcPr>
          <w:p w:rsidR="003B7C0E" w:rsidRPr="000D125F" w:rsidRDefault="004C4C6F" w:rsidP="00697BC5">
            <w:r>
              <w:t>d</w:t>
            </w:r>
            <w:r w:rsidR="003B7C0E">
              <w:t>r. Hořák</w:t>
            </w:r>
          </w:p>
        </w:tc>
        <w:tc>
          <w:tcPr>
            <w:tcW w:w="2302" w:type="dxa"/>
          </w:tcPr>
          <w:p w:rsidR="003B7C0E" w:rsidRDefault="003B7C0E" w:rsidP="00697BC5">
            <w:proofErr w:type="gramStart"/>
            <w:r>
              <w:t>20.-26</w:t>
            </w:r>
            <w:proofErr w:type="gramEnd"/>
            <w:r>
              <w:t>.</w:t>
            </w:r>
            <w:r w:rsidR="004C4C6F">
              <w:t xml:space="preserve"> </w:t>
            </w:r>
            <w:r>
              <w:t>4.</w:t>
            </w:r>
            <w:r w:rsidR="004C4C6F">
              <w:t xml:space="preserve"> </w:t>
            </w:r>
            <w:r>
              <w:t>2015</w:t>
            </w:r>
          </w:p>
        </w:tc>
        <w:tc>
          <w:tcPr>
            <w:tcW w:w="2302" w:type="dxa"/>
          </w:tcPr>
          <w:p w:rsidR="003B7C0E" w:rsidRPr="00C84798" w:rsidRDefault="003B7C0E" w:rsidP="00697BC5">
            <w:pPr>
              <w:rPr>
                <w:sz w:val="20"/>
                <w:szCs w:val="20"/>
              </w:rPr>
            </w:pPr>
            <w:r>
              <w:rPr>
                <w:sz w:val="20"/>
                <w:szCs w:val="20"/>
              </w:rPr>
              <w:t>Semin. „Preve</w:t>
            </w:r>
            <w:r w:rsidR="004C4C6F">
              <w:rPr>
                <w:sz w:val="20"/>
                <w:szCs w:val="20"/>
              </w:rPr>
              <w:t>n</w:t>
            </w:r>
            <w:r>
              <w:rPr>
                <w:sz w:val="20"/>
                <w:szCs w:val="20"/>
              </w:rPr>
              <w:t>ce v právu“</w:t>
            </w:r>
          </w:p>
        </w:tc>
        <w:tc>
          <w:tcPr>
            <w:tcW w:w="2302" w:type="dxa"/>
          </w:tcPr>
          <w:p w:rsidR="003B7C0E" w:rsidRPr="000D125F" w:rsidRDefault="003B7C0E" w:rsidP="00697BC5">
            <w:r>
              <w:t>UNI Ljubljana</w:t>
            </w:r>
          </w:p>
        </w:tc>
      </w:tr>
      <w:tr w:rsidR="003B7C0E" w:rsidTr="00697BC5">
        <w:tc>
          <w:tcPr>
            <w:tcW w:w="2304" w:type="dxa"/>
          </w:tcPr>
          <w:p w:rsidR="003B7C0E" w:rsidRPr="000D125F" w:rsidRDefault="004C4C6F" w:rsidP="00697BC5">
            <w:r>
              <w:t>p</w:t>
            </w:r>
            <w:r w:rsidR="003B7C0E">
              <w:t>rof. Tichý</w:t>
            </w:r>
          </w:p>
        </w:tc>
        <w:tc>
          <w:tcPr>
            <w:tcW w:w="2302" w:type="dxa"/>
          </w:tcPr>
          <w:p w:rsidR="003B7C0E" w:rsidRDefault="003B7C0E" w:rsidP="00697BC5">
            <w:proofErr w:type="gramStart"/>
            <w:r>
              <w:t>23.-25</w:t>
            </w:r>
            <w:proofErr w:type="gramEnd"/>
            <w:r>
              <w:t>.</w:t>
            </w:r>
            <w:r w:rsidR="004C4C6F">
              <w:t xml:space="preserve"> </w:t>
            </w:r>
            <w:r>
              <w:t>4.</w:t>
            </w:r>
            <w:r w:rsidR="004C4C6F">
              <w:t xml:space="preserve"> </w:t>
            </w:r>
            <w:r>
              <w:t>2015</w:t>
            </w:r>
          </w:p>
        </w:tc>
        <w:tc>
          <w:tcPr>
            <w:tcW w:w="2302" w:type="dxa"/>
          </w:tcPr>
          <w:p w:rsidR="003B7C0E" w:rsidRPr="00157006" w:rsidRDefault="003B7C0E" w:rsidP="00697BC5">
            <w:pPr>
              <w:rPr>
                <w:sz w:val="20"/>
                <w:szCs w:val="20"/>
              </w:rPr>
            </w:pPr>
            <w:r>
              <w:rPr>
                <w:sz w:val="20"/>
                <w:szCs w:val="20"/>
              </w:rPr>
              <w:t>Kongres časopisu  ZEuP</w:t>
            </w:r>
          </w:p>
        </w:tc>
        <w:tc>
          <w:tcPr>
            <w:tcW w:w="2302" w:type="dxa"/>
          </w:tcPr>
          <w:p w:rsidR="003B7C0E" w:rsidRPr="001F52B8" w:rsidRDefault="003B7C0E" w:rsidP="00697BC5">
            <w:pPr>
              <w:rPr>
                <w:sz w:val="20"/>
                <w:szCs w:val="20"/>
              </w:rPr>
            </w:pPr>
            <w:r>
              <w:rPr>
                <w:sz w:val="20"/>
                <w:szCs w:val="20"/>
              </w:rPr>
              <w:t>ELTE UNI Budapest</w:t>
            </w:r>
          </w:p>
        </w:tc>
      </w:tr>
      <w:tr w:rsidR="003B7C0E" w:rsidTr="00697BC5">
        <w:tc>
          <w:tcPr>
            <w:tcW w:w="2304" w:type="dxa"/>
          </w:tcPr>
          <w:p w:rsidR="003B7C0E" w:rsidRPr="000D125F" w:rsidRDefault="003B7C0E" w:rsidP="00697BC5">
            <w:r>
              <w:t>Mgr. Kryska</w:t>
            </w:r>
          </w:p>
        </w:tc>
        <w:tc>
          <w:tcPr>
            <w:tcW w:w="2302" w:type="dxa"/>
          </w:tcPr>
          <w:p w:rsidR="003B7C0E" w:rsidRDefault="003B7C0E" w:rsidP="00697BC5">
            <w:proofErr w:type="gramStart"/>
            <w:r>
              <w:t>28.-30</w:t>
            </w:r>
            <w:proofErr w:type="gramEnd"/>
            <w:r>
              <w:t>.</w:t>
            </w:r>
            <w:r w:rsidR="004C4C6F">
              <w:t xml:space="preserve"> </w:t>
            </w:r>
            <w:r>
              <w:t>4.</w:t>
            </w:r>
            <w:r w:rsidR="004C4C6F">
              <w:t xml:space="preserve"> </w:t>
            </w:r>
            <w:r>
              <w:t>2015</w:t>
            </w:r>
          </w:p>
        </w:tc>
        <w:tc>
          <w:tcPr>
            <w:tcW w:w="2302" w:type="dxa"/>
          </w:tcPr>
          <w:p w:rsidR="003B7C0E" w:rsidRPr="00157006" w:rsidRDefault="003B7C0E" w:rsidP="00697BC5">
            <w:pPr>
              <w:rPr>
                <w:sz w:val="20"/>
                <w:szCs w:val="20"/>
              </w:rPr>
            </w:pPr>
            <w:r>
              <w:rPr>
                <w:sz w:val="20"/>
                <w:szCs w:val="20"/>
              </w:rPr>
              <w:t>Konf. „Právo na azyl a jeho aplikace ve veřejné správě“</w:t>
            </w:r>
          </w:p>
        </w:tc>
        <w:tc>
          <w:tcPr>
            <w:tcW w:w="2302" w:type="dxa"/>
          </w:tcPr>
          <w:p w:rsidR="003B7C0E" w:rsidRPr="000D125F" w:rsidRDefault="003B7C0E" w:rsidP="00697BC5">
            <w:r>
              <w:t>UNI Trnava</w:t>
            </w:r>
          </w:p>
        </w:tc>
      </w:tr>
      <w:tr w:rsidR="003B7C0E" w:rsidTr="00697BC5">
        <w:tc>
          <w:tcPr>
            <w:tcW w:w="2304" w:type="dxa"/>
          </w:tcPr>
          <w:p w:rsidR="003B7C0E" w:rsidRPr="000D125F" w:rsidRDefault="004C4C6F" w:rsidP="00697BC5">
            <w:r>
              <w:lastRenderedPageBreak/>
              <w:t>d</w:t>
            </w:r>
            <w:r w:rsidR="003B7C0E">
              <w:t>r. Šik-Simon</w:t>
            </w:r>
          </w:p>
        </w:tc>
        <w:tc>
          <w:tcPr>
            <w:tcW w:w="2302" w:type="dxa"/>
          </w:tcPr>
          <w:p w:rsidR="003B7C0E" w:rsidRDefault="003B7C0E" w:rsidP="00697BC5">
            <w:r>
              <w:t>29.</w:t>
            </w:r>
            <w:r w:rsidR="004C4C6F">
              <w:t xml:space="preserve"> </w:t>
            </w:r>
            <w:r>
              <w:t>4.</w:t>
            </w:r>
            <w:r w:rsidR="004C4C6F">
              <w:t xml:space="preserve"> </w:t>
            </w:r>
            <w:r>
              <w:t>2015</w:t>
            </w:r>
          </w:p>
        </w:tc>
        <w:tc>
          <w:tcPr>
            <w:tcW w:w="2302" w:type="dxa"/>
          </w:tcPr>
          <w:p w:rsidR="003B7C0E" w:rsidRPr="00157006" w:rsidRDefault="003B7C0E" w:rsidP="00697BC5">
            <w:pPr>
              <w:rPr>
                <w:sz w:val="20"/>
                <w:szCs w:val="20"/>
              </w:rPr>
            </w:pPr>
            <w:r>
              <w:rPr>
                <w:sz w:val="20"/>
                <w:szCs w:val="20"/>
              </w:rPr>
              <w:t>Konf. „Přeshraniční ochrana spotřebitelů v ČR a SRN“</w:t>
            </w:r>
          </w:p>
        </w:tc>
        <w:tc>
          <w:tcPr>
            <w:tcW w:w="2302" w:type="dxa"/>
          </w:tcPr>
          <w:p w:rsidR="003B7C0E" w:rsidRPr="00EF15FA" w:rsidRDefault="003B7C0E" w:rsidP="00697BC5">
            <w:pPr>
              <w:rPr>
                <w:sz w:val="20"/>
                <w:szCs w:val="20"/>
              </w:rPr>
            </w:pPr>
            <w:r w:rsidRPr="00EF15FA">
              <w:rPr>
                <w:sz w:val="20"/>
                <w:szCs w:val="20"/>
              </w:rPr>
              <w:t>UNI Bayreuth</w:t>
            </w:r>
          </w:p>
          <w:p w:rsidR="003B7C0E" w:rsidRPr="00EF15FA" w:rsidRDefault="003B7C0E" w:rsidP="00697BC5">
            <w:pPr>
              <w:rPr>
                <w:sz w:val="22"/>
                <w:szCs w:val="22"/>
              </w:rPr>
            </w:pPr>
            <w:r w:rsidRPr="00EF15FA">
              <w:rPr>
                <w:sz w:val="20"/>
                <w:szCs w:val="20"/>
              </w:rPr>
              <w:t>(místo konání Marktredwitz)</w:t>
            </w:r>
          </w:p>
        </w:tc>
      </w:tr>
      <w:tr w:rsidR="003B7C0E" w:rsidTr="00697BC5">
        <w:tc>
          <w:tcPr>
            <w:tcW w:w="2304" w:type="dxa"/>
          </w:tcPr>
          <w:p w:rsidR="003B7C0E" w:rsidRPr="000D125F" w:rsidRDefault="004C4C6F" w:rsidP="00697BC5">
            <w:r>
              <w:t>d</w:t>
            </w:r>
            <w:r w:rsidR="003B7C0E">
              <w:t>r. Tymofeyeva</w:t>
            </w:r>
          </w:p>
        </w:tc>
        <w:tc>
          <w:tcPr>
            <w:tcW w:w="2302" w:type="dxa"/>
          </w:tcPr>
          <w:p w:rsidR="003B7C0E" w:rsidRDefault="003B7C0E" w:rsidP="00697BC5">
            <w:proofErr w:type="gramStart"/>
            <w:r>
              <w:t>4.-8.</w:t>
            </w:r>
            <w:proofErr w:type="gramEnd"/>
            <w:r w:rsidR="004C4C6F">
              <w:t xml:space="preserve"> </w:t>
            </w:r>
            <w:r>
              <w:t>6.</w:t>
            </w:r>
            <w:r w:rsidR="004C4C6F">
              <w:t xml:space="preserve"> </w:t>
            </w:r>
            <w:r>
              <w:t>2015</w:t>
            </w:r>
          </w:p>
        </w:tc>
        <w:tc>
          <w:tcPr>
            <w:tcW w:w="2302" w:type="dxa"/>
          </w:tcPr>
          <w:p w:rsidR="003B7C0E" w:rsidRPr="006E7F90" w:rsidRDefault="003B7C0E" w:rsidP="00697BC5">
            <w:pPr>
              <w:rPr>
                <w:sz w:val="20"/>
                <w:szCs w:val="20"/>
              </w:rPr>
            </w:pPr>
            <w:r>
              <w:rPr>
                <w:sz w:val="20"/>
                <w:szCs w:val="20"/>
              </w:rPr>
              <w:t>Konf. „Evropská úmluva o lidských právech a mezin. právo veřejné“</w:t>
            </w:r>
          </w:p>
        </w:tc>
        <w:tc>
          <w:tcPr>
            <w:tcW w:w="2302" w:type="dxa"/>
          </w:tcPr>
          <w:p w:rsidR="003B7C0E" w:rsidRPr="006E7F90" w:rsidRDefault="003B7C0E" w:rsidP="00697BC5">
            <w:pPr>
              <w:rPr>
                <w:sz w:val="20"/>
                <w:szCs w:val="20"/>
              </w:rPr>
            </w:pPr>
            <w:r>
              <w:rPr>
                <w:sz w:val="20"/>
                <w:szCs w:val="20"/>
              </w:rPr>
              <w:t>Evropský soud pro lidská práva, Strasbourg</w:t>
            </w:r>
          </w:p>
        </w:tc>
      </w:tr>
      <w:tr w:rsidR="003B7C0E" w:rsidTr="00697BC5">
        <w:tc>
          <w:tcPr>
            <w:tcW w:w="2304" w:type="dxa"/>
          </w:tcPr>
          <w:p w:rsidR="003B7C0E" w:rsidRPr="001B69B6" w:rsidRDefault="004C4C6F" w:rsidP="00697BC5">
            <w:pPr>
              <w:rPr>
                <w:sz w:val="22"/>
                <w:szCs w:val="22"/>
              </w:rPr>
            </w:pPr>
            <w:r>
              <w:rPr>
                <w:sz w:val="22"/>
                <w:szCs w:val="22"/>
              </w:rPr>
              <w:t>d</w:t>
            </w:r>
            <w:r w:rsidR="003B7C0E" w:rsidRPr="001B69B6">
              <w:rPr>
                <w:sz w:val="22"/>
                <w:szCs w:val="22"/>
              </w:rPr>
              <w:t>r. Ondřejková.</w:t>
            </w:r>
          </w:p>
          <w:p w:rsidR="003B7C0E" w:rsidRPr="000D125F" w:rsidRDefault="004C4C6F" w:rsidP="00697BC5">
            <w:r>
              <w:rPr>
                <w:sz w:val="22"/>
                <w:szCs w:val="22"/>
              </w:rPr>
              <w:t>d</w:t>
            </w:r>
            <w:r w:rsidR="003B7C0E" w:rsidRPr="001B69B6">
              <w:rPr>
                <w:sz w:val="22"/>
                <w:szCs w:val="22"/>
              </w:rPr>
              <w:t>oc. Kysela</w:t>
            </w:r>
          </w:p>
        </w:tc>
        <w:tc>
          <w:tcPr>
            <w:tcW w:w="2302" w:type="dxa"/>
          </w:tcPr>
          <w:p w:rsidR="003B7C0E" w:rsidRDefault="003B7C0E" w:rsidP="00697BC5">
            <w:proofErr w:type="gramStart"/>
            <w:r>
              <w:t>4.-5.</w:t>
            </w:r>
            <w:proofErr w:type="gramEnd"/>
            <w:r w:rsidR="004C4C6F">
              <w:t xml:space="preserve"> </w:t>
            </w:r>
            <w:r>
              <w:t>6.</w:t>
            </w:r>
            <w:r w:rsidR="004C4C6F">
              <w:t xml:space="preserve"> </w:t>
            </w:r>
            <w:r>
              <w:t>2015</w:t>
            </w:r>
          </w:p>
        </w:tc>
        <w:tc>
          <w:tcPr>
            <w:tcW w:w="2302" w:type="dxa"/>
          </w:tcPr>
          <w:p w:rsidR="003B7C0E" w:rsidRPr="006E7F90" w:rsidRDefault="003B7C0E" w:rsidP="00697BC5">
            <w:pPr>
              <w:rPr>
                <w:sz w:val="20"/>
                <w:szCs w:val="20"/>
              </w:rPr>
            </w:pPr>
            <w:r>
              <w:rPr>
                <w:sz w:val="20"/>
                <w:szCs w:val="20"/>
              </w:rPr>
              <w:t>Konf. „Princípy konštitucionalizmu“</w:t>
            </w:r>
          </w:p>
        </w:tc>
        <w:tc>
          <w:tcPr>
            <w:tcW w:w="2302" w:type="dxa"/>
          </w:tcPr>
          <w:p w:rsidR="003B7C0E" w:rsidRPr="00350E39" w:rsidRDefault="003B7C0E" w:rsidP="00697BC5">
            <w:pPr>
              <w:rPr>
                <w:sz w:val="22"/>
                <w:szCs w:val="22"/>
              </w:rPr>
            </w:pPr>
            <w:r>
              <w:rPr>
                <w:sz w:val="22"/>
                <w:szCs w:val="22"/>
              </w:rPr>
              <w:t>UNI Trnava</w:t>
            </w:r>
          </w:p>
        </w:tc>
      </w:tr>
      <w:tr w:rsidR="003B7C0E" w:rsidTr="00697BC5">
        <w:tc>
          <w:tcPr>
            <w:tcW w:w="2304" w:type="dxa"/>
          </w:tcPr>
          <w:p w:rsidR="003B7C0E" w:rsidRPr="0021439E" w:rsidRDefault="004C4C6F" w:rsidP="00697BC5">
            <w:r>
              <w:t>d</w:t>
            </w:r>
            <w:r w:rsidR="003B7C0E">
              <w:t>oc. Bílková</w:t>
            </w:r>
          </w:p>
        </w:tc>
        <w:tc>
          <w:tcPr>
            <w:tcW w:w="2302" w:type="dxa"/>
          </w:tcPr>
          <w:p w:rsidR="003B7C0E" w:rsidRDefault="003B7C0E" w:rsidP="00697BC5">
            <w:proofErr w:type="gramStart"/>
            <w:r>
              <w:t>5.-10</w:t>
            </w:r>
            <w:proofErr w:type="gramEnd"/>
            <w:r>
              <w:t>.</w:t>
            </w:r>
            <w:r w:rsidR="004C4C6F">
              <w:t xml:space="preserve"> </w:t>
            </w:r>
            <w:r>
              <w:t>6.</w:t>
            </w:r>
            <w:r w:rsidR="004C4C6F">
              <w:t xml:space="preserve"> </w:t>
            </w:r>
            <w:r>
              <w:t>2015</w:t>
            </w:r>
          </w:p>
        </w:tc>
        <w:tc>
          <w:tcPr>
            <w:tcW w:w="2302" w:type="dxa"/>
          </w:tcPr>
          <w:p w:rsidR="003B7C0E" w:rsidRPr="000015D9" w:rsidRDefault="003B7C0E" w:rsidP="00697BC5">
            <w:pPr>
              <w:rPr>
                <w:sz w:val="20"/>
                <w:szCs w:val="20"/>
              </w:rPr>
            </w:pPr>
            <w:r>
              <w:rPr>
                <w:sz w:val="20"/>
                <w:szCs w:val="20"/>
              </w:rPr>
              <w:t xml:space="preserve">Seminář „Rule of </w:t>
            </w:r>
            <w:proofErr w:type="gramStart"/>
            <w:r>
              <w:rPr>
                <w:sz w:val="20"/>
                <w:szCs w:val="20"/>
              </w:rPr>
              <w:t>Law</w:t>
            </w:r>
            <w:proofErr w:type="gramEnd"/>
            <w:r>
              <w:rPr>
                <w:sz w:val="20"/>
                <w:szCs w:val="20"/>
              </w:rPr>
              <w:t>“</w:t>
            </w:r>
          </w:p>
        </w:tc>
        <w:tc>
          <w:tcPr>
            <w:tcW w:w="2302" w:type="dxa"/>
          </w:tcPr>
          <w:p w:rsidR="003B7C0E" w:rsidRDefault="003B7C0E" w:rsidP="00697BC5">
            <w:pPr>
              <w:rPr>
                <w:sz w:val="20"/>
                <w:szCs w:val="20"/>
              </w:rPr>
            </w:pPr>
            <w:r>
              <w:rPr>
                <w:sz w:val="20"/>
                <w:szCs w:val="20"/>
              </w:rPr>
              <w:t>EK Rady Evropy</w:t>
            </w:r>
          </w:p>
          <w:p w:rsidR="003B7C0E" w:rsidRPr="00880F73" w:rsidRDefault="004C4C6F" w:rsidP="00697BC5">
            <w:pPr>
              <w:rPr>
                <w:sz w:val="20"/>
                <w:szCs w:val="20"/>
              </w:rPr>
            </w:pPr>
            <w:r>
              <w:rPr>
                <w:sz w:val="20"/>
                <w:szCs w:val="20"/>
              </w:rPr>
              <w:t>Paris</w:t>
            </w:r>
          </w:p>
        </w:tc>
      </w:tr>
      <w:tr w:rsidR="003B7C0E" w:rsidTr="00697BC5">
        <w:tc>
          <w:tcPr>
            <w:tcW w:w="2304" w:type="dxa"/>
          </w:tcPr>
          <w:p w:rsidR="003B7C0E" w:rsidRPr="000D125F" w:rsidRDefault="004C4C6F" w:rsidP="00697BC5">
            <w:r>
              <w:t>d</w:t>
            </w:r>
            <w:r w:rsidR="003B7C0E">
              <w:t>r. Pfeiffer</w:t>
            </w:r>
          </w:p>
        </w:tc>
        <w:tc>
          <w:tcPr>
            <w:tcW w:w="2302" w:type="dxa"/>
          </w:tcPr>
          <w:p w:rsidR="003B7C0E" w:rsidRDefault="003B7C0E" w:rsidP="00697BC5">
            <w:proofErr w:type="gramStart"/>
            <w:r>
              <w:t>10.-12</w:t>
            </w:r>
            <w:proofErr w:type="gramEnd"/>
            <w:r>
              <w:t>.</w:t>
            </w:r>
            <w:r w:rsidR="004C4C6F">
              <w:t xml:space="preserve"> </w:t>
            </w:r>
            <w:r>
              <w:t>6.</w:t>
            </w:r>
            <w:r w:rsidR="004C4C6F">
              <w:t xml:space="preserve"> </w:t>
            </w:r>
            <w:r>
              <w:t>2015</w:t>
            </w:r>
          </w:p>
        </w:tc>
        <w:tc>
          <w:tcPr>
            <w:tcW w:w="2302" w:type="dxa"/>
          </w:tcPr>
          <w:p w:rsidR="003B7C0E" w:rsidRPr="00880F73" w:rsidRDefault="0084392F" w:rsidP="00697BC5">
            <w:pPr>
              <w:rPr>
                <w:sz w:val="20"/>
                <w:szCs w:val="20"/>
              </w:rPr>
            </w:pPr>
            <w:r>
              <w:rPr>
                <w:sz w:val="20"/>
                <w:szCs w:val="20"/>
              </w:rPr>
              <w:t>Konf. „</w:t>
            </w:r>
            <w:r w:rsidR="003B7C0E">
              <w:rPr>
                <w:sz w:val="20"/>
                <w:szCs w:val="20"/>
              </w:rPr>
              <w:t>The New Regime for Planning Cross-border Succession“</w:t>
            </w:r>
          </w:p>
        </w:tc>
        <w:tc>
          <w:tcPr>
            <w:tcW w:w="2302" w:type="dxa"/>
          </w:tcPr>
          <w:p w:rsidR="003B7C0E" w:rsidRPr="00404296" w:rsidRDefault="003B7C0E" w:rsidP="004C4C6F">
            <w:pPr>
              <w:rPr>
                <w:sz w:val="22"/>
                <w:szCs w:val="22"/>
              </w:rPr>
            </w:pPr>
            <w:r w:rsidRPr="00404296">
              <w:rPr>
                <w:sz w:val="22"/>
                <w:szCs w:val="22"/>
              </w:rPr>
              <w:t>Academy of European Academy - Tr</w:t>
            </w:r>
            <w:r w:rsidR="004C4C6F">
              <w:rPr>
                <w:sz w:val="22"/>
                <w:szCs w:val="22"/>
              </w:rPr>
              <w:t>ier</w:t>
            </w:r>
          </w:p>
        </w:tc>
      </w:tr>
      <w:tr w:rsidR="003B7C0E" w:rsidTr="00697BC5">
        <w:tc>
          <w:tcPr>
            <w:tcW w:w="2304" w:type="dxa"/>
          </w:tcPr>
          <w:p w:rsidR="003B7C0E" w:rsidRDefault="004C4C6F" w:rsidP="00697BC5">
            <w:pPr>
              <w:rPr>
                <w:sz w:val="22"/>
                <w:szCs w:val="22"/>
              </w:rPr>
            </w:pPr>
            <w:r>
              <w:rPr>
                <w:sz w:val="22"/>
                <w:szCs w:val="22"/>
              </w:rPr>
              <w:t>p</w:t>
            </w:r>
            <w:r w:rsidR="003B7C0E">
              <w:rPr>
                <w:sz w:val="22"/>
                <w:szCs w:val="22"/>
              </w:rPr>
              <w:t>rof. Tröster</w:t>
            </w:r>
          </w:p>
          <w:p w:rsidR="003B7C0E" w:rsidRPr="00476510" w:rsidRDefault="004C4C6F" w:rsidP="00697BC5">
            <w:pPr>
              <w:rPr>
                <w:sz w:val="22"/>
                <w:szCs w:val="22"/>
              </w:rPr>
            </w:pPr>
            <w:r>
              <w:rPr>
                <w:sz w:val="22"/>
                <w:szCs w:val="22"/>
              </w:rPr>
              <w:t>d</w:t>
            </w:r>
            <w:r w:rsidR="003B7C0E">
              <w:rPr>
                <w:sz w:val="22"/>
                <w:szCs w:val="22"/>
              </w:rPr>
              <w:t>oc. Štangová</w:t>
            </w:r>
          </w:p>
        </w:tc>
        <w:tc>
          <w:tcPr>
            <w:tcW w:w="2302" w:type="dxa"/>
          </w:tcPr>
          <w:p w:rsidR="003B7C0E" w:rsidRDefault="003B7C0E" w:rsidP="00697BC5">
            <w:proofErr w:type="gramStart"/>
            <w:r>
              <w:t>17.-20</w:t>
            </w:r>
            <w:proofErr w:type="gramEnd"/>
            <w:r>
              <w:t>.</w:t>
            </w:r>
            <w:r w:rsidR="004C4C6F">
              <w:t xml:space="preserve"> </w:t>
            </w:r>
            <w:r>
              <w:t>6.</w:t>
            </w:r>
            <w:r w:rsidR="004C4C6F">
              <w:t xml:space="preserve"> </w:t>
            </w:r>
            <w:r>
              <w:t>2015</w:t>
            </w:r>
          </w:p>
        </w:tc>
        <w:tc>
          <w:tcPr>
            <w:tcW w:w="2302" w:type="dxa"/>
          </w:tcPr>
          <w:p w:rsidR="003B7C0E" w:rsidRPr="00BF1407" w:rsidRDefault="003B7C0E" w:rsidP="00697BC5">
            <w:pPr>
              <w:rPr>
                <w:sz w:val="20"/>
                <w:szCs w:val="20"/>
              </w:rPr>
            </w:pPr>
            <w:r>
              <w:rPr>
                <w:sz w:val="20"/>
                <w:szCs w:val="20"/>
              </w:rPr>
              <w:t>Sympózium „Skončení pracovněprávních vztahů: staré a nové otázky“</w:t>
            </w:r>
          </w:p>
        </w:tc>
        <w:tc>
          <w:tcPr>
            <w:tcW w:w="2302" w:type="dxa"/>
          </w:tcPr>
          <w:p w:rsidR="003B7C0E" w:rsidRPr="000D125F" w:rsidRDefault="003B7C0E" w:rsidP="00697BC5">
            <w:r>
              <w:t>UNI Passau</w:t>
            </w:r>
          </w:p>
        </w:tc>
      </w:tr>
      <w:tr w:rsidR="003B7C0E" w:rsidTr="00697BC5">
        <w:tc>
          <w:tcPr>
            <w:tcW w:w="2304" w:type="dxa"/>
          </w:tcPr>
          <w:p w:rsidR="003B7C0E" w:rsidRPr="000D125F" w:rsidRDefault="003B7C0E" w:rsidP="00697BC5">
            <w:r>
              <w:t>J.Kalbheim</w:t>
            </w:r>
          </w:p>
        </w:tc>
        <w:tc>
          <w:tcPr>
            <w:tcW w:w="2302" w:type="dxa"/>
          </w:tcPr>
          <w:p w:rsidR="003B7C0E" w:rsidRDefault="003B7C0E" w:rsidP="00697BC5">
            <w:proofErr w:type="gramStart"/>
            <w:r>
              <w:t>17.-19</w:t>
            </w:r>
            <w:proofErr w:type="gramEnd"/>
            <w:r>
              <w:t>.</w:t>
            </w:r>
            <w:r w:rsidR="004C4C6F">
              <w:t xml:space="preserve"> </w:t>
            </w:r>
            <w:r>
              <w:t>6.</w:t>
            </w:r>
            <w:r w:rsidR="004C4C6F">
              <w:t xml:space="preserve"> </w:t>
            </w:r>
            <w:r>
              <w:t>2015</w:t>
            </w:r>
          </w:p>
        </w:tc>
        <w:tc>
          <w:tcPr>
            <w:tcW w:w="2302" w:type="dxa"/>
          </w:tcPr>
          <w:p w:rsidR="003B7C0E" w:rsidRPr="00BF1407" w:rsidRDefault="003B7C0E" w:rsidP="00697BC5">
            <w:pPr>
              <w:rPr>
                <w:sz w:val="20"/>
                <w:szCs w:val="20"/>
              </w:rPr>
            </w:pPr>
            <w:r>
              <w:rPr>
                <w:sz w:val="20"/>
                <w:szCs w:val="20"/>
              </w:rPr>
              <w:t>Sympózium „Skončení pracovněprávních vztahů: staré a nové otázky“</w:t>
            </w:r>
          </w:p>
        </w:tc>
        <w:tc>
          <w:tcPr>
            <w:tcW w:w="2302" w:type="dxa"/>
          </w:tcPr>
          <w:p w:rsidR="003B7C0E" w:rsidRPr="000D125F" w:rsidRDefault="003B7C0E" w:rsidP="00697BC5">
            <w:r>
              <w:t>UNI Passau</w:t>
            </w:r>
          </w:p>
        </w:tc>
      </w:tr>
      <w:tr w:rsidR="003B7C0E" w:rsidTr="00697BC5">
        <w:tc>
          <w:tcPr>
            <w:tcW w:w="2304" w:type="dxa"/>
          </w:tcPr>
          <w:p w:rsidR="003B7C0E" w:rsidRPr="000D125F" w:rsidRDefault="004C4C6F" w:rsidP="00697BC5">
            <w:r>
              <w:t>d</w:t>
            </w:r>
            <w:r w:rsidR="003B7C0E">
              <w:t>r. Chromá</w:t>
            </w:r>
          </w:p>
        </w:tc>
        <w:tc>
          <w:tcPr>
            <w:tcW w:w="2302" w:type="dxa"/>
          </w:tcPr>
          <w:p w:rsidR="003B7C0E" w:rsidRDefault="003B7C0E" w:rsidP="00697BC5">
            <w:proofErr w:type="gramStart"/>
            <w:r>
              <w:t>18.-21</w:t>
            </w:r>
            <w:proofErr w:type="gramEnd"/>
            <w:r>
              <w:t>.</w:t>
            </w:r>
            <w:r w:rsidR="004C4C6F">
              <w:t xml:space="preserve"> </w:t>
            </w:r>
            <w:r>
              <w:t>6.</w:t>
            </w:r>
            <w:r w:rsidR="004C4C6F">
              <w:t xml:space="preserve"> </w:t>
            </w:r>
            <w:r>
              <w:t>2015</w:t>
            </w:r>
          </w:p>
        </w:tc>
        <w:tc>
          <w:tcPr>
            <w:tcW w:w="2302" w:type="dxa"/>
          </w:tcPr>
          <w:p w:rsidR="003B7C0E" w:rsidRPr="00502A2A" w:rsidRDefault="003B7C0E" w:rsidP="00697BC5">
            <w:pPr>
              <w:rPr>
                <w:sz w:val="20"/>
                <w:szCs w:val="20"/>
              </w:rPr>
            </w:pPr>
            <w:r>
              <w:rPr>
                <w:sz w:val="20"/>
                <w:szCs w:val="20"/>
              </w:rPr>
              <w:t>Conference on Legal Translation, Interpretiong and Comparative Legillinguistics</w:t>
            </w:r>
          </w:p>
        </w:tc>
        <w:tc>
          <w:tcPr>
            <w:tcW w:w="2302" w:type="dxa"/>
          </w:tcPr>
          <w:p w:rsidR="003B7C0E" w:rsidRPr="000D125F" w:rsidRDefault="004C4C6F" w:rsidP="00697BC5">
            <w:r>
              <w:t>UNI Poznań</w:t>
            </w:r>
          </w:p>
        </w:tc>
      </w:tr>
      <w:tr w:rsidR="004F3FE1" w:rsidTr="00697BC5">
        <w:tc>
          <w:tcPr>
            <w:tcW w:w="2304" w:type="dxa"/>
          </w:tcPr>
          <w:p w:rsidR="004F3FE1" w:rsidRDefault="004C4C6F" w:rsidP="00697BC5">
            <w:r>
              <w:t>d</w:t>
            </w:r>
            <w:r w:rsidR="004F3FE1">
              <w:t>r. Munková</w:t>
            </w:r>
          </w:p>
        </w:tc>
        <w:tc>
          <w:tcPr>
            <w:tcW w:w="2302" w:type="dxa"/>
          </w:tcPr>
          <w:p w:rsidR="004F3FE1" w:rsidRDefault="004F3FE1" w:rsidP="00697BC5">
            <w:proofErr w:type="gramStart"/>
            <w:r>
              <w:t>23.-25</w:t>
            </w:r>
            <w:proofErr w:type="gramEnd"/>
            <w:r>
              <w:t>.</w:t>
            </w:r>
            <w:r w:rsidR="004C4C6F">
              <w:t xml:space="preserve"> </w:t>
            </w:r>
            <w:r>
              <w:t>6.</w:t>
            </w:r>
            <w:r w:rsidR="004C4C6F">
              <w:t xml:space="preserve"> </w:t>
            </w:r>
            <w:r>
              <w:t>2015</w:t>
            </w:r>
          </w:p>
        </w:tc>
        <w:tc>
          <w:tcPr>
            <w:tcW w:w="2302" w:type="dxa"/>
          </w:tcPr>
          <w:p w:rsidR="004F3FE1" w:rsidRPr="00E76824" w:rsidRDefault="004F3FE1" w:rsidP="00697BC5">
            <w:pPr>
              <w:rPr>
                <w:sz w:val="20"/>
                <w:szCs w:val="20"/>
              </w:rPr>
            </w:pPr>
            <w:r>
              <w:rPr>
                <w:sz w:val="20"/>
                <w:szCs w:val="20"/>
              </w:rPr>
              <w:t>Konf. „Uskutečnitelnost sociálních práv v systémech sociální bezpečnosti“</w:t>
            </w:r>
          </w:p>
        </w:tc>
        <w:tc>
          <w:tcPr>
            <w:tcW w:w="2302" w:type="dxa"/>
          </w:tcPr>
          <w:p w:rsidR="004F3FE1" w:rsidRPr="00BD2C92" w:rsidRDefault="004F3FE1" w:rsidP="00697BC5">
            <w:r>
              <w:t>UNI Trnava</w:t>
            </w:r>
          </w:p>
        </w:tc>
      </w:tr>
      <w:tr w:rsidR="004F3FE1" w:rsidTr="00697BC5">
        <w:tc>
          <w:tcPr>
            <w:tcW w:w="2304" w:type="dxa"/>
          </w:tcPr>
          <w:p w:rsidR="004F3FE1" w:rsidRDefault="004C4C6F" w:rsidP="00697BC5">
            <w:r>
              <w:t>d</w:t>
            </w:r>
            <w:r w:rsidR="004F3FE1">
              <w:t>r. Maslowski</w:t>
            </w:r>
          </w:p>
        </w:tc>
        <w:tc>
          <w:tcPr>
            <w:tcW w:w="2302" w:type="dxa"/>
          </w:tcPr>
          <w:p w:rsidR="004F3FE1" w:rsidRDefault="004F3FE1" w:rsidP="00697BC5">
            <w:proofErr w:type="gramStart"/>
            <w:r>
              <w:t>27.</w:t>
            </w:r>
            <w:r w:rsidR="004C4C6F">
              <w:t xml:space="preserve"> </w:t>
            </w:r>
            <w:r>
              <w:t>6.-1.</w:t>
            </w:r>
            <w:proofErr w:type="gramEnd"/>
            <w:r w:rsidR="004C4C6F">
              <w:t xml:space="preserve"> </w:t>
            </w:r>
            <w:r>
              <w:t>7.</w:t>
            </w:r>
            <w:r w:rsidR="004C4C6F">
              <w:t xml:space="preserve"> </w:t>
            </w:r>
            <w:r>
              <w:t>2015</w:t>
            </w:r>
          </w:p>
        </w:tc>
        <w:tc>
          <w:tcPr>
            <w:tcW w:w="2302" w:type="dxa"/>
          </w:tcPr>
          <w:p w:rsidR="004F3FE1" w:rsidRPr="00471705" w:rsidRDefault="004F3FE1" w:rsidP="00697BC5">
            <w:pPr>
              <w:rPr>
                <w:sz w:val="20"/>
                <w:szCs w:val="20"/>
              </w:rPr>
            </w:pPr>
            <w:r>
              <w:rPr>
                <w:sz w:val="20"/>
                <w:szCs w:val="20"/>
              </w:rPr>
              <w:t>Konf. „Being a citizen in Europe“</w:t>
            </w:r>
          </w:p>
        </w:tc>
        <w:tc>
          <w:tcPr>
            <w:tcW w:w="2302" w:type="dxa"/>
          </w:tcPr>
          <w:p w:rsidR="004F3FE1" w:rsidRPr="00CE37BA" w:rsidRDefault="004F3FE1" w:rsidP="00697BC5">
            <w:pPr>
              <w:rPr>
                <w:sz w:val="22"/>
                <w:szCs w:val="22"/>
              </w:rPr>
            </w:pPr>
            <w:r>
              <w:rPr>
                <w:sz w:val="22"/>
                <w:szCs w:val="22"/>
              </w:rPr>
              <w:t>UNI Zagreb</w:t>
            </w:r>
          </w:p>
        </w:tc>
      </w:tr>
      <w:tr w:rsidR="004F3FE1" w:rsidTr="00697BC5">
        <w:tc>
          <w:tcPr>
            <w:tcW w:w="2304" w:type="dxa"/>
          </w:tcPr>
          <w:p w:rsidR="004F3FE1" w:rsidRDefault="004C4C6F" w:rsidP="00697BC5">
            <w:r>
              <w:t>d</w:t>
            </w:r>
            <w:r w:rsidR="004F3FE1">
              <w:t>r. Urban M.</w:t>
            </w:r>
          </w:p>
        </w:tc>
        <w:tc>
          <w:tcPr>
            <w:tcW w:w="2302" w:type="dxa"/>
          </w:tcPr>
          <w:p w:rsidR="004F3FE1" w:rsidRDefault="004F3FE1" w:rsidP="00697BC5">
            <w:proofErr w:type="gramStart"/>
            <w:r>
              <w:t>20.-29</w:t>
            </w:r>
            <w:proofErr w:type="gramEnd"/>
            <w:r>
              <w:t>.</w:t>
            </w:r>
            <w:r w:rsidR="004C4C6F">
              <w:t xml:space="preserve"> </w:t>
            </w:r>
            <w:r>
              <w:t>7.</w:t>
            </w:r>
            <w:r w:rsidR="004C4C6F">
              <w:t xml:space="preserve"> </w:t>
            </w:r>
            <w:r>
              <w:t>2015</w:t>
            </w:r>
          </w:p>
        </w:tc>
        <w:tc>
          <w:tcPr>
            <w:tcW w:w="2302" w:type="dxa"/>
          </w:tcPr>
          <w:p w:rsidR="004F3FE1" w:rsidRPr="00471705" w:rsidRDefault="004F3FE1" w:rsidP="00697BC5">
            <w:pPr>
              <w:rPr>
                <w:sz w:val="20"/>
                <w:szCs w:val="20"/>
              </w:rPr>
            </w:pPr>
            <w:r>
              <w:rPr>
                <w:sz w:val="20"/>
                <w:szCs w:val="20"/>
              </w:rPr>
              <w:t>Konf. „International Journal of Clinical Legal Education Conference“</w:t>
            </w:r>
          </w:p>
        </w:tc>
        <w:tc>
          <w:tcPr>
            <w:tcW w:w="2302" w:type="dxa"/>
          </w:tcPr>
          <w:p w:rsidR="004F3FE1" w:rsidRDefault="004F3FE1" w:rsidP="00697BC5">
            <w:r>
              <w:t>UNI Anadolu</w:t>
            </w:r>
          </w:p>
          <w:p w:rsidR="004F3FE1" w:rsidRPr="00963C6C" w:rsidRDefault="001738CC" w:rsidP="00697BC5">
            <w:r>
              <w:t>Eskisehir, Turecko</w:t>
            </w:r>
          </w:p>
        </w:tc>
      </w:tr>
      <w:tr w:rsidR="004F3FE1" w:rsidTr="00697BC5">
        <w:tc>
          <w:tcPr>
            <w:tcW w:w="2304" w:type="dxa"/>
          </w:tcPr>
          <w:p w:rsidR="004F3FE1" w:rsidRPr="008961BD" w:rsidRDefault="004C4C6F" w:rsidP="00697BC5">
            <w:r>
              <w:t>d</w:t>
            </w:r>
            <w:r w:rsidR="004F3FE1">
              <w:t>oc. Wintr</w:t>
            </w:r>
          </w:p>
        </w:tc>
        <w:tc>
          <w:tcPr>
            <w:tcW w:w="2302" w:type="dxa"/>
          </w:tcPr>
          <w:p w:rsidR="004F3FE1" w:rsidRDefault="004F3FE1" w:rsidP="00697BC5">
            <w:proofErr w:type="gramStart"/>
            <w:r>
              <w:t>24.7.-6.</w:t>
            </w:r>
            <w:proofErr w:type="gramEnd"/>
            <w:r w:rsidR="001738CC">
              <w:t xml:space="preserve"> </w:t>
            </w:r>
            <w:r>
              <w:t>8.</w:t>
            </w:r>
            <w:r w:rsidR="001738CC">
              <w:t xml:space="preserve"> </w:t>
            </w:r>
            <w:r>
              <w:t>2015</w:t>
            </w:r>
          </w:p>
        </w:tc>
        <w:tc>
          <w:tcPr>
            <w:tcW w:w="2302" w:type="dxa"/>
          </w:tcPr>
          <w:p w:rsidR="004F3FE1" w:rsidRPr="008961BD" w:rsidRDefault="004F3FE1" w:rsidP="00697BC5">
            <w:pPr>
              <w:rPr>
                <w:sz w:val="20"/>
                <w:szCs w:val="20"/>
              </w:rPr>
            </w:pPr>
            <w:r>
              <w:rPr>
                <w:sz w:val="20"/>
                <w:szCs w:val="20"/>
              </w:rPr>
              <w:t>Kongres Mezinárodního sdružení pro právní a sociální filosofii</w:t>
            </w:r>
          </w:p>
        </w:tc>
        <w:tc>
          <w:tcPr>
            <w:tcW w:w="2302" w:type="dxa"/>
          </w:tcPr>
          <w:p w:rsidR="004F3FE1" w:rsidRPr="008961BD" w:rsidRDefault="004F3FE1" w:rsidP="00697BC5">
            <w:r>
              <w:t>Washington</w:t>
            </w:r>
          </w:p>
        </w:tc>
      </w:tr>
      <w:tr w:rsidR="004F3FE1" w:rsidTr="00697BC5">
        <w:tc>
          <w:tcPr>
            <w:tcW w:w="2304" w:type="dxa"/>
          </w:tcPr>
          <w:p w:rsidR="004F3FE1" w:rsidRDefault="001738CC" w:rsidP="00697BC5">
            <w:pPr>
              <w:rPr>
                <w:sz w:val="22"/>
                <w:szCs w:val="22"/>
              </w:rPr>
            </w:pPr>
            <w:r>
              <w:rPr>
                <w:sz w:val="22"/>
                <w:szCs w:val="22"/>
              </w:rPr>
              <w:t>d</w:t>
            </w:r>
            <w:r w:rsidR="004F3FE1" w:rsidRPr="009100E9">
              <w:rPr>
                <w:sz w:val="22"/>
                <w:szCs w:val="22"/>
              </w:rPr>
              <w:t xml:space="preserve">r. Ondřejek, prof. Geroloch, </w:t>
            </w:r>
            <w:r>
              <w:rPr>
                <w:sz w:val="22"/>
                <w:szCs w:val="22"/>
              </w:rPr>
              <w:t>d</w:t>
            </w:r>
            <w:r w:rsidR="004F3FE1" w:rsidRPr="009100E9">
              <w:rPr>
                <w:sz w:val="22"/>
                <w:szCs w:val="22"/>
              </w:rPr>
              <w:t>r. Tryzna,</w:t>
            </w:r>
          </w:p>
          <w:p w:rsidR="004F3FE1" w:rsidRPr="009100E9" w:rsidRDefault="001738CC" w:rsidP="00697BC5">
            <w:pPr>
              <w:rPr>
                <w:sz w:val="22"/>
                <w:szCs w:val="22"/>
              </w:rPr>
            </w:pPr>
            <w:r>
              <w:rPr>
                <w:sz w:val="22"/>
                <w:szCs w:val="22"/>
              </w:rPr>
              <w:t>d</w:t>
            </w:r>
            <w:r w:rsidR="004F3FE1">
              <w:rPr>
                <w:sz w:val="22"/>
                <w:szCs w:val="22"/>
              </w:rPr>
              <w:t>r. Krzyžanková, doc. Kühn</w:t>
            </w:r>
          </w:p>
        </w:tc>
        <w:tc>
          <w:tcPr>
            <w:tcW w:w="2302" w:type="dxa"/>
          </w:tcPr>
          <w:p w:rsidR="004F3FE1" w:rsidRDefault="004F3FE1" w:rsidP="00697BC5">
            <w:proofErr w:type="gramStart"/>
            <w:r>
              <w:t>24.7.-4.</w:t>
            </w:r>
            <w:proofErr w:type="gramEnd"/>
            <w:r w:rsidR="001738CC">
              <w:t xml:space="preserve"> </w:t>
            </w:r>
            <w:r>
              <w:t>8.</w:t>
            </w:r>
            <w:r w:rsidR="001738CC">
              <w:t xml:space="preserve"> </w:t>
            </w:r>
            <w:r>
              <w:t>2015</w:t>
            </w:r>
          </w:p>
        </w:tc>
        <w:tc>
          <w:tcPr>
            <w:tcW w:w="2302" w:type="dxa"/>
          </w:tcPr>
          <w:p w:rsidR="004F3FE1" w:rsidRPr="00B97935" w:rsidRDefault="004F3FE1" w:rsidP="00697BC5">
            <w:pPr>
              <w:rPr>
                <w:sz w:val="20"/>
                <w:szCs w:val="20"/>
              </w:rPr>
            </w:pPr>
            <w:r w:rsidRPr="00B97935">
              <w:rPr>
                <w:sz w:val="20"/>
                <w:szCs w:val="20"/>
              </w:rPr>
              <w:t>Kongres Mezinárodního sdružení pro právní a sociální filosofii</w:t>
            </w:r>
          </w:p>
        </w:tc>
        <w:tc>
          <w:tcPr>
            <w:tcW w:w="2302" w:type="dxa"/>
          </w:tcPr>
          <w:p w:rsidR="004F3FE1" w:rsidRPr="008961BD" w:rsidRDefault="004F3FE1" w:rsidP="00697BC5">
            <w:r>
              <w:t>Washington</w:t>
            </w:r>
          </w:p>
        </w:tc>
      </w:tr>
      <w:tr w:rsidR="004F3FE1" w:rsidTr="00697BC5">
        <w:tc>
          <w:tcPr>
            <w:tcW w:w="2304" w:type="dxa"/>
          </w:tcPr>
          <w:p w:rsidR="004F3FE1" w:rsidRPr="008F753C" w:rsidRDefault="001738CC" w:rsidP="00697BC5">
            <w:r>
              <w:t>p</w:t>
            </w:r>
            <w:r w:rsidR="004F3FE1" w:rsidRPr="008F753C">
              <w:t>rof. Kuklík</w:t>
            </w:r>
          </w:p>
        </w:tc>
        <w:tc>
          <w:tcPr>
            <w:tcW w:w="2302" w:type="dxa"/>
          </w:tcPr>
          <w:p w:rsidR="004F3FE1" w:rsidRDefault="004F3FE1" w:rsidP="00697BC5">
            <w:proofErr w:type="gramStart"/>
            <w:r>
              <w:t>21.</w:t>
            </w:r>
            <w:r w:rsidR="001738CC">
              <w:t xml:space="preserve"> </w:t>
            </w:r>
            <w:r>
              <w:t>8.-1.</w:t>
            </w:r>
            <w:proofErr w:type="gramEnd"/>
            <w:r w:rsidR="001738CC">
              <w:t xml:space="preserve"> </w:t>
            </w:r>
            <w:r>
              <w:t>9.</w:t>
            </w:r>
            <w:r w:rsidR="001738CC">
              <w:t xml:space="preserve"> </w:t>
            </w:r>
            <w:r>
              <w:t>2015</w:t>
            </w:r>
          </w:p>
        </w:tc>
        <w:tc>
          <w:tcPr>
            <w:tcW w:w="2302" w:type="dxa"/>
          </w:tcPr>
          <w:p w:rsidR="004F3FE1" w:rsidRPr="00B30419" w:rsidRDefault="004F3FE1" w:rsidP="00697BC5">
            <w:pPr>
              <w:rPr>
                <w:sz w:val="20"/>
                <w:szCs w:val="20"/>
              </w:rPr>
            </w:pPr>
            <w:r>
              <w:rPr>
                <w:sz w:val="20"/>
                <w:szCs w:val="20"/>
              </w:rPr>
              <w:t>Světový kongres historických věd</w:t>
            </w:r>
          </w:p>
        </w:tc>
        <w:tc>
          <w:tcPr>
            <w:tcW w:w="2302" w:type="dxa"/>
          </w:tcPr>
          <w:p w:rsidR="004F3FE1" w:rsidRPr="00963C6C" w:rsidRDefault="004F3FE1" w:rsidP="00697BC5">
            <w:r>
              <w:t>Jinan, Čína</w:t>
            </w:r>
          </w:p>
        </w:tc>
      </w:tr>
      <w:tr w:rsidR="004F3FE1" w:rsidTr="00697BC5">
        <w:tc>
          <w:tcPr>
            <w:tcW w:w="2304" w:type="dxa"/>
          </w:tcPr>
          <w:p w:rsidR="004F3FE1" w:rsidRPr="008961BD" w:rsidRDefault="001738CC" w:rsidP="00697BC5">
            <w:r>
              <w:t>d</w:t>
            </w:r>
            <w:r w:rsidR="004F3FE1">
              <w:t>oc. Bažantová</w:t>
            </w:r>
          </w:p>
        </w:tc>
        <w:tc>
          <w:tcPr>
            <w:tcW w:w="2302" w:type="dxa"/>
          </w:tcPr>
          <w:p w:rsidR="004F3FE1" w:rsidRDefault="004F3FE1" w:rsidP="00697BC5">
            <w:proofErr w:type="gramStart"/>
            <w:r>
              <w:t>1.-6.</w:t>
            </w:r>
            <w:proofErr w:type="gramEnd"/>
            <w:r w:rsidR="001738CC">
              <w:t xml:space="preserve"> </w:t>
            </w:r>
            <w:r>
              <w:t>9.2015</w:t>
            </w:r>
          </w:p>
        </w:tc>
        <w:tc>
          <w:tcPr>
            <w:tcW w:w="2302" w:type="dxa"/>
          </w:tcPr>
          <w:p w:rsidR="004F3FE1" w:rsidRPr="00B30419" w:rsidRDefault="004F3FE1" w:rsidP="00697BC5">
            <w:pPr>
              <w:rPr>
                <w:sz w:val="20"/>
                <w:szCs w:val="20"/>
              </w:rPr>
            </w:pPr>
            <w:r>
              <w:rPr>
                <w:sz w:val="20"/>
                <w:szCs w:val="20"/>
              </w:rPr>
              <w:t>Konf. „Economy &amp;Business 2015“</w:t>
            </w:r>
          </w:p>
        </w:tc>
        <w:tc>
          <w:tcPr>
            <w:tcW w:w="2302" w:type="dxa"/>
          </w:tcPr>
          <w:p w:rsidR="004F3FE1" w:rsidRPr="00963C6C" w:rsidRDefault="001738CC" w:rsidP="00697BC5">
            <w:r>
              <w:t>Elenite, Bulharsko</w:t>
            </w:r>
          </w:p>
        </w:tc>
      </w:tr>
      <w:tr w:rsidR="004F3FE1" w:rsidTr="00697BC5">
        <w:tc>
          <w:tcPr>
            <w:tcW w:w="2304" w:type="dxa"/>
          </w:tcPr>
          <w:p w:rsidR="004F3FE1" w:rsidRPr="005456F0" w:rsidRDefault="001738CC" w:rsidP="00697BC5">
            <w:r>
              <w:t>d</w:t>
            </w:r>
            <w:r w:rsidR="004F3FE1">
              <w:t>r. Sik-Simon</w:t>
            </w:r>
          </w:p>
        </w:tc>
        <w:tc>
          <w:tcPr>
            <w:tcW w:w="2302" w:type="dxa"/>
          </w:tcPr>
          <w:p w:rsidR="004F3FE1" w:rsidRPr="00FF5A1C" w:rsidRDefault="004F3FE1" w:rsidP="00697BC5">
            <w:proofErr w:type="gramStart"/>
            <w:r>
              <w:t>1.-5.</w:t>
            </w:r>
            <w:proofErr w:type="gramEnd"/>
            <w:r w:rsidR="001738CC">
              <w:t xml:space="preserve"> </w:t>
            </w:r>
            <w:r>
              <w:t>9.</w:t>
            </w:r>
            <w:r w:rsidR="001738CC">
              <w:t xml:space="preserve"> </w:t>
            </w:r>
            <w:r>
              <w:t>2015</w:t>
            </w:r>
          </w:p>
        </w:tc>
        <w:tc>
          <w:tcPr>
            <w:tcW w:w="2302" w:type="dxa"/>
          </w:tcPr>
          <w:p w:rsidR="004F3FE1" w:rsidRPr="009F0239" w:rsidRDefault="004F3FE1" w:rsidP="00697BC5">
            <w:pPr>
              <w:rPr>
                <w:sz w:val="20"/>
                <w:szCs w:val="20"/>
              </w:rPr>
            </w:pPr>
            <w:r>
              <w:rPr>
                <w:sz w:val="20"/>
                <w:szCs w:val="20"/>
              </w:rPr>
              <w:t>Konf. „Ochrana slabých partnerů“</w:t>
            </w:r>
          </w:p>
        </w:tc>
        <w:tc>
          <w:tcPr>
            <w:tcW w:w="2302" w:type="dxa"/>
          </w:tcPr>
          <w:p w:rsidR="004F3FE1" w:rsidRPr="004C0AEF" w:rsidRDefault="004F3FE1" w:rsidP="001738CC">
            <w:pPr>
              <w:rPr>
                <w:sz w:val="22"/>
                <w:szCs w:val="22"/>
              </w:rPr>
            </w:pPr>
            <w:r w:rsidRPr="004C0AEF">
              <w:rPr>
                <w:sz w:val="22"/>
                <w:szCs w:val="22"/>
              </w:rPr>
              <w:t>Pazmány UNI Budape</w:t>
            </w:r>
            <w:r w:rsidR="001738CC">
              <w:rPr>
                <w:sz w:val="22"/>
                <w:szCs w:val="22"/>
              </w:rPr>
              <w:t>st</w:t>
            </w:r>
          </w:p>
        </w:tc>
      </w:tr>
      <w:tr w:rsidR="004F3FE1" w:rsidTr="00697BC5">
        <w:tc>
          <w:tcPr>
            <w:tcW w:w="2304" w:type="dxa"/>
          </w:tcPr>
          <w:p w:rsidR="004F3FE1" w:rsidRPr="002C01DD" w:rsidRDefault="001738CC" w:rsidP="00697BC5">
            <w:r>
              <w:t>d</w:t>
            </w:r>
            <w:r w:rsidR="004F3FE1">
              <w:t>r. Humlíčková</w:t>
            </w:r>
          </w:p>
        </w:tc>
        <w:tc>
          <w:tcPr>
            <w:tcW w:w="2302" w:type="dxa"/>
          </w:tcPr>
          <w:p w:rsidR="004F3FE1" w:rsidRDefault="004F3FE1" w:rsidP="00697BC5">
            <w:r>
              <w:t>1.-</w:t>
            </w:r>
            <w:proofErr w:type="gramStart"/>
            <w:r>
              <w:t>5.9.2015</w:t>
            </w:r>
            <w:proofErr w:type="gramEnd"/>
          </w:p>
        </w:tc>
        <w:tc>
          <w:tcPr>
            <w:tcW w:w="2302" w:type="dxa"/>
          </w:tcPr>
          <w:p w:rsidR="004F3FE1" w:rsidRPr="003F09F1" w:rsidRDefault="004F3FE1" w:rsidP="00697BC5">
            <w:pPr>
              <w:rPr>
                <w:sz w:val="20"/>
                <w:szCs w:val="20"/>
              </w:rPr>
            </w:pPr>
            <w:r>
              <w:rPr>
                <w:sz w:val="20"/>
                <w:szCs w:val="20"/>
              </w:rPr>
              <w:t>Konf. „Effectivenes of Environmental Law“</w:t>
            </w:r>
          </w:p>
        </w:tc>
        <w:tc>
          <w:tcPr>
            <w:tcW w:w="2302" w:type="dxa"/>
          </w:tcPr>
          <w:p w:rsidR="004F3FE1" w:rsidRPr="003F09F1" w:rsidRDefault="004F3FE1" w:rsidP="00697BC5">
            <w:pPr>
              <w:rPr>
                <w:sz w:val="22"/>
                <w:szCs w:val="22"/>
              </w:rPr>
            </w:pPr>
            <w:r>
              <w:rPr>
                <w:sz w:val="22"/>
                <w:szCs w:val="22"/>
              </w:rPr>
              <w:t>UNI of Aix/Marseille</w:t>
            </w:r>
          </w:p>
        </w:tc>
      </w:tr>
      <w:tr w:rsidR="004F3FE1" w:rsidTr="00697BC5">
        <w:tc>
          <w:tcPr>
            <w:tcW w:w="2304" w:type="dxa"/>
          </w:tcPr>
          <w:p w:rsidR="004F3FE1" w:rsidRDefault="001738CC" w:rsidP="00697BC5">
            <w:pPr>
              <w:rPr>
                <w:sz w:val="22"/>
                <w:szCs w:val="22"/>
              </w:rPr>
            </w:pPr>
            <w:r>
              <w:rPr>
                <w:sz w:val="22"/>
                <w:szCs w:val="22"/>
              </w:rPr>
              <w:t>p</w:t>
            </w:r>
            <w:r w:rsidR="004F3FE1">
              <w:rPr>
                <w:sz w:val="22"/>
                <w:szCs w:val="22"/>
              </w:rPr>
              <w:t>rof. Pauknerová,</w:t>
            </w:r>
          </w:p>
          <w:p w:rsidR="004F3FE1" w:rsidRPr="004C0AEF" w:rsidRDefault="001738CC" w:rsidP="00697BC5">
            <w:pPr>
              <w:rPr>
                <w:sz w:val="22"/>
                <w:szCs w:val="22"/>
              </w:rPr>
            </w:pPr>
            <w:r>
              <w:rPr>
                <w:sz w:val="22"/>
                <w:szCs w:val="22"/>
              </w:rPr>
              <w:t>d</w:t>
            </w:r>
            <w:r w:rsidR="004F3FE1">
              <w:rPr>
                <w:sz w:val="22"/>
                <w:szCs w:val="22"/>
              </w:rPr>
              <w:t>r. Pfeiffer</w:t>
            </w:r>
          </w:p>
        </w:tc>
        <w:tc>
          <w:tcPr>
            <w:tcW w:w="2302" w:type="dxa"/>
          </w:tcPr>
          <w:p w:rsidR="004F3FE1" w:rsidRDefault="004F3FE1" w:rsidP="00697BC5">
            <w:proofErr w:type="gramStart"/>
            <w:r>
              <w:t>2.-5.</w:t>
            </w:r>
            <w:proofErr w:type="gramEnd"/>
            <w:r w:rsidR="001738CC">
              <w:t xml:space="preserve"> </w:t>
            </w:r>
            <w:r>
              <w:t>9.</w:t>
            </w:r>
            <w:r w:rsidR="001738CC">
              <w:t xml:space="preserve"> </w:t>
            </w:r>
            <w:r>
              <w:t>2015</w:t>
            </w:r>
          </w:p>
        </w:tc>
        <w:tc>
          <w:tcPr>
            <w:tcW w:w="2302" w:type="dxa"/>
          </w:tcPr>
          <w:p w:rsidR="004F3FE1" w:rsidRPr="0093628D" w:rsidRDefault="004F3FE1" w:rsidP="00697BC5">
            <w:pPr>
              <w:rPr>
                <w:sz w:val="20"/>
                <w:szCs w:val="20"/>
              </w:rPr>
            </w:pPr>
            <w:r>
              <w:rPr>
                <w:sz w:val="20"/>
                <w:szCs w:val="20"/>
              </w:rPr>
              <w:t>Konf. „Journal of Private Internationale Law“</w:t>
            </w:r>
          </w:p>
        </w:tc>
        <w:tc>
          <w:tcPr>
            <w:tcW w:w="2302" w:type="dxa"/>
          </w:tcPr>
          <w:p w:rsidR="004F3FE1" w:rsidRPr="0093628D" w:rsidRDefault="004F3FE1" w:rsidP="00697BC5">
            <w:pPr>
              <w:rPr>
                <w:sz w:val="22"/>
                <w:szCs w:val="22"/>
              </w:rPr>
            </w:pPr>
            <w:r>
              <w:rPr>
                <w:sz w:val="22"/>
                <w:szCs w:val="22"/>
              </w:rPr>
              <w:t>UNI Cambridge</w:t>
            </w:r>
          </w:p>
        </w:tc>
      </w:tr>
      <w:tr w:rsidR="004F3FE1" w:rsidTr="00697BC5">
        <w:tc>
          <w:tcPr>
            <w:tcW w:w="2304" w:type="dxa"/>
          </w:tcPr>
          <w:p w:rsidR="004F3FE1" w:rsidRPr="004C0AEF" w:rsidRDefault="001738CC" w:rsidP="00697BC5">
            <w:r>
              <w:t>d</w:t>
            </w:r>
            <w:r w:rsidR="004F3FE1" w:rsidRPr="004C0AEF">
              <w:t>r. Žákovská</w:t>
            </w:r>
          </w:p>
        </w:tc>
        <w:tc>
          <w:tcPr>
            <w:tcW w:w="2302" w:type="dxa"/>
          </w:tcPr>
          <w:p w:rsidR="004F3FE1" w:rsidRDefault="004F3FE1" w:rsidP="00697BC5">
            <w:proofErr w:type="gramStart"/>
            <w:r>
              <w:t>4.-13</w:t>
            </w:r>
            <w:proofErr w:type="gramEnd"/>
            <w:r>
              <w:t>.</w:t>
            </w:r>
            <w:r w:rsidR="001738CC">
              <w:t xml:space="preserve"> </w:t>
            </w:r>
            <w:r>
              <w:t>9.</w:t>
            </w:r>
            <w:r w:rsidR="001738CC">
              <w:t xml:space="preserve"> </w:t>
            </w:r>
            <w:r>
              <w:t>2015</w:t>
            </w:r>
          </w:p>
        </w:tc>
        <w:tc>
          <w:tcPr>
            <w:tcW w:w="2302" w:type="dxa"/>
          </w:tcPr>
          <w:p w:rsidR="004F3FE1" w:rsidRPr="00EB00F3" w:rsidRDefault="004F3FE1" w:rsidP="0084392F">
            <w:pPr>
              <w:rPr>
                <w:sz w:val="20"/>
                <w:szCs w:val="20"/>
              </w:rPr>
            </w:pPr>
            <w:r w:rsidRPr="001738CC">
              <w:rPr>
                <w:sz w:val="20"/>
                <w:szCs w:val="20"/>
              </w:rPr>
              <w:t>Colloquium</w:t>
            </w:r>
            <w:r>
              <w:rPr>
                <w:sz w:val="20"/>
                <w:szCs w:val="20"/>
              </w:rPr>
              <w:t xml:space="preserve"> of IUCN Academy of Environmental Law</w:t>
            </w:r>
          </w:p>
        </w:tc>
        <w:tc>
          <w:tcPr>
            <w:tcW w:w="2302" w:type="dxa"/>
          </w:tcPr>
          <w:p w:rsidR="004F3FE1" w:rsidRDefault="001738CC" w:rsidP="00697BC5">
            <w:r>
              <w:t>UNI Atma Jaya</w:t>
            </w:r>
          </w:p>
          <w:p w:rsidR="004F3FE1" w:rsidRDefault="00DF2F5F" w:rsidP="00697BC5">
            <w:r>
              <w:t>Dj</w:t>
            </w:r>
            <w:r w:rsidR="004F3FE1">
              <w:t>akarta</w:t>
            </w:r>
          </w:p>
        </w:tc>
      </w:tr>
      <w:tr w:rsidR="004F3FE1" w:rsidTr="00697BC5">
        <w:tc>
          <w:tcPr>
            <w:tcW w:w="2304" w:type="dxa"/>
          </w:tcPr>
          <w:p w:rsidR="004F3FE1" w:rsidRPr="001166AA" w:rsidRDefault="001738CC" w:rsidP="001738CC">
            <w:pPr>
              <w:rPr>
                <w:sz w:val="22"/>
                <w:szCs w:val="22"/>
              </w:rPr>
            </w:pPr>
            <w:r>
              <w:rPr>
                <w:sz w:val="22"/>
                <w:szCs w:val="22"/>
              </w:rPr>
              <w:t>p</w:t>
            </w:r>
            <w:r w:rsidR="004F3FE1">
              <w:rPr>
                <w:sz w:val="22"/>
                <w:szCs w:val="22"/>
              </w:rPr>
              <w:t xml:space="preserve">rof. Damohorský, doc. Stejskal, </w:t>
            </w:r>
            <w:r>
              <w:rPr>
                <w:sz w:val="22"/>
                <w:szCs w:val="22"/>
              </w:rPr>
              <w:t>dr. Sobotka, d</w:t>
            </w:r>
            <w:r w:rsidR="004F3FE1">
              <w:rPr>
                <w:sz w:val="22"/>
                <w:szCs w:val="22"/>
              </w:rPr>
              <w:t xml:space="preserve">r. Humlíčková, </w:t>
            </w:r>
            <w:r>
              <w:rPr>
                <w:sz w:val="22"/>
                <w:szCs w:val="22"/>
              </w:rPr>
              <w:t>d</w:t>
            </w:r>
            <w:r w:rsidR="004F3FE1">
              <w:rPr>
                <w:sz w:val="22"/>
                <w:szCs w:val="22"/>
              </w:rPr>
              <w:t>r. Franková</w:t>
            </w:r>
          </w:p>
        </w:tc>
        <w:tc>
          <w:tcPr>
            <w:tcW w:w="2302" w:type="dxa"/>
          </w:tcPr>
          <w:p w:rsidR="004F3FE1" w:rsidRDefault="004F3FE1" w:rsidP="00697BC5">
            <w:proofErr w:type="gramStart"/>
            <w:r>
              <w:t>5.-8.</w:t>
            </w:r>
            <w:proofErr w:type="gramEnd"/>
            <w:r w:rsidR="001738CC">
              <w:t xml:space="preserve"> </w:t>
            </w:r>
            <w:r>
              <w:t>9.</w:t>
            </w:r>
            <w:r w:rsidR="001738CC">
              <w:t xml:space="preserve"> </w:t>
            </w:r>
            <w:r>
              <w:t>2015</w:t>
            </w:r>
          </w:p>
        </w:tc>
        <w:tc>
          <w:tcPr>
            <w:tcW w:w="2302" w:type="dxa"/>
          </w:tcPr>
          <w:p w:rsidR="004F3FE1" w:rsidRPr="00934485" w:rsidRDefault="004F3FE1" w:rsidP="00697BC5">
            <w:pPr>
              <w:rPr>
                <w:sz w:val="20"/>
                <w:szCs w:val="20"/>
              </w:rPr>
            </w:pPr>
            <w:r>
              <w:rPr>
                <w:sz w:val="20"/>
                <w:szCs w:val="20"/>
              </w:rPr>
              <w:t>Konf. „Vývoj práva a politiky ochrany životního prostředí v Polsku, ČR a SR“</w:t>
            </w:r>
          </w:p>
        </w:tc>
        <w:tc>
          <w:tcPr>
            <w:tcW w:w="2302" w:type="dxa"/>
          </w:tcPr>
          <w:p w:rsidR="004F3FE1" w:rsidRDefault="009C0B86" w:rsidP="00697BC5">
            <w:r>
              <w:t>UNI Wro</w:t>
            </w:r>
            <w:r w:rsidR="004F3FE1">
              <w:t>claw</w:t>
            </w:r>
          </w:p>
        </w:tc>
      </w:tr>
      <w:tr w:rsidR="004F3FE1" w:rsidTr="00697BC5">
        <w:tc>
          <w:tcPr>
            <w:tcW w:w="2304" w:type="dxa"/>
          </w:tcPr>
          <w:p w:rsidR="004F3FE1" w:rsidRPr="001166AA" w:rsidRDefault="001738CC" w:rsidP="001738CC">
            <w:pPr>
              <w:rPr>
                <w:sz w:val="22"/>
                <w:szCs w:val="22"/>
              </w:rPr>
            </w:pPr>
            <w:r>
              <w:rPr>
                <w:sz w:val="22"/>
                <w:szCs w:val="22"/>
              </w:rPr>
              <w:t>p</w:t>
            </w:r>
            <w:r w:rsidR="004F3FE1">
              <w:rPr>
                <w:sz w:val="22"/>
                <w:szCs w:val="22"/>
              </w:rPr>
              <w:t xml:space="preserve">rof. Skřejpek, </w:t>
            </w:r>
            <w:r>
              <w:rPr>
                <w:sz w:val="22"/>
                <w:szCs w:val="22"/>
              </w:rPr>
              <w:t xml:space="preserve">dr. Skřejpková, </w:t>
            </w:r>
            <w:proofErr w:type="gramStart"/>
            <w:r>
              <w:rPr>
                <w:sz w:val="22"/>
                <w:szCs w:val="22"/>
              </w:rPr>
              <w:t>d</w:t>
            </w:r>
            <w:r w:rsidR="004F3FE1">
              <w:rPr>
                <w:sz w:val="22"/>
                <w:szCs w:val="22"/>
              </w:rPr>
              <w:t>r.Falada</w:t>
            </w:r>
            <w:proofErr w:type="gramEnd"/>
          </w:p>
        </w:tc>
        <w:tc>
          <w:tcPr>
            <w:tcW w:w="2302" w:type="dxa"/>
          </w:tcPr>
          <w:p w:rsidR="004F3FE1" w:rsidRDefault="004F3FE1" w:rsidP="00697BC5">
            <w:proofErr w:type="gramStart"/>
            <w:r>
              <w:t>7.-13</w:t>
            </w:r>
            <w:proofErr w:type="gramEnd"/>
            <w:r>
              <w:t>.</w:t>
            </w:r>
            <w:r w:rsidR="001738CC">
              <w:t xml:space="preserve"> </w:t>
            </w:r>
            <w:r>
              <w:t>9.</w:t>
            </w:r>
            <w:r w:rsidR="001738CC">
              <w:t xml:space="preserve"> </w:t>
            </w:r>
            <w:r>
              <w:t>2015</w:t>
            </w:r>
          </w:p>
        </w:tc>
        <w:tc>
          <w:tcPr>
            <w:tcW w:w="2302" w:type="dxa"/>
          </w:tcPr>
          <w:p w:rsidR="004F3FE1" w:rsidRPr="001166AA" w:rsidRDefault="004F3FE1" w:rsidP="00697BC5">
            <w:r>
              <w:t>Kongres SIHDA</w:t>
            </w:r>
          </w:p>
        </w:tc>
        <w:tc>
          <w:tcPr>
            <w:tcW w:w="2302" w:type="dxa"/>
          </w:tcPr>
          <w:p w:rsidR="004F3FE1" w:rsidRPr="001166AA" w:rsidRDefault="004F3FE1" w:rsidP="00697BC5">
            <w:r w:rsidRPr="001166AA">
              <w:t>Istanbul</w:t>
            </w:r>
          </w:p>
        </w:tc>
      </w:tr>
      <w:tr w:rsidR="004F3FE1" w:rsidTr="00697BC5">
        <w:tc>
          <w:tcPr>
            <w:tcW w:w="2304" w:type="dxa"/>
          </w:tcPr>
          <w:p w:rsidR="004F3FE1" w:rsidRPr="007D2D70" w:rsidRDefault="001738CC" w:rsidP="00697BC5">
            <w:pPr>
              <w:rPr>
                <w:sz w:val="22"/>
                <w:szCs w:val="22"/>
              </w:rPr>
            </w:pPr>
            <w:r>
              <w:rPr>
                <w:sz w:val="22"/>
                <w:szCs w:val="22"/>
              </w:rPr>
              <w:t>p</w:t>
            </w:r>
            <w:r w:rsidR="004F3FE1" w:rsidRPr="007D2D70">
              <w:rPr>
                <w:sz w:val="22"/>
                <w:szCs w:val="22"/>
              </w:rPr>
              <w:t>rof. Pichrt, prof. Bělina</w:t>
            </w:r>
          </w:p>
        </w:tc>
        <w:tc>
          <w:tcPr>
            <w:tcW w:w="2302" w:type="dxa"/>
          </w:tcPr>
          <w:p w:rsidR="004F3FE1" w:rsidRDefault="004F3FE1" w:rsidP="00697BC5">
            <w:proofErr w:type="gramStart"/>
            <w:r>
              <w:t>12.-22</w:t>
            </w:r>
            <w:proofErr w:type="gramEnd"/>
            <w:r>
              <w:t>.</w:t>
            </w:r>
            <w:r w:rsidR="001738CC">
              <w:t xml:space="preserve"> </w:t>
            </w:r>
            <w:r>
              <w:t>9.</w:t>
            </w:r>
            <w:r w:rsidR="001738CC">
              <w:t xml:space="preserve"> </w:t>
            </w:r>
            <w:r>
              <w:t>2015</w:t>
            </w:r>
          </w:p>
        </w:tc>
        <w:tc>
          <w:tcPr>
            <w:tcW w:w="2302" w:type="dxa"/>
          </w:tcPr>
          <w:p w:rsidR="004F3FE1" w:rsidRPr="002F5339" w:rsidRDefault="004F3FE1" w:rsidP="00697BC5">
            <w:pPr>
              <w:rPr>
                <w:sz w:val="20"/>
                <w:szCs w:val="20"/>
              </w:rPr>
            </w:pPr>
            <w:r>
              <w:rPr>
                <w:sz w:val="20"/>
                <w:szCs w:val="20"/>
              </w:rPr>
              <w:t>XXI. světový kongres ISLSSL</w:t>
            </w:r>
          </w:p>
        </w:tc>
        <w:tc>
          <w:tcPr>
            <w:tcW w:w="2302" w:type="dxa"/>
          </w:tcPr>
          <w:p w:rsidR="004F3FE1" w:rsidRDefault="001738CC" w:rsidP="00697BC5">
            <w:r>
              <w:t xml:space="preserve"> Cape Town</w:t>
            </w:r>
          </w:p>
        </w:tc>
      </w:tr>
      <w:tr w:rsidR="004F3FE1" w:rsidTr="00697BC5">
        <w:tc>
          <w:tcPr>
            <w:tcW w:w="2304" w:type="dxa"/>
          </w:tcPr>
          <w:p w:rsidR="004F3FE1" w:rsidRPr="00934485" w:rsidRDefault="001738CC" w:rsidP="001738CC">
            <w:pPr>
              <w:rPr>
                <w:sz w:val="22"/>
                <w:szCs w:val="22"/>
              </w:rPr>
            </w:pPr>
            <w:r>
              <w:rPr>
                <w:sz w:val="22"/>
                <w:szCs w:val="22"/>
              </w:rPr>
              <w:t>p</w:t>
            </w:r>
            <w:r w:rsidR="004F3FE1">
              <w:rPr>
                <w:sz w:val="22"/>
                <w:szCs w:val="22"/>
              </w:rPr>
              <w:t>rof. Karfíková,</w:t>
            </w:r>
            <w:r>
              <w:rPr>
                <w:sz w:val="22"/>
                <w:szCs w:val="22"/>
              </w:rPr>
              <w:t xml:space="preserve"> dr. </w:t>
            </w:r>
            <w:r>
              <w:rPr>
                <w:sz w:val="22"/>
                <w:szCs w:val="22"/>
              </w:rPr>
              <w:lastRenderedPageBreak/>
              <w:t>Kohajda, d</w:t>
            </w:r>
            <w:r w:rsidR="004F3FE1">
              <w:rPr>
                <w:sz w:val="22"/>
                <w:szCs w:val="22"/>
              </w:rPr>
              <w:t>r. Vybíral, doc. Boháč</w:t>
            </w:r>
          </w:p>
        </w:tc>
        <w:tc>
          <w:tcPr>
            <w:tcW w:w="2302" w:type="dxa"/>
          </w:tcPr>
          <w:p w:rsidR="004F3FE1" w:rsidRDefault="004F3FE1" w:rsidP="00697BC5">
            <w:proofErr w:type="gramStart"/>
            <w:r>
              <w:lastRenderedPageBreak/>
              <w:t>14.-16</w:t>
            </w:r>
            <w:proofErr w:type="gramEnd"/>
            <w:r>
              <w:t>.</w:t>
            </w:r>
            <w:r w:rsidR="001738CC">
              <w:t xml:space="preserve"> </w:t>
            </w:r>
            <w:r>
              <w:t>9.</w:t>
            </w:r>
            <w:r w:rsidR="001738CC">
              <w:t xml:space="preserve"> </w:t>
            </w:r>
            <w:r>
              <w:t>2015</w:t>
            </w:r>
          </w:p>
        </w:tc>
        <w:tc>
          <w:tcPr>
            <w:tcW w:w="2302" w:type="dxa"/>
          </w:tcPr>
          <w:p w:rsidR="004F3FE1" w:rsidRPr="002F5339" w:rsidRDefault="004F3FE1" w:rsidP="00697BC5">
            <w:pPr>
              <w:rPr>
                <w:sz w:val="20"/>
                <w:szCs w:val="20"/>
              </w:rPr>
            </w:pPr>
            <w:r>
              <w:rPr>
                <w:sz w:val="20"/>
                <w:szCs w:val="20"/>
              </w:rPr>
              <w:t xml:space="preserve">Konf. „Daňové právo a </w:t>
            </w:r>
            <w:r>
              <w:rPr>
                <w:sz w:val="20"/>
                <w:szCs w:val="20"/>
              </w:rPr>
              <w:lastRenderedPageBreak/>
              <w:t>jeho možnosti v předcházení daňovým únikům a daňovým podvodům“</w:t>
            </w:r>
          </w:p>
        </w:tc>
        <w:tc>
          <w:tcPr>
            <w:tcW w:w="2302" w:type="dxa"/>
          </w:tcPr>
          <w:p w:rsidR="004F3FE1" w:rsidRDefault="004F3FE1" w:rsidP="00697BC5">
            <w:r>
              <w:lastRenderedPageBreak/>
              <w:t>UPJŠ Košice</w:t>
            </w:r>
          </w:p>
        </w:tc>
      </w:tr>
      <w:tr w:rsidR="004F3FE1" w:rsidTr="00697BC5">
        <w:tc>
          <w:tcPr>
            <w:tcW w:w="2304" w:type="dxa"/>
          </w:tcPr>
          <w:p w:rsidR="004F3FE1" w:rsidRDefault="001738CC" w:rsidP="00697BC5">
            <w:pPr>
              <w:rPr>
                <w:sz w:val="22"/>
                <w:szCs w:val="22"/>
              </w:rPr>
            </w:pPr>
            <w:r>
              <w:rPr>
                <w:sz w:val="22"/>
                <w:szCs w:val="22"/>
              </w:rPr>
              <w:lastRenderedPageBreak/>
              <w:t>d</w:t>
            </w:r>
            <w:r w:rsidR="004F3FE1">
              <w:rPr>
                <w:sz w:val="22"/>
                <w:szCs w:val="22"/>
              </w:rPr>
              <w:t>oc. Bílková,</w:t>
            </w:r>
          </w:p>
          <w:p w:rsidR="004F3FE1" w:rsidRPr="00934485" w:rsidRDefault="004F3FE1" w:rsidP="00697BC5">
            <w:pPr>
              <w:rPr>
                <w:sz w:val="22"/>
                <w:szCs w:val="22"/>
              </w:rPr>
            </w:pPr>
            <w:r>
              <w:rPr>
                <w:sz w:val="22"/>
                <w:szCs w:val="22"/>
              </w:rPr>
              <w:t>prof. Šturma</w:t>
            </w:r>
          </w:p>
        </w:tc>
        <w:tc>
          <w:tcPr>
            <w:tcW w:w="2302" w:type="dxa"/>
          </w:tcPr>
          <w:p w:rsidR="004F3FE1" w:rsidRDefault="004F3FE1" w:rsidP="00697BC5">
            <w:proofErr w:type="gramStart"/>
            <w:r>
              <w:t>20.-22</w:t>
            </w:r>
            <w:proofErr w:type="gramEnd"/>
            <w:r>
              <w:t>.</w:t>
            </w:r>
            <w:r w:rsidR="001738CC">
              <w:t xml:space="preserve"> </w:t>
            </w:r>
            <w:r>
              <w:t>9.</w:t>
            </w:r>
            <w:r w:rsidR="001738CC">
              <w:t xml:space="preserve"> </w:t>
            </w:r>
            <w:r>
              <w:t>2015</w:t>
            </w:r>
          </w:p>
        </w:tc>
        <w:tc>
          <w:tcPr>
            <w:tcW w:w="2302" w:type="dxa"/>
          </w:tcPr>
          <w:p w:rsidR="004F3FE1" w:rsidRPr="002F5339" w:rsidRDefault="004F3FE1" w:rsidP="00697BC5">
            <w:pPr>
              <w:rPr>
                <w:sz w:val="20"/>
                <w:szCs w:val="20"/>
              </w:rPr>
            </w:pPr>
            <w:r>
              <w:rPr>
                <w:sz w:val="20"/>
                <w:szCs w:val="20"/>
              </w:rPr>
              <w:t>Konf. AHRI „Human Rights and Universality“</w:t>
            </w:r>
          </w:p>
        </w:tc>
        <w:tc>
          <w:tcPr>
            <w:tcW w:w="2302" w:type="dxa"/>
          </w:tcPr>
          <w:p w:rsidR="004F3FE1" w:rsidRDefault="004F3FE1" w:rsidP="00697BC5">
            <w:r>
              <w:t>Bělehradské centrum pro lidská práva</w:t>
            </w:r>
          </w:p>
        </w:tc>
      </w:tr>
      <w:tr w:rsidR="004F3FE1" w:rsidTr="00697BC5">
        <w:tc>
          <w:tcPr>
            <w:tcW w:w="2304" w:type="dxa"/>
          </w:tcPr>
          <w:p w:rsidR="004F3FE1" w:rsidRPr="00934485" w:rsidRDefault="001738CC" w:rsidP="00697BC5">
            <w:pPr>
              <w:rPr>
                <w:sz w:val="22"/>
                <w:szCs w:val="22"/>
              </w:rPr>
            </w:pPr>
            <w:r>
              <w:rPr>
                <w:sz w:val="22"/>
                <w:szCs w:val="22"/>
              </w:rPr>
              <w:t>d</w:t>
            </w:r>
            <w:r w:rsidR="004F3FE1">
              <w:rPr>
                <w:sz w:val="22"/>
                <w:szCs w:val="22"/>
              </w:rPr>
              <w:t>r. Maslowski</w:t>
            </w:r>
          </w:p>
        </w:tc>
        <w:tc>
          <w:tcPr>
            <w:tcW w:w="2302" w:type="dxa"/>
          </w:tcPr>
          <w:p w:rsidR="004F3FE1" w:rsidRDefault="004F3FE1" w:rsidP="00697BC5">
            <w:proofErr w:type="gramStart"/>
            <w:r>
              <w:t>22.-27</w:t>
            </w:r>
            <w:proofErr w:type="gramEnd"/>
            <w:r>
              <w:t>.</w:t>
            </w:r>
            <w:r w:rsidR="001738CC">
              <w:t xml:space="preserve"> </w:t>
            </w:r>
            <w:r>
              <w:t>9.</w:t>
            </w:r>
            <w:r w:rsidR="001738CC">
              <w:t xml:space="preserve"> </w:t>
            </w:r>
            <w:r>
              <w:t>2015</w:t>
            </w:r>
          </w:p>
        </w:tc>
        <w:tc>
          <w:tcPr>
            <w:tcW w:w="2302" w:type="dxa"/>
          </w:tcPr>
          <w:p w:rsidR="004F3FE1" w:rsidRPr="002F5339" w:rsidRDefault="004F3FE1" w:rsidP="00697BC5">
            <w:pPr>
              <w:rPr>
                <w:sz w:val="20"/>
                <w:szCs w:val="20"/>
              </w:rPr>
            </w:pPr>
            <w:r>
              <w:rPr>
                <w:sz w:val="20"/>
                <w:szCs w:val="20"/>
              </w:rPr>
              <w:t>Konf. „Europe and Migrations in the 3rd Millenium“</w:t>
            </w:r>
          </w:p>
        </w:tc>
        <w:tc>
          <w:tcPr>
            <w:tcW w:w="2302" w:type="dxa"/>
          </w:tcPr>
          <w:p w:rsidR="004F3FE1" w:rsidRPr="00D1019F" w:rsidRDefault="004F3FE1" w:rsidP="00697BC5">
            <w:pPr>
              <w:rPr>
                <w:sz w:val="20"/>
                <w:szCs w:val="20"/>
              </w:rPr>
            </w:pPr>
            <w:r w:rsidRPr="00D1019F">
              <w:rPr>
                <w:sz w:val="20"/>
                <w:szCs w:val="20"/>
              </w:rPr>
              <w:t>Assoc. of European Migration Institution</w:t>
            </w:r>
          </w:p>
          <w:p w:rsidR="004F3FE1" w:rsidRDefault="004F3FE1" w:rsidP="00AF08D2">
            <w:r w:rsidRPr="00D1019F">
              <w:rPr>
                <w:sz w:val="20"/>
                <w:szCs w:val="20"/>
              </w:rPr>
              <w:t>T</w:t>
            </w:r>
            <w:r w:rsidR="00AF08D2">
              <w:rPr>
                <w:sz w:val="20"/>
                <w:szCs w:val="20"/>
              </w:rPr>
              <w:t>orino</w:t>
            </w:r>
          </w:p>
        </w:tc>
      </w:tr>
      <w:tr w:rsidR="004F3FE1" w:rsidTr="00697BC5">
        <w:tc>
          <w:tcPr>
            <w:tcW w:w="2304" w:type="dxa"/>
          </w:tcPr>
          <w:p w:rsidR="004F3FE1" w:rsidRDefault="001738CC" w:rsidP="00697BC5">
            <w:pPr>
              <w:rPr>
                <w:sz w:val="22"/>
                <w:szCs w:val="22"/>
              </w:rPr>
            </w:pPr>
            <w:r>
              <w:rPr>
                <w:sz w:val="22"/>
                <w:szCs w:val="22"/>
              </w:rPr>
              <w:t>p</w:t>
            </w:r>
            <w:r w:rsidR="004F3FE1">
              <w:rPr>
                <w:sz w:val="22"/>
                <w:szCs w:val="22"/>
              </w:rPr>
              <w:t xml:space="preserve">rof. Gerloch, </w:t>
            </w:r>
          </w:p>
          <w:p w:rsidR="004F3FE1" w:rsidRPr="00934485" w:rsidRDefault="001738CC" w:rsidP="00697BC5">
            <w:pPr>
              <w:rPr>
                <w:sz w:val="22"/>
                <w:szCs w:val="22"/>
              </w:rPr>
            </w:pPr>
            <w:r>
              <w:rPr>
                <w:sz w:val="22"/>
                <w:szCs w:val="22"/>
              </w:rPr>
              <w:t>d</w:t>
            </w:r>
            <w:r w:rsidR="004F3FE1">
              <w:rPr>
                <w:sz w:val="22"/>
                <w:szCs w:val="22"/>
              </w:rPr>
              <w:t>r. Tryzna</w:t>
            </w:r>
          </w:p>
        </w:tc>
        <w:tc>
          <w:tcPr>
            <w:tcW w:w="2302" w:type="dxa"/>
          </w:tcPr>
          <w:p w:rsidR="004F3FE1" w:rsidRDefault="004F3FE1" w:rsidP="00697BC5">
            <w:proofErr w:type="gramStart"/>
            <w:r>
              <w:t>28.-30</w:t>
            </w:r>
            <w:proofErr w:type="gramEnd"/>
            <w:r>
              <w:t>.</w:t>
            </w:r>
            <w:r w:rsidR="001738CC">
              <w:t xml:space="preserve"> </w:t>
            </w:r>
            <w:r>
              <w:t>9.</w:t>
            </w:r>
            <w:r w:rsidR="001738CC">
              <w:t xml:space="preserve"> </w:t>
            </w:r>
            <w:r>
              <w:t>2015</w:t>
            </w:r>
          </w:p>
        </w:tc>
        <w:tc>
          <w:tcPr>
            <w:tcW w:w="2302" w:type="dxa"/>
          </w:tcPr>
          <w:p w:rsidR="004F3FE1" w:rsidRPr="002F5339" w:rsidRDefault="004F3FE1" w:rsidP="00697BC5">
            <w:pPr>
              <w:rPr>
                <w:sz w:val="20"/>
                <w:szCs w:val="20"/>
              </w:rPr>
            </w:pPr>
            <w:r>
              <w:rPr>
                <w:sz w:val="20"/>
                <w:szCs w:val="20"/>
              </w:rPr>
              <w:t>Konf. „Sloboda projevu a jej limity – IV. ústavné dny</w:t>
            </w:r>
            <w:r w:rsidR="00AF08D2">
              <w:rPr>
                <w:sz w:val="20"/>
                <w:szCs w:val="20"/>
              </w:rPr>
              <w:t>“</w:t>
            </w:r>
          </w:p>
        </w:tc>
        <w:tc>
          <w:tcPr>
            <w:tcW w:w="2302" w:type="dxa"/>
          </w:tcPr>
          <w:p w:rsidR="004F3FE1" w:rsidRDefault="004F3FE1" w:rsidP="00697BC5">
            <w:r>
              <w:t>UPJŠ Košice</w:t>
            </w:r>
          </w:p>
        </w:tc>
      </w:tr>
      <w:tr w:rsidR="004F3FE1" w:rsidTr="00697BC5">
        <w:tc>
          <w:tcPr>
            <w:tcW w:w="2304" w:type="dxa"/>
          </w:tcPr>
          <w:p w:rsidR="004F3FE1" w:rsidRPr="003A799F" w:rsidRDefault="001738CC" w:rsidP="00697BC5">
            <w:pPr>
              <w:rPr>
                <w:sz w:val="20"/>
                <w:szCs w:val="20"/>
              </w:rPr>
            </w:pPr>
            <w:r>
              <w:rPr>
                <w:sz w:val="20"/>
                <w:szCs w:val="20"/>
              </w:rPr>
              <w:t>p</w:t>
            </w:r>
            <w:r w:rsidR="004F3FE1">
              <w:rPr>
                <w:sz w:val="20"/>
                <w:szCs w:val="20"/>
              </w:rPr>
              <w:t>rof. Kuklík, prof. Černá, prof. Damoho</w:t>
            </w:r>
            <w:r w:rsidR="0056118C">
              <w:rPr>
                <w:sz w:val="20"/>
                <w:szCs w:val="20"/>
              </w:rPr>
              <w:t>rský, prof. Tomášek, prof. Dvořá</w:t>
            </w:r>
            <w:r w:rsidR="004F3FE1">
              <w:rPr>
                <w:sz w:val="20"/>
                <w:szCs w:val="20"/>
              </w:rPr>
              <w:t>k, prof. Šturma, doc. Štangová</w:t>
            </w:r>
          </w:p>
        </w:tc>
        <w:tc>
          <w:tcPr>
            <w:tcW w:w="2302" w:type="dxa"/>
          </w:tcPr>
          <w:p w:rsidR="004F3FE1" w:rsidRDefault="004F3FE1" w:rsidP="00697BC5">
            <w:proofErr w:type="gramStart"/>
            <w:r>
              <w:t>1.-4.</w:t>
            </w:r>
            <w:proofErr w:type="gramEnd"/>
            <w:r w:rsidR="001738CC">
              <w:t xml:space="preserve"> </w:t>
            </w:r>
            <w:r>
              <w:t>10.</w:t>
            </w:r>
            <w:r w:rsidR="001738CC">
              <w:t xml:space="preserve"> </w:t>
            </w:r>
            <w:r>
              <w:t>2015</w:t>
            </w:r>
          </w:p>
        </w:tc>
        <w:tc>
          <w:tcPr>
            <w:tcW w:w="2302" w:type="dxa"/>
          </w:tcPr>
          <w:p w:rsidR="004F3FE1" w:rsidRPr="002F5339" w:rsidRDefault="004F3FE1" w:rsidP="00697BC5">
            <w:pPr>
              <w:rPr>
                <w:sz w:val="20"/>
                <w:szCs w:val="20"/>
              </w:rPr>
            </w:pPr>
            <w:r>
              <w:rPr>
                <w:sz w:val="20"/>
                <w:szCs w:val="20"/>
              </w:rPr>
              <w:t>Francouzsko-český seminář „Quelle liberté dans l´Europe du XXIéme siécle“</w:t>
            </w:r>
          </w:p>
        </w:tc>
        <w:tc>
          <w:tcPr>
            <w:tcW w:w="2302" w:type="dxa"/>
          </w:tcPr>
          <w:p w:rsidR="004F3FE1" w:rsidRDefault="004F3FE1" w:rsidP="00AF08D2">
            <w:r>
              <w:t>UNI Paris II</w:t>
            </w:r>
          </w:p>
        </w:tc>
      </w:tr>
      <w:tr w:rsidR="004F3FE1" w:rsidTr="00697BC5">
        <w:tc>
          <w:tcPr>
            <w:tcW w:w="2304" w:type="dxa"/>
          </w:tcPr>
          <w:p w:rsidR="004F3FE1" w:rsidRPr="00934485" w:rsidRDefault="001738CC" w:rsidP="00697BC5">
            <w:pPr>
              <w:rPr>
                <w:sz w:val="22"/>
                <w:szCs w:val="22"/>
              </w:rPr>
            </w:pPr>
            <w:r>
              <w:rPr>
                <w:sz w:val="22"/>
                <w:szCs w:val="22"/>
              </w:rPr>
              <w:t>d</w:t>
            </w:r>
            <w:r w:rsidR="004F3FE1">
              <w:rPr>
                <w:sz w:val="22"/>
                <w:szCs w:val="22"/>
              </w:rPr>
              <w:t>oc. Bílková</w:t>
            </w:r>
          </w:p>
        </w:tc>
        <w:tc>
          <w:tcPr>
            <w:tcW w:w="2302" w:type="dxa"/>
          </w:tcPr>
          <w:p w:rsidR="004F3FE1" w:rsidRDefault="004F3FE1" w:rsidP="00697BC5">
            <w:proofErr w:type="gramStart"/>
            <w:r>
              <w:t>7.-14</w:t>
            </w:r>
            <w:proofErr w:type="gramEnd"/>
            <w:r>
              <w:t>.</w:t>
            </w:r>
            <w:r w:rsidR="001738CC">
              <w:t xml:space="preserve"> </w:t>
            </w:r>
            <w:r>
              <w:t>10.</w:t>
            </w:r>
            <w:r w:rsidR="001738CC">
              <w:t xml:space="preserve"> </w:t>
            </w:r>
            <w:r>
              <w:t>2015</w:t>
            </w:r>
          </w:p>
        </w:tc>
        <w:tc>
          <w:tcPr>
            <w:tcW w:w="2302" w:type="dxa"/>
          </w:tcPr>
          <w:p w:rsidR="004F3FE1" w:rsidRPr="002F5339" w:rsidRDefault="0084392F" w:rsidP="0084392F">
            <w:pPr>
              <w:rPr>
                <w:sz w:val="20"/>
                <w:szCs w:val="20"/>
              </w:rPr>
            </w:pPr>
            <w:r>
              <w:rPr>
                <w:sz w:val="20"/>
                <w:szCs w:val="20"/>
              </w:rPr>
              <w:t xml:space="preserve">7. </w:t>
            </w:r>
            <w:r w:rsidR="004F3FE1">
              <w:rPr>
                <w:sz w:val="20"/>
                <w:szCs w:val="20"/>
              </w:rPr>
              <w:t>mezinárodní konference k historii práva</w:t>
            </w:r>
          </w:p>
        </w:tc>
        <w:tc>
          <w:tcPr>
            <w:tcW w:w="2302" w:type="dxa"/>
          </w:tcPr>
          <w:p w:rsidR="004F3FE1" w:rsidRDefault="004F3FE1" w:rsidP="00697BC5">
            <w:r>
              <w:t>UNI Recife, Brazílie</w:t>
            </w:r>
          </w:p>
        </w:tc>
      </w:tr>
      <w:tr w:rsidR="004F3FE1" w:rsidTr="00697BC5">
        <w:tc>
          <w:tcPr>
            <w:tcW w:w="2304" w:type="dxa"/>
          </w:tcPr>
          <w:p w:rsidR="004F3FE1" w:rsidRPr="003A799F" w:rsidRDefault="001738CC" w:rsidP="00697BC5">
            <w:pPr>
              <w:rPr>
                <w:sz w:val="22"/>
                <w:szCs w:val="22"/>
              </w:rPr>
            </w:pPr>
            <w:r>
              <w:rPr>
                <w:sz w:val="22"/>
                <w:szCs w:val="22"/>
              </w:rPr>
              <w:t>p</w:t>
            </w:r>
            <w:r w:rsidR="004F3FE1">
              <w:rPr>
                <w:sz w:val="22"/>
                <w:szCs w:val="22"/>
              </w:rPr>
              <w:t>rof. Marková, prof. Karfíková,</w:t>
            </w:r>
          </w:p>
        </w:tc>
        <w:tc>
          <w:tcPr>
            <w:tcW w:w="2302" w:type="dxa"/>
          </w:tcPr>
          <w:p w:rsidR="004F3FE1" w:rsidRDefault="004F3FE1" w:rsidP="00697BC5">
            <w:proofErr w:type="gramStart"/>
            <w:r>
              <w:t>8.-10</w:t>
            </w:r>
            <w:proofErr w:type="gramEnd"/>
            <w:r>
              <w:t>.</w:t>
            </w:r>
            <w:r w:rsidR="001738CC">
              <w:t xml:space="preserve"> </w:t>
            </w:r>
            <w:r>
              <w:t>10.</w:t>
            </w:r>
            <w:r w:rsidR="001738CC">
              <w:t xml:space="preserve"> </w:t>
            </w:r>
            <w:r>
              <w:t>2015</w:t>
            </w:r>
          </w:p>
        </w:tc>
        <w:tc>
          <w:tcPr>
            <w:tcW w:w="2302" w:type="dxa"/>
          </w:tcPr>
          <w:p w:rsidR="004F3FE1" w:rsidRPr="0056118C" w:rsidRDefault="004F3FE1" w:rsidP="00697BC5">
            <w:pPr>
              <w:rPr>
                <w:sz w:val="20"/>
                <w:szCs w:val="20"/>
              </w:rPr>
            </w:pPr>
            <w:r w:rsidRPr="0056118C">
              <w:rPr>
                <w:sz w:val="20"/>
                <w:szCs w:val="20"/>
              </w:rPr>
              <w:t>Konf. „Bratislavské právnické fórum“</w:t>
            </w:r>
          </w:p>
        </w:tc>
        <w:tc>
          <w:tcPr>
            <w:tcW w:w="2302" w:type="dxa"/>
          </w:tcPr>
          <w:p w:rsidR="004F3FE1" w:rsidRPr="00362EDF" w:rsidRDefault="004F3FE1" w:rsidP="00697BC5">
            <w:pPr>
              <w:rPr>
                <w:sz w:val="22"/>
                <w:szCs w:val="22"/>
              </w:rPr>
            </w:pPr>
            <w:r>
              <w:rPr>
                <w:sz w:val="22"/>
                <w:szCs w:val="22"/>
              </w:rPr>
              <w:t>UKo Bratislava</w:t>
            </w:r>
          </w:p>
        </w:tc>
      </w:tr>
      <w:tr w:rsidR="004F3FE1" w:rsidTr="00697BC5">
        <w:tc>
          <w:tcPr>
            <w:tcW w:w="2304" w:type="dxa"/>
          </w:tcPr>
          <w:p w:rsidR="004F3FE1" w:rsidRDefault="001738CC" w:rsidP="00697BC5">
            <w:pPr>
              <w:rPr>
                <w:sz w:val="20"/>
                <w:szCs w:val="20"/>
              </w:rPr>
            </w:pPr>
            <w:r>
              <w:rPr>
                <w:sz w:val="20"/>
                <w:szCs w:val="20"/>
              </w:rPr>
              <w:t>d</w:t>
            </w:r>
            <w:r w:rsidR="004F3FE1">
              <w:rPr>
                <w:sz w:val="20"/>
                <w:szCs w:val="20"/>
              </w:rPr>
              <w:t xml:space="preserve">r. Morávek,  </w:t>
            </w:r>
            <w:proofErr w:type="gramStart"/>
            <w:r>
              <w:rPr>
                <w:sz w:val="20"/>
                <w:szCs w:val="20"/>
              </w:rPr>
              <w:t>d</w:t>
            </w:r>
            <w:r w:rsidR="004F3FE1">
              <w:rPr>
                <w:sz w:val="20"/>
                <w:szCs w:val="20"/>
              </w:rPr>
              <w:t>r.Staša</w:t>
            </w:r>
            <w:proofErr w:type="gramEnd"/>
            <w:r w:rsidR="004F3FE1">
              <w:rPr>
                <w:sz w:val="20"/>
                <w:szCs w:val="20"/>
              </w:rPr>
              <w:t xml:space="preserve">, doc. Prášková, </w:t>
            </w:r>
            <w:r>
              <w:rPr>
                <w:sz w:val="20"/>
                <w:szCs w:val="20"/>
              </w:rPr>
              <w:t>dr. Rajchl, dr. Svoboda, d</w:t>
            </w:r>
            <w:r w:rsidR="004F3FE1">
              <w:rPr>
                <w:sz w:val="20"/>
                <w:szCs w:val="20"/>
              </w:rPr>
              <w:t>r. Dobiáš,</w:t>
            </w:r>
          </w:p>
          <w:p w:rsidR="004F3FE1" w:rsidRPr="003A799F" w:rsidRDefault="001738CC" w:rsidP="00697BC5">
            <w:pPr>
              <w:rPr>
                <w:sz w:val="20"/>
                <w:szCs w:val="20"/>
              </w:rPr>
            </w:pPr>
            <w:r>
              <w:rPr>
                <w:sz w:val="20"/>
                <w:szCs w:val="20"/>
              </w:rPr>
              <w:t>p</w:t>
            </w:r>
            <w:r w:rsidR="004F3FE1">
              <w:rPr>
                <w:sz w:val="20"/>
                <w:szCs w:val="20"/>
              </w:rPr>
              <w:t>rof. Damohorský</w:t>
            </w:r>
          </w:p>
        </w:tc>
        <w:tc>
          <w:tcPr>
            <w:tcW w:w="2302" w:type="dxa"/>
          </w:tcPr>
          <w:p w:rsidR="004F3FE1" w:rsidRDefault="004F3FE1" w:rsidP="00697BC5">
            <w:proofErr w:type="gramStart"/>
            <w:r>
              <w:t>9.-10</w:t>
            </w:r>
            <w:proofErr w:type="gramEnd"/>
            <w:r>
              <w:t>.</w:t>
            </w:r>
            <w:r w:rsidR="001738CC">
              <w:t xml:space="preserve"> </w:t>
            </w:r>
            <w:r>
              <w:t>10.</w:t>
            </w:r>
            <w:r w:rsidR="001738CC">
              <w:t xml:space="preserve"> </w:t>
            </w:r>
            <w:r>
              <w:t>2015</w:t>
            </w:r>
          </w:p>
        </w:tc>
        <w:tc>
          <w:tcPr>
            <w:tcW w:w="2302" w:type="dxa"/>
          </w:tcPr>
          <w:p w:rsidR="004F3FE1" w:rsidRPr="0056118C" w:rsidRDefault="004F3FE1" w:rsidP="00697BC5">
            <w:pPr>
              <w:rPr>
                <w:sz w:val="20"/>
                <w:szCs w:val="20"/>
              </w:rPr>
            </w:pPr>
            <w:r w:rsidRPr="0056118C">
              <w:rPr>
                <w:sz w:val="20"/>
                <w:szCs w:val="20"/>
              </w:rPr>
              <w:t>Konf. „Bratislavské právnické fórum“</w:t>
            </w:r>
          </w:p>
        </w:tc>
        <w:tc>
          <w:tcPr>
            <w:tcW w:w="2302" w:type="dxa"/>
          </w:tcPr>
          <w:p w:rsidR="004F3FE1" w:rsidRPr="00362EDF" w:rsidRDefault="004F3FE1" w:rsidP="00697BC5">
            <w:pPr>
              <w:rPr>
                <w:sz w:val="22"/>
                <w:szCs w:val="22"/>
              </w:rPr>
            </w:pPr>
            <w:r>
              <w:rPr>
                <w:sz w:val="22"/>
                <w:szCs w:val="22"/>
              </w:rPr>
              <w:t>UKo Bratislava</w:t>
            </w:r>
          </w:p>
        </w:tc>
      </w:tr>
      <w:tr w:rsidR="004F3FE1" w:rsidTr="00697BC5">
        <w:tc>
          <w:tcPr>
            <w:tcW w:w="2304" w:type="dxa"/>
          </w:tcPr>
          <w:p w:rsidR="004F3FE1" w:rsidRDefault="001738CC" w:rsidP="00697BC5">
            <w:pPr>
              <w:rPr>
                <w:sz w:val="22"/>
                <w:szCs w:val="22"/>
              </w:rPr>
            </w:pPr>
            <w:r>
              <w:rPr>
                <w:sz w:val="22"/>
                <w:szCs w:val="22"/>
              </w:rPr>
              <w:t>p</w:t>
            </w:r>
            <w:r w:rsidR="004F3FE1">
              <w:rPr>
                <w:sz w:val="22"/>
                <w:szCs w:val="22"/>
              </w:rPr>
              <w:t>rof. Gerloch,</w:t>
            </w:r>
          </w:p>
          <w:p w:rsidR="004F3FE1" w:rsidRPr="00216D83" w:rsidRDefault="001738CC" w:rsidP="00697BC5">
            <w:pPr>
              <w:rPr>
                <w:sz w:val="22"/>
                <w:szCs w:val="22"/>
              </w:rPr>
            </w:pPr>
            <w:r>
              <w:rPr>
                <w:sz w:val="22"/>
                <w:szCs w:val="22"/>
              </w:rPr>
              <w:t>p</w:t>
            </w:r>
            <w:r w:rsidR="004F3FE1">
              <w:rPr>
                <w:sz w:val="22"/>
                <w:szCs w:val="22"/>
              </w:rPr>
              <w:t>rof. Bakeš</w:t>
            </w:r>
          </w:p>
        </w:tc>
        <w:tc>
          <w:tcPr>
            <w:tcW w:w="2302" w:type="dxa"/>
          </w:tcPr>
          <w:p w:rsidR="004F3FE1" w:rsidRDefault="004F3FE1" w:rsidP="00697BC5">
            <w:r>
              <w:t>9.</w:t>
            </w:r>
            <w:r w:rsidR="001738CC">
              <w:t xml:space="preserve"> </w:t>
            </w:r>
            <w:r>
              <w:t>10.</w:t>
            </w:r>
            <w:r w:rsidR="001738CC">
              <w:t xml:space="preserve"> </w:t>
            </w:r>
            <w:r>
              <w:t>2015</w:t>
            </w:r>
          </w:p>
        </w:tc>
        <w:tc>
          <w:tcPr>
            <w:tcW w:w="2302" w:type="dxa"/>
          </w:tcPr>
          <w:p w:rsidR="004F3FE1" w:rsidRPr="0056118C" w:rsidRDefault="004F3FE1" w:rsidP="00697BC5">
            <w:pPr>
              <w:rPr>
                <w:sz w:val="20"/>
                <w:szCs w:val="20"/>
              </w:rPr>
            </w:pPr>
            <w:r w:rsidRPr="0056118C">
              <w:rPr>
                <w:sz w:val="20"/>
                <w:szCs w:val="20"/>
              </w:rPr>
              <w:t>Konf. „Bratislavské právnické fórum“</w:t>
            </w:r>
          </w:p>
        </w:tc>
        <w:tc>
          <w:tcPr>
            <w:tcW w:w="2302" w:type="dxa"/>
          </w:tcPr>
          <w:p w:rsidR="004F3FE1" w:rsidRPr="00362EDF" w:rsidRDefault="004F3FE1" w:rsidP="00697BC5">
            <w:pPr>
              <w:rPr>
                <w:sz w:val="22"/>
                <w:szCs w:val="22"/>
              </w:rPr>
            </w:pPr>
            <w:r>
              <w:rPr>
                <w:sz w:val="22"/>
                <w:szCs w:val="22"/>
              </w:rPr>
              <w:t>UKo Bratislava</w:t>
            </w:r>
          </w:p>
        </w:tc>
      </w:tr>
      <w:tr w:rsidR="004F3FE1" w:rsidTr="00697BC5">
        <w:tc>
          <w:tcPr>
            <w:tcW w:w="2304" w:type="dxa"/>
          </w:tcPr>
          <w:p w:rsidR="004F3FE1" w:rsidRPr="0093628D" w:rsidRDefault="001738CC" w:rsidP="00697BC5">
            <w:r>
              <w:t>p</w:t>
            </w:r>
            <w:r w:rsidR="004F3FE1">
              <w:t>rof. Tichý</w:t>
            </w:r>
          </w:p>
        </w:tc>
        <w:tc>
          <w:tcPr>
            <w:tcW w:w="2302" w:type="dxa"/>
          </w:tcPr>
          <w:p w:rsidR="004F3FE1" w:rsidRDefault="004F3FE1" w:rsidP="00697BC5">
            <w:proofErr w:type="gramStart"/>
            <w:r>
              <w:t>14.-15</w:t>
            </w:r>
            <w:proofErr w:type="gramEnd"/>
            <w:r>
              <w:t>.</w:t>
            </w:r>
            <w:r w:rsidR="001738CC">
              <w:t xml:space="preserve"> </w:t>
            </w:r>
            <w:r>
              <w:t>10.</w:t>
            </w:r>
            <w:r w:rsidR="001738CC">
              <w:t xml:space="preserve"> </w:t>
            </w:r>
            <w:r>
              <w:t>2015</w:t>
            </w:r>
          </w:p>
        </w:tc>
        <w:tc>
          <w:tcPr>
            <w:tcW w:w="2302" w:type="dxa"/>
          </w:tcPr>
          <w:p w:rsidR="004F3FE1" w:rsidRDefault="004F3FE1" w:rsidP="00697BC5">
            <w:pPr>
              <w:rPr>
                <w:sz w:val="20"/>
                <w:szCs w:val="20"/>
              </w:rPr>
            </w:pPr>
            <w:r>
              <w:rPr>
                <w:sz w:val="20"/>
                <w:szCs w:val="20"/>
              </w:rPr>
              <w:t xml:space="preserve">Konference o odpovědnosti za škodu </w:t>
            </w:r>
            <w:proofErr w:type="gramStart"/>
            <w:r>
              <w:rPr>
                <w:sz w:val="20"/>
                <w:szCs w:val="20"/>
              </w:rPr>
              <w:t>způsobenou  vadou</w:t>
            </w:r>
            <w:proofErr w:type="gramEnd"/>
            <w:r>
              <w:rPr>
                <w:sz w:val="20"/>
                <w:szCs w:val="20"/>
              </w:rPr>
              <w:t xml:space="preserve"> výrobku</w:t>
            </w:r>
          </w:p>
        </w:tc>
        <w:tc>
          <w:tcPr>
            <w:tcW w:w="2302" w:type="dxa"/>
          </w:tcPr>
          <w:p w:rsidR="004F3FE1" w:rsidRDefault="0084392F" w:rsidP="00AF08D2">
            <w:r>
              <w:t>UNI Wr</w:t>
            </w:r>
            <w:r w:rsidR="00810C50">
              <w:t>o</w:t>
            </w:r>
            <w:r>
              <w:t>c</w:t>
            </w:r>
            <w:r w:rsidR="004F3FE1">
              <w:t>law</w:t>
            </w:r>
          </w:p>
        </w:tc>
      </w:tr>
      <w:tr w:rsidR="004F3FE1" w:rsidTr="00697BC5">
        <w:tc>
          <w:tcPr>
            <w:tcW w:w="2304" w:type="dxa"/>
          </w:tcPr>
          <w:p w:rsidR="004F3FE1" w:rsidRPr="0093628D" w:rsidRDefault="001738CC" w:rsidP="00697BC5">
            <w:r>
              <w:t>p</w:t>
            </w:r>
            <w:r w:rsidR="004F3FE1">
              <w:t>rof. Šturma</w:t>
            </w:r>
          </w:p>
        </w:tc>
        <w:tc>
          <w:tcPr>
            <w:tcW w:w="2302" w:type="dxa"/>
          </w:tcPr>
          <w:p w:rsidR="004F3FE1" w:rsidRDefault="004F3FE1" w:rsidP="00697BC5">
            <w:proofErr w:type="gramStart"/>
            <w:r>
              <w:t>19.-20</w:t>
            </w:r>
            <w:proofErr w:type="gramEnd"/>
            <w:r>
              <w:t>.</w:t>
            </w:r>
            <w:r w:rsidR="001738CC">
              <w:t xml:space="preserve"> </w:t>
            </w:r>
            <w:r>
              <w:t>10.</w:t>
            </w:r>
            <w:r w:rsidR="001738CC">
              <w:t xml:space="preserve"> </w:t>
            </w:r>
            <w:r>
              <w:t>2015</w:t>
            </w:r>
          </w:p>
        </w:tc>
        <w:tc>
          <w:tcPr>
            <w:tcW w:w="2302" w:type="dxa"/>
          </w:tcPr>
          <w:p w:rsidR="004F3FE1" w:rsidRDefault="004F3FE1" w:rsidP="00697BC5">
            <w:pPr>
              <w:rPr>
                <w:sz w:val="20"/>
                <w:szCs w:val="20"/>
              </w:rPr>
            </w:pPr>
            <w:r>
              <w:rPr>
                <w:sz w:val="20"/>
                <w:szCs w:val="20"/>
              </w:rPr>
              <w:t>Konf. „70 let OSN“</w:t>
            </w:r>
          </w:p>
        </w:tc>
        <w:tc>
          <w:tcPr>
            <w:tcW w:w="2302" w:type="dxa"/>
          </w:tcPr>
          <w:p w:rsidR="004F3FE1" w:rsidRDefault="004F3FE1" w:rsidP="00697BC5">
            <w:r>
              <w:t>UKo Bratislava</w:t>
            </w:r>
          </w:p>
        </w:tc>
      </w:tr>
      <w:tr w:rsidR="004F3FE1" w:rsidTr="00697BC5">
        <w:tc>
          <w:tcPr>
            <w:tcW w:w="2304" w:type="dxa"/>
          </w:tcPr>
          <w:p w:rsidR="004F3FE1" w:rsidRPr="00412FE5" w:rsidRDefault="001738CC" w:rsidP="001738CC">
            <w:pPr>
              <w:rPr>
                <w:sz w:val="22"/>
                <w:szCs w:val="22"/>
              </w:rPr>
            </w:pPr>
            <w:r>
              <w:rPr>
                <w:sz w:val="22"/>
                <w:szCs w:val="22"/>
              </w:rPr>
              <w:t>p</w:t>
            </w:r>
            <w:r w:rsidR="004F3FE1">
              <w:rPr>
                <w:sz w:val="22"/>
                <w:szCs w:val="22"/>
              </w:rPr>
              <w:t xml:space="preserve">rof. Karfíková, prof. Černá, </w:t>
            </w:r>
            <w:r>
              <w:rPr>
                <w:sz w:val="22"/>
                <w:szCs w:val="22"/>
              </w:rPr>
              <w:t>d</w:t>
            </w:r>
            <w:r w:rsidR="004F3FE1">
              <w:rPr>
                <w:sz w:val="22"/>
                <w:szCs w:val="22"/>
              </w:rPr>
              <w:t>r. Eichlerová</w:t>
            </w:r>
          </w:p>
        </w:tc>
        <w:tc>
          <w:tcPr>
            <w:tcW w:w="2302" w:type="dxa"/>
          </w:tcPr>
          <w:p w:rsidR="004F3FE1" w:rsidRDefault="004F3FE1" w:rsidP="00697BC5">
            <w:proofErr w:type="gramStart"/>
            <w:r>
              <w:t>21.-23</w:t>
            </w:r>
            <w:proofErr w:type="gramEnd"/>
            <w:r>
              <w:t>.</w:t>
            </w:r>
            <w:r w:rsidR="00AF08D2">
              <w:t xml:space="preserve"> </w:t>
            </w:r>
            <w:r>
              <w:t>10.</w:t>
            </w:r>
            <w:r w:rsidR="00AF08D2">
              <w:t xml:space="preserve"> </w:t>
            </w:r>
            <w:r>
              <w:t>2015</w:t>
            </w:r>
          </w:p>
        </w:tc>
        <w:tc>
          <w:tcPr>
            <w:tcW w:w="2302" w:type="dxa"/>
          </w:tcPr>
          <w:p w:rsidR="004F3FE1" w:rsidRDefault="004F3FE1" w:rsidP="00697BC5">
            <w:pPr>
              <w:rPr>
                <w:sz w:val="20"/>
                <w:szCs w:val="20"/>
              </w:rPr>
            </w:pPr>
            <w:r>
              <w:rPr>
                <w:sz w:val="20"/>
                <w:szCs w:val="20"/>
              </w:rPr>
              <w:t>Konf. „Právo, obchod, ekonomika“</w:t>
            </w:r>
          </w:p>
        </w:tc>
        <w:tc>
          <w:tcPr>
            <w:tcW w:w="2302" w:type="dxa"/>
          </w:tcPr>
          <w:p w:rsidR="004F3FE1" w:rsidRDefault="004F3FE1" w:rsidP="00697BC5">
            <w:r>
              <w:t>UPJŠ Košice</w:t>
            </w:r>
          </w:p>
        </w:tc>
      </w:tr>
      <w:tr w:rsidR="004F3FE1" w:rsidTr="00697BC5">
        <w:tc>
          <w:tcPr>
            <w:tcW w:w="2304" w:type="dxa"/>
          </w:tcPr>
          <w:p w:rsidR="004F3FE1" w:rsidRPr="0093628D" w:rsidRDefault="001738CC" w:rsidP="00697BC5">
            <w:r>
              <w:t>d</w:t>
            </w:r>
            <w:r w:rsidR="004F3FE1">
              <w:t>r. Petráš</w:t>
            </w:r>
          </w:p>
        </w:tc>
        <w:tc>
          <w:tcPr>
            <w:tcW w:w="2302" w:type="dxa"/>
          </w:tcPr>
          <w:p w:rsidR="004F3FE1" w:rsidRDefault="004F3FE1" w:rsidP="00697BC5">
            <w:proofErr w:type="gramStart"/>
            <w:r>
              <w:t>27.-28</w:t>
            </w:r>
            <w:proofErr w:type="gramEnd"/>
            <w:r>
              <w:t>.</w:t>
            </w:r>
            <w:r w:rsidR="00AF08D2">
              <w:t xml:space="preserve"> </w:t>
            </w:r>
            <w:r>
              <w:t>10.</w:t>
            </w:r>
            <w:r w:rsidR="00AF08D2">
              <w:t xml:space="preserve"> </w:t>
            </w:r>
            <w:r>
              <w:t>2015</w:t>
            </w:r>
          </w:p>
        </w:tc>
        <w:tc>
          <w:tcPr>
            <w:tcW w:w="2302" w:type="dxa"/>
          </w:tcPr>
          <w:p w:rsidR="004F3FE1" w:rsidRDefault="004F3FE1" w:rsidP="00697BC5">
            <w:pPr>
              <w:rPr>
                <w:sz w:val="20"/>
                <w:szCs w:val="20"/>
              </w:rPr>
            </w:pPr>
            <w:r>
              <w:rPr>
                <w:sz w:val="20"/>
                <w:szCs w:val="20"/>
              </w:rPr>
              <w:t>Konf. „Aktuálne problémy migrácie v Európe a jej ludskoprávna dimenzia“</w:t>
            </w:r>
          </w:p>
        </w:tc>
        <w:tc>
          <w:tcPr>
            <w:tcW w:w="2302" w:type="dxa"/>
          </w:tcPr>
          <w:p w:rsidR="004F3FE1" w:rsidRPr="00F2097B" w:rsidRDefault="004F3FE1" w:rsidP="00697BC5">
            <w:pPr>
              <w:rPr>
                <w:sz w:val="22"/>
                <w:szCs w:val="22"/>
              </w:rPr>
            </w:pPr>
            <w:r>
              <w:rPr>
                <w:sz w:val="22"/>
                <w:szCs w:val="22"/>
              </w:rPr>
              <w:t xml:space="preserve">Akadémia  policajného </w:t>
            </w:r>
            <w:proofErr w:type="gramStart"/>
            <w:r>
              <w:rPr>
                <w:sz w:val="22"/>
                <w:szCs w:val="22"/>
              </w:rPr>
              <w:t>zboru  a UKo</w:t>
            </w:r>
            <w:proofErr w:type="gramEnd"/>
            <w:r>
              <w:rPr>
                <w:sz w:val="22"/>
                <w:szCs w:val="22"/>
              </w:rPr>
              <w:t xml:space="preserve"> Bratislava</w:t>
            </w:r>
          </w:p>
        </w:tc>
      </w:tr>
      <w:tr w:rsidR="004F3FE1" w:rsidTr="00697BC5">
        <w:tc>
          <w:tcPr>
            <w:tcW w:w="2304" w:type="dxa"/>
          </w:tcPr>
          <w:p w:rsidR="004F3FE1" w:rsidRPr="0093628D" w:rsidRDefault="001738CC" w:rsidP="00697BC5">
            <w:r>
              <w:t>p</w:t>
            </w:r>
            <w:r w:rsidR="004F3FE1">
              <w:t>rof. Šturma</w:t>
            </w:r>
          </w:p>
        </w:tc>
        <w:tc>
          <w:tcPr>
            <w:tcW w:w="2302" w:type="dxa"/>
          </w:tcPr>
          <w:p w:rsidR="004F3FE1" w:rsidRDefault="004F3FE1" w:rsidP="00697BC5">
            <w:r>
              <w:t>31.</w:t>
            </w:r>
            <w:r w:rsidR="00AF08D2">
              <w:t xml:space="preserve"> </w:t>
            </w:r>
            <w:proofErr w:type="gramStart"/>
            <w:r>
              <w:t>10.-8.</w:t>
            </w:r>
            <w:proofErr w:type="gramEnd"/>
            <w:r w:rsidR="00AF08D2">
              <w:t xml:space="preserve"> </w:t>
            </w:r>
            <w:r>
              <w:t>11.</w:t>
            </w:r>
            <w:r w:rsidR="00AF08D2">
              <w:t xml:space="preserve"> </w:t>
            </w:r>
            <w:r>
              <w:t>2015</w:t>
            </w:r>
          </w:p>
        </w:tc>
        <w:tc>
          <w:tcPr>
            <w:tcW w:w="2302" w:type="dxa"/>
          </w:tcPr>
          <w:p w:rsidR="004F3FE1" w:rsidRDefault="004F3FE1" w:rsidP="00697BC5">
            <w:pPr>
              <w:rPr>
                <w:sz w:val="20"/>
                <w:szCs w:val="20"/>
              </w:rPr>
            </w:pPr>
            <w:r>
              <w:rPr>
                <w:sz w:val="20"/>
                <w:szCs w:val="20"/>
              </w:rPr>
              <w:t>Konf. „The Pre and Post UN Charte Order“</w:t>
            </w:r>
          </w:p>
        </w:tc>
        <w:tc>
          <w:tcPr>
            <w:tcW w:w="2302" w:type="dxa"/>
          </w:tcPr>
          <w:p w:rsidR="004F3FE1" w:rsidRDefault="004F3FE1" w:rsidP="00697BC5">
            <w:r>
              <w:t>UNI New York</w:t>
            </w:r>
          </w:p>
        </w:tc>
      </w:tr>
      <w:tr w:rsidR="004F3FE1" w:rsidTr="00697BC5">
        <w:tc>
          <w:tcPr>
            <w:tcW w:w="2304" w:type="dxa"/>
          </w:tcPr>
          <w:p w:rsidR="004F3FE1" w:rsidRPr="00F2097B" w:rsidRDefault="001738CC" w:rsidP="001738CC">
            <w:pPr>
              <w:rPr>
                <w:sz w:val="22"/>
                <w:szCs w:val="22"/>
              </w:rPr>
            </w:pPr>
            <w:r>
              <w:rPr>
                <w:sz w:val="22"/>
                <w:szCs w:val="22"/>
              </w:rPr>
              <w:t>p</w:t>
            </w:r>
            <w:r w:rsidR="004F3FE1">
              <w:rPr>
                <w:sz w:val="22"/>
                <w:szCs w:val="22"/>
              </w:rPr>
              <w:t xml:space="preserve">rof. Jelínek, </w:t>
            </w:r>
            <w:r>
              <w:rPr>
                <w:sz w:val="22"/>
                <w:szCs w:val="22"/>
              </w:rPr>
              <w:t>d</w:t>
            </w:r>
            <w:r w:rsidR="004F3FE1">
              <w:rPr>
                <w:sz w:val="22"/>
                <w:szCs w:val="22"/>
              </w:rPr>
              <w:t xml:space="preserve">r. Hořák, </w:t>
            </w:r>
            <w:r>
              <w:rPr>
                <w:sz w:val="22"/>
                <w:szCs w:val="22"/>
              </w:rPr>
              <w:t>d</w:t>
            </w:r>
            <w:r w:rsidR="004F3FE1">
              <w:rPr>
                <w:sz w:val="22"/>
                <w:szCs w:val="22"/>
              </w:rPr>
              <w:t>r. Bohuslav, doc. Gřivna, doc. Navrátilová</w:t>
            </w:r>
          </w:p>
        </w:tc>
        <w:tc>
          <w:tcPr>
            <w:tcW w:w="2302" w:type="dxa"/>
          </w:tcPr>
          <w:p w:rsidR="004F3FE1" w:rsidRDefault="004F3FE1" w:rsidP="00697BC5">
            <w:proofErr w:type="gramStart"/>
            <w:r>
              <w:t>4.-5.</w:t>
            </w:r>
            <w:proofErr w:type="gramEnd"/>
            <w:r w:rsidR="00AF08D2">
              <w:t xml:space="preserve"> </w:t>
            </w:r>
            <w:r>
              <w:t>11.</w:t>
            </w:r>
            <w:r w:rsidR="00AF08D2">
              <w:t xml:space="preserve"> </w:t>
            </w:r>
            <w:r>
              <w:t>2015</w:t>
            </w:r>
          </w:p>
        </w:tc>
        <w:tc>
          <w:tcPr>
            <w:tcW w:w="2302" w:type="dxa"/>
          </w:tcPr>
          <w:p w:rsidR="004F3FE1" w:rsidRDefault="004F3FE1" w:rsidP="00697BC5">
            <w:pPr>
              <w:rPr>
                <w:sz w:val="20"/>
                <w:szCs w:val="20"/>
              </w:rPr>
            </w:pPr>
            <w:r>
              <w:rPr>
                <w:sz w:val="20"/>
                <w:szCs w:val="20"/>
              </w:rPr>
              <w:t>Konf. „Trestná politika štátu, história, súčastnosť a jej perspektívy“</w:t>
            </w:r>
          </w:p>
        </w:tc>
        <w:tc>
          <w:tcPr>
            <w:tcW w:w="2302" w:type="dxa"/>
          </w:tcPr>
          <w:p w:rsidR="004F3FE1" w:rsidRDefault="004F3FE1" w:rsidP="00697BC5">
            <w:r>
              <w:t>UPJŠ Košice</w:t>
            </w:r>
          </w:p>
        </w:tc>
      </w:tr>
      <w:tr w:rsidR="004F3FE1" w:rsidTr="00697BC5">
        <w:tc>
          <w:tcPr>
            <w:tcW w:w="2304" w:type="dxa"/>
          </w:tcPr>
          <w:p w:rsidR="004F3FE1" w:rsidRPr="0093628D" w:rsidRDefault="001738CC" w:rsidP="00697BC5">
            <w:r>
              <w:t>d</w:t>
            </w:r>
            <w:r w:rsidR="004F3FE1">
              <w:t>oc. Liška</w:t>
            </w:r>
          </w:p>
        </w:tc>
        <w:tc>
          <w:tcPr>
            <w:tcW w:w="2302" w:type="dxa"/>
          </w:tcPr>
          <w:p w:rsidR="004F3FE1" w:rsidRDefault="004F3FE1" w:rsidP="00697BC5">
            <w:proofErr w:type="gramStart"/>
            <w:r>
              <w:t>8.-9.</w:t>
            </w:r>
            <w:proofErr w:type="gramEnd"/>
            <w:r w:rsidR="00AF08D2">
              <w:t xml:space="preserve"> </w:t>
            </w:r>
            <w:r>
              <w:t>11.</w:t>
            </w:r>
            <w:r w:rsidR="00AF08D2">
              <w:t xml:space="preserve"> </w:t>
            </w:r>
            <w:r>
              <w:t>2015</w:t>
            </w:r>
          </w:p>
        </w:tc>
        <w:tc>
          <w:tcPr>
            <w:tcW w:w="2302" w:type="dxa"/>
          </w:tcPr>
          <w:p w:rsidR="004F3FE1" w:rsidRDefault="004F3FE1" w:rsidP="00697BC5">
            <w:pPr>
              <w:rPr>
                <w:sz w:val="20"/>
                <w:szCs w:val="20"/>
              </w:rPr>
            </w:pPr>
            <w:r>
              <w:rPr>
                <w:sz w:val="20"/>
                <w:szCs w:val="20"/>
              </w:rPr>
              <w:t>Konf. „Záložné právo v spotřebitelských zmluvách, práva spotrebitela a elektronické“</w:t>
            </w:r>
          </w:p>
        </w:tc>
        <w:tc>
          <w:tcPr>
            <w:tcW w:w="2302" w:type="dxa"/>
          </w:tcPr>
          <w:p w:rsidR="004F3FE1" w:rsidRDefault="004F3FE1" w:rsidP="00697BC5">
            <w:r>
              <w:t>UPJŠ Košice</w:t>
            </w:r>
          </w:p>
        </w:tc>
      </w:tr>
      <w:tr w:rsidR="004F3FE1" w:rsidTr="00697BC5">
        <w:tc>
          <w:tcPr>
            <w:tcW w:w="2304" w:type="dxa"/>
          </w:tcPr>
          <w:p w:rsidR="004F3FE1" w:rsidRDefault="001738CC" w:rsidP="00697BC5">
            <w:r>
              <w:t>d</w:t>
            </w:r>
            <w:r w:rsidR="004F3FE1">
              <w:t>r. Horáček V.</w:t>
            </w:r>
          </w:p>
          <w:p w:rsidR="004F3FE1" w:rsidRPr="0093628D" w:rsidRDefault="001738CC" w:rsidP="00697BC5">
            <w:r>
              <w:t>d</w:t>
            </w:r>
            <w:r w:rsidR="004F3FE1">
              <w:t>r. Horáček T.</w:t>
            </w:r>
          </w:p>
        </w:tc>
        <w:tc>
          <w:tcPr>
            <w:tcW w:w="2302" w:type="dxa"/>
          </w:tcPr>
          <w:p w:rsidR="004F3FE1" w:rsidRDefault="004F3FE1" w:rsidP="00697BC5">
            <w:r>
              <w:t>9.-</w:t>
            </w:r>
            <w:proofErr w:type="gramStart"/>
            <w:r>
              <w:t>11.11.2015</w:t>
            </w:r>
            <w:proofErr w:type="gramEnd"/>
          </w:p>
        </w:tc>
        <w:tc>
          <w:tcPr>
            <w:tcW w:w="2302" w:type="dxa"/>
          </w:tcPr>
          <w:p w:rsidR="004F3FE1" w:rsidRDefault="004F3FE1" w:rsidP="00697BC5">
            <w:pPr>
              <w:rPr>
                <w:sz w:val="20"/>
                <w:szCs w:val="20"/>
              </w:rPr>
            </w:pPr>
            <w:r>
              <w:rPr>
                <w:sz w:val="20"/>
                <w:szCs w:val="20"/>
              </w:rPr>
              <w:t>6th ICC International Commercial Mediation Conference</w:t>
            </w:r>
          </w:p>
        </w:tc>
        <w:tc>
          <w:tcPr>
            <w:tcW w:w="2302" w:type="dxa"/>
          </w:tcPr>
          <w:p w:rsidR="004F3FE1" w:rsidRPr="00A23EBD" w:rsidRDefault="004F3FE1" w:rsidP="00697BC5">
            <w:pPr>
              <w:rPr>
                <w:sz w:val="22"/>
                <w:szCs w:val="22"/>
              </w:rPr>
            </w:pPr>
            <w:r w:rsidRPr="00A23EBD">
              <w:rPr>
                <w:sz w:val="22"/>
                <w:szCs w:val="22"/>
              </w:rPr>
              <w:t>Me</w:t>
            </w:r>
            <w:r w:rsidR="00AF08D2">
              <w:rPr>
                <w:sz w:val="22"/>
                <w:szCs w:val="22"/>
              </w:rPr>
              <w:t>zinárodní obchodní komora, Paris</w:t>
            </w:r>
          </w:p>
        </w:tc>
      </w:tr>
      <w:tr w:rsidR="004F3FE1" w:rsidTr="00697BC5">
        <w:tc>
          <w:tcPr>
            <w:tcW w:w="2304" w:type="dxa"/>
          </w:tcPr>
          <w:p w:rsidR="004F3FE1" w:rsidRDefault="001738CC" w:rsidP="00697BC5">
            <w:pPr>
              <w:rPr>
                <w:sz w:val="22"/>
                <w:szCs w:val="22"/>
              </w:rPr>
            </w:pPr>
            <w:r>
              <w:rPr>
                <w:sz w:val="22"/>
                <w:szCs w:val="22"/>
              </w:rPr>
              <w:t>p</w:t>
            </w:r>
            <w:r w:rsidR="004F3FE1">
              <w:rPr>
                <w:sz w:val="22"/>
                <w:szCs w:val="22"/>
              </w:rPr>
              <w:t>rof. Tretera,</w:t>
            </w:r>
          </w:p>
          <w:p w:rsidR="004F3FE1" w:rsidRPr="00B11B3C" w:rsidRDefault="004F3FE1" w:rsidP="00697BC5">
            <w:pPr>
              <w:rPr>
                <w:sz w:val="22"/>
                <w:szCs w:val="22"/>
              </w:rPr>
            </w:pPr>
            <w:r>
              <w:rPr>
                <w:sz w:val="22"/>
                <w:szCs w:val="22"/>
              </w:rPr>
              <w:t>doc. Horák</w:t>
            </w:r>
          </w:p>
        </w:tc>
        <w:tc>
          <w:tcPr>
            <w:tcW w:w="2302" w:type="dxa"/>
          </w:tcPr>
          <w:p w:rsidR="004F3FE1" w:rsidRDefault="004F3FE1" w:rsidP="00697BC5">
            <w:proofErr w:type="gramStart"/>
            <w:r>
              <w:t>12.-15</w:t>
            </w:r>
            <w:proofErr w:type="gramEnd"/>
            <w:r>
              <w:t>.</w:t>
            </w:r>
            <w:r w:rsidR="00AF08D2">
              <w:t xml:space="preserve"> </w:t>
            </w:r>
            <w:r>
              <w:t>11.</w:t>
            </w:r>
            <w:r w:rsidR="00AF08D2">
              <w:t xml:space="preserve"> </w:t>
            </w:r>
            <w:r>
              <w:t>2015</w:t>
            </w:r>
          </w:p>
        </w:tc>
        <w:tc>
          <w:tcPr>
            <w:tcW w:w="2302" w:type="dxa"/>
          </w:tcPr>
          <w:p w:rsidR="004F3FE1" w:rsidRDefault="004F3FE1" w:rsidP="00697BC5">
            <w:pPr>
              <w:rPr>
                <w:sz w:val="20"/>
                <w:szCs w:val="20"/>
              </w:rPr>
            </w:pPr>
            <w:r>
              <w:rPr>
                <w:sz w:val="20"/>
                <w:szCs w:val="20"/>
              </w:rPr>
              <w:t>Kongres „Law and Religion in the Workplace“</w:t>
            </w:r>
          </w:p>
        </w:tc>
        <w:tc>
          <w:tcPr>
            <w:tcW w:w="2302" w:type="dxa"/>
          </w:tcPr>
          <w:p w:rsidR="004F3FE1" w:rsidRDefault="004F3FE1" w:rsidP="00697BC5">
            <w:r>
              <w:t>Alcala, Španělsko</w:t>
            </w:r>
          </w:p>
        </w:tc>
      </w:tr>
      <w:tr w:rsidR="004F3FE1" w:rsidTr="00697BC5">
        <w:tc>
          <w:tcPr>
            <w:tcW w:w="2304" w:type="dxa"/>
          </w:tcPr>
          <w:p w:rsidR="004F3FE1" w:rsidRDefault="001738CC" w:rsidP="00697BC5">
            <w:pPr>
              <w:rPr>
                <w:sz w:val="22"/>
                <w:szCs w:val="22"/>
              </w:rPr>
            </w:pPr>
            <w:r>
              <w:rPr>
                <w:sz w:val="22"/>
                <w:szCs w:val="22"/>
              </w:rPr>
              <w:t>p</w:t>
            </w:r>
            <w:r w:rsidR="004F3FE1">
              <w:rPr>
                <w:sz w:val="22"/>
                <w:szCs w:val="22"/>
              </w:rPr>
              <w:t>rof. Skřejpek,</w:t>
            </w:r>
          </w:p>
          <w:p w:rsidR="004F3FE1" w:rsidRPr="004F5210" w:rsidRDefault="001738CC" w:rsidP="00697BC5">
            <w:pPr>
              <w:rPr>
                <w:sz w:val="22"/>
                <w:szCs w:val="22"/>
              </w:rPr>
            </w:pPr>
            <w:r>
              <w:rPr>
                <w:sz w:val="22"/>
                <w:szCs w:val="22"/>
              </w:rPr>
              <w:t>d</w:t>
            </w:r>
            <w:r w:rsidR="004F3FE1">
              <w:rPr>
                <w:sz w:val="22"/>
                <w:szCs w:val="22"/>
              </w:rPr>
              <w:t>r. Šejdl</w:t>
            </w:r>
          </w:p>
        </w:tc>
        <w:tc>
          <w:tcPr>
            <w:tcW w:w="2302" w:type="dxa"/>
          </w:tcPr>
          <w:p w:rsidR="004F3FE1" w:rsidRDefault="004F3FE1" w:rsidP="00697BC5">
            <w:proofErr w:type="gramStart"/>
            <w:r>
              <w:t>14.-17</w:t>
            </w:r>
            <w:proofErr w:type="gramEnd"/>
            <w:r>
              <w:t>.</w:t>
            </w:r>
            <w:r w:rsidR="00AF08D2">
              <w:t xml:space="preserve"> </w:t>
            </w:r>
            <w:r>
              <w:t>11.</w:t>
            </w:r>
            <w:r w:rsidR="00AF08D2">
              <w:t xml:space="preserve"> </w:t>
            </w:r>
            <w:r>
              <w:t>2015</w:t>
            </w:r>
          </w:p>
        </w:tc>
        <w:tc>
          <w:tcPr>
            <w:tcW w:w="2302" w:type="dxa"/>
          </w:tcPr>
          <w:p w:rsidR="004F3FE1" w:rsidRDefault="004F3FE1" w:rsidP="00697BC5">
            <w:pPr>
              <w:rPr>
                <w:sz w:val="20"/>
                <w:szCs w:val="20"/>
              </w:rPr>
            </w:pPr>
            <w:r>
              <w:rPr>
                <w:sz w:val="20"/>
                <w:szCs w:val="20"/>
              </w:rPr>
              <w:t>Seminář „Diritto romano e attualitá“</w:t>
            </w:r>
          </w:p>
        </w:tc>
        <w:tc>
          <w:tcPr>
            <w:tcW w:w="2302" w:type="dxa"/>
          </w:tcPr>
          <w:p w:rsidR="004F3FE1" w:rsidRDefault="004F3FE1" w:rsidP="00697BC5">
            <w:r>
              <w:t>UNI Como, Itálie</w:t>
            </w:r>
          </w:p>
        </w:tc>
      </w:tr>
      <w:tr w:rsidR="004F3FE1" w:rsidTr="00697BC5">
        <w:tc>
          <w:tcPr>
            <w:tcW w:w="2304" w:type="dxa"/>
          </w:tcPr>
          <w:p w:rsidR="004F3FE1" w:rsidRPr="0093628D" w:rsidRDefault="001738CC" w:rsidP="00697BC5">
            <w:r>
              <w:t>d</w:t>
            </w:r>
            <w:r w:rsidR="004F3FE1">
              <w:t>r. Žikovská</w:t>
            </w:r>
          </w:p>
        </w:tc>
        <w:tc>
          <w:tcPr>
            <w:tcW w:w="2302" w:type="dxa"/>
          </w:tcPr>
          <w:p w:rsidR="004F3FE1" w:rsidRDefault="004F3FE1" w:rsidP="00697BC5">
            <w:proofErr w:type="gramStart"/>
            <w:r>
              <w:t>15.-17</w:t>
            </w:r>
            <w:proofErr w:type="gramEnd"/>
            <w:r>
              <w:t>.</w:t>
            </w:r>
            <w:r w:rsidR="00AF08D2">
              <w:t xml:space="preserve"> </w:t>
            </w:r>
            <w:r>
              <w:t>11.</w:t>
            </w:r>
            <w:r w:rsidR="00AF08D2">
              <w:t xml:space="preserve"> </w:t>
            </w:r>
            <w:r>
              <w:t>2015</w:t>
            </w:r>
          </w:p>
        </w:tc>
        <w:tc>
          <w:tcPr>
            <w:tcW w:w="2302" w:type="dxa"/>
          </w:tcPr>
          <w:p w:rsidR="004F3FE1" w:rsidRDefault="004F3FE1" w:rsidP="00697BC5">
            <w:pPr>
              <w:rPr>
                <w:sz w:val="20"/>
                <w:szCs w:val="20"/>
              </w:rPr>
            </w:pPr>
            <w:r>
              <w:rPr>
                <w:sz w:val="20"/>
                <w:szCs w:val="20"/>
              </w:rPr>
              <w:t>Annual Conference on European Copyright Law 2015. Recent Case Law from the CJEU</w:t>
            </w:r>
          </w:p>
        </w:tc>
        <w:tc>
          <w:tcPr>
            <w:tcW w:w="2302" w:type="dxa"/>
          </w:tcPr>
          <w:p w:rsidR="004F3FE1" w:rsidRPr="004F5210" w:rsidRDefault="004F3FE1" w:rsidP="00697BC5">
            <w:pPr>
              <w:rPr>
                <w:sz w:val="22"/>
                <w:szCs w:val="22"/>
              </w:rPr>
            </w:pPr>
            <w:r w:rsidRPr="004F5210">
              <w:rPr>
                <w:sz w:val="22"/>
                <w:szCs w:val="22"/>
              </w:rPr>
              <w:t>ERA Academy of European Law, Trier</w:t>
            </w:r>
          </w:p>
        </w:tc>
      </w:tr>
      <w:tr w:rsidR="004F3FE1" w:rsidTr="00697BC5">
        <w:tc>
          <w:tcPr>
            <w:tcW w:w="2304" w:type="dxa"/>
          </w:tcPr>
          <w:p w:rsidR="004F3FE1" w:rsidRPr="0093628D" w:rsidRDefault="00E61105" w:rsidP="00697BC5">
            <w:r>
              <w:t>d</w:t>
            </w:r>
            <w:r w:rsidR="004F3FE1">
              <w:t>r. Franková</w:t>
            </w:r>
          </w:p>
        </w:tc>
        <w:tc>
          <w:tcPr>
            <w:tcW w:w="2302" w:type="dxa"/>
          </w:tcPr>
          <w:p w:rsidR="004F3FE1" w:rsidRDefault="004F3FE1" w:rsidP="00697BC5">
            <w:proofErr w:type="gramStart"/>
            <w:r>
              <w:t>18.-21</w:t>
            </w:r>
            <w:proofErr w:type="gramEnd"/>
            <w:r>
              <w:t>.</w:t>
            </w:r>
            <w:r w:rsidR="00E61105">
              <w:t xml:space="preserve"> </w:t>
            </w:r>
            <w:r>
              <w:t>11.</w:t>
            </w:r>
            <w:r w:rsidR="00E61105">
              <w:t xml:space="preserve"> </w:t>
            </w:r>
            <w:r>
              <w:t>2015</w:t>
            </w:r>
          </w:p>
        </w:tc>
        <w:tc>
          <w:tcPr>
            <w:tcW w:w="2302" w:type="dxa"/>
          </w:tcPr>
          <w:p w:rsidR="004F3FE1" w:rsidRDefault="004F3FE1" w:rsidP="00697BC5">
            <w:pPr>
              <w:rPr>
                <w:sz w:val="20"/>
                <w:szCs w:val="20"/>
              </w:rPr>
            </w:pPr>
            <w:r>
              <w:rPr>
                <w:sz w:val="20"/>
                <w:szCs w:val="20"/>
              </w:rPr>
              <w:t xml:space="preserve">Konf. „Právo životního </w:t>
            </w:r>
            <w:r>
              <w:rPr>
                <w:sz w:val="20"/>
                <w:szCs w:val="20"/>
              </w:rPr>
              <w:lastRenderedPageBreak/>
              <w:t>pro zelenou ekonomiku“</w:t>
            </w:r>
          </w:p>
        </w:tc>
        <w:tc>
          <w:tcPr>
            <w:tcW w:w="2302" w:type="dxa"/>
          </w:tcPr>
          <w:p w:rsidR="004F3FE1" w:rsidRDefault="004F3FE1" w:rsidP="00697BC5">
            <w:r>
              <w:lastRenderedPageBreak/>
              <w:t>UNI La Coruňa</w:t>
            </w:r>
          </w:p>
        </w:tc>
      </w:tr>
      <w:tr w:rsidR="004F3FE1" w:rsidTr="00697BC5">
        <w:tc>
          <w:tcPr>
            <w:tcW w:w="2304" w:type="dxa"/>
          </w:tcPr>
          <w:p w:rsidR="004F3FE1" w:rsidRPr="0093628D" w:rsidRDefault="00E61105" w:rsidP="00697BC5">
            <w:r>
              <w:lastRenderedPageBreak/>
              <w:t>p</w:t>
            </w:r>
            <w:r w:rsidR="004F3FE1">
              <w:t>rof. Pauknerová</w:t>
            </w:r>
          </w:p>
        </w:tc>
        <w:tc>
          <w:tcPr>
            <w:tcW w:w="2302" w:type="dxa"/>
          </w:tcPr>
          <w:p w:rsidR="004F3FE1" w:rsidRDefault="004F3FE1" w:rsidP="00697BC5">
            <w:proofErr w:type="gramStart"/>
            <w:r>
              <w:t>19.-21</w:t>
            </w:r>
            <w:proofErr w:type="gramEnd"/>
            <w:r>
              <w:t>.</w:t>
            </w:r>
            <w:r w:rsidR="00E61105">
              <w:t xml:space="preserve"> </w:t>
            </w:r>
            <w:r>
              <w:t>11.</w:t>
            </w:r>
            <w:r w:rsidR="00E61105">
              <w:t xml:space="preserve"> </w:t>
            </w:r>
            <w:r>
              <w:t>2015</w:t>
            </w:r>
          </w:p>
        </w:tc>
        <w:tc>
          <w:tcPr>
            <w:tcW w:w="2302" w:type="dxa"/>
          </w:tcPr>
          <w:p w:rsidR="004F3FE1" w:rsidRDefault="004F3FE1" w:rsidP="00697BC5">
            <w:pPr>
              <w:rPr>
                <w:sz w:val="20"/>
                <w:szCs w:val="20"/>
              </w:rPr>
            </w:pPr>
            <w:r>
              <w:rPr>
                <w:sz w:val="20"/>
                <w:szCs w:val="20"/>
              </w:rPr>
              <w:t>Konf. „Arbitration and the applicable law“</w:t>
            </w:r>
          </w:p>
        </w:tc>
        <w:tc>
          <w:tcPr>
            <w:tcW w:w="2302" w:type="dxa"/>
          </w:tcPr>
          <w:p w:rsidR="004F3FE1" w:rsidRDefault="004F3FE1" w:rsidP="00697BC5">
            <w:r>
              <w:t>UNI Katowice</w:t>
            </w:r>
          </w:p>
        </w:tc>
      </w:tr>
      <w:tr w:rsidR="004F3FE1" w:rsidTr="00697BC5">
        <w:tc>
          <w:tcPr>
            <w:tcW w:w="2304" w:type="dxa"/>
          </w:tcPr>
          <w:p w:rsidR="004F3FE1" w:rsidRPr="0093628D" w:rsidRDefault="00E61105" w:rsidP="00697BC5">
            <w:r>
              <w:t>d</w:t>
            </w:r>
            <w:r w:rsidR="004F3FE1">
              <w:t>r. Eichlerová</w:t>
            </w:r>
          </w:p>
        </w:tc>
        <w:tc>
          <w:tcPr>
            <w:tcW w:w="2302" w:type="dxa"/>
          </w:tcPr>
          <w:p w:rsidR="004F3FE1" w:rsidRDefault="004F3FE1" w:rsidP="00697BC5">
            <w:proofErr w:type="gramStart"/>
            <w:r>
              <w:t>19.-21</w:t>
            </w:r>
            <w:proofErr w:type="gramEnd"/>
            <w:r>
              <w:t>.</w:t>
            </w:r>
            <w:r w:rsidR="00E61105">
              <w:t xml:space="preserve"> </w:t>
            </w:r>
            <w:r>
              <w:t>11.</w:t>
            </w:r>
            <w:r w:rsidR="00E61105">
              <w:t xml:space="preserve"> </w:t>
            </w:r>
            <w:r>
              <w:t>2015</w:t>
            </w:r>
          </w:p>
        </w:tc>
        <w:tc>
          <w:tcPr>
            <w:tcW w:w="2302" w:type="dxa"/>
          </w:tcPr>
          <w:p w:rsidR="004F3FE1" w:rsidRDefault="004F3FE1" w:rsidP="00697BC5">
            <w:pPr>
              <w:rPr>
                <w:sz w:val="20"/>
                <w:szCs w:val="20"/>
              </w:rPr>
            </w:pPr>
            <w:r>
              <w:rPr>
                <w:sz w:val="20"/>
                <w:szCs w:val="20"/>
              </w:rPr>
              <w:t>Konf. „Group Interest in Central and Eastern European Company Law“</w:t>
            </w:r>
          </w:p>
        </w:tc>
        <w:tc>
          <w:tcPr>
            <w:tcW w:w="2302" w:type="dxa"/>
          </w:tcPr>
          <w:p w:rsidR="004F3FE1" w:rsidRPr="00B071DB" w:rsidRDefault="004F3FE1" w:rsidP="00697BC5">
            <w:pPr>
              <w:rPr>
                <w:sz w:val="22"/>
                <w:szCs w:val="22"/>
              </w:rPr>
            </w:pPr>
            <w:r>
              <w:rPr>
                <w:sz w:val="22"/>
                <w:szCs w:val="22"/>
              </w:rPr>
              <w:t>National University of Public Service, Budapest</w:t>
            </w:r>
          </w:p>
        </w:tc>
      </w:tr>
      <w:tr w:rsidR="004F3FE1" w:rsidTr="00697BC5">
        <w:tc>
          <w:tcPr>
            <w:tcW w:w="2304" w:type="dxa"/>
          </w:tcPr>
          <w:p w:rsidR="004F3FE1" w:rsidRPr="00B071DB" w:rsidRDefault="00E61105" w:rsidP="00E61105">
            <w:pPr>
              <w:rPr>
                <w:sz w:val="20"/>
                <w:szCs w:val="20"/>
              </w:rPr>
            </w:pPr>
            <w:r>
              <w:rPr>
                <w:sz w:val="20"/>
                <w:szCs w:val="20"/>
              </w:rPr>
              <w:t>p</w:t>
            </w:r>
            <w:r w:rsidR="004F3FE1">
              <w:rPr>
                <w:sz w:val="20"/>
                <w:szCs w:val="20"/>
              </w:rPr>
              <w:t>rof. Kuklík, prof. Damohorský,doc. Prášková,</w:t>
            </w:r>
            <w:r>
              <w:rPr>
                <w:sz w:val="20"/>
                <w:szCs w:val="20"/>
              </w:rPr>
              <w:t xml:space="preserve"> d</w:t>
            </w:r>
            <w:r w:rsidR="004F3FE1">
              <w:rPr>
                <w:sz w:val="20"/>
                <w:szCs w:val="20"/>
              </w:rPr>
              <w:t xml:space="preserve">r. Pfeiffer, </w:t>
            </w:r>
            <w:r>
              <w:rPr>
                <w:sz w:val="20"/>
                <w:szCs w:val="20"/>
              </w:rPr>
              <w:t>d</w:t>
            </w:r>
            <w:r w:rsidR="004F3FE1">
              <w:rPr>
                <w:sz w:val="20"/>
                <w:szCs w:val="20"/>
              </w:rPr>
              <w:t xml:space="preserve">r. Josková, </w:t>
            </w:r>
            <w:r>
              <w:rPr>
                <w:sz w:val="20"/>
                <w:szCs w:val="20"/>
              </w:rPr>
              <w:t>d</w:t>
            </w:r>
            <w:r w:rsidR="004F3FE1">
              <w:rPr>
                <w:sz w:val="20"/>
                <w:szCs w:val="20"/>
              </w:rPr>
              <w:t>r. Kohout, J. Kalbheim</w:t>
            </w:r>
          </w:p>
        </w:tc>
        <w:tc>
          <w:tcPr>
            <w:tcW w:w="2302" w:type="dxa"/>
          </w:tcPr>
          <w:p w:rsidR="004F3FE1" w:rsidRDefault="004F3FE1" w:rsidP="00697BC5">
            <w:proofErr w:type="gramStart"/>
            <w:r>
              <w:t>19.-21</w:t>
            </w:r>
            <w:proofErr w:type="gramEnd"/>
            <w:r>
              <w:t>.</w:t>
            </w:r>
            <w:r w:rsidR="00E61105">
              <w:t xml:space="preserve"> </w:t>
            </w:r>
            <w:r>
              <w:t>11.</w:t>
            </w:r>
            <w:r w:rsidR="00E61105">
              <w:t xml:space="preserve"> </w:t>
            </w:r>
            <w:r>
              <w:t>2015</w:t>
            </w:r>
          </w:p>
        </w:tc>
        <w:tc>
          <w:tcPr>
            <w:tcW w:w="2302" w:type="dxa"/>
          </w:tcPr>
          <w:p w:rsidR="004F3FE1" w:rsidRPr="00B071DB" w:rsidRDefault="004F3FE1" w:rsidP="0084392F">
            <w:pPr>
              <w:rPr>
                <w:sz w:val="22"/>
                <w:szCs w:val="22"/>
              </w:rPr>
            </w:pPr>
            <w:r>
              <w:rPr>
                <w:sz w:val="22"/>
                <w:szCs w:val="22"/>
              </w:rPr>
              <w:t>Konf</w:t>
            </w:r>
            <w:r w:rsidR="0084392F">
              <w:rPr>
                <w:sz w:val="22"/>
                <w:szCs w:val="22"/>
              </w:rPr>
              <w:t>.</w:t>
            </w:r>
            <w:r>
              <w:rPr>
                <w:sz w:val="22"/>
                <w:szCs w:val="22"/>
              </w:rPr>
              <w:t xml:space="preserve"> k 35. výročí spolupráce</w:t>
            </w:r>
          </w:p>
        </w:tc>
        <w:tc>
          <w:tcPr>
            <w:tcW w:w="2302" w:type="dxa"/>
          </w:tcPr>
          <w:p w:rsidR="004F3FE1" w:rsidRDefault="004F3FE1" w:rsidP="00697BC5">
            <w:r>
              <w:t>UNI Hamburg</w:t>
            </w:r>
          </w:p>
        </w:tc>
      </w:tr>
      <w:tr w:rsidR="004F3FE1" w:rsidTr="00697BC5">
        <w:tc>
          <w:tcPr>
            <w:tcW w:w="2304" w:type="dxa"/>
          </w:tcPr>
          <w:p w:rsidR="004F3FE1" w:rsidRPr="0093628D" w:rsidRDefault="00E61105" w:rsidP="00697BC5">
            <w:r>
              <w:t>d</w:t>
            </w:r>
            <w:r w:rsidR="004F3FE1">
              <w:t>r. Sik-Simon</w:t>
            </w:r>
          </w:p>
        </w:tc>
        <w:tc>
          <w:tcPr>
            <w:tcW w:w="2302" w:type="dxa"/>
          </w:tcPr>
          <w:p w:rsidR="004F3FE1" w:rsidRDefault="004F3FE1" w:rsidP="00697BC5">
            <w:proofErr w:type="gramStart"/>
            <w:r>
              <w:t>23.-28</w:t>
            </w:r>
            <w:proofErr w:type="gramEnd"/>
            <w:r>
              <w:t>.</w:t>
            </w:r>
            <w:r w:rsidR="00E61105">
              <w:t xml:space="preserve"> </w:t>
            </w:r>
            <w:r>
              <w:t>11.</w:t>
            </w:r>
            <w:r w:rsidR="00E61105">
              <w:t xml:space="preserve"> </w:t>
            </w:r>
            <w:r>
              <w:t>2015</w:t>
            </w:r>
          </w:p>
        </w:tc>
        <w:tc>
          <w:tcPr>
            <w:tcW w:w="2302" w:type="dxa"/>
          </w:tcPr>
          <w:p w:rsidR="004F3FE1" w:rsidRDefault="004F3FE1" w:rsidP="00697BC5">
            <w:pPr>
              <w:rPr>
                <w:sz w:val="20"/>
                <w:szCs w:val="20"/>
              </w:rPr>
            </w:pPr>
            <w:r>
              <w:rPr>
                <w:sz w:val="20"/>
                <w:szCs w:val="20"/>
              </w:rPr>
              <w:t>Konf. „Zukunftsperspektiven der Rechtsvergleichung“</w:t>
            </w:r>
          </w:p>
        </w:tc>
        <w:tc>
          <w:tcPr>
            <w:tcW w:w="2302" w:type="dxa"/>
          </w:tcPr>
          <w:p w:rsidR="004F3FE1" w:rsidRDefault="004F3FE1" w:rsidP="00697BC5">
            <w:r>
              <w:t>MPI Hamburg</w:t>
            </w:r>
          </w:p>
        </w:tc>
      </w:tr>
      <w:tr w:rsidR="004F3FE1" w:rsidTr="00697BC5">
        <w:tc>
          <w:tcPr>
            <w:tcW w:w="2304" w:type="dxa"/>
          </w:tcPr>
          <w:p w:rsidR="004F3FE1" w:rsidRPr="0093628D" w:rsidRDefault="00E61105" w:rsidP="00697BC5">
            <w:r>
              <w:t>d</w:t>
            </w:r>
            <w:r w:rsidR="004F3FE1">
              <w:t>oc. Hůrka</w:t>
            </w:r>
          </w:p>
        </w:tc>
        <w:tc>
          <w:tcPr>
            <w:tcW w:w="2302" w:type="dxa"/>
          </w:tcPr>
          <w:p w:rsidR="004F3FE1" w:rsidRDefault="004F3FE1" w:rsidP="00697BC5">
            <w:proofErr w:type="gramStart"/>
            <w:r>
              <w:t>25.-28</w:t>
            </w:r>
            <w:proofErr w:type="gramEnd"/>
            <w:r>
              <w:t>.</w:t>
            </w:r>
            <w:r w:rsidR="00E61105">
              <w:t xml:space="preserve"> </w:t>
            </w:r>
            <w:r>
              <w:t>11.</w:t>
            </w:r>
            <w:r w:rsidR="00E61105">
              <w:t xml:space="preserve"> </w:t>
            </w:r>
            <w:r>
              <w:t>2015</w:t>
            </w:r>
          </w:p>
        </w:tc>
        <w:tc>
          <w:tcPr>
            <w:tcW w:w="2302" w:type="dxa"/>
          </w:tcPr>
          <w:p w:rsidR="004F3FE1" w:rsidRDefault="004F3FE1" w:rsidP="00697BC5">
            <w:pPr>
              <w:rPr>
                <w:sz w:val="20"/>
                <w:szCs w:val="20"/>
              </w:rPr>
            </w:pPr>
            <w:r>
              <w:rPr>
                <w:sz w:val="20"/>
                <w:szCs w:val="20"/>
              </w:rPr>
              <w:t>8th Annual Legal Seminar Digitalisation and Labour Law</w:t>
            </w:r>
          </w:p>
        </w:tc>
        <w:tc>
          <w:tcPr>
            <w:tcW w:w="2302" w:type="dxa"/>
          </w:tcPr>
          <w:p w:rsidR="004F3FE1" w:rsidRDefault="004F3FE1" w:rsidP="00697BC5">
            <w:r>
              <w:t>Evropská komise Haag</w:t>
            </w:r>
          </w:p>
        </w:tc>
      </w:tr>
      <w:tr w:rsidR="004F3FE1" w:rsidTr="00697BC5">
        <w:tc>
          <w:tcPr>
            <w:tcW w:w="2304" w:type="dxa"/>
          </w:tcPr>
          <w:p w:rsidR="004F3FE1" w:rsidRDefault="00E61105" w:rsidP="00697BC5">
            <w:r>
              <w:t>d</w:t>
            </w:r>
            <w:r w:rsidR="004F3FE1">
              <w:t>oc. Bílková</w:t>
            </w:r>
          </w:p>
        </w:tc>
        <w:tc>
          <w:tcPr>
            <w:tcW w:w="2302" w:type="dxa"/>
          </w:tcPr>
          <w:p w:rsidR="004F3FE1" w:rsidRDefault="004F3FE1" w:rsidP="00697BC5">
            <w:r>
              <w:t>25.</w:t>
            </w:r>
            <w:r w:rsidR="00E61105">
              <w:t xml:space="preserve"> </w:t>
            </w:r>
            <w:proofErr w:type="gramStart"/>
            <w:r>
              <w:t>11.-7.</w:t>
            </w:r>
            <w:proofErr w:type="gramEnd"/>
            <w:r w:rsidR="00E61105">
              <w:t xml:space="preserve"> </w:t>
            </w:r>
            <w:proofErr w:type="gramStart"/>
            <w:r>
              <w:t>12</w:t>
            </w:r>
            <w:r w:rsidR="00E61105">
              <w:t xml:space="preserve"> </w:t>
            </w:r>
            <w:r>
              <w:t>.2015</w:t>
            </w:r>
            <w:proofErr w:type="gramEnd"/>
          </w:p>
        </w:tc>
        <w:tc>
          <w:tcPr>
            <w:tcW w:w="2302" w:type="dxa"/>
          </w:tcPr>
          <w:p w:rsidR="004F3FE1" w:rsidRDefault="004F3FE1" w:rsidP="00697BC5">
            <w:pPr>
              <w:rPr>
                <w:sz w:val="20"/>
                <w:szCs w:val="20"/>
              </w:rPr>
            </w:pPr>
            <w:r>
              <w:rPr>
                <w:sz w:val="20"/>
                <w:szCs w:val="20"/>
              </w:rPr>
              <w:t>1. Ko</w:t>
            </w:r>
            <w:r w:rsidR="0084392F">
              <w:rPr>
                <w:sz w:val="20"/>
                <w:szCs w:val="20"/>
              </w:rPr>
              <w:t>n</w:t>
            </w:r>
            <w:r>
              <w:rPr>
                <w:sz w:val="20"/>
                <w:szCs w:val="20"/>
              </w:rPr>
              <w:t>f</w:t>
            </w:r>
            <w:r w:rsidR="0084392F">
              <w:rPr>
                <w:sz w:val="20"/>
                <w:szCs w:val="20"/>
              </w:rPr>
              <w:t>.</w:t>
            </w:r>
            <w:r>
              <w:rPr>
                <w:sz w:val="20"/>
                <w:szCs w:val="20"/>
              </w:rPr>
              <w:t xml:space="preserve"> UNESCO</w:t>
            </w:r>
          </w:p>
          <w:p w:rsidR="004F3FE1" w:rsidRDefault="004F3FE1" w:rsidP="00697BC5">
            <w:pPr>
              <w:rPr>
                <w:sz w:val="20"/>
                <w:szCs w:val="20"/>
              </w:rPr>
            </w:pPr>
            <w:r>
              <w:rPr>
                <w:sz w:val="20"/>
                <w:szCs w:val="20"/>
              </w:rPr>
              <w:t>2. Konf. „Costitutional Protection of Vulnerable Groups: A Judicial Dialogue“</w:t>
            </w:r>
          </w:p>
        </w:tc>
        <w:tc>
          <w:tcPr>
            <w:tcW w:w="2302" w:type="dxa"/>
          </w:tcPr>
          <w:p w:rsidR="004F3FE1" w:rsidRDefault="00E61105" w:rsidP="00697BC5">
            <w:r>
              <w:t>1. Paris</w:t>
            </w:r>
          </w:p>
          <w:p w:rsidR="004F3FE1" w:rsidRDefault="004F3FE1" w:rsidP="00697BC5">
            <w:r>
              <w:t>2. Santiago de Chile</w:t>
            </w:r>
          </w:p>
        </w:tc>
      </w:tr>
      <w:tr w:rsidR="004F3FE1" w:rsidTr="00697BC5">
        <w:tc>
          <w:tcPr>
            <w:tcW w:w="2304" w:type="dxa"/>
          </w:tcPr>
          <w:p w:rsidR="004F3FE1" w:rsidRPr="00281B8F" w:rsidRDefault="00E61105" w:rsidP="00E61105">
            <w:pPr>
              <w:rPr>
                <w:sz w:val="22"/>
                <w:szCs w:val="22"/>
              </w:rPr>
            </w:pPr>
            <w:r>
              <w:rPr>
                <w:sz w:val="22"/>
                <w:szCs w:val="22"/>
              </w:rPr>
              <w:t>p</w:t>
            </w:r>
            <w:r w:rsidR="004F3FE1">
              <w:rPr>
                <w:sz w:val="22"/>
                <w:szCs w:val="22"/>
              </w:rPr>
              <w:t xml:space="preserve">rof. Tichý, </w:t>
            </w:r>
            <w:r>
              <w:rPr>
                <w:sz w:val="22"/>
                <w:szCs w:val="22"/>
              </w:rPr>
              <w:t>dr. Hrádek, d</w:t>
            </w:r>
            <w:r w:rsidR="004F3FE1">
              <w:rPr>
                <w:sz w:val="22"/>
                <w:szCs w:val="22"/>
              </w:rPr>
              <w:t>r. Dvořák</w:t>
            </w:r>
          </w:p>
        </w:tc>
        <w:tc>
          <w:tcPr>
            <w:tcW w:w="2302" w:type="dxa"/>
          </w:tcPr>
          <w:p w:rsidR="004F3FE1" w:rsidRDefault="004F3FE1" w:rsidP="00697BC5">
            <w:proofErr w:type="gramStart"/>
            <w:r>
              <w:t>26.-30</w:t>
            </w:r>
            <w:proofErr w:type="gramEnd"/>
            <w:r>
              <w:t>.</w:t>
            </w:r>
            <w:r w:rsidR="00E61105">
              <w:t xml:space="preserve"> </w:t>
            </w:r>
            <w:r>
              <w:t>11.</w:t>
            </w:r>
            <w:r w:rsidR="00E61105">
              <w:t xml:space="preserve"> </w:t>
            </w:r>
            <w:r>
              <w:t>2015</w:t>
            </w:r>
          </w:p>
        </w:tc>
        <w:tc>
          <w:tcPr>
            <w:tcW w:w="2302" w:type="dxa"/>
          </w:tcPr>
          <w:p w:rsidR="004F3FE1" w:rsidRDefault="004F3FE1" w:rsidP="00810C50">
            <w:pPr>
              <w:rPr>
                <w:sz w:val="20"/>
                <w:szCs w:val="20"/>
              </w:rPr>
            </w:pPr>
            <w:r>
              <w:rPr>
                <w:sz w:val="20"/>
                <w:szCs w:val="20"/>
              </w:rPr>
              <w:t>Konf</w:t>
            </w:r>
            <w:r w:rsidR="00810C50">
              <w:rPr>
                <w:sz w:val="20"/>
                <w:szCs w:val="20"/>
              </w:rPr>
              <w:t>.</w:t>
            </w:r>
            <w:r>
              <w:rPr>
                <w:sz w:val="20"/>
                <w:szCs w:val="20"/>
              </w:rPr>
              <w:t>na téma „Budoucí perspektivy srovnávacího práva“</w:t>
            </w:r>
          </w:p>
        </w:tc>
        <w:tc>
          <w:tcPr>
            <w:tcW w:w="2302" w:type="dxa"/>
          </w:tcPr>
          <w:p w:rsidR="004F3FE1" w:rsidRDefault="004F3FE1" w:rsidP="00697BC5">
            <w:r>
              <w:t>MPI Hamburg</w:t>
            </w:r>
          </w:p>
        </w:tc>
      </w:tr>
      <w:tr w:rsidR="004F3FE1" w:rsidTr="00697BC5">
        <w:tc>
          <w:tcPr>
            <w:tcW w:w="2304" w:type="dxa"/>
          </w:tcPr>
          <w:p w:rsidR="004F3FE1" w:rsidRPr="0093628D" w:rsidRDefault="00E61105" w:rsidP="00697BC5">
            <w:r>
              <w:t>d</w:t>
            </w:r>
            <w:r w:rsidR="004F3FE1">
              <w:t>r. Kunertová</w:t>
            </w:r>
          </w:p>
        </w:tc>
        <w:tc>
          <w:tcPr>
            <w:tcW w:w="2302" w:type="dxa"/>
          </w:tcPr>
          <w:p w:rsidR="004F3FE1" w:rsidRDefault="004F3FE1" w:rsidP="00697BC5">
            <w:proofErr w:type="gramStart"/>
            <w:r>
              <w:t>2.-6.</w:t>
            </w:r>
            <w:proofErr w:type="gramEnd"/>
            <w:r w:rsidR="00E61105">
              <w:t xml:space="preserve"> </w:t>
            </w:r>
            <w:r>
              <w:t>12.</w:t>
            </w:r>
            <w:r w:rsidR="00E61105">
              <w:t xml:space="preserve"> </w:t>
            </w:r>
            <w:r>
              <w:t>2015</w:t>
            </w:r>
          </w:p>
        </w:tc>
        <w:tc>
          <w:tcPr>
            <w:tcW w:w="2302" w:type="dxa"/>
          </w:tcPr>
          <w:p w:rsidR="004F3FE1" w:rsidRDefault="00810C50" w:rsidP="00697BC5">
            <w:pPr>
              <w:rPr>
                <w:sz w:val="20"/>
                <w:szCs w:val="20"/>
              </w:rPr>
            </w:pPr>
            <w:r>
              <w:rPr>
                <w:sz w:val="20"/>
                <w:szCs w:val="20"/>
              </w:rPr>
              <w:t>Konf.</w:t>
            </w:r>
            <w:r w:rsidR="004F3FE1">
              <w:rPr>
                <w:sz w:val="20"/>
                <w:szCs w:val="20"/>
              </w:rPr>
              <w:t xml:space="preserve"> „Recent trends in the judicial decisions of the CJEU“</w:t>
            </w:r>
          </w:p>
        </w:tc>
        <w:tc>
          <w:tcPr>
            <w:tcW w:w="2302" w:type="dxa"/>
          </w:tcPr>
          <w:p w:rsidR="004F3FE1" w:rsidRDefault="004F3FE1" w:rsidP="00E61105">
            <w:r>
              <w:t>EIPA Lu</w:t>
            </w:r>
            <w:r w:rsidR="00E61105">
              <w:t>xembourg</w:t>
            </w:r>
          </w:p>
        </w:tc>
      </w:tr>
      <w:tr w:rsidR="004F3FE1" w:rsidTr="00697BC5">
        <w:tc>
          <w:tcPr>
            <w:tcW w:w="2304" w:type="dxa"/>
          </w:tcPr>
          <w:p w:rsidR="004F3FE1" w:rsidRPr="0093628D" w:rsidRDefault="00E61105" w:rsidP="00697BC5">
            <w:r>
              <w:t>p</w:t>
            </w:r>
            <w:r w:rsidR="004F3FE1">
              <w:t>rof. Pauknerová</w:t>
            </w:r>
          </w:p>
        </w:tc>
        <w:tc>
          <w:tcPr>
            <w:tcW w:w="2302" w:type="dxa"/>
          </w:tcPr>
          <w:p w:rsidR="004F3FE1" w:rsidRDefault="004F3FE1" w:rsidP="00697BC5">
            <w:proofErr w:type="gramStart"/>
            <w:r>
              <w:t>3.-5.</w:t>
            </w:r>
            <w:proofErr w:type="gramEnd"/>
            <w:r w:rsidR="00E61105">
              <w:t xml:space="preserve"> </w:t>
            </w:r>
            <w:r>
              <w:t>12.</w:t>
            </w:r>
            <w:r w:rsidR="00E61105">
              <w:t xml:space="preserve"> </w:t>
            </w:r>
            <w:r>
              <w:t>2015</w:t>
            </w:r>
          </w:p>
        </w:tc>
        <w:tc>
          <w:tcPr>
            <w:tcW w:w="2302" w:type="dxa"/>
          </w:tcPr>
          <w:p w:rsidR="004F3FE1" w:rsidRDefault="004F3FE1" w:rsidP="00697BC5">
            <w:pPr>
              <w:rPr>
                <w:sz w:val="20"/>
                <w:szCs w:val="20"/>
              </w:rPr>
            </w:pPr>
            <w:r>
              <w:rPr>
                <w:sz w:val="20"/>
                <w:szCs w:val="20"/>
              </w:rPr>
              <w:t>Kolokvium „Legislators, Judges and Professors“</w:t>
            </w:r>
          </w:p>
        </w:tc>
        <w:tc>
          <w:tcPr>
            <w:tcW w:w="2302" w:type="dxa"/>
          </w:tcPr>
          <w:p w:rsidR="004F3FE1" w:rsidRDefault="004F3FE1" w:rsidP="00697BC5">
            <w:r>
              <w:t>MPI Hamburg</w:t>
            </w:r>
          </w:p>
        </w:tc>
      </w:tr>
      <w:tr w:rsidR="004F3FE1" w:rsidTr="00697BC5">
        <w:tc>
          <w:tcPr>
            <w:tcW w:w="2304" w:type="dxa"/>
          </w:tcPr>
          <w:p w:rsidR="004F3FE1" w:rsidRPr="0093628D" w:rsidRDefault="00E61105" w:rsidP="00697BC5">
            <w:r>
              <w:t>d</w:t>
            </w:r>
            <w:r w:rsidR="004F3FE1">
              <w:t>r. Kohout</w:t>
            </w:r>
          </w:p>
        </w:tc>
        <w:tc>
          <w:tcPr>
            <w:tcW w:w="2302" w:type="dxa"/>
          </w:tcPr>
          <w:p w:rsidR="004F3FE1" w:rsidRDefault="004F3FE1" w:rsidP="00697BC5">
            <w:proofErr w:type="gramStart"/>
            <w:r>
              <w:t>10.-13</w:t>
            </w:r>
            <w:proofErr w:type="gramEnd"/>
            <w:r>
              <w:t>.</w:t>
            </w:r>
            <w:r w:rsidR="00E61105">
              <w:t xml:space="preserve"> </w:t>
            </w:r>
            <w:r>
              <w:t>12.</w:t>
            </w:r>
            <w:r w:rsidR="00E61105">
              <w:t xml:space="preserve"> </w:t>
            </w:r>
            <w:r>
              <w:t>2015</w:t>
            </w:r>
          </w:p>
        </w:tc>
        <w:tc>
          <w:tcPr>
            <w:tcW w:w="2302" w:type="dxa"/>
          </w:tcPr>
          <w:p w:rsidR="004F3FE1" w:rsidRDefault="00810C50" w:rsidP="00697BC5">
            <w:pPr>
              <w:rPr>
                <w:sz w:val="20"/>
                <w:szCs w:val="20"/>
              </w:rPr>
            </w:pPr>
            <w:r>
              <w:rPr>
                <w:sz w:val="20"/>
                <w:szCs w:val="20"/>
              </w:rPr>
              <w:t>Konf.</w:t>
            </w:r>
            <w:r w:rsidR="004F3FE1">
              <w:rPr>
                <w:sz w:val="20"/>
                <w:szCs w:val="20"/>
              </w:rPr>
              <w:t xml:space="preserve"> „Past and Future Issues and Challenges of Prevention of Inter. Crimes and Rise of Intolerance</w:t>
            </w:r>
            <w:r>
              <w:rPr>
                <w:sz w:val="20"/>
                <w:szCs w:val="20"/>
              </w:rPr>
              <w:t>“</w:t>
            </w:r>
          </w:p>
        </w:tc>
        <w:tc>
          <w:tcPr>
            <w:tcW w:w="2302" w:type="dxa"/>
          </w:tcPr>
          <w:p w:rsidR="004F3FE1" w:rsidRDefault="004F3FE1" w:rsidP="00697BC5">
            <w:r>
              <w:t>UNI Vilnius</w:t>
            </w:r>
          </w:p>
        </w:tc>
      </w:tr>
      <w:tr w:rsidR="004F3FE1" w:rsidTr="00697BC5">
        <w:tc>
          <w:tcPr>
            <w:tcW w:w="2304" w:type="dxa"/>
          </w:tcPr>
          <w:p w:rsidR="004F3FE1" w:rsidRPr="0093628D" w:rsidRDefault="00E61105" w:rsidP="00697BC5">
            <w:r>
              <w:t>d</w:t>
            </w:r>
            <w:r w:rsidR="004F3FE1">
              <w:t>r. Bohuslav</w:t>
            </w:r>
          </w:p>
        </w:tc>
        <w:tc>
          <w:tcPr>
            <w:tcW w:w="2302" w:type="dxa"/>
          </w:tcPr>
          <w:p w:rsidR="004F3FE1" w:rsidRDefault="004F3FE1" w:rsidP="00697BC5">
            <w:proofErr w:type="gramStart"/>
            <w:r>
              <w:t>14.-16</w:t>
            </w:r>
            <w:proofErr w:type="gramEnd"/>
            <w:r>
              <w:t>.</w:t>
            </w:r>
            <w:r w:rsidR="00E61105">
              <w:t xml:space="preserve"> </w:t>
            </w:r>
            <w:r>
              <w:t>12.</w:t>
            </w:r>
            <w:r w:rsidR="00E61105">
              <w:t xml:space="preserve"> </w:t>
            </w:r>
            <w:r>
              <w:t>2015</w:t>
            </w:r>
          </w:p>
        </w:tc>
        <w:tc>
          <w:tcPr>
            <w:tcW w:w="2302" w:type="dxa"/>
          </w:tcPr>
          <w:p w:rsidR="004F3FE1" w:rsidRDefault="00810C50" w:rsidP="00697BC5">
            <w:pPr>
              <w:rPr>
                <w:sz w:val="20"/>
                <w:szCs w:val="20"/>
              </w:rPr>
            </w:pPr>
            <w:r>
              <w:rPr>
                <w:sz w:val="20"/>
                <w:szCs w:val="20"/>
              </w:rPr>
              <w:t>Konf.</w:t>
            </w:r>
            <w:r w:rsidR="004F3FE1">
              <w:rPr>
                <w:sz w:val="20"/>
                <w:szCs w:val="20"/>
              </w:rPr>
              <w:t xml:space="preserve"> „Vyšetřování korupce</w:t>
            </w:r>
          </w:p>
        </w:tc>
        <w:tc>
          <w:tcPr>
            <w:tcW w:w="2302" w:type="dxa"/>
          </w:tcPr>
          <w:p w:rsidR="004F3FE1" w:rsidRDefault="00E61105" w:rsidP="00697BC5">
            <w:r>
              <w:t>Beograd</w:t>
            </w:r>
          </w:p>
        </w:tc>
      </w:tr>
    </w:tbl>
    <w:p w:rsidR="004F3FE1" w:rsidRDefault="004F3FE1" w:rsidP="004F3FE1"/>
    <w:p w:rsidR="004F3FE1" w:rsidRDefault="004F3FE1" w:rsidP="004F3FE1">
      <w:pPr>
        <w:pStyle w:val="Nadpis2"/>
      </w:pPr>
      <w:r>
        <w:t>Konference, sympozia, kolokvia, semináře – přijetí</w:t>
      </w:r>
    </w:p>
    <w:p w:rsidR="004F3FE1" w:rsidRPr="00DF07AA" w:rsidRDefault="004F3FE1" w:rsidP="004F3F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4"/>
        <w:gridCol w:w="3142"/>
        <w:gridCol w:w="1462"/>
        <w:gridCol w:w="2302"/>
      </w:tblGrid>
      <w:tr w:rsidR="004F3FE1" w:rsidTr="002212DC">
        <w:tc>
          <w:tcPr>
            <w:tcW w:w="2304" w:type="dxa"/>
          </w:tcPr>
          <w:p w:rsidR="004F3FE1" w:rsidRPr="008F347A" w:rsidRDefault="00E61105" w:rsidP="00697BC5">
            <w:pPr>
              <w:rPr>
                <w:sz w:val="22"/>
                <w:szCs w:val="22"/>
              </w:rPr>
            </w:pPr>
            <w:r>
              <w:rPr>
                <w:sz w:val="22"/>
                <w:szCs w:val="22"/>
              </w:rPr>
              <w:t>p</w:t>
            </w:r>
            <w:r w:rsidR="004F3FE1" w:rsidRPr="008F347A">
              <w:rPr>
                <w:sz w:val="22"/>
                <w:szCs w:val="22"/>
              </w:rPr>
              <w:t>rof. Andrenas</w:t>
            </w:r>
          </w:p>
          <w:p w:rsidR="004F3FE1" w:rsidRPr="008F347A" w:rsidRDefault="00E61105" w:rsidP="00697BC5">
            <w:pPr>
              <w:rPr>
                <w:sz w:val="20"/>
                <w:szCs w:val="20"/>
              </w:rPr>
            </w:pPr>
            <w:r>
              <w:rPr>
                <w:sz w:val="22"/>
                <w:szCs w:val="22"/>
              </w:rPr>
              <w:t>d</w:t>
            </w:r>
            <w:r w:rsidR="004F3FE1" w:rsidRPr="008F347A">
              <w:rPr>
                <w:sz w:val="22"/>
                <w:szCs w:val="22"/>
              </w:rPr>
              <w:t>r. Bjorge</w:t>
            </w:r>
          </w:p>
        </w:tc>
        <w:tc>
          <w:tcPr>
            <w:tcW w:w="3142" w:type="dxa"/>
          </w:tcPr>
          <w:p w:rsidR="004F3FE1" w:rsidRPr="0074685B" w:rsidRDefault="004F3FE1" w:rsidP="00697BC5">
            <w:proofErr w:type="gramStart"/>
            <w:r>
              <w:t>7.-9.</w:t>
            </w:r>
            <w:proofErr w:type="gramEnd"/>
            <w:r w:rsidR="00E61105">
              <w:t xml:space="preserve"> </w:t>
            </w:r>
            <w:r>
              <w:t>1.</w:t>
            </w:r>
            <w:r w:rsidR="00E61105">
              <w:t xml:space="preserve"> </w:t>
            </w:r>
            <w:r>
              <w:t>2015</w:t>
            </w:r>
          </w:p>
        </w:tc>
        <w:tc>
          <w:tcPr>
            <w:tcW w:w="1462" w:type="dxa"/>
          </w:tcPr>
          <w:p w:rsidR="004F3FE1" w:rsidRPr="002212DC" w:rsidRDefault="004F3FE1" w:rsidP="00697BC5">
            <w:pPr>
              <w:rPr>
                <w:sz w:val="20"/>
                <w:szCs w:val="20"/>
              </w:rPr>
            </w:pPr>
            <w:r w:rsidRPr="002212DC">
              <w:rPr>
                <w:sz w:val="20"/>
                <w:szCs w:val="20"/>
              </w:rPr>
              <w:t>Seminář KMP</w:t>
            </w:r>
          </w:p>
        </w:tc>
        <w:tc>
          <w:tcPr>
            <w:tcW w:w="2302" w:type="dxa"/>
          </w:tcPr>
          <w:p w:rsidR="004F3FE1" w:rsidRDefault="004F3FE1" w:rsidP="00697BC5">
            <w:pPr>
              <w:rPr>
                <w:sz w:val="22"/>
                <w:szCs w:val="22"/>
              </w:rPr>
            </w:pPr>
            <w:r>
              <w:rPr>
                <w:sz w:val="22"/>
                <w:szCs w:val="22"/>
              </w:rPr>
              <w:t>UNI Oslo</w:t>
            </w:r>
          </w:p>
          <w:p w:rsidR="004F3FE1" w:rsidRPr="008F347A" w:rsidRDefault="004F3FE1" w:rsidP="00697BC5">
            <w:pPr>
              <w:rPr>
                <w:sz w:val="22"/>
                <w:szCs w:val="22"/>
              </w:rPr>
            </w:pPr>
            <w:r>
              <w:rPr>
                <w:sz w:val="22"/>
                <w:szCs w:val="22"/>
              </w:rPr>
              <w:t>UNI Oxford</w:t>
            </w:r>
          </w:p>
        </w:tc>
      </w:tr>
      <w:tr w:rsidR="004F3FE1" w:rsidTr="002212DC">
        <w:tc>
          <w:tcPr>
            <w:tcW w:w="2304" w:type="dxa"/>
          </w:tcPr>
          <w:p w:rsidR="004F3FE1" w:rsidRDefault="004F3FE1" w:rsidP="00697BC5">
            <w:pPr>
              <w:rPr>
                <w:sz w:val="22"/>
                <w:szCs w:val="22"/>
              </w:rPr>
            </w:pPr>
            <w:r>
              <w:rPr>
                <w:sz w:val="22"/>
                <w:szCs w:val="22"/>
              </w:rPr>
              <w:t>ŠVE-1,SVK-1,</w:t>
            </w:r>
          </w:p>
          <w:p w:rsidR="004F3FE1" w:rsidRPr="00895505" w:rsidRDefault="004F3FE1" w:rsidP="00697BC5">
            <w:pPr>
              <w:rPr>
                <w:sz w:val="22"/>
                <w:szCs w:val="22"/>
              </w:rPr>
            </w:pPr>
            <w:r>
              <w:rPr>
                <w:sz w:val="22"/>
                <w:szCs w:val="22"/>
              </w:rPr>
              <w:t>Korea-10, ČR 13</w:t>
            </w:r>
          </w:p>
        </w:tc>
        <w:tc>
          <w:tcPr>
            <w:tcW w:w="3142" w:type="dxa"/>
          </w:tcPr>
          <w:p w:rsidR="004F3FE1" w:rsidRPr="00FF5A1C" w:rsidRDefault="004F3FE1" w:rsidP="00697BC5">
            <w:proofErr w:type="gramStart"/>
            <w:r>
              <w:t>12.-13</w:t>
            </w:r>
            <w:proofErr w:type="gramEnd"/>
            <w:r>
              <w:t>.</w:t>
            </w:r>
            <w:r w:rsidR="00E61105">
              <w:t xml:space="preserve"> </w:t>
            </w:r>
            <w:r>
              <w:t>1.</w:t>
            </w:r>
            <w:r w:rsidR="00E61105">
              <w:t xml:space="preserve"> </w:t>
            </w:r>
            <w:r>
              <w:t>2015</w:t>
            </w:r>
          </w:p>
        </w:tc>
        <w:tc>
          <w:tcPr>
            <w:tcW w:w="1462" w:type="dxa"/>
          </w:tcPr>
          <w:p w:rsidR="004F3FE1" w:rsidRPr="002212DC" w:rsidRDefault="004F3FE1" w:rsidP="00697BC5">
            <w:pPr>
              <w:rPr>
                <w:sz w:val="20"/>
                <w:szCs w:val="20"/>
              </w:rPr>
            </w:pPr>
            <w:r w:rsidRPr="002212DC">
              <w:rPr>
                <w:sz w:val="20"/>
                <w:szCs w:val="20"/>
              </w:rPr>
              <w:t>Konf. „Law Crosing Eurasia“</w:t>
            </w:r>
          </w:p>
        </w:tc>
        <w:tc>
          <w:tcPr>
            <w:tcW w:w="2302" w:type="dxa"/>
          </w:tcPr>
          <w:p w:rsidR="004F3FE1" w:rsidRPr="00EE6352" w:rsidRDefault="004F3FE1" w:rsidP="00697BC5">
            <w:r>
              <w:t>Hankuk UNI + KEP</w:t>
            </w:r>
          </w:p>
        </w:tc>
      </w:tr>
      <w:tr w:rsidR="004F3FE1" w:rsidTr="002212DC">
        <w:tc>
          <w:tcPr>
            <w:tcW w:w="2304" w:type="dxa"/>
          </w:tcPr>
          <w:p w:rsidR="004F3FE1" w:rsidRPr="0074685B" w:rsidRDefault="004F3FE1" w:rsidP="00697BC5">
            <w:r>
              <w:t>6 hostů</w:t>
            </w:r>
          </w:p>
        </w:tc>
        <w:tc>
          <w:tcPr>
            <w:tcW w:w="3142" w:type="dxa"/>
          </w:tcPr>
          <w:p w:rsidR="004F3FE1" w:rsidRPr="0074685B" w:rsidRDefault="004F3FE1" w:rsidP="00697BC5">
            <w:proofErr w:type="gramStart"/>
            <w:r>
              <w:t>21.-22</w:t>
            </w:r>
            <w:proofErr w:type="gramEnd"/>
            <w:r>
              <w:t>.</w:t>
            </w:r>
            <w:r w:rsidR="00E61105">
              <w:t xml:space="preserve"> </w:t>
            </w:r>
            <w:r>
              <w:t>4.</w:t>
            </w:r>
            <w:r w:rsidR="00E61105">
              <w:t xml:space="preserve"> </w:t>
            </w:r>
            <w:r>
              <w:t>2015</w:t>
            </w:r>
          </w:p>
        </w:tc>
        <w:tc>
          <w:tcPr>
            <w:tcW w:w="1462" w:type="dxa"/>
          </w:tcPr>
          <w:p w:rsidR="004F3FE1" w:rsidRPr="002212DC" w:rsidRDefault="004F3FE1" w:rsidP="00697BC5">
            <w:pPr>
              <w:rPr>
                <w:sz w:val="20"/>
                <w:szCs w:val="20"/>
              </w:rPr>
            </w:pPr>
            <w:r w:rsidRPr="002212DC">
              <w:rPr>
                <w:sz w:val="20"/>
                <w:szCs w:val="20"/>
              </w:rPr>
              <w:t xml:space="preserve">Konf. „Trestní právo EU v trest. </w:t>
            </w:r>
            <w:proofErr w:type="gramStart"/>
            <w:r w:rsidRPr="002212DC">
              <w:rPr>
                <w:sz w:val="20"/>
                <w:szCs w:val="20"/>
              </w:rPr>
              <w:t>právu</w:t>
            </w:r>
            <w:proofErr w:type="gramEnd"/>
            <w:r w:rsidRPr="002212DC">
              <w:rPr>
                <w:sz w:val="20"/>
                <w:szCs w:val="20"/>
              </w:rPr>
              <w:t xml:space="preserve"> SR a ČR“</w:t>
            </w:r>
          </w:p>
        </w:tc>
        <w:tc>
          <w:tcPr>
            <w:tcW w:w="2302" w:type="dxa"/>
          </w:tcPr>
          <w:p w:rsidR="004F3FE1" w:rsidRDefault="004F3FE1" w:rsidP="00697BC5">
            <w:pPr>
              <w:rPr>
                <w:sz w:val="22"/>
                <w:szCs w:val="22"/>
              </w:rPr>
            </w:pPr>
            <w:r>
              <w:rPr>
                <w:sz w:val="22"/>
                <w:szCs w:val="22"/>
              </w:rPr>
              <w:t xml:space="preserve">PEVŠ a UKo Bratislava </w:t>
            </w:r>
          </w:p>
          <w:p w:rsidR="004F3FE1" w:rsidRPr="001F41F3" w:rsidRDefault="004F3FE1" w:rsidP="00697BC5">
            <w:pPr>
              <w:rPr>
                <w:sz w:val="22"/>
                <w:szCs w:val="22"/>
              </w:rPr>
            </w:pPr>
            <w:r>
              <w:rPr>
                <w:sz w:val="22"/>
                <w:szCs w:val="22"/>
              </w:rPr>
              <w:t>UNI Trnava</w:t>
            </w:r>
          </w:p>
        </w:tc>
      </w:tr>
      <w:tr w:rsidR="004F3FE1" w:rsidTr="002212DC">
        <w:tc>
          <w:tcPr>
            <w:tcW w:w="2304" w:type="dxa"/>
          </w:tcPr>
          <w:p w:rsidR="004F3FE1" w:rsidRDefault="004F3FE1" w:rsidP="00697BC5">
            <w:pPr>
              <w:rPr>
                <w:sz w:val="20"/>
                <w:szCs w:val="20"/>
              </w:rPr>
            </w:pPr>
            <w:r>
              <w:rPr>
                <w:sz w:val="20"/>
                <w:szCs w:val="20"/>
              </w:rPr>
              <w:t>Kanada-2, SRN-3, Ita.-1,</w:t>
            </w:r>
          </w:p>
          <w:p w:rsidR="004F3FE1" w:rsidRPr="00B07DB7" w:rsidRDefault="004F3FE1" w:rsidP="00697BC5">
            <w:pPr>
              <w:rPr>
                <w:sz w:val="20"/>
                <w:szCs w:val="20"/>
              </w:rPr>
            </w:pPr>
            <w:proofErr w:type="gramStart"/>
            <w:r>
              <w:rPr>
                <w:sz w:val="20"/>
                <w:szCs w:val="20"/>
              </w:rPr>
              <w:t>Austr.-1, Maď</w:t>
            </w:r>
            <w:proofErr w:type="gramEnd"/>
            <w:r>
              <w:rPr>
                <w:sz w:val="20"/>
                <w:szCs w:val="20"/>
              </w:rPr>
              <w:t>.-1 + ČR</w:t>
            </w:r>
          </w:p>
        </w:tc>
        <w:tc>
          <w:tcPr>
            <w:tcW w:w="3142" w:type="dxa"/>
          </w:tcPr>
          <w:p w:rsidR="004F3FE1" w:rsidRPr="00FF5A1C" w:rsidRDefault="004F3FE1" w:rsidP="00697BC5">
            <w:proofErr w:type="gramStart"/>
            <w:r>
              <w:t>14.-16</w:t>
            </w:r>
            <w:proofErr w:type="gramEnd"/>
            <w:r>
              <w:t>.</w:t>
            </w:r>
            <w:r w:rsidR="00E61105">
              <w:t xml:space="preserve"> </w:t>
            </w:r>
            <w:r>
              <w:t>5.</w:t>
            </w:r>
            <w:r w:rsidR="00E61105">
              <w:t xml:space="preserve"> </w:t>
            </w:r>
            <w:r>
              <w:t>2015</w:t>
            </w:r>
          </w:p>
        </w:tc>
        <w:tc>
          <w:tcPr>
            <w:tcW w:w="1462" w:type="dxa"/>
          </w:tcPr>
          <w:p w:rsidR="004F3FE1" w:rsidRPr="002212DC" w:rsidRDefault="00810C50" w:rsidP="00697BC5">
            <w:pPr>
              <w:rPr>
                <w:sz w:val="20"/>
                <w:szCs w:val="20"/>
              </w:rPr>
            </w:pPr>
            <w:r w:rsidRPr="002212DC">
              <w:rPr>
                <w:sz w:val="20"/>
                <w:szCs w:val="20"/>
              </w:rPr>
              <w:t>Konf.</w:t>
            </w:r>
            <w:r w:rsidR="004F3FE1" w:rsidRPr="002212DC">
              <w:rPr>
                <w:sz w:val="20"/>
                <w:szCs w:val="20"/>
              </w:rPr>
              <w:t xml:space="preserve"> TRUST</w:t>
            </w:r>
          </w:p>
        </w:tc>
        <w:tc>
          <w:tcPr>
            <w:tcW w:w="2302" w:type="dxa"/>
          </w:tcPr>
          <w:p w:rsidR="004F3FE1" w:rsidRPr="00EE6352" w:rsidRDefault="004F3FE1" w:rsidP="00697BC5">
            <w:r>
              <w:t>CPK</w:t>
            </w:r>
          </w:p>
        </w:tc>
      </w:tr>
      <w:tr w:rsidR="004F3FE1" w:rsidTr="002212DC">
        <w:tc>
          <w:tcPr>
            <w:tcW w:w="2304" w:type="dxa"/>
          </w:tcPr>
          <w:p w:rsidR="004F3FE1" w:rsidRPr="004D116A" w:rsidRDefault="004F3FE1" w:rsidP="00697BC5">
            <w:r>
              <w:t>10 hostů</w:t>
            </w:r>
          </w:p>
        </w:tc>
        <w:tc>
          <w:tcPr>
            <w:tcW w:w="3142" w:type="dxa"/>
          </w:tcPr>
          <w:p w:rsidR="004F3FE1" w:rsidRPr="00FF5A1C" w:rsidRDefault="004F3FE1" w:rsidP="00697BC5">
            <w:proofErr w:type="gramStart"/>
            <w:r>
              <w:t>14.-16</w:t>
            </w:r>
            <w:proofErr w:type="gramEnd"/>
            <w:r>
              <w:t>.</w:t>
            </w:r>
            <w:r w:rsidR="00E61105">
              <w:t xml:space="preserve"> </w:t>
            </w:r>
            <w:r>
              <w:t>5.</w:t>
            </w:r>
            <w:r w:rsidR="00E61105">
              <w:t xml:space="preserve"> </w:t>
            </w:r>
            <w:r>
              <w:t>2015</w:t>
            </w:r>
          </w:p>
        </w:tc>
        <w:tc>
          <w:tcPr>
            <w:tcW w:w="1462" w:type="dxa"/>
          </w:tcPr>
          <w:p w:rsidR="004F3FE1" w:rsidRPr="002212DC" w:rsidRDefault="004F3FE1" w:rsidP="00810C50">
            <w:pPr>
              <w:rPr>
                <w:sz w:val="20"/>
                <w:szCs w:val="20"/>
              </w:rPr>
            </w:pPr>
            <w:r w:rsidRPr="002212DC">
              <w:rPr>
                <w:sz w:val="20"/>
                <w:szCs w:val="20"/>
              </w:rPr>
              <w:t>Konf</w:t>
            </w:r>
            <w:r w:rsidR="00810C50" w:rsidRPr="002212DC">
              <w:rPr>
                <w:sz w:val="20"/>
                <w:szCs w:val="20"/>
              </w:rPr>
              <w:t>.</w:t>
            </w:r>
            <w:r w:rsidRPr="002212DC">
              <w:rPr>
                <w:sz w:val="20"/>
                <w:szCs w:val="20"/>
              </w:rPr>
              <w:t xml:space="preserve"> právních romanistů ČR + SR</w:t>
            </w:r>
          </w:p>
        </w:tc>
        <w:tc>
          <w:tcPr>
            <w:tcW w:w="2302" w:type="dxa"/>
          </w:tcPr>
          <w:p w:rsidR="004F3FE1" w:rsidRPr="00EE6352" w:rsidRDefault="009C0B86" w:rsidP="00697BC5">
            <w:r>
              <w:t>k</w:t>
            </w:r>
            <w:r w:rsidR="004F3FE1">
              <w:t xml:space="preserve">at. </w:t>
            </w:r>
            <w:proofErr w:type="gramStart"/>
            <w:r w:rsidR="004F3FE1">
              <w:t>právních</w:t>
            </w:r>
            <w:proofErr w:type="gramEnd"/>
            <w:r w:rsidR="004F3FE1">
              <w:t xml:space="preserve"> dějin</w:t>
            </w:r>
          </w:p>
        </w:tc>
      </w:tr>
      <w:tr w:rsidR="004F3FE1" w:rsidTr="002212DC">
        <w:tc>
          <w:tcPr>
            <w:tcW w:w="2304" w:type="dxa"/>
          </w:tcPr>
          <w:p w:rsidR="004F3FE1" w:rsidRPr="00FF5A1C" w:rsidRDefault="004F3FE1" w:rsidP="00697BC5">
            <w:r>
              <w:t xml:space="preserve">Polsko </w:t>
            </w:r>
            <w:r w:rsidR="00986DFF">
              <w:t>–</w:t>
            </w:r>
            <w:r>
              <w:t xml:space="preserve"> 3</w:t>
            </w:r>
          </w:p>
        </w:tc>
        <w:tc>
          <w:tcPr>
            <w:tcW w:w="3142" w:type="dxa"/>
          </w:tcPr>
          <w:p w:rsidR="004F3FE1" w:rsidRPr="00FF5A1C" w:rsidRDefault="004F3FE1" w:rsidP="00697BC5">
            <w:proofErr w:type="gramStart"/>
            <w:r>
              <w:t>27.-30</w:t>
            </w:r>
            <w:proofErr w:type="gramEnd"/>
            <w:r>
              <w:t>.</w:t>
            </w:r>
            <w:r w:rsidR="00E61105">
              <w:t xml:space="preserve"> </w:t>
            </w:r>
            <w:r>
              <w:t>5.</w:t>
            </w:r>
            <w:r w:rsidR="00E61105">
              <w:t xml:space="preserve"> </w:t>
            </w:r>
            <w:r>
              <w:t>2015</w:t>
            </w:r>
          </w:p>
        </w:tc>
        <w:tc>
          <w:tcPr>
            <w:tcW w:w="1462" w:type="dxa"/>
          </w:tcPr>
          <w:p w:rsidR="004F3FE1" w:rsidRPr="00FB444A" w:rsidRDefault="004F3FE1" w:rsidP="00697BC5">
            <w:pPr>
              <w:rPr>
                <w:sz w:val="20"/>
                <w:szCs w:val="20"/>
              </w:rPr>
            </w:pPr>
            <w:r>
              <w:rPr>
                <w:sz w:val="20"/>
                <w:szCs w:val="20"/>
              </w:rPr>
              <w:t>Konf. „Role obcí v ochraně živ. prostř.“</w:t>
            </w:r>
          </w:p>
        </w:tc>
        <w:tc>
          <w:tcPr>
            <w:tcW w:w="2302" w:type="dxa"/>
          </w:tcPr>
          <w:p w:rsidR="004F3FE1" w:rsidRPr="00EE6352" w:rsidRDefault="004F3FE1" w:rsidP="00697BC5">
            <w:r>
              <w:t>KPŽP</w:t>
            </w:r>
          </w:p>
        </w:tc>
      </w:tr>
      <w:tr w:rsidR="004F3FE1" w:rsidTr="002212DC">
        <w:tc>
          <w:tcPr>
            <w:tcW w:w="2304" w:type="dxa"/>
          </w:tcPr>
          <w:p w:rsidR="004F3FE1" w:rsidRPr="00247D17" w:rsidRDefault="00E61105" w:rsidP="00697BC5">
            <w:r>
              <w:t>de</w:t>
            </w:r>
            <w:r w:rsidR="004F3FE1">
              <w:t>r. Skupien</w:t>
            </w:r>
          </w:p>
        </w:tc>
        <w:tc>
          <w:tcPr>
            <w:tcW w:w="3142" w:type="dxa"/>
          </w:tcPr>
          <w:p w:rsidR="004F3FE1" w:rsidRPr="00FF5A1C" w:rsidRDefault="004F3FE1" w:rsidP="00697BC5">
            <w:proofErr w:type="gramStart"/>
            <w:r>
              <w:t>10.-12</w:t>
            </w:r>
            <w:proofErr w:type="gramEnd"/>
            <w:r>
              <w:t>.</w:t>
            </w:r>
            <w:r w:rsidR="00E61105">
              <w:t xml:space="preserve"> </w:t>
            </w:r>
            <w:r>
              <w:t>6.</w:t>
            </w:r>
            <w:r w:rsidR="00E61105">
              <w:t xml:space="preserve"> </w:t>
            </w:r>
            <w:r>
              <w:t>2015</w:t>
            </w:r>
          </w:p>
        </w:tc>
        <w:tc>
          <w:tcPr>
            <w:tcW w:w="1462" w:type="dxa"/>
          </w:tcPr>
          <w:p w:rsidR="004F3FE1" w:rsidRPr="00247D17" w:rsidRDefault="004F3FE1" w:rsidP="00810C50">
            <w:pPr>
              <w:rPr>
                <w:sz w:val="22"/>
                <w:szCs w:val="22"/>
              </w:rPr>
            </w:pPr>
            <w:r w:rsidRPr="002212DC">
              <w:rPr>
                <w:sz w:val="20"/>
                <w:szCs w:val="20"/>
              </w:rPr>
              <w:t>Konf</w:t>
            </w:r>
            <w:r w:rsidR="00810C50" w:rsidRPr="002212DC">
              <w:rPr>
                <w:sz w:val="20"/>
                <w:szCs w:val="20"/>
              </w:rPr>
              <w:t>.</w:t>
            </w:r>
            <w:r w:rsidRPr="002212DC">
              <w:rPr>
                <w:sz w:val="20"/>
                <w:szCs w:val="20"/>
              </w:rPr>
              <w:t xml:space="preserve"> katedry pracovního </w:t>
            </w:r>
            <w:r>
              <w:rPr>
                <w:sz w:val="22"/>
                <w:szCs w:val="22"/>
              </w:rPr>
              <w:t>práva</w:t>
            </w:r>
          </w:p>
        </w:tc>
        <w:tc>
          <w:tcPr>
            <w:tcW w:w="2302" w:type="dxa"/>
          </w:tcPr>
          <w:p w:rsidR="004F3FE1" w:rsidRPr="006E2228" w:rsidRDefault="004F3FE1" w:rsidP="00697BC5">
            <w:r>
              <w:t>UNI Lublin</w:t>
            </w:r>
          </w:p>
        </w:tc>
      </w:tr>
      <w:tr w:rsidR="004F3FE1" w:rsidTr="002212DC">
        <w:tc>
          <w:tcPr>
            <w:tcW w:w="2304" w:type="dxa"/>
          </w:tcPr>
          <w:p w:rsidR="004F3FE1" w:rsidRPr="006416CE" w:rsidRDefault="0056118C" w:rsidP="00697BC5">
            <w:pPr>
              <w:rPr>
                <w:sz w:val="20"/>
                <w:szCs w:val="20"/>
              </w:rPr>
            </w:pPr>
            <w:r>
              <w:rPr>
                <w:sz w:val="20"/>
                <w:szCs w:val="20"/>
              </w:rPr>
              <w:t>p</w:t>
            </w:r>
            <w:r w:rsidR="004F3FE1" w:rsidRPr="006416CE">
              <w:rPr>
                <w:sz w:val="20"/>
                <w:szCs w:val="20"/>
              </w:rPr>
              <w:t>rof. Frouville, prof.</w:t>
            </w:r>
            <w:r>
              <w:rPr>
                <w:sz w:val="20"/>
                <w:szCs w:val="20"/>
              </w:rPr>
              <w:t xml:space="preserve"> </w:t>
            </w:r>
            <w:r w:rsidR="004F3FE1" w:rsidRPr="006416CE">
              <w:rPr>
                <w:sz w:val="20"/>
                <w:szCs w:val="20"/>
              </w:rPr>
              <w:t>Martelli,</w:t>
            </w:r>
            <w:r w:rsidR="004F3FE1">
              <w:rPr>
                <w:sz w:val="20"/>
                <w:szCs w:val="20"/>
              </w:rPr>
              <w:t xml:space="preserve"> </w:t>
            </w:r>
            <w:r w:rsidR="004F3FE1" w:rsidRPr="006416CE">
              <w:rPr>
                <w:sz w:val="20"/>
                <w:szCs w:val="20"/>
              </w:rPr>
              <w:t>prof. Trigeaud,</w:t>
            </w:r>
            <w:r>
              <w:rPr>
                <w:sz w:val="20"/>
                <w:szCs w:val="20"/>
              </w:rPr>
              <w:t xml:space="preserve"> </w:t>
            </w:r>
            <w:r w:rsidR="004F3FE1" w:rsidRPr="006416CE">
              <w:rPr>
                <w:sz w:val="20"/>
                <w:szCs w:val="20"/>
              </w:rPr>
              <w:t>prof. Tavernier</w:t>
            </w:r>
          </w:p>
        </w:tc>
        <w:tc>
          <w:tcPr>
            <w:tcW w:w="3142" w:type="dxa"/>
          </w:tcPr>
          <w:p w:rsidR="004F3FE1" w:rsidRDefault="004F3FE1" w:rsidP="00697BC5">
            <w:r>
              <w:t>14.-</w:t>
            </w:r>
            <w:proofErr w:type="gramStart"/>
            <w:r>
              <w:t>16.6.2015</w:t>
            </w:r>
            <w:proofErr w:type="gramEnd"/>
          </w:p>
        </w:tc>
        <w:tc>
          <w:tcPr>
            <w:tcW w:w="1462" w:type="dxa"/>
          </w:tcPr>
          <w:p w:rsidR="004F3FE1" w:rsidRPr="00A5230A" w:rsidRDefault="004F3FE1" w:rsidP="00697BC5">
            <w:pPr>
              <w:rPr>
                <w:sz w:val="20"/>
                <w:szCs w:val="20"/>
              </w:rPr>
            </w:pPr>
            <w:r>
              <w:rPr>
                <w:sz w:val="20"/>
                <w:szCs w:val="20"/>
              </w:rPr>
              <w:t xml:space="preserve">Kolokvium „Vers la pénalisation du droit international des droits de </w:t>
            </w:r>
            <w:r>
              <w:rPr>
                <w:sz w:val="20"/>
                <w:szCs w:val="20"/>
              </w:rPr>
              <w:lastRenderedPageBreak/>
              <w:t>l´homme“</w:t>
            </w:r>
          </w:p>
        </w:tc>
        <w:tc>
          <w:tcPr>
            <w:tcW w:w="2302" w:type="dxa"/>
          </w:tcPr>
          <w:p w:rsidR="004F3FE1" w:rsidRPr="00EE6352" w:rsidRDefault="004F3FE1" w:rsidP="00697BC5">
            <w:r>
              <w:lastRenderedPageBreak/>
              <w:t>UNI Paris II</w:t>
            </w:r>
          </w:p>
        </w:tc>
      </w:tr>
      <w:tr w:rsidR="004F3FE1" w:rsidTr="002212DC">
        <w:tc>
          <w:tcPr>
            <w:tcW w:w="2304" w:type="dxa"/>
          </w:tcPr>
          <w:p w:rsidR="004F3FE1" w:rsidRDefault="004F3FE1" w:rsidP="00697BC5">
            <w:r>
              <w:lastRenderedPageBreak/>
              <w:t>7 hostů – FRA</w:t>
            </w:r>
          </w:p>
          <w:p w:rsidR="004F3FE1" w:rsidRPr="002C01DD" w:rsidRDefault="004F3FE1" w:rsidP="00697BC5">
            <w:r>
              <w:t>1 host – Rak.</w:t>
            </w:r>
          </w:p>
        </w:tc>
        <w:tc>
          <w:tcPr>
            <w:tcW w:w="3142" w:type="dxa"/>
          </w:tcPr>
          <w:p w:rsidR="004F3FE1" w:rsidRDefault="004F3FE1" w:rsidP="00697BC5">
            <w:r>
              <w:t>17.-</w:t>
            </w:r>
            <w:proofErr w:type="gramStart"/>
            <w:r>
              <w:t>20.6.2015</w:t>
            </w:r>
            <w:proofErr w:type="gramEnd"/>
          </w:p>
        </w:tc>
        <w:tc>
          <w:tcPr>
            <w:tcW w:w="1462" w:type="dxa"/>
          </w:tcPr>
          <w:p w:rsidR="004F3FE1" w:rsidRPr="00A5230A" w:rsidRDefault="004F3FE1" w:rsidP="00697BC5">
            <w:pPr>
              <w:rPr>
                <w:sz w:val="20"/>
                <w:szCs w:val="20"/>
              </w:rPr>
            </w:pPr>
            <w:r>
              <w:rPr>
                <w:sz w:val="20"/>
                <w:szCs w:val="20"/>
              </w:rPr>
              <w:t>Konf. „Zneužití práva z</w:t>
            </w:r>
            <w:r w:rsidR="0056118C">
              <w:rPr>
                <w:sz w:val="20"/>
                <w:szCs w:val="20"/>
              </w:rPr>
              <w:t> </w:t>
            </w:r>
            <w:proofErr w:type="gramStart"/>
            <w:r>
              <w:rPr>
                <w:sz w:val="20"/>
                <w:szCs w:val="20"/>
              </w:rPr>
              <w:t>franc</w:t>
            </w:r>
            <w:r w:rsidR="0056118C">
              <w:rPr>
                <w:sz w:val="20"/>
                <w:szCs w:val="20"/>
              </w:rPr>
              <w:t>.</w:t>
            </w:r>
            <w:proofErr w:type="gramEnd"/>
            <w:r w:rsidR="0056118C">
              <w:rPr>
                <w:sz w:val="20"/>
                <w:szCs w:val="20"/>
              </w:rPr>
              <w:t xml:space="preserve"> </w:t>
            </w:r>
            <w:r>
              <w:rPr>
                <w:sz w:val="20"/>
                <w:szCs w:val="20"/>
              </w:rPr>
              <w:t xml:space="preserve"> a českého pohledu“ </w:t>
            </w:r>
          </w:p>
        </w:tc>
        <w:tc>
          <w:tcPr>
            <w:tcW w:w="2302" w:type="dxa"/>
          </w:tcPr>
          <w:p w:rsidR="004F3FE1" w:rsidRPr="00FF467D" w:rsidRDefault="004F3FE1" w:rsidP="00697BC5">
            <w:pPr>
              <w:rPr>
                <w:sz w:val="22"/>
                <w:szCs w:val="22"/>
              </w:rPr>
            </w:pPr>
            <w:r w:rsidRPr="00FF467D">
              <w:rPr>
                <w:sz w:val="22"/>
                <w:szCs w:val="22"/>
              </w:rPr>
              <w:t>UNI Toulouse</w:t>
            </w:r>
          </w:p>
          <w:p w:rsidR="004F3FE1" w:rsidRDefault="004F3FE1" w:rsidP="00697BC5">
            <w:pPr>
              <w:rPr>
                <w:sz w:val="22"/>
                <w:szCs w:val="22"/>
              </w:rPr>
            </w:pPr>
            <w:r w:rsidRPr="00FF467D">
              <w:rPr>
                <w:sz w:val="22"/>
                <w:szCs w:val="22"/>
              </w:rPr>
              <w:t>UNI Wien</w:t>
            </w:r>
          </w:p>
          <w:p w:rsidR="004F3FE1" w:rsidRPr="00EE6352" w:rsidRDefault="004F3FE1" w:rsidP="00697BC5">
            <w:r>
              <w:rPr>
                <w:sz w:val="22"/>
                <w:szCs w:val="22"/>
              </w:rPr>
              <w:t>CPK</w:t>
            </w:r>
          </w:p>
        </w:tc>
      </w:tr>
      <w:tr w:rsidR="004F3FE1" w:rsidTr="002212DC">
        <w:tc>
          <w:tcPr>
            <w:tcW w:w="2304" w:type="dxa"/>
          </w:tcPr>
          <w:p w:rsidR="004F3FE1" w:rsidRPr="006416CE" w:rsidRDefault="0056118C" w:rsidP="00697BC5">
            <w:pPr>
              <w:rPr>
                <w:sz w:val="20"/>
                <w:szCs w:val="20"/>
              </w:rPr>
            </w:pPr>
            <w:r>
              <w:rPr>
                <w:sz w:val="20"/>
                <w:szCs w:val="20"/>
              </w:rPr>
              <w:t>p</w:t>
            </w:r>
            <w:r w:rsidR="004F3FE1">
              <w:rPr>
                <w:sz w:val="20"/>
                <w:szCs w:val="20"/>
              </w:rPr>
              <w:t>rof. Paschke, prof. Koch, prof. Hatje, prof. Hinrich</w:t>
            </w:r>
          </w:p>
        </w:tc>
        <w:tc>
          <w:tcPr>
            <w:tcW w:w="3142" w:type="dxa"/>
          </w:tcPr>
          <w:p w:rsidR="004F3FE1" w:rsidRDefault="004F3FE1" w:rsidP="00697BC5">
            <w:r>
              <w:t>21.-</w:t>
            </w:r>
            <w:proofErr w:type="gramStart"/>
            <w:r>
              <w:t>22.6.2015</w:t>
            </w:r>
            <w:proofErr w:type="gramEnd"/>
          </w:p>
        </w:tc>
        <w:tc>
          <w:tcPr>
            <w:tcW w:w="1462" w:type="dxa"/>
          </w:tcPr>
          <w:p w:rsidR="004F3FE1" w:rsidRPr="00A5230A" w:rsidRDefault="004F3FE1" w:rsidP="00810C50">
            <w:pPr>
              <w:rPr>
                <w:sz w:val="20"/>
                <w:szCs w:val="20"/>
              </w:rPr>
            </w:pPr>
            <w:r>
              <w:rPr>
                <w:sz w:val="20"/>
                <w:szCs w:val="20"/>
              </w:rPr>
              <w:t>Konf</w:t>
            </w:r>
            <w:r w:rsidR="00810C50">
              <w:rPr>
                <w:sz w:val="20"/>
                <w:szCs w:val="20"/>
              </w:rPr>
              <w:t>.</w:t>
            </w:r>
            <w:r>
              <w:rPr>
                <w:sz w:val="20"/>
                <w:szCs w:val="20"/>
              </w:rPr>
              <w:t xml:space="preserve"> k 35 letům spolupráce</w:t>
            </w:r>
          </w:p>
        </w:tc>
        <w:tc>
          <w:tcPr>
            <w:tcW w:w="2302" w:type="dxa"/>
          </w:tcPr>
          <w:p w:rsidR="004F3FE1" w:rsidRPr="00EE6352" w:rsidRDefault="004F3FE1" w:rsidP="00697BC5">
            <w:r>
              <w:t>UNI Hamburg</w:t>
            </w:r>
          </w:p>
        </w:tc>
      </w:tr>
      <w:tr w:rsidR="004F3FE1" w:rsidTr="002212DC">
        <w:tc>
          <w:tcPr>
            <w:tcW w:w="2304" w:type="dxa"/>
          </w:tcPr>
          <w:p w:rsidR="004F3FE1" w:rsidRPr="0068049A" w:rsidRDefault="0056118C" w:rsidP="00697BC5">
            <w:pPr>
              <w:rPr>
                <w:sz w:val="22"/>
                <w:szCs w:val="22"/>
              </w:rPr>
            </w:pPr>
            <w:r>
              <w:rPr>
                <w:sz w:val="22"/>
                <w:szCs w:val="22"/>
              </w:rPr>
              <w:t>p</w:t>
            </w:r>
            <w:r w:rsidR="004F3FE1" w:rsidRPr="0068049A">
              <w:rPr>
                <w:sz w:val="22"/>
                <w:szCs w:val="22"/>
              </w:rPr>
              <w:t>rof. Nagy,</w:t>
            </w:r>
          </w:p>
          <w:p w:rsidR="004F3FE1" w:rsidRPr="0068049A" w:rsidRDefault="004F3FE1" w:rsidP="00697BC5">
            <w:pPr>
              <w:rPr>
                <w:sz w:val="22"/>
                <w:szCs w:val="22"/>
              </w:rPr>
            </w:pPr>
            <w:r w:rsidRPr="0068049A">
              <w:rPr>
                <w:sz w:val="22"/>
                <w:szCs w:val="22"/>
              </w:rPr>
              <w:t>prof. Bruycker,</w:t>
            </w:r>
          </w:p>
          <w:p w:rsidR="004F3FE1" w:rsidRPr="0093628D" w:rsidRDefault="004F3FE1" w:rsidP="00697BC5">
            <w:r w:rsidRPr="0068049A">
              <w:rPr>
                <w:sz w:val="22"/>
                <w:szCs w:val="22"/>
              </w:rPr>
              <w:t>prof. Brandl</w:t>
            </w:r>
          </w:p>
        </w:tc>
        <w:tc>
          <w:tcPr>
            <w:tcW w:w="3142" w:type="dxa"/>
          </w:tcPr>
          <w:p w:rsidR="004F3FE1" w:rsidRDefault="004F3FE1" w:rsidP="00697BC5">
            <w:r>
              <w:t>11.-</w:t>
            </w:r>
            <w:proofErr w:type="gramStart"/>
            <w:r>
              <w:t>13.11.2015</w:t>
            </w:r>
            <w:proofErr w:type="gramEnd"/>
          </w:p>
        </w:tc>
        <w:tc>
          <w:tcPr>
            <w:tcW w:w="1462" w:type="dxa"/>
          </w:tcPr>
          <w:p w:rsidR="004F3FE1" w:rsidRPr="0056118C" w:rsidRDefault="004F3FE1" w:rsidP="00810C50">
            <w:pPr>
              <w:rPr>
                <w:sz w:val="20"/>
                <w:szCs w:val="20"/>
              </w:rPr>
            </w:pPr>
            <w:r w:rsidRPr="0056118C">
              <w:rPr>
                <w:sz w:val="20"/>
                <w:szCs w:val="20"/>
              </w:rPr>
              <w:t>Konf</w:t>
            </w:r>
            <w:r w:rsidR="00810C50" w:rsidRPr="0056118C">
              <w:rPr>
                <w:sz w:val="20"/>
                <w:szCs w:val="20"/>
              </w:rPr>
              <w:t>.</w:t>
            </w:r>
            <w:r w:rsidRPr="0056118C">
              <w:rPr>
                <w:sz w:val="20"/>
                <w:szCs w:val="20"/>
              </w:rPr>
              <w:t>k migrační krizi</w:t>
            </w:r>
          </w:p>
        </w:tc>
        <w:tc>
          <w:tcPr>
            <w:tcW w:w="2302" w:type="dxa"/>
          </w:tcPr>
          <w:p w:rsidR="004F3FE1" w:rsidRDefault="004F3FE1" w:rsidP="00697BC5">
            <w:pPr>
              <w:rPr>
                <w:sz w:val="22"/>
                <w:szCs w:val="22"/>
              </w:rPr>
            </w:pPr>
            <w:r>
              <w:rPr>
                <w:sz w:val="22"/>
                <w:szCs w:val="22"/>
              </w:rPr>
              <w:t>UNI Budapešť</w:t>
            </w:r>
          </w:p>
          <w:p w:rsidR="004F3FE1" w:rsidRDefault="004F3FE1" w:rsidP="00697BC5">
            <w:pPr>
              <w:rPr>
                <w:sz w:val="22"/>
                <w:szCs w:val="22"/>
              </w:rPr>
            </w:pPr>
            <w:r>
              <w:rPr>
                <w:sz w:val="22"/>
                <w:szCs w:val="22"/>
              </w:rPr>
              <w:t>UNI Brusel</w:t>
            </w:r>
          </w:p>
          <w:p w:rsidR="004F3FE1" w:rsidRPr="0068049A" w:rsidRDefault="004F3FE1" w:rsidP="00697BC5">
            <w:pPr>
              <w:rPr>
                <w:sz w:val="22"/>
                <w:szCs w:val="22"/>
              </w:rPr>
            </w:pPr>
            <w:r>
              <w:rPr>
                <w:sz w:val="22"/>
                <w:szCs w:val="22"/>
              </w:rPr>
              <w:t>UNI Salzburg</w:t>
            </w:r>
          </w:p>
        </w:tc>
      </w:tr>
    </w:tbl>
    <w:p w:rsidR="004F3FE1" w:rsidRDefault="004F3FE1" w:rsidP="004F3FE1">
      <w:pPr>
        <w:pStyle w:val="Nadpis2"/>
      </w:pPr>
      <w:r>
        <w:t>Přednášky (krátkodobé) – vyslání</w:t>
      </w:r>
    </w:p>
    <w:p w:rsidR="004F3FE1" w:rsidRPr="00DF07AA" w:rsidRDefault="004F3FE1" w:rsidP="004F3F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2302"/>
        <w:gridCol w:w="2303"/>
        <w:gridCol w:w="2302"/>
      </w:tblGrid>
      <w:tr w:rsidR="004F3FE1" w:rsidTr="00697BC5">
        <w:tc>
          <w:tcPr>
            <w:tcW w:w="2303" w:type="dxa"/>
          </w:tcPr>
          <w:p w:rsidR="004F3FE1" w:rsidRDefault="00E61105" w:rsidP="00697BC5">
            <w:r>
              <w:t>d</w:t>
            </w:r>
            <w:r w:rsidR="004F3FE1">
              <w:t>oc. Bílková</w:t>
            </w:r>
          </w:p>
        </w:tc>
        <w:tc>
          <w:tcPr>
            <w:tcW w:w="2302" w:type="dxa"/>
          </w:tcPr>
          <w:p w:rsidR="004F3FE1" w:rsidRDefault="004F3FE1" w:rsidP="00697BC5">
            <w:proofErr w:type="gramStart"/>
            <w:r>
              <w:t>6.-12</w:t>
            </w:r>
            <w:proofErr w:type="gramEnd"/>
            <w:r>
              <w:t>.</w:t>
            </w:r>
            <w:r w:rsidR="00E61105">
              <w:t xml:space="preserve"> </w:t>
            </w:r>
            <w:r>
              <w:t>4.</w:t>
            </w:r>
            <w:r w:rsidR="00E61105">
              <w:t xml:space="preserve"> </w:t>
            </w:r>
            <w:r>
              <w:t>2015</w:t>
            </w:r>
          </w:p>
        </w:tc>
        <w:tc>
          <w:tcPr>
            <w:tcW w:w="2303" w:type="dxa"/>
          </w:tcPr>
          <w:p w:rsidR="004F3FE1" w:rsidRPr="005F425E" w:rsidRDefault="004F3FE1" w:rsidP="00697BC5">
            <w:pPr>
              <w:rPr>
                <w:sz w:val="20"/>
                <w:szCs w:val="20"/>
              </w:rPr>
            </w:pPr>
            <w:r>
              <w:rPr>
                <w:sz w:val="20"/>
                <w:szCs w:val="20"/>
              </w:rPr>
              <w:t>Předn. se zaměřením na koncept humanitární intervence a koncept odpovědnosti za ochranu</w:t>
            </w:r>
          </w:p>
        </w:tc>
        <w:tc>
          <w:tcPr>
            <w:tcW w:w="2302" w:type="dxa"/>
          </w:tcPr>
          <w:p w:rsidR="004F3FE1" w:rsidRPr="005E0A17" w:rsidRDefault="004F3FE1" w:rsidP="00697BC5">
            <w:r w:rsidRPr="005E0A17">
              <w:t>Kadir Has UNI Istanbul</w:t>
            </w:r>
          </w:p>
        </w:tc>
      </w:tr>
      <w:tr w:rsidR="004F3FE1" w:rsidTr="00697BC5">
        <w:tc>
          <w:tcPr>
            <w:tcW w:w="2303" w:type="dxa"/>
          </w:tcPr>
          <w:p w:rsidR="004F3FE1" w:rsidRDefault="00E61105" w:rsidP="00697BC5">
            <w:r>
              <w:t>d</w:t>
            </w:r>
            <w:r w:rsidR="004F3FE1">
              <w:t>r. Kudrna</w:t>
            </w:r>
          </w:p>
        </w:tc>
        <w:tc>
          <w:tcPr>
            <w:tcW w:w="2302" w:type="dxa"/>
          </w:tcPr>
          <w:p w:rsidR="004F3FE1" w:rsidRDefault="004F3FE1" w:rsidP="00697BC5">
            <w:proofErr w:type="gramStart"/>
            <w:r>
              <w:t>5.-8.</w:t>
            </w:r>
            <w:proofErr w:type="gramEnd"/>
            <w:r w:rsidR="00E353A8">
              <w:t xml:space="preserve"> </w:t>
            </w:r>
            <w:r>
              <w:t>5.</w:t>
            </w:r>
            <w:r w:rsidR="00E353A8">
              <w:t xml:space="preserve"> </w:t>
            </w:r>
            <w:r>
              <w:t>2015</w:t>
            </w:r>
          </w:p>
        </w:tc>
        <w:tc>
          <w:tcPr>
            <w:tcW w:w="2303" w:type="dxa"/>
          </w:tcPr>
          <w:p w:rsidR="004F3FE1" w:rsidRPr="0056118C" w:rsidRDefault="004F3FE1" w:rsidP="00697BC5">
            <w:pPr>
              <w:rPr>
                <w:sz w:val="20"/>
                <w:szCs w:val="20"/>
              </w:rPr>
            </w:pPr>
            <w:r w:rsidRPr="0056118C">
              <w:rPr>
                <w:sz w:val="20"/>
                <w:szCs w:val="20"/>
              </w:rPr>
              <w:t>Předn. Erasmus</w:t>
            </w:r>
          </w:p>
        </w:tc>
        <w:tc>
          <w:tcPr>
            <w:tcW w:w="2302" w:type="dxa"/>
          </w:tcPr>
          <w:p w:rsidR="004F3FE1" w:rsidRPr="004F0630" w:rsidRDefault="004F3FE1" w:rsidP="00697BC5">
            <w:r>
              <w:t>UNI Vilnius, Litva</w:t>
            </w:r>
          </w:p>
        </w:tc>
      </w:tr>
      <w:tr w:rsidR="004F3FE1" w:rsidTr="00697BC5">
        <w:tc>
          <w:tcPr>
            <w:tcW w:w="2303" w:type="dxa"/>
          </w:tcPr>
          <w:p w:rsidR="004F3FE1" w:rsidRPr="00C150F8" w:rsidRDefault="00E61105" w:rsidP="00697BC5">
            <w:r>
              <w:t>d</w:t>
            </w:r>
            <w:r w:rsidR="004F3FE1">
              <w:t>oc. Wintr</w:t>
            </w:r>
          </w:p>
        </w:tc>
        <w:tc>
          <w:tcPr>
            <w:tcW w:w="2302" w:type="dxa"/>
          </w:tcPr>
          <w:p w:rsidR="004F3FE1" w:rsidRDefault="004F3FE1" w:rsidP="00697BC5">
            <w:proofErr w:type="gramStart"/>
            <w:r>
              <w:t>23.-28</w:t>
            </w:r>
            <w:proofErr w:type="gramEnd"/>
            <w:r>
              <w:t>.</w:t>
            </w:r>
            <w:r w:rsidR="00E353A8">
              <w:t xml:space="preserve"> </w:t>
            </w:r>
            <w:r>
              <w:t>8.</w:t>
            </w:r>
            <w:r w:rsidR="00E353A8">
              <w:t xml:space="preserve"> </w:t>
            </w:r>
            <w:r>
              <w:t>2015</w:t>
            </w:r>
          </w:p>
        </w:tc>
        <w:tc>
          <w:tcPr>
            <w:tcW w:w="2303" w:type="dxa"/>
          </w:tcPr>
          <w:p w:rsidR="004F3FE1" w:rsidRPr="0056118C" w:rsidRDefault="004F3FE1" w:rsidP="00697BC5">
            <w:pPr>
              <w:rPr>
                <w:sz w:val="20"/>
                <w:szCs w:val="20"/>
              </w:rPr>
            </w:pPr>
            <w:r w:rsidRPr="0056118C">
              <w:rPr>
                <w:sz w:val="20"/>
                <w:szCs w:val="20"/>
              </w:rPr>
              <w:t xml:space="preserve">Předn. na LŠ </w:t>
            </w:r>
          </w:p>
        </w:tc>
        <w:tc>
          <w:tcPr>
            <w:tcW w:w="2302" w:type="dxa"/>
          </w:tcPr>
          <w:p w:rsidR="004F3FE1" w:rsidRPr="00D2407F" w:rsidRDefault="004F3FE1" w:rsidP="00E353A8">
            <w:pPr>
              <w:rPr>
                <w:sz w:val="22"/>
                <w:szCs w:val="22"/>
              </w:rPr>
            </w:pPr>
            <w:r w:rsidRPr="00D2407F">
              <w:rPr>
                <w:sz w:val="22"/>
                <w:szCs w:val="22"/>
              </w:rPr>
              <w:t>UNI ETLTE</w:t>
            </w:r>
            <w:r w:rsidR="00810C50">
              <w:rPr>
                <w:sz w:val="22"/>
                <w:szCs w:val="22"/>
              </w:rPr>
              <w:t>,</w:t>
            </w:r>
            <w:r w:rsidRPr="00D2407F">
              <w:rPr>
                <w:sz w:val="22"/>
                <w:szCs w:val="22"/>
              </w:rPr>
              <w:t xml:space="preserve"> Budape</w:t>
            </w:r>
            <w:r w:rsidR="00E353A8">
              <w:rPr>
                <w:sz w:val="22"/>
                <w:szCs w:val="22"/>
              </w:rPr>
              <w:t>st</w:t>
            </w:r>
          </w:p>
        </w:tc>
      </w:tr>
      <w:tr w:rsidR="004F3FE1" w:rsidTr="00697BC5">
        <w:tc>
          <w:tcPr>
            <w:tcW w:w="2303" w:type="dxa"/>
          </w:tcPr>
          <w:p w:rsidR="004F3FE1" w:rsidRPr="006E7F90" w:rsidRDefault="00E61105" w:rsidP="00697BC5">
            <w:r>
              <w:t>d</w:t>
            </w:r>
            <w:r w:rsidR="004F3FE1">
              <w:t>r. Kohout</w:t>
            </w:r>
          </w:p>
        </w:tc>
        <w:tc>
          <w:tcPr>
            <w:tcW w:w="2302" w:type="dxa"/>
          </w:tcPr>
          <w:p w:rsidR="004F3FE1" w:rsidRDefault="004F3FE1" w:rsidP="00697BC5">
            <w:proofErr w:type="gramStart"/>
            <w:r>
              <w:t>23.-29</w:t>
            </w:r>
            <w:proofErr w:type="gramEnd"/>
            <w:r>
              <w:t>.</w:t>
            </w:r>
            <w:r w:rsidR="00E353A8">
              <w:t xml:space="preserve"> </w:t>
            </w:r>
            <w:r>
              <w:t>8.</w:t>
            </w:r>
            <w:r w:rsidR="00E353A8">
              <w:t xml:space="preserve"> </w:t>
            </w:r>
            <w:r>
              <w:t>2015</w:t>
            </w:r>
          </w:p>
        </w:tc>
        <w:tc>
          <w:tcPr>
            <w:tcW w:w="2303" w:type="dxa"/>
          </w:tcPr>
          <w:p w:rsidR="004F3FE1" w:rsidRPr="0056118C" w:rsidRDefault="004F3FE1" w:rsidP="00697BC5">
            <w:pPr>
              <w:rPr>
                <w:sz w:val="20"/>
                <w:szCs w:val="20"/>
              </w:rPr>
            </w:pPr>
            <w:r w:rsidRPr="0056118C">
              <w:rPr>
                <w:sz w:val="20"/>
                <w:szCs w:val="20"/>
              </w:rPr>
              <w:t xml:space="preserve">Předn. na LŠ </w:t>
            </w:r>
          </w:p>
        </w:tc>
        <w:tc>
          <w:tcPr>
            <w:tcW w:w="2302" w:type="dxa"/>
          </w:tcPr>
          <w:p w:rsidR="004F3FE1" w:rsidRPr="00D2407F" w:rsidRDefault="00E353A8" w:rsidP="00697BC5">
            <w:pPr>
              <w:rPr>
                <w:sz w:val="22"/>
                <w:szCs w:val="22"/>
              </w:rPr>
            </w:pPr>
            <w:r>
              <w:rPr>
                <w:sz w:val="22"/>
                <w:szCs w:val="22"/>
              </w:rPr>
              <w:t>UNI ETLTE</w:t>
            </w:r>
            <w:r w:rsidR="00810C50">
              <w:rPr>
                <w:sz w:val="22"/>
                <w:szCs w:val="22"/>
              </w:rPr>
              <w:t>,</w:t>
            </w:r>
            <w:r>
              <w:rPr>
                <w:sz w:val="22"/>
                <w:szCs w:val="22"/>
              </w:rPr>
              <w:t xml:space="preserve"> Budapest</w:t>
            </w:r>
          </w:p>
        </w:tc>
      </w:tr>
      <w:tr w:rsidR="004F3FE1" w:rsidTr="00697BC5">
        <w:tc>
          <w:tcPr>
            <w:tcW w:w="2303" w:type="dxa"/>
          </w:tcPr>
          <w:p w:rsidR="004F3FE1" w:rsidRPr="008F36B8" w:rsidRDefault="00E61105" w:rsidP="00697BC5">
            <w:r>
              <w:t>d</w:t>
            </w:r>
            <w:r w:rsidR="004F3FE1">
              <w:t>oc. Scheu</w:t>
            </w:r>
          </w:p>
        </w:tc>
        <w:tc>
          <w:tcPr>
            <w:tcW w:w="2302" w:type="dxa"/>
          </w:tcPr>
          <w:p w:rsidR="004F3FE1" w:rsidRDefault="004F3FE1" w:rsidP="00697BC5">
            <w:proofErr w:type="gramStart"/>
            <w:r>
              <w:t>30.</w:t>
            </w:r>
            <w:r w:rsidR="00E353A8">
              <w:t xml:space="preserve"> </w:t>
            </w:r>
            <w:r>
              <w:t>8.-2.</w:t>
            </w:r>
            <w:proofErr w:type="gramEnd"/>
            <w:r w:rsidR="00E353A8">
              <w:t xml:space="preserve"> </w:t>
            </w:r>
            <w:r>
              <w:t>9.</w:t>
            </w:r>
            <w:r w:rsidR="00E353A8">
              <w:t xml:space="preserve"> </w:t>
            </w:r>
            <w:r>
              <w:t>2015</w:t>
            </w:r>
          </w:p>
        </w:tc>
        <w:tc>
          <w:tcPr>
            <w:tcW w:w="2303" w:type="dxa"/>
          </w:tcPr>
          <w:p w:rsidR="004F3FE1" w:rsidRPr="0056118C" w:rsidRDefault="004F3FE1" w:rsidP="00697BC5">
            <w:pPr>
              <w:rPr>
                <w:sz w:val="20"/>
                <w:szCs w:val="20"/>
              </w:rPr>
            </w:pPr>
            <w:r w:rsidRPr="0056118C">
              <w:rPr>
                <w:sz w:val="20"/>
                <w:szCs w:val="20"/>
              </w:rPr>
              <w:t xml:space="preserve">Předn. na LŠ </w:t>
            </w:r>
          </w:p>
        </w:tc>
        <w:tc>
          <w:tcPr>
            <w:tcW w:w="2302" w:type="dxa"/>
          </w:tcPr>
          <w:p w:rsidR="004F3FE1" w:rsidRPr="00D2407F" w:rsidRDefault="00E353A8" w:rsidP="00697BC5">
            <w:pPr>
              <w:rPr>
                <w:sz w:val="22"/>
                <w:szCs w:val="22"/>
              </w:rPr>
            </w:pPr>
            <w:r>
              <w:rPr>
                <w:sz w:val="22"/>
                <w:szCs w:val="22"/>
              </w:rPr>
              <w:t>UNI ELTE</w:t>
            </w:r>
            <w:r w:rsidR="00810C50">
              <w:rPr>
                <w:sz w:val="22"/>
                <w:szCs w:val="22"/>
              </w:rPr>
              <w:t>,</w:t>
            </w:r>
            <w:r>
              <w:rPr>
                <w:sz w:val="22"/>
                <w:szCs w:val="22"/>
              </w:rPr>
              <w:t xml:space="preserve"> Budapest</w:t>
            </w:r>
          </w:p>
        </w:tc>
      </w:tr>
      <w:tr w:rsidR="004F3FE1" w:rsidTr="00697BC5">
        <w:tc>
          <w:tcPr>
            <w:tcW w:w="2303" w:type="dxa"/>
          </w:tcPr>
          <w:p w:rsidR="004F3FE1" w:rsidRPr="008F36B8" w:rsidRDefault="00E61105" w:rsidP="00697BC5">
            <w:r>
              <w:t>d</w:t>
            </w:r>
            <w:r w:rsidR="004F3FE1">
              <w:t>oc. Bílková</w:t>
            </w:r>
          </w:p>
        </w:tc>
        <w:tc>
          <w:tcPr>
            <w:tcW w:w="2302" w:type="dxa"/>
          </w:tcPr>
          <w:p w:rsidR="004F3FE1" w:rsidRDefault="004F3FE1" w:rsidP="00697BC5">
            <w:proofErr w:type="gramStart"/>
            <w:r>
              <w:t>12.-18</w:t>
            </w:r>
            <w:proofErr w:type="gramEnd"/>
            <w:r>
              <w:t>.</w:t>
            </w:r>
            <w:r w:rsidR="00E353A8">
              <w:t xml:space="preserve"> </w:t>
            </w:r>
            <w:r>
              <w:t>9.</w:t>
            </w:r>
            <w:r w:rsidR="00E353A8">
              <w:t xml:space="preserve"> </w:t>
            </w:r>
            <w:r>
              <w:t>2015</w:t>
            </w:r>
          </w:p>
        </w:tc>
        <w:tc>
          <w:tcPr>
            <w:tcW w:w="2303" w:type="dxa"/>
          </w:tcPr>
          <w:p w:rsidR="004F3FE1" w:rsidRPr="0056118C" w:rsidRDefault="004F3FE1" w:rsidP="00697BC5">
            <w:pPr>
              <w:rPr>
                <w:sz w:val="20"/>
                <w:szCs w:val="20"/>
              </w:rPr>
            </w:pPr>
            <w:r w:rsidRPr="0056118C">
              <w:rPr>
                <w:sz w:val="20"/>
                <w:szCs w:val="20"/>
              </w:rPr>
              <w:t>Předn.</w:t>
            </w:r>
          </w:p>
        </w:tc>
        <w:tc>
          <w:tcPr>
            <w:tcW w:w="2302" w:type="dxa"/>
          </w:tcPr>
          <w:p w:rsidR="004F3FE1" w:rsidRPr="00B34E34" w:rsidRDefault="004F3FE1" w:rsidP="00697BC5">
            <w:r>
              <w:t>UNI Minsk</w:t>
            </w:r>
          </w:p>
        </w:tc>
      </w:tr>
    </w:tbl>
    <w:p w:rsidR="004F3FE1" w:rsidRDefault="004F3FE1" w:rsidP="004F3FE1">
      <w:pPr>
        <w:pStyle w:val="Nadpis2"/>
      </w:pPr>
    </w:p>
    <w:p w:rsidR="004F3FE1" w:rsidRDefault="004F3FE1" w:rsidP="004F3FE1">
      <w:pPr>
        <w:pStyle w:val="Nadpis2"/>
      </w:pPr>
      <w:r>
        <w:t>Přednášky (dlouhodobé) – vyslání</w:t>
      </w:r>
    </w:p>
    <w:p w:rsidR="004F3FE1" w:rsidRPr="00DD682D" w:rsidRDefault="004F3FE1" w:rsidP="004F3F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2302"/>
        <w:gridCol w:w="2303"/>
        <w:gridCol w:w="2302"/>
      </w:tblGrid>
      <w:tr w:rsidR="004F3FE1" w:rsidTr="00697BC5">
        <w:tc>
          <w:tcPr>
            <w:tcW w:w="2303" w:type="dxa"/>
          </w:tcPr>
          <w:p w:rsidR="004F3FE1" w:rsidRDefault="004F3FE1" w:rsidP="00697BC5">
            <w:r>
              <w:t>JUDr. Krejčíková</w:t>
            </w:r>
          </w:p>
        </w:tc>
        <w:tc>
          <w:tcPr>
            <w:tcW w:w="2302" w:type="dxa"/>
          </w:tcPr>
          <w:p w:rsidR="004F3FE1" w:rsidRDefault="004F3FE1" w:rsidP="00697BC5">
            <w:proofErr w:type="gramStart"/>
            <w:r>
              <w:t>21.</w:t>
            </w:r>
            <w:r w:rsidR="00E353A8">
              <w:t xml:space="preserve"> </w:t>
            </w:r>
            <w:r>
              <w:t>8.-13</w:t>
            </w:r>
            <w:proofErr w:type="gramEnd"/>
            <w:r>
              <w:t>.</w:t>
            </w:r>
            <w:r w:rsidR="00E353A8">
              <w:t xml:space="preserve"> </w:t>
            </w:r>
            <w:r>
              <w:t>9.</w:t>
            </w:r>
            <w:r w:rsidR="00E353A8">
              <w:t xml:space="preserve"> </w:t>
            </w:r>
            <w:r>
              <w:t>2015</w:t>
            </w:r>
          </w:p>
        </w:tc>
        <w:tc>
          <w:tcPr>
            <w:tcW w:w="2303" w:type="dxa"/>
          </w:tcPr>
          <w:p w:rsidR="004F3FE1" w:rsidRPr="0056118C" w:rsidRDefault="004F3FE1" w:rsidP="00697BC5">
            <w:pPr>
              <w:rPr>
                <w:sz w:val="20"/>
                <w:szCs w:val="20"/>
              </w:rPr>
            </w:pPr>
            <w:r w:rsidRPr="0056118C">
              <w:rPr>
                <w:sz w:val="20"/>
                <w:szCs w:val="20"/>
              </w:rPr>
              <w:t>Přednášky-výuka</w:t>
            </w:r>
          </w:p>
        </w:tc>
        <w:tc>
          <w:tcPr>
            <w:tcW w:w="2302" w:type="dxa"/>
          </w:tcPr>
          <w:p w:rsidR="004F3FE1" w:rsidRPr="00DD682D" w:rsidRDefault="004F3FE1" w:rsidP="00697BC5">
            <w:r>
              <w:t xml:space="preserve">UNI NOVA </w:t>
            </w:r>
          </w:p>
        </w:tc>
      </w:tr>
    </w:tbl>
    <w:p w:rsidR="004F3FE1" w:rsidRDefault="004F3FE1" w:rsidP="004F3FE1"/>
    <w:p w:rsidR="004F3FE1" w:rsidRDefault="004F3FE1" w:rsidP="004F3FE1">
      <w:pPr>
        <w:pStyle w:val="Nadpis2"/>
      </w:pPr>
      <w:r>
        <w:t>Přednášky (krátkodobé) – přijetí</w:t>
      </w:r>
    </w:p>
    <w:p w:rsidR="004F3FE1" w:rsidRPr="00816D31" w:rsidRDefault="004F3FE1" w:rsidP="004F3F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4"/>
        <w:gridCol w:w="2302"/>
        <w:gridCol w:w="2302"/>
        <w:gridCol w:w="2302"/>
      </w:tblGrid>
      <w:tr w:rsidR="004F3FE1" w:rsidTr="00697BC5">
        <w:tc>
          <w:tcPr>
            <w:tcW w:w="2304" w:type="dxa"/>
          </w:tcPr>
          <w:p w:rsidR="004F3FE1" w:rsidRPr="00543F4B" w:rsidRDefault="00E353A8" w:rsidP="00697BC5">
            <w:proofErr w:type="gramStart"/>
            <w:r>
              <w:t>p</w:t>
            </w:r>
            <w:r w:rsidR="004F3FE1">
              <w:t>rof. F.R.</w:t>
            </w:r>
            <w:proofErr w:type="gramEnd"/>
            <w:r w:rsidR="004F3FE1">
              <w:t xml:space="preserve"> de Boubee</w:t>
            </w:r>
          </w:p>
        </w:tc>
        <w:tc>
          <w:tcPr>
            <w:tcW w:w="2302" w:type="dxa"/>
          </w:tcPr>
          <w:p w:rsidR="004F3FE1" w:rsidRDefault="004F3FE1" w:rsidP="00697BC5">
            <w:proofErr w:type="gramStart"/>
            <w:r>
              <w:t>22.-23</w:t>
            </w:r>
            <w:proofErr w:type="gramEnd"/>
            <w:r>
              <w:t>.</w:t>
            </w:r>
            <w:r w:rsidR="00E353A8">
              <w:t xml:space="preserve"> </w:t>
            </w:r>
            <w:r>
              <w:t>2.</w:t>
            </w:r>
            <w:r w:rsidR="00E353A8">
              <w:t xml:space="preserve"> </w:t>
            </w:r>
            <w:r>
              <w:t>2015</w:t>
            </w:r>
          </w:p>
        </w:tc>
        <w:tc>
          <w:tcPr>
            <w:tcW w:w="2302" w:type="dxa"/>
          </w:tcPr>
          <w:p w:rsidR="004F3FE1" w:rsidRPr="0056118C" w:rsidRDefault="004F3FE1" w:rsidP="00697BC5">
            <w:pPr>
              <w:rPr>
                <w:sz w:val="20"/>
                <w:szCs w:val="20"/>
              </w:rPr>
            </w:pPr>
            <w:r w:rsidRPr="0056118C">
              <w:rPr>
                <w:sz w:val="20"/>
                <w:szCs w:val="20"/>
              </w:rPr>
              <w:t>Předn. ERASMUS</w:t>
            </w:r>
          </w:p>
        </w:tc>
        <w:tc>
          <w:tcPr>
            <w:tcW w:w="2302" w:type="dxa"/>
          </w:tcPr>
          <w:p w:rsidR="004F3FE1" w:rsidRDefault="004F3FE1" w:rsidP="00697BC5">
            <w:r>
              <w:t>UNI Toulouse</w:t>
            </w:r>
          </w:p>
        </w:tc>
      </w:tr>
      <w:tr w:rsidR="004F3FE1" w:rsidTr="00697BC5">
        <w:tc>
          <w:tcPr>
            <w:tcW w:w="2304" w:type="dxa"/>
          </w:tcPr>
          <w:p w:rsidR="004F3FE1" w:rsidRPr="0074685B" w:rsidRDefault="004F3FE1" w:rsidP="00697BC5">
            <w:r>
              <w:t xml:space="preserve">5 </w:t>
            </w:r>
            <w:proofErr w:type="gramStart"/>
            <w:r>
              <w:t>Arménie,5 Turecko</w:t>
            </w:r>
            <w:proofErr w:type="gramEnd"/>
          </w:p>
        </w:tc>
        <w:tc>
          <w:tcPr>
            <w:tcW w:w="2302" w:type="dxa"/>
          </w:tcPr>
          <w:p w:rsidR="004F3FE1" w:rsidRPr="0074685B" w:rsidRDefault="004F3FE1" w:rsidP="00697BC5">
            <w:r>
              <w:t>10.</w:t>
            </w:r>
            <w:r w:rsidR="00E353A8">
              <w:t xml:space="preserve"> </w:t>
            </w:r>
            <w:r>
              <w:t>3.</w:t>
            </w:r>
            <w:r w:rsidR="00E353A8">
              <w:t xml:space="preserve"> </w:t>
            </w:r>
            <w:r>
              <w:t>2015</w:t>
            </w:r>
          </w:p>
        </w:tc>
        <w:tc>
          <w:tcPr>
            <w:tcW w:w="2302" w:type="dxa"/>
          </w:tcPr>
          <w:p w:rsidR="004F3FE1" w:rsidRPr="0056118C" w:rsidRDefault="004F3FE1" w:rsidP="00697BC5">
            <w:pPr>
              <w:rPr>
                <w:sz w:val="20"/>
                <w:szCs w:val="20"/>
              </w:rPr>
            </w:pPr>
            <w:r w:rsidRPr="0056118C">
              <w:rPr>
                <w:sz w:val="20"/>
                <w:szCs w:val="20"/>
              </w:rPr>
              <w:t>Předn. – aktuální téma genocidy</w:t>
            </w:r>
          </w:p>
        </w:tc>
        <w:tc>
          <w:tcPr>
            <w:tcW w:w="2302" w:type="dxa"/>
          </w:tcPr>
          <w:p w:rsidR="004F3FE1" w:rsidRPr="00811ED5" w:rsidRDefault="00A13CB8" w:rsidP="00697BC5">
            <w:pPr>
              <w:rPr>
                <w:sz w:val="22"/>
                <w:szCs w:val="22"/>
              </w:rPr>
            </w:pPr>
            <w:r>
              <w:rPr>
                <w:sz w:val="22"/>
                <w:szCs w:val="22"/>
              </w:rPr>
              <w:t>Velvyslane</w:t>
            </w:r>
            <w:r w:rsidR="004F3FE1">
              <w:rPr>
                <w:sz w:val="22"/>
                <w:szCs w:val="22"/>
              </w:rPr>
              <w:t>ctví obou republik</w:t>
            </w:r>
          </w:p>
        </w:tc>
      </w:tr>
      <w:tr w:rsidR="004F3FE1" w:rsidTr="00697BC5">
        <w:tc>
          <w:tcPr>
            <w:tcW w:w="2304" w:type="dxa"/>
          </w:tcPr>
          <w:p w:rsidR="004F3FE1" w:rsidRPr="00BB6527" w:rsidRDefault="00E353A8" w:rsidP="00697BC5">
            <w:r>
              <w:t>p</w:t>
            </w:r>
            <w:r w:rsidR="004F3FE1" w:rsidRPr="00BB6527">
              <w:t>rof. Kessedjian</w:t>
            </w:r>
          </w:p>
        </w:tc>
        <w:tc>
          <w:tcPr>
            <w:tcW w:w="2302" w:type="dxa"/>
          </w:tcPr>
          <w:p w:rsidR="004F3FE1" w:rsidRDefault="004F3FE1" w:rsidP="00697BC5">
            <w:proofErr w:type="gramStart"/>
            <w:r>
              <w:t>16.-19</w:t>
            </w:r>
            <w:proofErr w:type="gramEnd"/>
            <w:r>
              <w:t>.</w:t>
            </w:r>
            <w:r w:rsidR="00E353A8">
              <w:t xml:space="preserve"> </w:t>
            </w:r>
            <w:r>
              <w:t>3.</w:t>
            </w:r>
            <w:r w:rsidR="00E353A8">
              <w:t xml:space="preserve"> </w:t>
            </w:r>
            <w:r>
              <w:t>2015</w:t>
            </w:r>
          </w:p>
        </w:tc>
        <w:tc>
          <w:tcPr>
            <w:tcW w:w="2302" w:type="dxa"/>
          </w:tcPr>
          <w:p w:rsidR="004F3FE1" w:rsidRPr="00BB6527" w:rsidRDefault="004F3FE1" w:rsidP="00810C50">
            <w:pPr>
              <w:rPr>
                <w:sz w:val="20"/>
                <w:szCs w:val="20"/>
              </w:rPr>
            </w:pPr>
            <w:r w:rsidRPr="00BB6527">
              <w:rPr>
                <w:sz w:val="20"/>
                <w:szCs w:val="20"/>
              </w:rPr>
              <w:t>Předn</w:t>
            </w:r>
            <w:r w:rsidR="00810C50">
              <w:rPr>
                <w:sz w:val="20"/>
                <w:szCs w:val="20"/>
              </w:rPr>
              <w:t>.</w:t>
            </w:r>
            <w:r w:rsidRPr="00BB6527">
              <w:rPr>
                <w:sz w:val="20"/>
                <w:szCs w:val="20"/>
              </w:rPr>
              <w:t xml:space="preserve"> v rámci </w:t>
            </w:r>
            <w:r>
              <w:rPr>
                <w:sz w:val="20"/>
                <w:szCs w:val="20"/>
              </w:rPr>
              <w:t>z</w:t>
            </w:r>
            <w:r w:rsidRPr="00BB6527">
              <w:rPr>
                <w:sz w:val="20"/>
                <w:szCs w:val="20"/>
              </w:rPr>
              <w:t>ákl</w:t>
            </w:r>
            <w:r>
              <w:rPr>
                <w:sz w:val="20"/>
                <w:szCs w:val="20"/>
              </w:rPr>
              <w:t>.</w:t>
            </w:r>
            <w:r w:rsidRPr="00BB6527">
              <w:rPr>
                <w:sz w:val="20"/>
                <w:szCs w:val="20"/>
              </w:rPr>
              <w:t xml:space="preserve"> </w:t>
            </w:r>
            <w:proofErr w:type="gramStart"/>
            <w:r w:rsidRPr="00BB6527">
              <w:rPr>
                <w:sz w:val="20"/>
                <w:szCs w:val="20"/>
              </w:rPr>
              <w:t>kurzu</w:t>
            </w:r>
            <w:proofErr w:type="gramEnd"/>
            <w:r w:rsidRPr="00BB6527">
              <w:rPr>
                <w:sz w:val="20"/>
                <w:szCs w:val="20"/>
              </w:rPr>
              <w:t xml:space="preserve"> Právo mezin. obchodu</w:t>
            </w:r>
          </w:p>
        </w:tc>
        <w:tc>
          <w:tcPr>
            <w:tcW w:w="2302" w:type="dxa"/>
          </w:tcPr>
          <w:p w:rsidR="004F3FE1" w:rsidRPr="004459BC" w:rsidRDefault="006A5D64" w:rsidP="00697BC5">
            <w:r>
              <w:t>UNI Paris II</w:t>
            </w:r>
          </w:p>
        </w:tc>
      </w:tr>
      <w:tr w:rsidR="004F3FE1" w:rsidTr="00697BC5">
        <w:tc>
          <w:tcPr>
            <w:tcW w:w="2304" w:type="dxa"/>
          </w:tcPr>
          <w:p w:rsidR="004F3FE1" w:rsidRPr="00543F4B" w:rsidRDefault="00E353A8" w:rsidP="00697BC5">
            <w:r>
              <w:t>d</w:t>
            </w:r>
            <w:r w:rsidR="004F3FE1">
              <w:t>r. Schewe</w:t>
            </w:r>
          </w:p>
        </w:tc>
        <w:tc>
          <w:tcPr>
            <w:tcW w:w="2302" w:type="dxa"/>
          </w:tcPr>
          <w:p w:rsidR="004F3FE1" w:rsidRDefault="004F3FE1" w:rsidP="00697BC5">
            <w:proofErr w:type="gramStart"/>
            <w:r>
              <w:t>31.</w:t>
            </w:r>
            <w:r w:rsidR="00E353A8">
              <w:t xml:space="preserve"> </w:t>
            </w:r>
            <w:r>
              <w:t>3.-2.</w:t>
            </w:r>
            <w:proofErr w:type="gramEnd"/>
            <w:r w:rsidR="00E353A8">
              <w:t xml:space="preserve"> </w:t>
            </w:r>
            <w:r>
              <w:t>4.</w:t>
            </w:r>
            <w:r w:rsidR="00E353A8">
              <w:t xml:space="preserve"> </w:t>
            </w:r>
            <w:r>
              <w:t>2015</w:t>
            </w:r>
          </w:p>
        </w:tc>
        <w:tc>
          <w:tcPr>
            <w:tcW w:w="2302" w:type="dxa"/>
          </w:tcPr>
          <w:p w:rsidR="004F3FE1" w:rsidRPr="0056118C" w:rsidRDefault="004F3FE1" w:rsidP="00DF2F5F">
            <w:pPr>
              <w:rPr>
                <w:sz w:val="20"/>
                <w:szCs w:val="20"/>
              </w:rPr>
            </w:pPr>
            <w:r w:rsidRPr="0056118C">
              <w:rPr>
                <w:sz w:val="20"/>
                <w:szCs w:val="20"/>
              </w:rPr>
              <w:t>Předn</w:t>
            </w:r>
            <w:r w:rsidR="00DF2F5F" w:rsidRPr="0056118C">
              <w:rPr>
                <w:sz w:val="20"/>
                <w:szCs w:val="20"/>
              </w:rPr>
              <w:t xml:space="preserve">. </w:t>
            </w:r>
            <w:r w:rsidRPr="0056118C">
              <w:rPr>
                <w:sz w:val="20"/>
                <w:szCs w:val="20"/>
              </w:rPr>
              <w:t>pro Prager Deutscher Club – org. J. Kalbheim</w:t>
            </w:r>
          </w:p>
        </w:tc>
        <w:tc>
          <w:tcPr>
            <w:tcW w:w="2302" w:type="dxa"/>
          </w:tcPr>
          <w:p w:rsidR="004F3FE1" w:rsidRPr="00543F4B" w:rsidRDefault="004F3FE1" w:rsidP="00697BC5">
            <w:r>
              <w:t>UNI Riga</w:t>
            </w:r>
          </w:p>
        </w:tc>
      </w:tr>
      <w:tr w:rsidR="004F3FE1" w:rsidTr="00697BC5">
        <w:tc>
          <w:tcPr>
            <w:tcW w:w="2304" w:type="dxa"/>
          </w:tcPr>
          <w:p w:rsidR="004F3FE1" w:rsidRPr="00543F4B" w:rsidRDefault="00E353A8" w:rsidP="00697BC5">
            <w:r>
              <w:t>d</w:t>
            </w:r>
            <w:r w:rsidR="004F3FE1">
              <w:t>r. Künnecke</w:t>
            </w:r>
          </w:p>
        </w:tc>
        <w:tc>
          <w:tcPr>
            <w:tcW w:w="2302" w:type="dxa"/>
          </w:tcPr>
          <w:p w:rsidR="004F3FE1" w:rsidRDefault="004F3FE1" w:rsidP="00697BC5">
            <w:r>
              <w:t>11.</w:t>
            </w:r>
            <w:r w:rsidR="00E353A8">
              <w:t xml:space="preserve"> </w:t>
            </w:r>
            <w:r>
              <w:t>4.</w:t>
            </w:r>
            <w:r w:rsidR="00E353A8">
              <w:t xml:space="preserve"> </w:t>
            </w:r>
            <w:r>
              <w:t>2015</w:t>
            </w:r>
          </w:p>
        </w:tc>
        <w:tc>
          <w:tcPr>
            <w:tcW w:w="2302" w:type="dxa"/>
          </w:tcPr>
          <w:p w:rsidR="004F3FE1" w:rsidRPr="002212DC" w:rsidRDefault="004F3FE1" w:rsidP="00810C50">
            <w:pPr>
              <w:rPr>
                <w:sz w:val="20"/>
                <w:szCs w:val="20"/>
              </w:rPr>
            </w:pPr>
            <w:r w:rsidRPr="002212DC">
              <w:rPr>
                <w:sz w:val="20"/>
                <w:szCs w:val="20"/>
              </w:rPr>
              <w:t>Předn</w:t>
            </w:r>
            <w:r w:rsidR="00810C50" w:rsidRPr="002212DC">
              <w:rPr>
                <w:sz w:val="20"/>
                <w:szCs w:val="20"/>
              </w:rPr>
              <w:t>.</w:t>
            </w:r>
            <w:r w:rsidRPr="002212DC">
              <w:rPr>
                <w:sz w:val="20"/>
                <w:szCs w:val="20"/>
              </w:rPr>
              <w:t xml:space="preserve"> pro </w:t>
            </w:r>
            <w:proofErr w:type="gramStart"/>
            <w:r w:rsidRPr="002212DC">
              <w:rPr>
                <w:sz w:val="20"/>
                <w:szCs w:val="20"/>
              </w:rPr>
              <w:t>LL.M.</w:t>
            </w:r>
            <w:proofErr w:type="gramEnd"/>
          </w:p>
        </w:tc>
        <w:tc>
          <w:tcPr>
            <w:tcW w:w="2302" w:type="dxa"/>
          </w:tcPr>
          <w:p w:rsidR="004F3FE1" w:rsidRPr="00543F4B" w:rsidRDefault="004F3FE1" w:rsidP="00697BC5">
            <w:r>
              <w:t>Okan Istanbul</w:t>
            </w:r>
          </w:p>
        </w:tc>
      </w:tr>
      <w:tr w:rsidR="004F3FE1" w:rsidTr="00697BC5">
        <w:tc>
          <w:tcPr>
            <w:tcW w:w="2304" w:type="dxa"/>
          </w:tcPr>
          <w:p w:rsidR="004F3FE1" w:rsidRPr="00543F4B" w:rsidRDefault="00E353A8" w:rsidP="00697BC5">
            <w:r>
              <w:t>p</w:t>
            </w:r>
            <w:r w:rsidR="004F3FE1">
              <w:t>rof. Bogdan</w:t>
            </w:r>
          </w:p>
        </w:tc>
        <w:tc>
          <w:tcPr>
            <w:tcW w:w="2302" w:type="dxa"/>
          </w:tcPr>
          <w:p w:rsidR="004F3FE1" w:rsidRDefault="004F3FE1" w:rsidP="00697BC5">
            <w:proofErr w:type="gramStart"/>
            <w:r>
              <w:t>12.-15</w:t>
            </w:r>
            <w:proofErr w:type="gramEnd"/>
            <w:r>
              <w:t>.</w:t>
            </w:r>
            <w:r w:rsidR="00E353A8">
              <w:t xml:space="preserve"> </w:t>
            </w:r>
            <w:r>
              <w:t>4.</w:t>
            </w:r>
            <w:r w:rsidR="00E353A8">
              <w:t xml:space="preserve"> </w:t>
            </w:r>
            <w:r>
              <w:t>2015</w:t>
            </w:r>
          </w:p>
        </w:tc>
        <w:tc>
          <w:tcPr>
            <w:tcW w:w="2302" w:type="dxa"/>
          </w:tcPr>
          <w:p w:rsidR="004F3FE1" w:rsidRPr="002212DC" w:rsidRDefault="004F3FE1" w:rsidP="00810C50">
            <w:pPr>
              <w:rPr>
                <w:sz w:val="20"/>
                <w:szCs w:val="20"/>
              </w:rPr>
            </w:pPr>
            <w:r w:rsidRPr="002212DC">
              <w:rPr>
                <w:sz w:val="20"/>
                <w:szCs w:val="20"/>
              </w:rPr>
              <w:t>Předn</w:t>
            </w:r>
            <w:r w:rsidR="00810C50" w:rsidRPr="002212DC">
              <w:rPr>
                <w:sz w:val="20"/>
                <w:szCs w:val="20"/>
              </w:rPr>
              <w:t>.</w:t>
            </w:r>
            <w:r w:rsidRPr="002212DC">
              <w:rPr>
                <w:sz w:val="20"/>
                <w:szCs w:val="20"/>
              </w:rPr>
              <w:t xml:space="preserve"> pro </w:t>
            </w:r>
            <w:proofErr w:type="gramStart"/>
            <w:r w:rsidRPr="002212DC">
              <w:rPr>
                <w:sz w:val="20"/>
                <w:szCs w:val="20"/>
              </w:rPr>
              <w:t>LL.M.</w:t>
            </w:r>
            <w:proofErr w:type="gramEnd"/>
          </w:p>
        </w:tc>
        <w:tc>
          <w:tcPr>
            <w:tcW w:w="2302" w:type="dxa"/>
          </w:tcPr>
          <w:p w:rsidR="004F3FE1" w:rsidRPr="00CB26C3" w:rsidRDefault="006A5D64" w:rsidP="00697BC5">
            <w:r>
              <w:t>UNI Kobenhav</w:t>
            </w:r>
            <w:r w:rsidR="00E353A8">
              <w:t>n</w:t>
            </w:r>
          </w:p>
        </w:tc>
      </w:tr>
      <w:tr w:rsidR="004F3FE1" w:rsidTr="00697BC5">
        <w:tc>
          <w:tcPr>
            <w:tcW w:w="2304" w:type="dxa"/>
          </w:tcPr>
          <w:p w:rsidR="004F3FE1" w:rsidRPr="00543F4B" w:rsidRDefault="00E353A8" w:rsidP="00697BC5">
            <w:r>
              <w:t>p</w:t>
            </w:r>
            <w:r w:rsidR="004F3FE1">
              <w:t>rof. Siehr</w:t>
            </w:r>
          </w:p>
        </w:tc>
        <w:tc>
          <w:tcPr>
            <w:tcW w:w="2302" w:type="dxa"/>
          </w:tcPr>
          <w:p w:rsidR="004F3FE1" w:rsidRDefault="004F3FE1" w:rsidP="00697BC5">
            <w:proofErr w:type="gramStart"/>
            <w:r>
              <w:t>19.-21</w:t>
            </w:r>
            <w:proofErr w:type="gramEnd"/>
            <w:r>
              <w:t>.</w:t>
            </w:r>
            <w:r w:rsidR="00E353A8">
              <w:t xml:space="preserve"> </w:t>
            </w:r>
            <w:r>
              <w:t>4.</w:t>
            </w:r>
            <w:r w:rsidR="00E353A8">
              <w:t xml:space="preserve"> </w:t>
            </w:r>
            <w:r>
              <w:t>2015</w:t>
            </w:r>
          </w:p>
        </w:tc>
        <w:tc>
          <w:tcPr>
            <w:tcW w:w="2302" w:type="dxa"/>
          </w:tcPr>
          <w:p w:rsidR="004F3FE1" w:rsidRPr="002212DC" w:rsidRDefault="004F3FE1" w:rsidP="00810C50">
            <w:pPr>
              <w:rPr>
                <w:sz w:val="20"/>
                <w:szCs w:val="20"/>
              </w:rPr>
            </w:pPr>
            <w:r w:rsidRPr="002212DC">
              <w:rPr>
                <w:sz w:val="20"/>
                <w:szCs w:val="20"/>
              </w:rPr>
              <w:t>Předn</w:t>
            </w:r>
            <w:r w:rsidR="00810C50" w:rsidRPr="002212DC">
              <w:rPr>
                <w:sz w:val="20"/>
                <w:szCs w:val="20"/>
              </w:rPr>
              <w:t>.</w:t>
            </w:r>
            <w:r w:rsidRPr="002212DC">
              <w:rPr>
                <w:sz w:val="20"/>
                <w:szCs w:val="20"/>
              </w:rPr>
              <w:t xml:space="preserve"> pro </w:t>
            </w:r>
            <w:proofErr w:type="gramStart"/>
            <w:r w:rsidRPr="002212DC">
              <w:rPr>
                <w:sz w:val="20"/>
                <w:szCs w:val="20"/>
              </w:rPr>
              <w:t>LL.M.</w:t>
            </w:r>
            <w:proofErr w:type="gramEnd"/>
          </w:p>
        </w:tc>
        <w:tc>
          <w:tcPr>
            <w:tcW w:w="2302" w:type="dxa"/>
          </w:tcPr>
          <w:p w:rsidR="004F3FE1" w:rsidRPr="00543F4B" w:rsidRDefault="004F3FE1" w:rsidP="00697BC5">
            <w:r>
              <w:t>UNI Hamburg</w:t>
            </w:r>
          </w:p>
        </w:tc>
      </w:tr>
      <w:tr w:rsidR="004F3FE1" w:rsidTr="00697BC5">
        <w:tc>
          <w:tcPr>
            <w:tcW w:w="2304" w:type="dxa"/>
          </w:tcPr>
          <w:p w:rsidR="004F3FE1" w:rsidRPr="00543F4B" w:rsidRDefault="00E353A8" w:rsidP="00697BC5">
            <w:r>
              <w:t>d</w:t>
            </w:r>
            <w:r w:rsidR="004F3FE1">
              <w:t>r. Kosciolek</w:t>
            </w:r>
          </w:p>
        </w:tc>
        <w:tc>
          <w:tcPr>
            <w:tcW w:w="2302" w:type="dxa"/>
          </w:tcPr>
          <w:p w:rsidR="004F3FE1" w:rsidRDefault="004F3FE1" w:rsidP="00697BC5">
            <w:proofErr w:type="gramStart"/>
            <w:r>
              <w:t>20.-24</w:t>
            </w:r>
            <w:proofErr w:type="gramEnd"/>
            <w:r>
              <w:t>.</w:t>
            </w:r>
            <w:r w:rsidR="00E353A8">
              <w:t xml:space="preserve"> </w:t>
            </w:r>
            <w:r>
              <w:t>4.</w:t>
            </w:r>
            <w:r w:rsidR="00E353A8">
              <w:t xml:space="preserve"> </w:t>
            </w:r>
            <w:r>
              <w:t>2015</w:t>
            </w:r>
          </w:p>
        </w:tc>
        <w:tc>
          <w:tcPr>
            <w:tcW w:w="2302" w:type="dxa"/>
          </w:tcPr>
          <w:p w:rsidR="004F3FE1" w:rsidRPr="00062864" w:rsidRDefault="004F3FE1" w:rsidP="00697BC5">
            <w:pPr>
              <w:rPr>
                <w:sz w:val="20"/>
                <w:szCs w:val="20"/>
              </w:rPr>
            </w:pPr>
            <w:r>
              <w:rPr>
                <w:sz w:val="20"/>
                <w:szCs w:val="20"/>
              </w:rPr>
              <w:t>Předn. „Civil Procedure in Poland - General Introduction“</w:t>
            </w:r>
          </w:p>
        </w:tc>
        <w:tc>
          <w:tcPr>
            <w:tcW w:w="2302" w:type="dxa"/>
          </w:tcPr>
          <w:p w:rsidR="004F3FE1" w:rsidRPr="00543F4B" w:rsidRDefault="004F3FE1" w:rsidP="00697BC5">
            <w:r>
              <w:t>UNI Reszow</w:t>
            </w:r>
          </w:p>
        </w:tc>
      </w:tr>
      <w:tr w:rsidR="004F3FE1" w:rsidTr="00697BC5">
        <w:tc>
          <w:tcPr>
            <w:tcW w:w="2304" w:type="dxa"/>
          </w:tcPr>
          <w:p w:rsidR="004F3FE1" w:rsidRDefault="00E353A8" w:rsidP="00697BC5">
            <w:r>
              <w:t>d</w:t>
            </w:r>
            <w:r w:rsidR="004F3FE1">
              <w:t>r. Nowicka</w:t>
            </w:r>
          </w:p>
        </w:tc>
        <w:tc>
          <w:tcPr>
            <w:tcW w:w="2302" w:type="dxa"/>
          </w:tcPr>
          <w:p w:rsidR="004F3FE1" w:rsidRDefault="004F3FE1" w:rsidP="00697BC5">
            <w:proofErr w:type="gramStart"/>
            <w:r>
              <w:t>20.-25</w:t>
            </w:r>
            <w:proofErr w:type="gramEnd"/>
            <w:r>
              <w:t>.</w:t>
            </w:r>
            <w:r w:rsidR="00E353A8">
              <w:t xml:space="preserve"> </w:t>
            </w:r>
            <w:r>
              <w:t>4.</w:t>
            </w:r>
            <w:r w:rsidR="00E353A8">
              <w:t xml:space="preserve"> </w:t>
            </w:r>
            <w:r>
              <w:t>2015</w:t>
            </w:r>
          </w:p>
        </w:tc>
        <w:tc>
          <w:tcPr>
            <w:tcW w:w="2302" w:type="dxa"/>
          </w:tcPr>
          <w:p w:rsidR="004F3FE1" w:rsidRPr="00062864" w:rsidRDefault="004F3FE1" w:rsidP="00810C50">
            <w:pPr>
              <w:rPr>
                <w:sz w:val="22"/>
                <w:szCs w:val="22"/>
              </w:rPr>
            </w:pPr>
            <w:r>
              <w:rPr>
                <w:sz w:val="22"/>
                <w:szCs w:val="22"/>
              </w:rPr>
              <w:t>Předn</w:t>
            </w:r>
            <w:r w:rsidR="00810C50">
              <w:rPr>
                <w:sz w:val="22"/>
                <w:szCs w:val="22"/>
              </w:rPr>
              <w:t>.</w:t>
            </w:r>
            <w:r>
              <w:rPr>
                <w:sz w:val="22"/>
                <w:szCs w:val="22"/>
              </w:rPr>
              <w:t xml:space="preserve"> pro KPD</w:t>
            </w:r>
          </w:p>
        </w:tc>
        <w:tc>
          <w:tcPr>
            <w:tcW w:w="2302" w:type="dxa"/>
          </w:tcPr>
          <w:p w:rsidR="004F3FE1" w:rsidRDefault="006A5D64" w:rsidP="00697BC5">
            <w:r>
              <w:t>UNI Wro</w:t>
            </w:r>
            <w:r w:rsidR="004F3FE1">
              <w:t>claw</w:t>
            </w:r>
          </w:p>
        </w:tc>
      </w:tr>
      <w:tr w:rsidR="004F3FE1" w:rsidTr="00697BC5">
        <w:tc>
          <w:tcPr>
            <w:tcW w:w="2304" w:type="dxa"/>
          </w:tcPr>
          <w:p w:rsidR="004F3FE1" w:rsidRDefault="00E353A8" w:rsidP="00697BC5">
            <w:r>
              <w:t>p</w:t>
            </w:r>
            <w:r w:rsidR="004F3FE1">
              <w:t>rof. Wiesheider</w:t>
            </w:r>
          </w:p>
        </w:tc>
        <w:tc>
          <w:tcPr>
            <w:tcW w:w="2302" w:type="dxa"/>
          </w:tcPr>
          <w:p w:rsidR="004F3FE1" w:rsidRDefault="004F3FE1" w:rsidP="00697BC5">
            <w:r>
              <w:t>21.</w:t>
            </w:r>
            <w:r w:rsidR="00E353A8">
              <w:t xml:space="preserve"> </w:t>
            </w:r>
            <w:r>
              <w:t>4.</w:t>
            </w:r>
            <w:r w:rsidR="00E353A8">
              <w:t xml:space="preserve"> </w:t>
            </w:r>
            <w:r>
              <w:t>2015</w:t>
            </w:r>
          </w:p>
        </w:tc>
        <w:tc>
          <w:tcPr>
            <w:tcW w:w="2302" w:type="dxa"/>
          </w:tcPr>
          <w:p w:rsidR="004F3FE1" w:rsidRDefault="004F3FE1" w:rsidP="00697BC5">
            <w:pPr>
              <w:rPr>
                <w:sz w:val="20"/>
                <w:szCs w:val="20"/>
              </w:rPr>
            </w:pPr>
            <w:r>
              <w:rPr>
                <w:sz w:val="20"/>
                <w:szCs w:val="20"/>
              </w:rPr>
              <w:t>Předn. „Židovské právo ve středověku a novověku“</w:t>
            </w:r>
          </w:p>
        </w:tc>
        <w:tc>
          <w:tcPr>
            <w:tcW w:w="2302" w:type="dxa"/>
          </w:tcPr>
          <w:p w:rsidR="004F3FE1" w:rsidRDefault="00E353A8" w:rsidP="00697BC5">
            <w:r>
              <w:t>UNI Wien</w:t>
            </w:r>
          </w:p>
        </w:tc>
      </w:tr>
      <w:tr w:rsidR="004F3FE1" w:rsidTr="00697BC5">
        <w:tc>
          <w:tcPr>
            <w:tcW w:w="2304" w:type="dxa"/>
          </w:tcPr>
          <w:p w:rsidR="004F3FE1" w:rsidRPr="0074685B" w:rsidRDefault="00E353A8" w:rsidP="00697BC5">
            <w:r>
              <w:t>p</w:t>
            </w:r>
            <w:r w:rsidR="004F3FE1">
              <w:t>rof. Chazournes</w:t>
            </w:r>
          </w:p>
        </w:tc>
        <w:tc>
          <w:tcPr>
            <w:tcW w:w="2302" w:type="dxa"/>
          </w:tcPr>
          <w:p w:rsidR="004F3FE1" w:rsidRPr="0074685B" w:rsidRDefault="004F3FE1" w:rsidP="00697BC5">
            <w:proofErr w:type="gramStart"/>
            <w:r>
              <w:t>20.-22</w:t>
            </w:r>
            <w:proofErr w:type="gramEnd"/>
            <w:r>
              <w:t>.</w:t>
            </w:r>
            <w:r w:rsidR="00E353A8">
              <w:t xml:space="preserve"> </w:t>
            </w:r>
            <w:r>
              <w:t>4.</w:t>
            </w:r>
            <w:r w:rsidR="00E353A8">
              <w:t xml:space="preserve"> </w:t>
            </w:r>
            <w:r>
              <w:t>2015</w:t>
            </w:r>
          </w:p>
        </w:tc>
        <w:tc>
          <w:tcPr>
            <w:tcW w:w="2302" w:type="dxa"/>
          </w:tcPr>
          <w:p w:rsidR="004F3FE1" w:rsidRPr="002212DC" w:rsidRDefault="004F3FE1" w:rsidP="00697BC5">
            <w:pPr>
              <w:rPr>
                <w:sz w:val="20"/>
                <w:szCs w:val="20"/>
              </w:rPr>
            </w:pPr>
            <w:r w:rsidRPr="002212DC">
              <w:rPr>
                <w:sz w:val="20"/>
                <w:szCs w:val="20"/>
              </w:rPr>
              <w:t>Předn. „I</w:t>
            </w:r>
            <w:r w:rsidR="00DF2F5F" w:rsidRPr="002212DC">
              <w:rPr>
                <w:sz w:val="20"/>
                <w:szCs w:val="20"/>
              </w:rPr>
              <w:t>n</w:t>
            </w:r>
            <w:r w:rsidRPr="002212DC">
              <w:rPr>
                <w:sz w:val="20"/>
                <w:szCs w:val="20"/>
              </w:rPr>
              <w:t>vestment arbitration and transparency:the UNCITRAL steps“</w:t>
            </w:r>
          </w:p>
        </w:tc>
        <w:tc>
          <w:tcPr>
            <w:tcW w:w="2302" w:type="dxa"/>
          </w:tcPr>
          <w:p w:rsidR="004F3FE1" w:rsidRPr="0074685B" w:rsidRDefault="00E353A8" w:rsidP="00697BC5">
            <w:r>
              <w:t>UNI Geneve</w:t>
            </w:r>
          </w:p>
        </w:tc>
      </w:tr>
      <w:tr w:rsidR="004F3FE1" w:rsidTr="00697BC5">
        <w:tc>
          <w:tcPr>
            <w:tcW w:w="2304" w:type="dxa"/>
          </w:tcPr>
          <w:p w:rsidR="004F3FE1" w:rsidRDefault="00E353A8" w:rsidP="00697BC5">
            <w:r>
              <w:lastRenderedPageBreak/>
              <w:t>p</w:t>
            </w:r>
            <w:r w:rsidR="004F3FE1">
              <w:t>rof. Ulfstein</w:t>
            </w:r>
          </w:p>
        </w:tc>
        <w:tc>
          <w:tcPr>
            <w:tcW w:w="2302" w:type="dxa"/>
          </w:tcPr>
          <w:p w:rsidR="004F3FE1" w:rsidRDefault="004F3FE1" w:rsidP="00697BC5">
            <w:proofErr w:type="gramStart"/>
            <w:r>
              <w:t>28.</w:t>
            </w:r>
            <w:r w:rsidR="00E353A8">
              <w:t xml:space="preserve"> </w:t>
            </w:r>
            <w:r>
              <w:t>4.-3.</w:t>
            </w:r>
            <w:proofErr w:type="gramEnd"/>
            <w:r w:rsidR="00E353A8">
              <w:t xml:space="preserve"> </w:t>
            </w:r>
            <w:r>
              <w:t>5.</w:t>
            </w:r>
            <w:r w:rsidR="00E353A8">
              <w:t xml:space="preserve"> </w:t>
            </w:r>
            <w:r>
              <w:t>2015</w:t>
            </w:r>
          </w:p>
        </w:tc>
        <w:tc>
          <w:tcPr>
            <w:tcW w:w="2302" w:type="dxa"/>
          </w:tcPr>
          <w:p w:rsidR="004F3FE1" w:rsidRPr="002212DC" w:rsidRDefault="004F3FE1" w:rsidP="00697BC5">
            <w:pPr>
              <w:rPr>
                <w:sz w:val="20"/>
                <w:szCs w:val="20"/>
              </w:rPr>
            </w:pPr>
            <w:r w:rsidRPr="002212DC">
              <w:rPr>
                <w:sz w:val="20"/>
                <w:szCs w:val="20"/>
              </w:rPr>
              <w:t>Předn. „The Euuropean Court of Human Rights: A Constitutional Court for Europe“</w:t>
            </w:r>
          </w:p>
        </w:tc>
        <w:tc>
          <w:tcPr>
            <w:tcW w:w="2302" w:type="dxa"/>
          </w:tcPr>
          <w:p w:rsidR="004F3FE1" w:rsidRPr="009A285F" w:rsidRDefault="004F3FE1" w:rsidP="00697BC5">
            <w:r>
              <w:t>UNI Oslo</w:t>
            </w:r>
          </w:p>
        </w:tc>
      </w:tr>
      <w:tr w:rsidR="004F3FE1" w:rsidTr="00697BC5">
        <w:tc>
          <w:tcPr>
            <w:tcW w:w="2304" w:type="dxa"/>
          </w:tcPr>
          <w:p w:rsidR="004F3FE1" w:rsidRDefault="00E353A8" w:rsidP="00697BC5">
            <w:r>
              <w:t>p</w:t>
            </w:r>
            <w:r w:rsidR="004F3FE1">
              <w:t>rof. Strydome</w:t>
            </w:r>
          </w:p>
        </w:tc>
        <w:tc>
          <w:tcPr>
            <w:tcW w:w="2302" w:type="dxa"/>
          </w:tcPr>
          <w:p w:rsidR="004F3FE1" w:rsidRDefault="004F3FE1" w:rsidP="00697BC5">
            <w:proofErr w:type="gramStart"/>
            <w:r>
              <w:t>17.-19</w:t>
            </w:r>
            <w:proofErr w:type="gramEnd"/>
            <w:r>
              <w:t>.</w:t>
            </w:r>
            <w:r w:rsidR="00E353A8">
              <w:t xml:space="preserve"> </w:t>
            </w:r>
            <w:r>
              <w:t>5.</w:t>
            </w:r>
            <w:r w:rsidR="00E353A8">
              <w:t xml:space="preserve"> </w:t>
            </w:r>
            <w:r>
              <w:t>2015</w:t>
            </w:r>
          </w:p>
        </w:tc>
        <w:tc>
          <w:tcPr>
            <w:tcW w:w="2302" w:type="dxa"/>
          </w:tcPr>
          <w:p w:rsidR="004F3FE1" w:rsidRPr="001D48A4" w:rsidRDefault="004F3FE1" w:rsidP="00697BC5">
            <w:pPr>
              <w:rPr>
                <w:sz w:val="20"/>
                <w:szCs w:val="20"/>
              </w:rPr>
            </w:pPr>
            <w:r>
              <w:rPr>
                <w:sz w:val="20"/>
                <w:szCs w:val="20"/>
              </w:rPr>
              <w:t>Předn</w:t>
            </w:r>
            <w:r w:rsidR="00DF2F5F">
              <w:rPr>
                <w:sz w:val="20"/>
                <w:szCs w:val="20"/>
              </w:rPr>
              <w:t>.</w:t>
            </w:r>
            <w:r>
              <w:rPr>
                <w:sz w:val="20"/>
                <w:szCs w:val="20"/>
              </w:rPr>
              <w:t xml:space="preserve"> „Individual and State responsibility for the Crime“</w:t>
            </w:r>
          </w:p>
        </w:tc>
        <w:tc>
          <w:tcPr>
            <w:tcW w:w="2302" w:type="dxa"/>
          </w:tcPr>
          <w:p w:rsidR="004F3FE1" w:rsidRPr="004D116A" w:rsidRDefault="004F3FE1" w:rsidP="00697BC5">
            <w:r w:rsidRPr="004D116A">
              <w:t>UNI Johanesburg</w:t>
            </w:r>
          </w:p>
        </w:tc>
      </w:tr>
      <w:tr w:rsidR="004F3FE1" w:rsidTr="00697BC5">
        <w:tc>
          <w:tcPr>
            <w:tcW w:w="2304" w:type="dxa"/>
          </w:tcPr>
          <w:p w:rsidR="004F3FE1" w:rsidRDefault="00E353A8" w:rsidP="00697BC5">
            <w:r>
              <w:t>prof</w:t>
            </w:r>
            <w:r w:rsidR="004F3FE1">
              <w:t>.</w:t>
            </w:r>
            <w:r>
              <w:t xml:space="preserve"> </w:t>
            </w:r>
            <w:r w:rsidR="004F3FE1">
              <w:t>Duhaime</w:t>
            </w:r>
          </w:p>
        </w:tc>
        <w:tc>
          <w:tcPr>
            <w:tcW w:w="2302" w:type="dxa"/>
          </w:tcPr>
          <w:p w:rsidR="004F3FE1" w:rsidRDefault="004F3FE1" w:rsidP="00697BC5">
            <w:r>
              <w:t>9.</w:t>
            </w:r>
            <w:r w:rsidR="00E353A8">
              <w:t xml:space="preserve"> </w:t>
            </w:r>
            <w:r>
              <w:t>9.</w:t>
            </w:r>
            <w:r w:rsidR="00E353A8">
              <w:t xml:space="preserve"> </w:t>
            </w:r>
            <w:r>
              <w:t>2015</w:t>
            </w:r>
          </w:p>
        </w:tc>
        <w:tc>
          <w:tcPr>
            <w:tcW w:w="2302" w:type="dxa"/>
          </w:tcPr>
          <w:p w:rsidR="004F3FE1" w:rsidRPr="0024778C" w:rsidRDefault="004F3FE1" w:rsidP="00697BC5">
            <w:pPr>
              <w:rPr>
                <w:sz w:val="20"/>
                <w:szCs w:val="20"/>
              </w:rPr>
            </w:pPr>
            <w:r>
              <w:rPr>
                <w:sz w:val="20"/>
                <w:szCs w:val="20"/>
              </w:rPr>
              <w:t>Předn</w:t>
            </w:r>
            <w:r w:rsidR="00DF2F5F">
              <w:rPr>
                <w:sz w:val="20"/>
                <w:szCs w:val="20"/>
              </w:rPr>
              <w:t>.</w:t>
            </w:r>
            <w:r>
              <w:rPr>
                <w:sz w:val="20"/>
                <w:szCs w:val="20"/>
              </w:rPr>
              <w:t>: „UN Working Group on enforced or Involuntary Disappearences“</w:t>
            </w:r>
          </w:p>
        </w:tc>
        <w:tc>
          <w:tcPr>
            <w:tcW w:w="2302" w:type="dxa"/>
          </w:tcPr>
          <w:p w:rsidR="004F3FE1" w:rsidRPr="004D116A" w:rsidRDefault="004F3FE1" w:rsidP="00697BC5">
            <w:r>
              <w:t>UNI Quebeck</w:t>
            </w:r>
          </w:p>
        </w:tc>
      </w:tr>
      <w:tr w:rsidR="004F3FE1" w:rsidTr="00697BC5">
        <w:tc>
          <w:tcPr>
            <w:tcW w:w="2304" w:type="dxa"/>
          </w:tcPr>
          <w:p w:rsidR="004F3FE1" w:rsidRDefault="00E353A8" w:rsidP="00697BC5">
            <w:r>
              <w:t>p</w:t>
            </w:r>
            <w:r w:rsidR="004F3FE1">
              <w:t>rof. Gibson</w:t>
            </w:r>
          </w:p>
        </w:tc>
        <w:tc>
          <w:tcPr>
            <w:tcW w:w="2302" w:type="dxa"/>
          </w:tcPr>
          <w:p w:rsidR="004F3FE1" w:rsidRDefault="004F3FE1" w:rsidP="00697BC5">
            <w:r>
              <w:t>8.</w:t>
            </w:r>
            <w:r w:rsidR="00E353A8">
              <w:t xml:space="preserve"> </w:t>
            </w:r>
            <w:r>
              <w:t>10.</w:t>
            </w:r>
            <w:r w:rsidR="00E353A8">
              <w:t xml:space="preserve"> </w:t>
            </w:r>
            <w:r>
              <w:t>2015</w:t>
            </w:r>
          </w:p>
        </w:tc>
        <w:tc>
          <w:tcPr>
            <w:tcW w:w="2302" w:type="dxa"/>
          </w:tcPr>
          <w:p w:rsidR="004F3FE1" w:rsidRPr="005931A2" w:rsidRDefault="004F3FE1" w:rsidP="00697BC5">
            <w:pPr>
              <w:rPr>
                <w:sz w:val="20"/>
                <w:szCs w:val="20"/>
              </w:rPr>
            </w:pPr>
            <w:r>
              <w:rPr>
                <w:sz w:val="20"/>
                <w:szCs w:val="20"/>
              </w:rPr>
              <w:t>Předn</w:t>
            </w:r>
            <w:r w:rsidR="00DF2F5F">
              <w:rPr>
                <w:sz w:val="20"/>
                <w:szCs w:val="20"/>
              </w:rPr>
              <w:t>.</w:t>
            </w:r>
            <w:r>
              <w:rPr>
                <w:sz w:val="20"/>
                <w:szCs w:val="20"/>
              </w:rPr>
              <w:t>: „The Relationship between Jewish and Islamic Law“</w:t>
            </w:r>
          </w:p>
        </w:tc>
        <w:tc>
          <w:tcPr>
            <w:tcW w:w="2302" w:type="dxa"/>
          </w:tcPr>
          <w:p w:rsidR="004F3FE1" w:rsidRPr="004D116A" w:rsidRDefault="004F3FE1" w:rsidP="00697BC5">
            <w:r>
              <w:t>Hebre</w:t>
            </w:r>
            <w:r w:rsidR="00E353A8">
              <w:t>jská UNI Jerusale</w:t>
            </w:r>
            <w:r>
              <w:t>m</w:t>
            </w:r>
          </w:p>
        </w:tc>
      </w:tr>
      <w:tr w:rsidR="004F3FE1" w:rsidTr="00697BC5">
        <w:tc>
          <w:tcPr>
            <w:tcW w:w="2304" w:type="dxa"/>
          </w:tcPr>
          <w:p w:rsidR="004F3FE1" w:rsidRPr="00446934" w:rsidRDefault="00E353A8" w:rsidP="00697BC5">
            <w:pPr>
              <w:rPr>
                <w:sz w:val="20"/>
                <w:szCs w:val="20"/>
              </w:rPr>
            </w:pPr>
            <w:r>
              <w:rPr>
                <w:sz w:val="20"/>
                <w:szCs w:val="20"/>
              </w:rPr>
              <w:t>p</w:t>
            </w:r>
            <w:r w:rsidR="004F3FE1">
              <w:rPr>
                <w:sz w:val="20"/>
                <w:szCs w:val="20"/>
              </w:rPr>
              <w:t>rof. Baez, prof. Mozetic</w:t>
            </w:r>
          </w:p>
        </w:tc>
        <w:tc>
          <w:tcPr>
            <w:tcW w:w="2302" w:type="dxa"/>
          </w:tcPr>
          <w:p w:rsidR="004F3FE1" w:rsidRDefault="004F3FE1" w:rsidP="00697BC5">
            <w:proofErr w:type="gramStart"/>
            <w:r>
              <w:t>19.-24</w:t>
            </w:r>
            <w:proofErr w:type="gramEnd"/>
            <w:r>
              <w:t>.</w:t>
            </w:r>
            <w:r w:rsidR="00E353A8">
              <w:t xml:space="preserve"> </w:t>
            </w:r>
            <w:r>
              <w:t>10.</w:t>
            </w:r>
            <w:r w:rsidR="00E353A8">
              <w:t xml:space="preserve"> </w:t>
            </w:r>
            <w:r>
              <w:t>2015</w:t>
            </w:r>
          </w:p>
        </w:tc>
        <w:tc>
          <w:tcPr>
            <w:tcW w:w="2302" w:type="dxa"/>
          </w:tcPr>
          <w:p w:rsidR="004F3FE1" w:rsidRDefault="004F3FE1" w:rsidP="00697BC5">
            <w:pPr>
              <w:rPr>
                <w:sz w:val="20"/>
                <w:szCs w:val="20"/>
              </w:rPr>
            </w:pPr>
            <w:r>
              <w:rPr>
                <w:sz w:val="20"/>
                <w:szCs w:val="20"/>
              </w:rPr>
              <w:t>Předn: „International and Internal Mechanisms of Human Rights Effectivity“</w:t>
            </w:r>
          </w:p>
        </w:tc>
        <w:tc>
          <w:tcPr>
            <w:tcW w:w="2302" w:type="dxa"/>
          </w:tcPr>
          <w:p w:rsidR="004F3FE1" w:rsidRDefault="004F3FE1" w:rsidP="00697BC5">
            <w:r>
              <w:t>Brazílie</w:t>
            </w:r>
          </w:p>
        </w:tc>
      </w:tr>
      <w:tr w:rsidR="004F3FE1" w:rsidTr="00697BC5">
        <w:tc>
          <w:tcPr>
            <w:tcW w:w="2304" w:type="dxa"/>
          </w:tcPr>
          <w:p w:rsidR="004F3FE1" w:rsidRDefault="00E353A8" w:rsidP="00697BC5">
            <w:r>
              <w:t>d</w:t>
            </w:r>
            <w:r w:rsidR="004F3FE1">
              <w:t>r. Behrens</w:t>
            </w:r>
          </w:p>
        </w:tc>
        <w:tc>
          <w:tcPr>
            <w:tcW w:w="2302" w:type="dxa"/>
          </w:tcPr>
          <w:p w:rsidR="004F3FE1" w:rsidRDefault="004F3FE1" w:rsidP="00697BC5">
            <w:proofErr w:type="gramStart"/>
            <w:r>
              <w:t>7.-11</w:t>
            </w:r>
            <w:proofErr w:type="gramEnd"/>
            <w:r>
              <w:t>.</w:t>
            </w:r>
            <w:r w:rsidR="00E353A8">
              <w:t xml:space="preserve"> </w:t>
            </w:r>
            <w:r>
              <w:t>11.</w:t>
            </w:r>
            <w:r w:rsidR="00E353A8">
              <w:t xml:space="preserve"> </w:t>
            </w:r>
            <w:r>
              <w:t>2015</w:t>
            </w:r>
          </w:p>
        </w:tc>
        <w:tc>
          <w:tcPr>
            <w:tcW w:w="2302" w:type="dxa"/>
          </w:tcPr>
          <w:p w:rsidR="004F3FE1" w:rsidRDefault="004F3FE1" w:rsidP="00697BC5">
            <w:pPr>
              <w:rPr>
                <w:sz w:val="20"/>
                <w:szCs w:val="20"/>
              </w:rPr>
            </w:pPr>
            <w:r>
              <w:rPr>
                <w:sz w:val="20"/>
                <w:szCs w:val="20"/>
              </w:rPr>
              <w:t>Předn</w:t>
            </w:r>
            <w:r w:rsidR="00DF2F5F">
              <w:rPr>
                <w:sz w:val="20"/>
                <w:szCs w:val="20"/>
              </w:rPr>
              <w:t>.:</w:t>
            </w:r>
            <w:r>
              <w:rPr>
                <w:sz w:val="20"/>
                <w:szCs w:val="20"/>
              </w:rPr>
              <w:t xml:space="preserve"> „Ekonomická analýza práva“</w:t>
            </w:r>
          </w:p>
        </w:tc>
        <w:tc>
          <w:tcPr>
            <w:tcW w:w="2302" w:type="dxa"/>
          </w:tcPr>
          <w:p w:rsidR="004F3FE1" w:rsidRDefault="004F3FE1" w:rsidP="00697BC5">
            <w:r>
              <w:t>UNI Hamburg</w:t>
            </w:r>
          </w:p>
        </w:tc>
      </w:tr>
      <w:tr w:rsidR="004F3FE1" w:rsidTr="00697BC5">
        <w:tc>
          <w:tcPr>
            <w:tcW w:w="2304" w:type="dxa"/>
          </w:tcPr>
          <w:p w:rsidR="004F3FE1" w:rsidRDefault="00E353A8" w:rsidP="00697BC5">
            <w:r>
              <w:t>p</w:t>
            </w:r>
            <w:r w:rsidR="004F3FE1">
              <w:t>rof. Geistlinger</w:t>
            </w:r>
          </w:p>
        </w:tc>
        <w:tc>
          <w:tcPr>
            <w:tcW w:w="2302" w:type="dxa"/>
          </w:tcPr>
          <w:p w:rsidR="004F3FE1" w:rsidRDefault="004F3FE1" w:rsidP="00697BC5">
            <w:proofErr w:type="gramStart"/>
            <w:r>
              <w:t>11.-14</w:t>
            </w:r>
            <w:proofErr w:type="gramEnd"/>
            <w:r>
              <w:t>.</w:t>
            </w:r>
            <w:r w:rsidR="00E353A8">
              <w:t xml:space="preserve"> </w:t>
            </w:r>
            <w:r>
              <w:t>11.</w:t>
            </w:r>
            <w:r w:rsidR="00E353A8">
              <w:t xml:space="preserve"> </w:t>
            </w:r>
            <w:r>
              <w:t>2015</w:t>
            </w:r>
          </w:p>
        </w:tc>
        <w:tc>
          <w:tcPr>
            <w:tcW w:w="2302" w:type="dxa"/>
          </w:tcPr>
          <w:p w:rsidR="004F3FE1" w:rsidRPr="0068049A" w:rsidRDefault="004F3FE1" w:rsidP="00810C50">
            <w:pPr>
              <w:rPr>
                <w:sz w:val="22"/>
                <w:szCs w:val="22"/>
              </w:rPr>
            </w:pPr>
            <w:r w:rsidRPr="0068049A">
              <w:rPr>
                <w:sz w:val="22"/>
                <w:szCs w:val="22"/>
              </w:rPr>
              <w:t>Předn</w:t>
            </w:r>
            <w:r w:rsidR="00810C50">
              <w:rPr>
                <w:sz w:val="22"/>
                <w:szCs w:val="22"/>
              </w:rPr>
              <w:t>.</w:t>
            </w:r>
            <w:r w:rsidRPr="0068049A">
              <w:rPr>
                <w:sz w:val="22"/>
                <w:szCs w:val="22"/>
              </w:rPr>
              <w:t xml:space="preserve"> pro </w:t>
            </w:r>
            <w:proofErr w:type="gramStart"/>
            <w:r w:rsidRPr="0068049A">
              <w:rPr>
                <w:sz w:val="22"/>
                <w:szCs w:val="22"/>
              </w:rPr>
              <w:t>LL.M.</w:t>
            </w:r>
            <w:proofErr w:type="gramEnd"/>
          </w:p>
        </w:tc>
        <w:tc>
          <w:tcPr>
            <w:tcW w:w="2302" w:type="dxa"/>
          </w:tcPr>
          <w:p w:rsidR="004F3FE1" w:rsidRDefault="004F3FE1" w:rsidP="00697BC5">
            <w:r>
              <w:t>UNI Salzburg</w:t>
            </w:r>
          </w:p>
        </w:tc>
      </w:tr>
      <w:tr w:rsidR="004F3FE1" w:rsidTr="00697BC5">
        <w:tc>
          <w:tcPr>
            <w:tcW w:w="2304" w:type="dxa"/>
          </w:tcPr>
          <w:p w:rsidR="004F3FE1" w:rsidRDefault="00E353A8" w:rsidP="00697BC5">
            <w:r>
              <w:t>p</w:t>
            </w:r>
            <w:r w:rsidR="004F3FE1">
              <w:t>rof. Boente</w:t>
            </w:r>
          </w:p>
        </w:tc>
        <w:tc>
          <w:tcPr>
            <w:tcW w:w="2302" w:type="dxa"/>
          </w:tcPr>
          <w:p w:rsidR="004F3FE1" w:rsidRDefault="004F3FE1" w:rsidP="00697BC5">
            <w:proofErr w:type="gramStart"/>
            <w:r>
              <w:t>2.-4.</w:t>
            </w:r>
            <w:proofErr w:type="gramEnd"/>
            <w:r w:rsidR="00E353A8">
              <w:t xml:space="preserve"> </w:t>
            </w:r>
            <w:r>
              <w:t>12.</w:t>
            </w:r>
            <w:r w:rsidR="00E353A8">
              <w:t xml:space="preserve"> </w:t>
            </w:r>
            <w:r>
              <w:t>2015</w:t>
            </w:r>
          </w:p>
        </w:tc>
        <w:tc>
          <w:tcPr>
            <w:tcW w:w="2302" w:type="dxa"/>
          </w:tcPr>
          <w:p w:rsidR="004F3FE1" w:rsidRDefault="004F3FE1" w:rsidP="00697BC5">
            <w:pPr>
              <w:rPr>
                <w:sz w:val="20"/>
                <w:szCs w:val="20"/>
              </w:rPr>
            </w:pPr>
            <w:r>
              <w:rPr>
                <w:sz w:val="20"/>
                <w:szCs w:val="20"/>
              </w:rPr>
              <w:t>Předn</w:t>
            </w:r>
            <w:r w:rsidR="00DF2F5F">
              <w:rPr>
                <w:sz w:val="20"/>
                <w:szCs w:val="20"/>
              </w:rPr>
              <w:t>.</w:t>
            </w:r>
            <w:r>
              <w:rPr>
                <w:sz w:val="20"/>
                <w:szCs w:val="20"/>
              </w:rPr>
              <w:t>: „Krize v systémovém myšlení“</w:t>
            </w:r>
          </w:p>
        </w:tc>
        <w:tc>
          <w:tcPr>
            <w:tcW w:w="2302" w:type="dxa"/>
          </w:tcPr>
          <w:p w:rsidR="004F3FE1" w:rsidRDefault="004F3FE1" w:rsidP="00697BC5">
            <w:r>
              <w:t>UNI Lausanne</w:t>
            </w:r>
          </w:p>
        </w:tc>
      </w:tr>
    </w:tbl>
    <w:p w:rsidR="004F3FE1" w:rsidRDefault="004F3FE1" w:rsidP="004F3FE1">
      <w:pPr>
        <w:pStyle w:val="Nadpis2"/>
      </w:pPr>
    </w:p>
    <w:p w:rsidR="004F3FE1" w:rsidRDefault="004F3FE1" w:rsidP="004F3FE1">
      <w:pPr>
        <w:pStyle w:val="Nadpis2"/>
      </w:pPr>
      <w:r>
        <w:t>Přednášky (dlouhodobé) – přijetí</w:t>
      </w:r>
    </w:p>
    <w:p w:rsidR="004F3FE1" w:rsidRPr="00816D31" w:rsidRDefault="004F3FE1" w:rsidP="004F3F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2"/>
        <w:gridCol w:w="2303"/>
        <w:gridCol w:w="2303"/>
        <w:gridCol w:w="2302"/>
      </w:tblGrid>
      <w:tr w:rsidR="004F3FE1" w:rsidTr="00697BC5">
        <w:tc>
          <w:tcPr>
            <w:tcW w:w="2302" w:type="dxa"/>
          </w:tcPr>
          <w:p w:rsidR="004F3FE1" w:rsidRPr="00BB6527" w:rsidRDefault="00E353A8" w:rsidP="00697BC5">
            <w:r>
              <w:t>p</w:t>
            </w:r>
            <w:r w:rsidR="004F3FE1">
              <w:t>rof. Lyon</w:t>
            </w:r>
          </w:p>
        </w:tc>
        <w:tc>
          <w:tcPr>
            <w:tcW w:w="2303" w:type="dxa"/>
          </w:tcPr>
          <w:p w:rsidR="004F3FE1" w:rsidRDefault="004F3FE1" w:rsidP="00697BC5">
            <w:proofErr w:type="gramStart"/>
            <w:r>
              <w:t>13.</w:t>
            </w:r>
            <w:r w:rsidR="00E353A8">
              <w:t xml:space="preserve"> </w:t>
            </w:r>
            <w:r>
              <w:t>4.-19</w:t>
            </w:r>
            <w:proofErr w:type="gramEnd"/>
            <w:r>
              <w:t>.</w:t>
            </w:r>
            <w:r w:rsidR="00E353A8">
              <w:t xml:space="preserve"> </w:t>
            </w:r>
            <w:r>
              <w:t>5.</w:t>
            </w:r>
            <w:r w:rsidR="00E353A8">
              <w:t xml:space="preserve"> </w:t>
            </w:r>
            <w:r>
              <w:t>2015</w:t>
            </w:r>
          </w:p>
        </w:tc>
        <w:tc>
          <w:tcPr>
            <w:tcW w:w="2303" w:type="dxa"/>
          </w:tcPr>
          <w:p w:rsidR="004F3FE1" w:rsidRPr="00BB6527" w:rsidRDefault="004F3FE1" w:rsidP="00697BC5">
            <w:pPr>
              <w:rPr>
                <w:sz w:val="20"/>
                <w:szCs w:val="20"/>
              </w:rPr>
            </w:pPr>
            <w:r>
              <w:rPr>
                <w:sz w:val="20"/>
                <w:szCs w:val="20"/>
              </w:rPr>
              <w:t>Předn. Law in Technology Transaction</w:t>
            </w:r>
          </w:p>
        </w:tc>
        <w:tc>
          <w:tcPr>
            <w:tcW w:w="2302" w:type="dxa"/>
          </w:tcPr>
          <w:p w:rsidR="004F3FE1" w:rsidRPr="004459BC" w:rsidRDefault="004F3FE1" w:rsidP="00697BC5">
            <w:r>
              <w:t>Los Angeles</w:t>
            </w:r>
          </w:p>
        </w:tc>
      </w:tr>
      <w:tr w:rsidR="004F3FE1" w:rsidTr="00697BC5">
        <w:tc>
          <w:tcPr>
            <w:tcW w:w="2302" w:type="dxa"/>
          </w:tcPr>
          <w:p w:rsidR="004F3FE1" w:rsidRPr="00BB6527" w:rsidRDefault="00E353A8" w:rsidP="00697BC5">
            <w:r>
              <w:t>p</w:t>
            </w:r>
            <w:r w:rsidR="004F3FE1">
              <w:t>rof. Levy</w:t>
            </w:r>
          </w:p>
        </w:tc>
        <w:tc>
          <w:tcPr>
            <w:tcW w:w="2303" w:type="dxa"/>
          </w:tcPr>
          <w:p w:rsidR="004F3FE1" w:rsidRDefault="004F3FE1" w:rsidP="00697BC5">
            <w:proofErr w:type="gramStart"/>
            <w:r>
              <w:t>11.-27</w:t>
            </w:r>
            <w:proofErr w:type="gramEnd"/>
            <w:r>
              <w:t>.</w:t>
            </w:r>
            <w:r w:rsidR="00E353A8">
              <w:t xml:space="preserve"> </w:t>
            </w:r>
            <w:r>
              <w:t>5.</w:t>
            </w:r>
            <w:r w:rsidR="00E353A8">
              <w:t xml:space="preserve"> </w:t>
            </w:r>
            <w:r>
              <w:t>2015</w:t>
            </w:r>
          </w:p>
        </w:tc>
        <w:tc>
          <w:tcPr>
            <w:tcW w:w="2303" w:type="dxa"/>
          </w:tcPr>
          <w:p w:rsidR="004F3FE1" w:rsidRPr="002212DC" w:rsidRDefault="004F3FE1" w:rsidP="00697BC5">
            <w:pPr>
              <w:rPr>
                <w:sz w:val="20"/>
                <w:szCs w:val="20"/>
              </w:rPr>
            </w:pPr>
            <w:r w:rsidRPr="002212DC">
              <w:rPr>
                <w:sz w:val="20"/>
                <w:szCs w:val="20"/>
              </w:rPr>
              <w:t xml:space="preserve">Introduction to </w:t>
            </w:r>
            <w:proofErr w:type="gramStart"/>
            <w:r w:rsidRPr="002212DC">
              <w:rPr>
                <w:sz w:val="20"/>
                <w:szCs w:val="20"/>
              </w:rPr>
              <w:t>the U.S.</w:t>
            </w:r>
            <w:proofErr w:type="gramEnd"/>
            <w:r w:rsidRPr="002212DC">
              <w:rPr>
                <w:sz w:val="20"/>
                <w:szCs w:val="20"/>
              </w:rPr>
              <w:t xml:space="preserve"> Legal System</w:t>
            </w:r>
          </w:p>
        </w:tc>
        <w:tc>
          <w:tcPr>
            <w:tcW w:w="2302" w:type="dxa"/>
          </w:tcPr>
          <w:p w:rsidR="004F3FE1" w:rsidRDefault="004F3FE1" w:rsidP="00697BC5">
            <w:r>
              <w:t>UNI NOVA</w:t>
            </w:r>
          </w:p>
        </w:tc>
      </w:tr>
      <w:tr w:rsidR="004F3FE1" w:rsidTr="00697BC5">
        <w:tc>
          <w:tcPr>
            <w:tcW w:w="2302" w:type="dxa"/>
          </w:tcPr>
          <w:p w:rsidR="004F3FE1" w:rsidRPr="006750FF" w:rsidRDefault="00E353A8" w:rsidP="00697BC5">
            <w:pPr>
              <w:rPr>
                <w:sz w:val="22"/>
                <w:szCs w:val="22"/>
              </w:rPr>
            </w:pPr>
            <w:r>
              <w:rPr>
                <w:sz w:val="22"/>
                <w:szCs w:val="22"/>
              </w:rPr>
              <w:t>p</w:t>
            </w:r>
            <w:r w:rsidR="004F3FE1" w:rsidRPr="006750FF">
              <w:rPr>
                <w:sz w:val="22"/>
                <w:szCs w:val="22"/>
              </w:rPr>
              <w:t>rof. Yamamoto, prof. Weinstein,</w:t>
            </w:r>
          </w:p>
          <w:p w:rsidR="004F3FE1" w:rsidRPr="00BB6527" w:rsidRDefault="00E353A8" w:rsidP="00697BC5">
            <w:r>
              <w:rPr>
                <w:sz w:val="22"/>
                <w:szCs w:val="22"/>
              </w:rPr>
              <w:t>p</w:t>
            </w:r>
            <w:r w:rsidR="004F3FE1" w:rsidRPr="006750FF">
              <w:rPr>
                <w:sz w:val="22"/>
                <w:szCs w:val="22"/>
              </w:rPr>
              <w:t>rof. Austin</w:t>
            </w:r>
          </w:p>
        </w:tc>
        <w:tc>
          <w:tcPr>
            <w:tcW w:w="2303" w:type="dxa"/>
          </w:tcPr>
          <w:p w:rsidR="004F3FE1" w:rsidRDefault="004F3FE1" w:rsidP="00697BC5">
            <w:proofErr w:type="gramStart"/>
            <w:r>
              <w:t>22.</w:t>
            </w:r>
            <w:r w:rsidR="00E353A8">
              <w:t xml:space="preserve"> </w:t>
            </w:r>
            <w:r>
              <w:t>5.-3.</w:t>
            </w:r>
            <w:proofErr w:type="gramEnd"/>
            <w:r w:rsidR="00E353A8">
              <w:t xml:space="preserve"> </w:t>
            </w:r>
            <w:r>
              <w:t>7.</w:t>
            </w:r>
            <w:r w:rsidR="00E353A8">
              <w:t xml:space="preserve"> </w:t>
            </w:r>
            <w:r>
              <w:t>2015</w:t>
            </w:r>
          </w:p>
        </w:tc>
        <w:tc>
          <w:tcPr>
            <w:tcW w:w="2303" w:type="dxa"/>
          </w:tcPr>
          <w:p w:rsidR="004F3FE1" w:rsidRPr="002212DC" w:rsidRDefault="004F3FE1" w:rsidP="00697BC5">
            <w:pPr>
              <w:rPr>
                <w:sz w:val="20"/>
                <w:szCs w:val="20"/>
              </w:rPr>
            </w:pPr>
            <w:r w:rsidRPr="002212DC">
              <w:rPr>
                <w:sz w:val="20"/>
                <w:szCs w:val="20"/>
              </w:rPr>
              <w:t>Letní škola</w:t>
            </w:r>
          </w:p>
        </w:tc>
        <w:tc>
          <w:tcPr>
            <w:tcW w:w="2302" w:type="dxa"/>
          </w:tcPr>
          <w:p w:rsidR="004F3FE1" w:rsidRPr="006750FF" w:rsidRDefault="004F3FE1" w:rsidP="00697BC5">
            <w:pPr>
              <w:rPr>
                <w:sz w:val="22"/>
                <w:szCs w:val="22"/>
              </w:rPr>
            </w:pPr>
            <w:r w:rsidRPr="006750FF">
              <w:rPr>
                <w:sz w:val="22"/>
                <w:szCs w:val="22"/>
              </w:rPr>
              <w:t xml:space="preserve">South Texas College of </w:t>
            </w:r>
            <w:proofErr w:type="gramStart"/>
            <w:r w:rsidRPr="006750FF">
              <w:rPr>
                <w:sz w:val="22"/>
                <w:szCs w:val="22"/>
              </w:rPr>
              <w:t>Law</w:t>
            </w:r>
            <w:proofErr w:type="gramEnd"/>
          </w:p>
        </w:tc>
      </w:tr>
      <w:tr w:rsidR="004F3FE1" w:rsidTr="00697BC5">
        <w:tc>
          <w:tcPr>
            <w:tcW w:w="2302" w:type="dxa"/>
          </w:tcPr>
          <w:p w:rsidR="004F3FE1" w:rsidRPr="006750FF" w:rsidRDefault="00E353A8" w:rsidP="00697BC5">
            <w:pPr>
              <w:rPr>
                <w:sz w:val="22"/>
                <w:szCs w:val="22"/>
              </w:rPr>
            </w:pPr>
            <w:r>
              <w:rPr>
                <w:sz w:val="22"/>
                <w:szCs w:val="22"/>
              </w:rPr>
              <w:t>p</w:t>
            </w:r>
            <w:r w:rsidR="004F3FE1">
              <w:rPr>
                <w:sz w:val="22"/>
                <w:szCs w:val="22"/>
              </w:rPr>
              <w:t>rof. de la Vega, prof. Harvey, prof. Hol</w:t>
            </w:r>
            <w:r>
              <w:rPr>
                <w:sz w:val="22"/>
                <w:szCs w:val="22"/>
              </w:rPr>
              <w:t>den, prof. Tuijt, prof. Glegg, d</w:t>
            </w:r>
            <w:r w:rsidR="004F3FE1">
              <w:rPr>
                <w:sz w:val="22"/>
                <w:szCs w:val="22"/>
              </w:rPr>
              <w:t>r. Butcher</w:t>
            </w:r>
          </w:p>
        </w:tc>
        <w:tc>
          <w:tcPr>
            <w:tcW w:w="2303" w:type="dxa"/>
          </w:tcPr>
          <w:p w:rsidR="004F3FE1" w:rsidRDefault="004F3FE1" w:rsidP="00E353A8">
            <w:proofErr w:type="gramStart"/>
            <w:r>
              <w:t>25.</w:t>
            </w:r>
            <w:r w:rsidR="00E353A8">
              <w:t xml:space="preserve"> 6.-</w:t>
            </w:r>
            <w:r>
              <w:t xml:space="preserve"> 2.</w:t>
            </w:r>
            <w:r w:rsidR="00E353A8">
              <w:t xml:space="preserve"> </w:t>
            </w:r>
            <w:r>
              <w:t>7.</w:t>
            </w:r>
            <w:r w:rsidR="00E353A8">
              <w:t xml:space="preserve"> </w:t>
            </w:r>
            <w:r>
              <w:t>2015</w:t>
            </w:r>
            <w:proofErr w:type="gramEnd"/>
          </w:p>
        </w:tc>
        <w:tc>
          <w:tcPr>
            <w:tcW w:w="2303" w:type="dxa"/>
          </w:tcPr>
          <w:p w:rsidR="004F3FE1" w:rsidRPr="002212DC" w:rsidRDefault="004F3FE1" w:rsidP="00697BC5">
            <w:pPr>
              <w:rPr>
                <w:sz w:val="20"/>
                <w:szCs w:val="20"/>
              </w:rPr>
            </w:pPr>
            <w:r w:rsidRPr="002212DC">
              <w:rPr>
                <w:sz w:val="20"/>
                <w:szCs w:val="20"/>
              </w:rPr>
              <w:t>Prague Externship Program 2015</w:t>
            </w:r>
          </w:p>
        </w:tc>
        <w:tc>
          <w:tcPr>
            <w:tcW w:w="2302" w:type="dxa"/>
          </w:tcPr>
          <w:p w:rsidR="004F3FE1" w:rsidRPr="007F14D8" w:rsidRDefault="004F3FE1" w:rsidP="00697BC5">
            <w:r w:rsidRPr="007F14D8">
              <w:t>UNI San Francisco</w:t>
            </w:r>
          </w:p>
        </w:tc>
      </w:tr>
    </w:tbl>
    <w:p w:rsidR="004F3FE1" w:rsidRDefault="004F3FE1" w:rsidP="004F3FE1"/>
    <w:p w:rsidR="004F3FE1" w:rsidRDefault="004F3FE1" w:rsidP="004F3FE1"/>
    <w:p w:rsidR="004F3FE1" w:rsidRDefault="004F3FE1" w:rsidP="004F3FE1">
      <w:pPr>
        <w:pStyle w:val="Nadpis2"/>
      </w:pPr>
      <w:r>
        <w:t>Odborné stáže – vyslání</w:t>
      </w:r>
    </w:p>
    <w:p w:rsidR="004F3FE1" w:rsidRPr="00DF07AA" w:rsidRDefault="004F3FE1" w:rsidP="004F3F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50"/>
        <w:gridCol w:w="2280"/>
        <w:gridCol w:w="2280"/>
        <w:gridCol w:w="2300"/>
      </w:tblGrid>
      <w:tr w:rsidR="004F3FE1" w:rsidTr="00697BC5">
        <w:tc>
          <w:tcPr>
            <w:tcW w:w="2350" w:type="dxa"/>
          </w:tcPr>
          <w:p w:rsidR="004F3FE1" w:rsidRDefault="00E353A8" w:rsidP="00697BC5">
            <w:r>
              <w:t>d</w:t>
            </w:r>
            <w:r w:rsidR="004F3FE1">
              <w:t>r. Maslowski</w:t>
            </w:r>
          </w:p>
        </w:tc>
        <w:tc>
          <w:tcPr>
            <w:tcW w:w="2280" w:type="dxa"/>
          </w:tcPr>
          <w:p w:rsidR="004F3FE1" w:rsidRDefault="004F3FE1" w:rsidP="00697BC5">
            <w:proofErr w:type="gramStart"/>
            <w:r>
              <w:t>2.</w:t>
            </w:r>
            <w:r w:rsidR="00E353A8">
              <w:t xml:space="preserve"> </w:t>
            </w:r>
            <w:r>
              <w:t>1.-1.</w:t>
            </w:r>
            <w:proofErr w:type="gramEnd"/>
            <w:r w:rsidR="00E353A8">
              <w:t xml:space="preserve"> </w:t>
            </w:r>
            <w:r>
              <w:t>2.</w:t>
            </w:r>
            <w:r w:rsidR="00E353A8">
              <w:t xml:space="preserve"> </w:t>
            </w:r>
            <w:r>
              <w:t>2015</w:t>
            </w:r>
          </w:p>
        </w:tc>
        <w:tc>
          <w:tcPr>
            <w:tcW w:w="2280" w:type="dxa"/>
          </w:tcPr>
          <w:p w:rsidR="004F3FE1" w:rsidRPr="00610D2D" w:rsidRDefault="004F3FE1" w:rsidP="00697BC5">
            <w:r>
              <w:t>Výzkumný pobyt</w:t>
            </w:r>
          </w:p>
        </w:tc>
        <w:tc>
          <w:tcPr>
            <w:tcW w:w="2300" w:type="dxa"/>
          </w:tcPr>
          <w:p w:rsidR="004F3FE1" w:rsidRPr="0050135B" w:rsidRDefault="004F3FE1" w:rsidP="00697BC5">
            <w:r>
              <w:t>UNI Paris II.</w:t>
            </w:r>
          </w:p>
        </w:tc>
      </w:tr>
      <w:tr w:rsidR="004F3FE1" w:rsidTr="00697BC5">
        <w:tc>
          <w:tcPr>
            <w:tcW w:w="2350" w:type="dxa"/>
          </w:tcPr>
          <w:p w:rsidR="004F3FE1" w:rsidRDefault="00E353A8" w:rsidP="00697BC5">
            <w:r>
              <w:t>d</w:t>
            </w:r>
            <w:r w:rsidR="004F3FE1">
              <w:t>r. Šejdl</w:t>
            </w:r>
          </w:p>
        </w:tc>
        <w:tc>
          <w:tcPr>
            <w:tcW w:w="2280" w:type="dxa"/>
          </w:tcPr>
          <w:p w:rsidR="004F3FE1" w:rsidRDefault="004F3FE1" w:rsidP="00697BC5">
            <w:proofErr w:type="gramStart"/>
            <w:r>
              <w:t>25.-29</w:t>
            </w:r>
            <w:proofErr w:type="gramEnd"/>
            <w:r>
              <w:t>.</w:t>
            </w:r>
            <w:r w:rsidR="00E353A8">
              <w:t xml:space="preserve"> </w:t>
            </w:r>
            <w:r>
              <w:t>3.</w:t>
            </w:r>
            <w:r w:rsidR="00E353A8">
              <w:t xml:space="preserve"> </w:t>
            </w:r>
            <w:r>
              <w:t>2015</w:t>
            </w:r>
          </w:p>
        </w:tc>
        <w:tc>
          <w:tcPr>
            <w:tcW w:w="2280" w:type="dxa"/>
          </w:tcPr>
          <w:p w:rsidR="004F3FE1" w:rsidRPr="00546FC0" w:rsidRDefault="004F3FE1" w:rsidP="00697BC5">
            <w:r>
              <w:t>Studium v knihovně</w:t>
            </w:r>
          </w:p>
        </w:tc>
        <w:tc>
          <w:tcPr>
            <w:tcW w:w="2300" w:type="dxa"/>
          </w:tcPr>
          <w:p w:rsidR="004F3FE1" w:rsidRDefault="004F3FE1" w:rsidP="00697BC5">
            <w:r>
              <w:t>UNI Giessen</w:t>
            </w:r>
          </w:p>
        </w:tc>
      </w:tr>
      <w:tr w:rsidR="004F3FE1" w:rsidTr="00697BC5">
        <w:tc>
          <w:tcPr>
            <w:tcW w:w="2350" w:type="dxa"/>
          </w:tcPr>
          <w:p w:rsidR="004F3FE1" w:rsidRDefault="00E353A8" w:rsidP="00697BC5">
            <w:r>
              <w:t>p</w:t>
            </w:r>
            <w:r w:rsidR="004F3FE1">
              <w:t>rof. Tomášek</w:t>
            </w:r>
          </w:p>
        </w:tc>
        <w:tc>
          <w:tcPr>
            <w:tcW w:w="2280" w:type="dxa"/>
          </w:tcPr>
          <w:p w:rsidR="004F3FE1" w:rsidRDefault="004F3FE1" w:rsidP="00697BC5">
            <w:proofErr w:type="gramStart"/>
            <w:r>
              <w:t>30.</w:t>
            </w:r>
            <w:r w:rsidR="00E353A8">
              <w:t xml:space="preserve"> </w:t>
            </w:r>
            <w:r>
              <w:t>4.-15</w:t>
            </w:r>
            <w:proofErr w:type="gramEnd"/>
            <w:r>
              <w:t>.</w:t>
            </w:r>
            <w:r w:rsidR="00E353A8">
              <w:t xml:space="preserve"> </w:t>
            </w:r>
            <w:r>
              <w:t>5.</w:t>
            </w:r>
            <w:r w:rsidR="00E353A8">
              <w:t xml:space="preserve"> </w:t>
            </w:r>
            <w:r>
              <w:t>2015</w:t>
            </w:r>
          </w:p>
        </w:tc>
        <w:tc>
          <w:tcPr>
            <w:tcW w:w="2280" w:type="dxa"/>
          </w:tcPr>
          <w:p w:rsidR="004F3FE1" w:rsidRPr="00546FC0" w:rsidRDefault="004F3FE1" w:rsidP="00697BC5">
            <w:r>
              <w:t>Studijní pobyt</w:t>
            </w:r>
          </w:p>
        </w:tc>
        <w:tc>
          <w:tcPr>
            <w:tcW w:w="2300" w:type="dxa"/>
          </w:tcPr>
          <w:p w:rsidR="004F3FE1" w:rsidRPr="00EF15FA" w:rsidRDefault="004F3FE1" w:rsidP="00697BC5">
            <w:pPr>
              <w:rPr>
                <w:sz w:val="22"/>
                <w:szCs w:val="22"/>
              </w:rPr>
            </w:pPr>
            <w:r w:rsidRPr="00EF15FA">
              <w:rPr>
                <w:sz w:val="22"/>
                <w:szCs w:val="22"/>
              </w:rPr>
              <w:t>Gonzaga UNI, USA</w:t>
            </w:r>
          </w:p>
        </w:tc>
      </w:tr>
      <w:tr w:rsidR="004F3FE1" w:rsidTr="00697BC5">
        <w:tc>
          <w:tcPr>
            <w:tcW w:w="2350" w:type="dxa"/>
          </w:tcPr>
          <w:p w:rsidR="004F3FE1" w:rsidRDefault="004F3FE1" w:rsidP="00697BC5">
            <w:r>
              <w:t>Mgr. Navrátil</w:t>
            </w:r>
          </w:p>
        </w:tc>
        <w:tc>
          <w:tcPr>
            <w:tcW w:w="2280" w:type="dxa"/>
          </w:tcPr>
          <w:p w:rsidR="004F3FE1" w:rsidRDefault="004F3FE1" w:rsidP="00697BC5">
            <w:proofErr w:type="gramStart"/>
            <w:r>
              <w:t>2.-6.</w:t>
            </w:r>
            <w:proofErr w:type="gramEnd"/>
            <w:r w:rsidR="00E353A8">
              <w:t xml:space="preserve"> </w:t>
            </w:r>
            <w:r>
              <w:t>5.</w:t>
            </w:r>
            <w:r w:rsidR="00E353A8">
              <w:t xml:space="preserve"> </w:t>
            </w:r>
            <w:r>
              <w:t>2015</w:t>
            </w:r>
          </w:p>
        </w:tc>
        <w:tc>
          <w:tcPr>
            <w:tcW w:w="2280" w:type="dxa"/>
          </w:tcPr>
          <w:p w:rsidR="004F3FE1" w:rsidRPr="00546FC0" w:rsidRDefault="004F3FE1" w:rsidP="00697BC5">
            <w:r>
              <w:t>Studium v knihovně</w:t>
            </w:r>
          </w:p>
        </w:tc>
        <w:tc>
          <w:tcPr>
            <w:tcW w:w="2300" w:type="dxa"/>
          </w:tcPr>
          <w:p w:rsidR="004F3FE1" w:rsidRDefault="006A5D64" w:rsidP="00697BC5">
            <w:r>
              <w:t>SD Luxembourg</w:t>
            </w:r>
          </w:p>
        </w:tc>
      </w:tr>
      <w:tr w:rsidR="004F3FE1" w:rsidTr="00697BC5">
        <w:tc>
          <w:tcPr>
            <w:tcW w:w="2350" w:type="dxa"/>
          </w:tcPr>
          <w:p w:rsidR="004F3FE1" w:rsidRDefault="00E353A8" w:rsidP="00697BC5">
            <w:r>
              <w:t>d</w:t>
            </w:r>
            <w:r w:rsidR="004F3FE1">
              <w:t>oc. Urban</w:t>
            </w:r>
          </w:p>
        </w:tc>
        <w:tc>
          <w:tcPr>
            <w:tcW w:w="2280" w:type="dxa"/>
          </w:tcPr>
          <w:p w:rsidR="004F3FE1" w:rsidRDefault="004F3FE1" w:rsidP="00697BC5">
            <w:proofErr w:type="gramStart"/>
            <w:r>
              <w:t>7.-12</w:t>
            </w:r>
            <w:proofErr w:type="gramEnd"/>
            <w:r>
              <w:t>.</w:t>
            </w:r>
            <w:r w:rsidR="00E353A8">
              <w:t xml:space="preserve"> </w:t>
            </w:r>
            <w:r>
              <w:t>6.</w:t>
            </w:r>
            <w:r w:rsidR="00E353A8">
              <w:t xml:space="preserve"> </w:t>
            </w:r>
            <w:r>
              <w:t>2015</w:t>
            </w:r>
          </w:p>
        </w:tc>
        <w:tc>
          <w:tcPr>
            <w:tcW w:w="2280" w:type="dxa"/>
          </w:tcPr>
          <w:p w:rsidR="004F3FE1" w:rsidRPr="00546FC0" w:rsidRDefault="004F3FE1" w:rsidP="00697BC5">
            <w:r>
              <w:t>Výzkumný pobyt</w:t>
            </w:r>
          </w:p>
        </w:tc>
        <w:tc>
          <w:tcPr>
            <w:tcW w:w="2300" w:type="dxa"/>
          </w:tcPr>
          <w:p w:rsidR="004F3FE1" w:rsidRPr="00A9589E" w:rsidRDefault="004F3FE1" w:rsidP="00697BC5">
            <w:r>
              <w:t>UNI St. Gallen</w:t>
            </w:r>
          </w:p>
        </w:tc>
      </w:tr>
      <w:tr w:rsidR="004F3FE1" w:rsidTr="00697BC5">
        <w:tc>
          <w:tcPr>
            <w:tcW w:w="2350" w:type="dxa"/>
          </w:tcPr>
          <w:p w:rsidR="004F3FE1" w:rsidRDefault="00E353A8" w:rsidP="00697BC5">
            <w:r>
              <w:t>d</w:t>
            </w:r>
            <w:r w:rsidR="004F3FE1">
              <w:t>oc. Urban</w:t>
            </w:r>
          </w:p>
        </w:tc>
        <w:tc>
          <w:tcPr>
            <w:tcW w:w="2280" w:type="dxa"/>
          </w:tcPr>
          <w:p w:rsidR="004F3FE1" w:rsidRDefault="004F3FE1" w:rsidP="00697BC5">
            <w:proofErr w:type="gramStart"/>
            <w:r>
              <w:t>13.-20</w:t>
            </w:r>
            <w:proofErr w:type="gramEnd"/>
            <w:r>
              <w:t>.</w:t>
            </w:r>
            <w:r w:rsidR="00E353A8">
              <w:t xml:space="preserve"> </w:t>
            </w:r>
            <w:r>
              <w:t>6.</w:t>
            </w:r>
            <w:r w:rsidR="00E353A8">
              <w:t xml:space="preserve"> </w:t>
            </w:r>
            <w:r>
              <w:t>2015</w:t>
            </w:r>
          </w:p>
        </w:tc>
        <w:tc>
          <w:tcPr>
            <w:tcW w:w="2280" w:type="dxa"/>
          </w:tcPr>
          <w:p w:rsidR="004F3FE1" w:rsidRPr="00546FC0" w:rsidRDefault="004F3FE1" w:rsidP="00697BC5">
            <w:r>
              <w:t>Výzkumný pobyt</w:t>
            </w:r>
          </w:p>
        </w:tc>
        <w:tc>
          <w:tcPr>
            <w:tcW w:w="2300" w:type="dxa"/>
          </w:tcPr>
          <w:p w:rsidR="004F3FE1" w:rsidRPr="00262BB7" w:rsidRDefault="004F3FE1" w:rsidP="00697BC5">
            <w:r>
              <w:t>UNI Leuven</w:t>
            </w:r>
          </w:p>
        </w:tc>
      </w:tr>
      <w:tr w:rsidR="004F3FE1" w:rsidTr="00697BC5">
        <w:tc>
          <w:tcPr>
            <w:tcW w:w="2350" w:type="dxa"/>
          </w:tcPr>
          <w:p w:rsidR="004F3FE1" w:rsidRDefault="00E353A8" w:rsidP="00697BC5">
            <w:r>
              <w:t>d</w:t>
            </w:r>
            <w:r w:rsidR="004F3FE1">
              <w:t>oc. Scheu</w:t>
            </w:r>
          </w:p>
        </w:tc>
        <w:tc>
          <w:tcPr>
            <w:tcW w:w="2280" w:type="dxa"/>
          </w:tcPr>
          <w:p w:rsidR="004F3FE1" w:rsidRDefault="004F3FE1" w:rsidP="00697BC5">
            <w:proofErr w:type="gramStart"/>
            <w:r>
              <w:t>1.-31</w:t>
            </w:r>
            <w:proofErr w:type="gramEnd"/>
            <w:r>
              <w:t>.</w:t>
            </w:r>
            <w:r w:rsidR="00E353A8">
              <w:t xml:space="preserve"> </w:t>
            </w:r>
            <w:r>
              <w:t>7.</w:t>
            </w:r>
            <w:r w:rsidR="00E353A8">
              <w:t xml:space="preserve"> </w:t>
            </w:r>
            <w:r>
              <w:t>2015</w:t>
            </w:r>
          </w:p>
        </w:tc>
        <w:tc>
          <w:tcPr>
            <w:tcW w:w="2280" w:type="dxa"/>
          </w:tcPr>
          <w:p w:rsidR="004F3FE1" w:rsidRPr="00D616E7" w:rsidRDefault="004F3FE1" w:rsidP="00697BC5">
            <w:pPr>
              <w:rPr>
                <w:sz w:val="20"/>
                <w:szCs w:val="20"/>
              </w:rPr>
            </w:pPr>
            <w:r>
              <w:rPr>
                <w:sz w:val="20"/>
                <w:szCs w:val="20"/>
              </w:rPr>
              <w:t>Výzkum v rámci projektu Mobility ČR-Rak.</w:t>
            </w:r>
          </w:p>
        </w:tc>
        <w:tc>
          <w:tcPr>
            <w:tcW w:w="2300" w:type="dxa"/>
          </w:tcPr>
          <w:p w:rsidR="004F3FE1" w:rsidRPr="00D616E7" w:rsidRDefault="004F3FE1" w:rsidP="00697BC5">
            <w:r w:rsidRPr="00D616E7">
              <w:t>UNI Wien</w:t>
            </w:r>
          </w:p>
        </w:tc>
      </w:tr>
      <w:tr w:rsidR="004F3FE1" w:rsidTr="00697BC5">
        <w:tc>
          <w:tcPr>
            <w:tcW w:w="2350" w:type="dxa"/>
          </w:tcPr>
          <w:p w:rsidR="004F3FE1" w:rsidRPr="006E7F90" w:rsidRDefault="00E353A8" w:rsidP="00697BC5">
            <w:r>
              <w:t>p</w:t>
            </w:r>
            <w:r w:rsidR="004F3FE1">
              <w:t>rof. Kuklík</w:t>
            </w:r>
          </w:p>
        </w:tc>
        <w:tc>
          <w:tcPr>
            <w:tcW w:w="2280" w:type="dxa"/>
          </w:tcPr>
          <w:p w:rsidR="004F3FE1" w:rsidRDefault="004F3FE1" w:rsidP="00697BC5">
            <w:proofErr w:type="gramStart"/>
            <w:r>
              <w:t>2.-8.</w:t>
            </w:r>
            <w:proofErr w:type="gramEnd"/>
            <w:r w:rsidR="00E353A8">
              <w:t xml:space="preserve"> </w:t>
            </w:r>
            <w:r>
              <w:t>7.</w:t>
            </w:r>
            <w:r w:rsidR="00E353A8">
              <w:t xml:space="preserve"> </w:t>
            </w:r>
            <w:r>
              <w:t>2015</w:t>
            </w:r>
          </w:p>
        </w:tc>
        <w:tc>
          <w:tcPr>
            <w:tcW w:w="2280" w:type="dxa"/>
          </w:tcPr>
          <w:p w:rsidR="004F3FE1" w:rsidRPr="00D616E7" w:rsidRDefault="004F3FE1" w:rsidP="00697BC5">
            <w:r w:rsidRPr="00D616E7">
              <w:t>Studium v knihovně</w:t>
            </w:r>
          </w:p>
        </w:tc>
        <w:tc>
          <w:tcPr>
            <w:tcW w:w="2300" w:type="dxa"/>
          </w:tcPr>
          <w:p w:rsidR="004F3FE1" w:rsidRPr="00D616E7" w:rsidRDefault="004F3FE1" w:rsidP="00697BC5">
            <w:r w:rsidRPr="00D616E7">
              <w:t>UNI Wien</w:t>
            </w:r>
          </w:p>
        </w:tc>
      </w:tr>
      <w:tr w:rsidR="004F3FE1" w:rsidTr="00697BC5">
        <w:tc>
          <w:tcPr>
            <w:tcW w:w="2350" w:type="dxa"/>
          </w:tcPr>
          <w:p w:rsidR="004F3FE1" w:rsidRDefault="003F2E93" w:rsidP="00697BC5">
            <w:r>
              <w:t>d</w:t>
            </w:r>
            <w:r w:rsidR="004F3FE1">
              <w:t>oc. Bílková</w:t>
            </w:r>
          </w:p>
        </w:tc>
        <w:tc>
          <w:tcPr>
            <w:tcW w:w="2280" w:type="dxa"/>
          </w:tcPr>
          <w:p w:rsidR="004F3FE1" w:rsidRDefault="004F3FE1" w:rsidP="00697BC5">
            <w:proofErr w:type="gramStart"/>
            <w:r>
              <w:t>3.-27</w:t>
            </w:r>
            <w:proofErr w:type="gramEnd"/>
            <w:r>
              <w:t>.</w:t>
            </w:r>
            <w:r w:rsidR="003F2E93">
              <w:t xml:space="preserve"> </w:t>
            </w:r>
            <w:r>
              <w:t>7.</w:t>
            </w:r>
            <w:r w:rsidR="003F2E93">
              <w:t xml:space="preserve"> </w:t>
            </w:r>
            <w:r>
              <w:t>2015</w:t>
            </w:r>
          </w:p>
        </w:tc>
        <w:tc>
          <w:tcPr>
            <w:tcW w:w="2280" w:type="dxa"/>
          </w:tcPr>
          <w:p w:rsidR="004F3FE1" w:rsidRPr="00546FC0" w:rsidRDefault="004F3FE1" w:rsidP="00697BC5">
            <w:r>
              <w:t>Studijní pobyt</w:t>
            </w:r>
          </w:p>
        </w:tc>
        <w:tc>
          <w:tcPr>
            <w:tcW w:w="2300" w:type="dxa"/>
          </w:tcPr>
          <w:p w:rsidR="004F3FE1" w:rsidRPr="00D616E7" w:rsidRDefault="004F3FE1" w:rsidP="00697BC5">
            <w:r>
              <w:t>UNI Newcastle</w:t>
            </w:r>
          </w:p>
        </w:tc>
      </w:tr>
      <w:tr w:rsidR="004F3FE1" w:rsidTr="00697BC5">
        <w:tc>
          <w:tcPr>
            <w:tcW w:w="2350" w:type="dxa"/>
          </w:tcPr>
          <w:p w:rsidR="004F3FE1" w:rsidRDefault="003F2E93" w:rsidP="00697BC5">
            <w:r>
              <w:t>d</w:t>
            </w:r>
            <w:r w:rsidR="004F3FE1">
              <w:t>oc. Beran</w:t>
            </w:r>
          </w:p>
        </w:tc>
        <w:tc>
          <w:tcPr>
            <w:tcW w:w="2280" w:type="dxa"/>
          </w:tcPr>
          <w:p w:rsidR="004F3FE1" w:rsidRDefault="004F3FE1" w:rsidP="00697BC5">
            <w:proofErr w:type="gramStart"/>
            <w:r>
              <w:t>4.-20</w:t>
            </w:r>
            <w:proofErr w:type="gramEnd"/>
            <w:r>
              <w:t>.</w:t>
            </w:r>
            <w:r w:rsidR="003F2E93">
              <w:t xml:space="preserve"> </w:t>
            </w:r>
            <w:r>
              <w:t>7.</w:t>
            </w:r>
            <w:r w:rsidR="003F2E93">
              <w:t xml:space="preserve"> </w:t>
            </w:r>
            <w:r>
              <w:t>2015</w:t>
            </w:r>
          </w:p>
        </w:tc>
        <w:tc>
          <w:tcPr>
            <w:tcW w:w="2280" w:type="dxa"/>
          </w:tcPr>
          <w:p w:rsidR="004F3FE1" w:rsidRPr="00546FC0" w:rsidRDefault="004F3FE1" w:rsidP="00697BC5">
            <w:r>
              <w:t>Studijní pobyt</w:t>
            </w:r>
          </w:p>
        </w:tc>
        <w:tc>
          <w:tcPr>
            <w:tcW w:w="2300" w:type="dxa"/>
          </w:tcPr>
          <w:p w:rsidR="004F3FE1" w:rsidRPr="00D616E7" w:rsidRDefault="004F3FE1" w:rsidP="00697BC5">
            <w:r>
              <w:t>UNI Michigan</w:t>
            </w:r>
            <w:r w:rsidR="00810C50">
              <w:t>, USA</w:t>
            </w:r>
          </w:p>
        </w:tc>
      </w:tr>
      <w:tr w:rsidR="004F3FE1" w:rsidTr="00697BC5">
        <w:tc>
          <w:tcPr>
            <w:tcW w:w="2350" w:type="dxa"/>
          </w:tcPr>
          <w:p w:rsidR="004F3FE1" w:rsidRDefault="003F2E93" w:rsidP="00697BC5">
            <w:r>
              <w:lastRenderedPageBreak/>
              <w:t>d</w:t>
            </w:r>
            <w:r w:rsidR="004F3FE1">
              <w:t>r. Petráš</w:t>
            </w:r>
          </w:p>
        </w:tc>
        <w:tc>
          <w:tcPr>
            <w:tcW w:w="2280" w:type="dxa"/>
          </w:tcPr>
          <w:p w:rsidR="004F3FE1" w:rsidRDefault="004F3FE1" w:rsidP="00697BC5">
            <w:proofErr w:type="gramStart"/>
            <w:r>
              <w:t>20.-24</w:t>
            </w:r>
            <w:proofErr w:type="gramEnd"/>
            <w:r>
              <w:t>.</w:t>
            </w:r>
            <w:r w:rsidR="003F2E93">
              <w:t xml:space="preserve"> </w:t>
            </w:r>
            <w:r>
              <w:t>7.</w:t>
            </w:r>
            <w:r w:rsidR="003F2E93">
              <w:t xml:space="preserve"> </w:t>
            </w:r>
            <w:r>
              <w:t>2015</w:t>
            </w:r>
          </w:p>
        </w:tc>
        <w:tc>
          <w:tcPr>
            <w:tcW w:w="2280" w:type="dxa"/>
          </w:tcPr>
          <w:p w:rsidR="004F3FE1" w:rsidRPr="00546FC0" w:rsidRDefault="004F3FE1" w:rsidP="00697BC5">
            <w:r>
              <w:t>Studijní pobyt</w:t>
            </w:r>
          </w:p>
        </w:tc>
        <w:tc>
          <w:tcPr>
            <w:tcW w:w="2300" w:type="dxa"/>
          </w:tcPr>
          <w:p w:rsidR="004F3FE1" w:rsidRPr="00D616E7" w:rsidRDefault="004F3FE1" w:rsidP="00697BC5">
            <w:r>
              <w:t>UNI Wien</w:t>
            </w:r>
          </w:p>
        </w:tc>
      </w:tr>
      <w:tr w:rsidR="004F3FE1" w:rsidTr="00697BC5">
        <w:tc>
          <w:tcPr>
            <w:tcW w:w="2350" w:type="dxa"/>
          </w:tcPr>
          <w:p w:rsidR="004F3FE1" w:rsidRDefault="003F2E93" w:rsidP="00697BC5">
            <w:r>
              <w:t>d</w:t>
            </w:r>
            <w:r w:rsidR="004F3FE1">
              <w:t>r. Maslowski</w:t>
            </w:r>
          </w:p>
        </w:tc>
        <w:tc>
          <w:tcPr>
            <w:tcW w:w="2280" w:type="dxa"/>
          </w:tcPr>
          <w:p w:rsidR="004F3FE1" w:rsidRDefault="004F3FE1" w:rsidP="00697BC5">
            <w:proofErr w:type="gramStart"/>
            <w:r>
              <w:t>2.-31</w:t>
            </w:r>
            <w:proofErr w:type="gramEnd"/>
            <w:r>
              <w:t>.</w:t>
            </w:r>
            <w:r w:rsidR="003F2E93">
              <w:t xml:space="preserve"> </w:t>
            </w:r>
            <w:r>
              <w:t>8.</w:t>
            </w:r>
            <w:r w:rsidR="003F2E93">
              <w:t xml:space="preserve"> </w:t>
            </w:r>
            <w:r>
              <w:t>2015</w:t>
            </w:r>
          </w:p>
        </w:tc>
        <w:tc>
          <w:tcPr>
            <w:tcW w:w="2280" w:type="dxa"/>
          </w:tcPr>
          <w:p w:rsidR="004F3FE1" w:rsidRPr="00546FC0" w:rsidRDefault="004F3FE1" w:rsidP="00697BC5">
            <w:r>
              <w:t>Výzkumný pobyt</w:t>
            </w:r>
          </w:p>
        </w:tc>
        <w:tc>
          <w:tcPr>
            <w:tcW w:w="2300" w:type="dxa"/>
          </w:tcPr>
          <w:p w:rsidR="004F3FE1" w:rsidRPr="00D616E7" w:rsidRDefault="004F3FE1" w:rsidP="00697BC5">
            <w:r>
              <w:t>UNI Reunion</w:t>
            </w:r>
          </w:p>
        </w:tc>
      </w:tr>
      <w:tr w:rsidR="004F3FE1" w:rsidTr="00697BC5">
        <w:tc>
          <w:tcPr>
            <w:tcW w:w="2350" w:type="dxa"/>
          </w:tcPr>
          <w:p w:rsidR="004F3FE1" w:rsidRDefault="003F2E93" w:rsidP="00697BC5">
            <w:r>
              <w:t>d</w:t>
            </w:r>
            <w:r w:rsidR="004F3FE1">
              <w:t>oc. Bažantová</w:t>
            </w:r>
          </w:p>
        </w:tc>
        <w:tc>
          <w:tcPr>
            <w:tcW w:w="2280" w:type="dxa"/>
          </w:tcPr>
          <w:p w:rsidR="004F3FE1" w:rsidRDefault="004F3FE1" w:rsidP="00697BC5">
            <w:proofErr w:type="gramStart"/>
            <w:r>
              <w:t>20.-28</w:t>
            </w:r>
            <w:proofErr w:type="gramEnd"/>
            <w:r>
              <w:t>.</w:t>
            </w:r>
            <w:r w:rsidR="003F2E93">
              <w:t xml:space="preserve"> </w:t>
            </w:r>
            <w:r>
              <w:t>9.</w:t>
            </w:r>
            <w:r w:rsidR="003F2E93">
              <w:t xml:space="preserve"> </w:t>
            </w:r>
            <w:r>
              <w:t>2015</w:t>
            </w:r>
          </w:p>
        </w:tc>
        <w:tc>
          <w:tcPr>
            <w:tcW w:w="2280" w:type="dxa"/>
          </w:tcPr>
          <w:p w:rsidR="004F3FE1" w:rsidRPr="00546FC0" w:rsidRDefault="004F3FE1" w:rsidP="00697BC5">
            <w:r>
              <w:t>Studijní pobyt</w:t>
            </w:r>
          </w:p>
        </w:tc>
        <w:tc>
          <w:tcPr>
            <w:tcW w:w="2300" w:type="dxa"/>
          </w:tcPr>
          <w:p w:rsidR="004F3FE1" w:rsidRPr="00D1019F" w:rsidRDefault="004F3FE1" w:rsidP="00697BC5">
            <w:pPr>
              <w:rPr>
                <w:sz w:val="20"/>
                <w:szCs w:val="20"/>
              </w:rPr>
            </w:pPr>
            <w:r w:rsidRPr="00D1019F">
              <w:rPr>
                <w:sz w:val="20"/>
                <w:szCs w:val="20"/>
              </w:rPr>
              <w:t>London School of Economics and Political Science</w:t>
            </w:r>
          </w:p>
        </w:tc>
      </w:tr>
      <w:tr w:rsidR="004F3FE1" w:rsidTr="00697BC5">
        <w:tc>
          <w:tcPr>
            <w:tcW w:w="2350" w:type="dxa"/>
          </w:tcPr>
          <w:p w:rsidR="004F3FE1" w:rsidRDefault="003F2E93" w:rsidP="00697BC5">
            <w:r>
              <w:t>d</w:t>
            </w:r>
            <w:r w:rsidR="004F3FE1">
              <w:t>oc. Macková</w:t>
            </w:r>
          </w:p>
        </w:tc>
        <w:tc>
          <w:tcPr>
            <w:tcW w:w="2280" w:type="dxa"/>
          </w:tcPr>
          <w:p w:rsidR="004F3FE1" w:rsidRDefault="004F3FE1" w:rsidP="00697BC5">
            <w:proofErr w:type="gramStart"/>
            <w:r>
              <w:t>27.</w:t>
            </w:r>
            <w:r w:rsidR="003F2E93">
              <w:t xml:space="preserve"> </w:t>
            </w:r>
            <w:r>
              <w:t>9.-4.</w:t>
            </w:r>
            <w:proofErr w:type="gramEnd"/>
            <w:r w:rsidR="003F2E93">
              <w:t xml:space="preserve"> </w:t>
            </w:r>
            <w:r>
              <w:t>10.</w:t>
            </w:r>
            <w:r w:rsidR="003F2E93">
              <w:t xml:space="preserve"> </w:t>
            </w:r>
            <w:r>
              <w:t>2015</w:t>
            </w:r>
          </w:p>
        </w:tc>
        <w:tc>
          <w:tcPr>
            <w:tcW w:w="2280" w:type="dxa"/>
          </w:tcPr>
          <w:p w:rsidR="004F3FE1" w:rsidRPr="00546FC0" w:rsidRDefault="004F3FE1" w:rsidP="00697BC5">
            <w:r>
              <w:t>Studijní pobyt</w:t>
            </w:r>
          </w:p>
        </w:tc>
        <w:tc>
          <w:tcPr>
            <w:tcW w:w="2300" w:type="dxa"/>
          </w:tcPr>
          <w:p w:rsidR="004F3FE1" w:rsidRPr="00D616E7" w:rsidRDefault="004F3FE1" w:rsidP="00697BC5">
            <w:r>
              <w:t>UKo Bratislava</w:t>
            </w:r>
          </w:p>
        </w:tc>
      </w:tr>
      <w:tr w:rsidR="004F3FE1" w:rsidTr="00697BC5">
        <w:tc>
          <w:tcPr>
            <w:tcW w:w="2350" w:type="dxa"/>
          </w:tcPr>
          <w:p w:rsidR="004F3FE1" w:rsidRDefault="003F2E93" w:rsidP="00697BC5">
            <w:r>
              <w:t>d</w:t>
            </w:r>
            <w:r w:rsidR="004F3FE1">
              <w:t>r. Pelc</w:t>
            </w:r>
          </w:p>
        </w:tc>
        <w:tc>
          <w:tcPr>
            <w:tcW w:w="2280" w:type="dxa"/>
          </w:tcPr>
          <w:p w:rsidR="004F3FE1" w:rsidRDefault="004F3FE1" w:rsidP="00697BC5">
            <w:proofErr w:type="gramStart"/>
            <w:r>
              <w:t>30.</w:t>
            </w:r>
            <w:r w:rsidR="003F2E93">
              <w:t xml:space="preserve"> </w:t>
            </w:r>
            <w:r>
              <w:t>9.-20</w:t>
            </w:r>
            <w:proofErr w:type="gramEnd"/>
            <w:r>
              <w:t>.</w:t>
            </w:r>
            <w:r w:rsidR="003F2E93">
              <w:t xml:space="preserve"> </w:t>
            </w:r>
            <w:r>
              <w:t>12.</w:t>
            </w:r>
            <w:r w:rsidR="003F2E93">
              <w:t xml:space="preserve"> </w:t>
            </w:r>
            <w:r>
              <w:t>2015</w:t>
            </w:r>
          </w:p>
        </w:tc>
        <w:tc>
          <w:tcPr>
            <w:tcW w:w="2280" w:type="dxa"/>
          </w:tcPr>
          <w:p w:rsidR="004F3FE1" w:rsidRPr="00546FC0" w:rsidRDefault="004F3FE1" w:rsidP="00697BC5">
            <w:r>
              <w:t>Studijní pobyt</w:t>
            </w:r>
          </w:p>
        </w:tc>
        <w:tc>
          <w:tcPr>
            <w:tcW w:w="2300" w:type="dxa"/>
          </w:tcPr>
          <w:p w:rsidR="004F3FE1" w:rsidRPr="00D616E7" w:rsidRDefault="004F3FE1" w:rsidP="00697BC5">
            <w:r>
              <w:t>UNI Bern</w:t>
            </w:r>
          </w:p>
        </w:tc>
      </w:tr>
      <w:tr w:rsidR="004F3FE1" w:rsidTr="00697BC5">
        <w:tc>
          <w:tcPr>
            <w:tcW w:w="2350" w:type="dxa"/>
          </w:tcPr>
          <w:p w:rsidR="004F3FE1" w:rsidRDefault="003F2E93" w:rsidP="00697BC5">
            <w:r>
              <w:t>d</w:t>
            </w:r>
            <w:r w:rsidR="004F3FE1">
              <w:t>r. Starý</w:t>
            </w:r>
          </w:p>
        </w:tc>
        <w:tc>
          <w:tcPr>
            <w:tcW w:w="2280" w:type="dxa"/>
          </w:tcPr>
          <w:p w:rsidR="004F3FE1" w:rsidRDefault="004F3FE1" w:rsidP="00697BC5">
            <w:proofErr w:type="gramStart"/>
            <w:r>
              <w:t>8.-27</w:t>
            </w:r>
            <w:proofErr w:type="gramEnd"/>
            <w:r>
              <w:t>.</w:t>
            </w:r>
            <w:r w:rsidR="003F2E93">
              <w:t xml:space="preserve"> </w:t>
            </w:r>
            <w:r>
              <w:t>11.</w:t>
            </w:r>
            <w:r w:rsidR="003F2E93">
              <w:t xml:space="preserve"> </w:t>
            </w:r>
            <w:r>
              <w:t>2015</w:t>
            </w:r>
          </w:p>
        </w:tc>
        <w:tc>
          <w:tcPr>
            <w:tcW w:w="2280" w:type="dxa"/>
          </w:tcPr>
          <w:p w:rsidR="004F3FE1" w:rsidRPr="00546FC0" w:rsidRDefault="004F3FE1" w:rsidP="00697BC5">
            <w:r>
              <w:t>Výzkumný pobyt</w:t>
            </w:r>
          </w:p>
        </w:tc>
        <w:tc>
          <w:tcPr>
            <w:tcW w:w="2300" w:type="dxa"/>
          </w:tcPr>
          <w:p w:rsidR="004F3FE1" w:rsidRPr="00D616E7" w:rsidRDefault="003F2E93" w:rsidP="00697BC5">
            <w:r>
              <w:t>UNI Wien</w:t>
            </w:r>
          </w:p>
        </w:tc>
      </w:tr>
      <w:tr w:rsidR="004F3FE1" w:rsidTr="00697BC5">
        <w:tc>
          <w:tcPr>
            <w:tcW w:w="2350" w:type="dxa"/>
          </w:tcPr>
          <w:p w:rsidR="004F3FE1" w:rsidRDefault="003F2E93" w:rsidP="00697BC5">
            <w:r>
              <w:t>d</w:t>
            </w:r>
            <w:r w:rsidR="004F3FE1">
              <w:t>r. Skřejpková</w:t>
            </w:r>
          </w:p>
        </w:tc>
        <w:tc>
          <w:tcPr>
            <w:tcW w:w="2280" w:type="dxa"/>
          </w:tcPr>
          <w:p w:rsidR="004F3FE1" w:rsidRDefault="004F3FE1" w:rsidP="00697BC5">
            <w:proofErr w:type="gramStart"/>
            <w:r>
              <w:t>9.-27</w:t>
            </w:r>
            <w:proofErr w:type="gramEnd"/>
            <w:r>
              <w:t>.</w:t>
            </w:r>
            <w:r w:rsidR="003F2E93">
              <w:t xml:space="preserve"> </w:t>
            </w:r>
            <w:r>
              <w:t>11.</w:t>
            </w:r>
            <w:r w:rsidR="003F2E93">
              <w:t xml:space="preserve"> </w:t>
            </w:r>
            <w:r>
              <w:t>2015</w:t>
            </w:r>
          </w:p>
        </w:tc>
        <w:tc>
          <w:tcPr>
            <w:tcW w:w="2280" w:type="dxa"/>
          </w:tcPr>
          <w:p w:rsidR="004F3FE1" w:rsidRPr="00546FC0" w:rsidRDefault="004F3FE1" w:rsidP="00697BC5">
            <w:r>
              <w:t>Studijní pobyt</w:t>
            </w:r>
          </w:p>
        </w:tc>
        <w:tc>
          <w:tcPr>
            <w:tcW w:w="2300" w:type="dxa"/>
          </w:tcPr>
          <w:p w:rsidR="004F3FE1" w:rsidRPr="00D616E7" w:rsidRDefault="004F3FE1" w:rsidP="00697BC5">
            <w:r>
              <w:t>MPI Frankfurt a/M.</w:t>
            </w:r>
          </w:p>
        </w:tc>
      </w:tr>
      <w:tr w:rsidR="004F3FE1" w:rsidTr="00697BC5">
        <w:tc>
          <w:tcPr>
            <w:tcW w:w="2350" w:type="dxa"/>
          </w:tcPr>
          <w:p w:rsidR="004F3FE1" w:rsidRDefault="003F2E93" w:rsidP="00697BC5">
            <w:r>
              <w:t>d</w:t>
            </w:r>
            <w:r w:rsidR="004F3FE1">
              <w:t>r. Vybíral</w:t>
            </w:r>
          </w:p>
        </w:tc>
        <w:tc>
          <w:tcPr>
            <w:tcW w:w="2280" w:type="dxa"/>
          </w:tcPr>
          <w:p w:rsidR="004F3FE1" w:rsidRDefault="004F3FE1" w:rsidP="00697BC5">
            <w:proofErr w:type="gramStart"/>
            <w:r>
              <w:t>13.-15</w:t>
            </w:r>
            <w:proofErr w:type="gramEnd"/>
            <w:r>
              <w:t>.</w:t>
            </w:r>
            <w:r w:rsidR="003F2E93">
              <w:t xml:space="preserve"> </w:t>
            </w:r>
            <w:r>
              <w:t>11.</w:t>
            </w:r>
            <w:r w:rsidR="003F2E93">
              <w:t xml:space="preserve"> </w:t>
            </w:r>
            <w:r>
              <w:t>2015</w:t>
            </w:r>
          </w:p>
        </w:tc>
        <w:tc>
          <w:tcPr>
            <w:tcW w:w="2280" w:type="dxa"/>
          </w:tcPr>
          <w:p w:rsidR="004F3FE1" w:rsidRPr="00546FC0" w:rsidRDefault="004F3FE1" w:rsidP="00697BC5">
            <w:r>
              <w:t>Studium v knihovně</w:t>
            </w:r>
          </w:p>
        </w:tc>
        <w:tc>
          <w:tcPr>
            <w:tcW w:w="2300" w:type="dxa"/>
          </w:tcPr>
          <w:p w:rsidR="004F3FE1" w:rsidRPr="00D616E7" w:rsidRDefault="004F3FE1" w:rsidP="00697BC5">
            <w:r>
              <w:t>UNI Stockholm</w:t>
            </w:r>
          </w:p>
        </w:tc>
      </w:tr>
      <w:tr w:rsidR="004F3FE1" w:rsidTr="00697BC5">
        <w:tc>
          <w:tcPr>
            <w:tcW w:w="2350" w:type="dxa"/>
          </w:tcPr>
          <w:p w:rsidR="004F3FE1" w:rsidRDefault="003F2E93" w:rsidP="00697BC5">
            <w:r>
              <w:t>d</w:t>
            </w:r>
            <w:r w:rsidR="004F3FE1">
              <w:t>r. Faix</w:t>
            </w:r>
          </w:p>
        </w:tc>
        <w:tc>
          <w:tcPr>
            <w:tcW w:w="2280" w:type="dxa"/>
          </w:tcPr>
          <w:p w:rsidR="004F3FE1" w:rsidRDefault="004F3FE1" w:rsidP="00697BC5">
            <w:proofErr w:type="gramStart"/>
            <w:r>
              <w:t>10.-18</w:t>
            </w:r>
            <w:proofErr w:type="gramEnd"/>
            <w:r>
              <w:t>.</w:t>
            </w:r>
            <w:r w:rsidR="003F2E93">
              <w:t xml:space="preserve"> </w:t>
            </w:r>
            <w:r>
              <w:t>12.</w:t>
            </w:r>
            <w:r w:rsidR="003F2E93">
              <w:t xml:space="preserve"> </w:t>
            </w:r>
            <w:r>
              <w:t>2015</w:t>
            </w:r>
          </w:p>
        </w:tc>
        <w:tc>
          <w:tcPr>
            <w:tcW w:w="2280" w:type="dxa"/>
          </w:tcPr>
          <w:p w:rsidR="004F3FE1" w:rsidRPr="00546FC0" w:rsidRDefault="004F3FE1" w:rsidP="00697BC5">
            <w:r>
              <w:t>Studium v knihovně</w:t>
            </w:r>
          </w:p>
        </w:tc>
        <w:tc>
          <w:tcPr>
            <w:tcW w:w="2300" w:type="dxa"/>
          </w:tcPr>
          <w:p w:rsidR="004F3FE1" w:rsidRPr="009D2475" w:rsidRDefault="004F3FE1" w:rsidP="00697BC5">
            <w:pPr>
              <w:rPr>
                <w:sz w:val="22"/>
                <w:szCs w:val="22"/>
              </w:rPr>
            </w:pPr>
            <w:r w:rsidRPr="009D2475">
              <w:rPr>
                <w:sz w:val="22"/>
                <w:szCs w:val="22"/>
              </w:rPr>
              <w:t>Peace Palace Library, Haag</w:t>
            </w:r>
          </w:p>
        </w:tc>
      </w:tr>
    </w:tbl>
    <w:p w:rsidR="004F3FE1" w:rsidRDefault="004F3FE1" w:rsidP="004F3FE1">
      <w:pPr>
        <w:pStyle w:val="Nadpis2"/>
      </w:pPr>
    </w:p>
    <w:p w:rsidR="004F3FE1" w:rsidRDefault="004F3FE1" w:rsidP="004F3FE1">
      <w:pPr>
        <w:pStyle w:val="Nadpis2"/>
      </w:pPr>
      <w:r>
        <w:t>Odborné stáže – přijetí</w:t>
      </w:r>
    </w:p>
    <w:p w:rsidR="004F3FE1" w:rsidRPr="00DF07AA" w:rsidRDefault="004F3FE1" w:rsidP="004F3F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2302"/>
        <w:gridCol w:w="2303"/>
        <w:gridCol w:w="2302"/>
      </w:tblGrid>
      <w:tr w:rsidR="004F3FE1" w:rsidRPr="00D93B26" w:rsidTr="00697BC5">
        <w:tc>
          <w:tcPr>
            <w:tcW w:w="2303" w:type="dxa"/>
          </w:tcPr>
          <w:p w:rsidR="004F3FE1" w:rsidRDefault="003F2E93" w:rsidP="00697BC5">
            <w:pPr>
              <w:rPr>
                <w:sz w:val="22"/>
                <w:szCs w:val="22"/>
              </w:rPr>
            </w:pPr>
            <w:r>
              <w:rPr>
                <w:sz w:val="22"/>
                <w:szCs w:val="22"/>
              </w:rPr>
              <w:t>d</w:t>
            </w:r>
            <w:r w:rsidR="004F3FE1" w:rsidRPr="00811ED5">
              <w:rPr>
                <w:sz w:val="22"/>
                <w:szCs w:val="22"/>
              </w:rPr>
              <w:t xml:space="preserve">r. Gregušová, </w:t>
            </w:r>
          </w:p>
          <w:p w:rsidR="004F3FE1" w:rsidRPr="00811ED5" w:rsidRDefault="003F2E93" w:rsidP="00697BC5">
            <w:pPr>
              <w:rPr>
                <w:sz w:val="22"/>
                <w:szCs w:val="22"/>
              </w:rPr>
            </w:pPr>
            <w:r>
              <w:rPr>
                <w:sz w:val="22"/>
                <w:szCs w:val="22"/>
              </w:rPr>
              <w:t>d</w:t>
            </w:r>
            <w:r w:rsidR="004F3FE1" w:rsidRPr="00811ED5">
              <w:rPr>
                <w:sz w:val="22"/>
                <w:szCs w:val="22"/>
              </w:rPr>
              <w:t>r. Zeman</w:t>
            </w:r>
          </w:p>
        </w:tc>
        <w:tc>
          <w:tcPr>
            <w:tcW w:w="2302" w:type="dxa"/>
          </w:tcPr>
          <w:p w:rsidR="004F3FE1" w:rsidRDefault="004F3FE1" w:rsidP="00697BC5">
            <w:proofErr w:type="gramStart"/>
            <w:r>
              <w:t>2.-12</w:t>
            </w:r>
            <w:proofErr w:type="gramEnd"/>
            <w:r>
              <w:t>.</w:t>
            </w:r>
            <w:r w:rsidR="003F2E93">
              <w:t xml:space="preserve"> </w:t>
            </w:r>
            <w:r>
              <w:t>3.</w:t>
            </w:r>
            <w:r w:rsidR="003F2E93">
              <w:t xml:space="preserve"> </w:t>
            </w:r>
            <w:r>
              <w:t>2015</w:t>
            </w:r>
          </w:p>
        </w:tc>
        <w:tc>
          <w:tcPr>
            <w:tcW w:w="2303" w:type="dxa"/>
          </w:tcPr>
          <w:p w:rsidR="004F3FE1" w:rsidRDefault="004F3FE1" w:rsidP="00697BC5">
            <w:r w:rsidRPr="00811ED5">
              <w:t>Studijní pobyt</w:t>
            </w:r>
          </w:p>
          <w:p w:rsidR="004F3FE1" w:rsidRPr="00811ED5" w:rsidRDefault="004F3FE1" w:rsidP="00697BC5">
            <w:r>
              <w:t>KTP</w:t>
            </w:r>
          </w:p>
        </w:tc>
        <w:tc>
          <w:tcPr>
            <w:tcW w:w="2302" w:type="dxa"/>
          </w:tcPr>
          <w:p w:rsidR="004F3FE1" w:rsidRPr="00D93B26" w:rsidRDefault="004F3FE1" w:rsidP="00697BC5">
            <w:r>
              <w:t>UNI Trnava</w:t>
            </w:r>
          </w:p>
        </w:tc>
      </w:tr>
      <w:tr w:rsidR="004F3FE1" w:rsidRPr="0021439E" w:rsidTr="00697BC5">
        <w:tc>
          <w:tcPr>
            <w:tcW w:w="2303" w:type="dxa"/>
          </w:tcPr>
          <w:p w:rsidR="004F3FE1" w:rsidRPr="0021439E" w:rsidRDefault="003F2E93" w:rsidP="00697BC5">
            <w:r>
              <w:t>p</w:t>
            </w:r>
            <w:r w:rsidR="004F3FE1">
              <w:t>rof. E. K. Czech</w:t>
            </w:r>
          </w:p>
        </w:tc>
        <w:tc>
          <w:tcPr>
            <w:tcW w:w="2302" w:type="dxa"/>
          </w:tcPr>
          <w:p w:rsidR="004F3FE1" w:rsidRDefault="004F3FE1" w:rsidP="00697BC5">
            <w:proofErr w:type="gramStart"/>
            <w:r>
              <w:t>11.-15</w:t>
            </w:r>
            <w:proofErr w:type="gramEnd"/>
            <w:r>
              <w:t>.</w:t>
            </w:r>
            <w:r w:rsidR="003F2E93">
              <w:t xml:space="preserve"> </w:t>
            </w:r>
            <w:r>
              <w:t>5.</w:t>
            </w:r>
            <w:r w:rsidR="003F2E93">
              <w:t xml:space="preserve"> </w:t>
            </w:r>
            <w:r>
              <w:t>2015</w:t>
            </w:r>
          </w:p>
        </w:tc>
        <w:tc>
          <w:tcPr>
            <w:tcW w:w="2303" w:type="dxa"/>
          </w:tcPr>
          <w:p w:rsidR="004F3FE1" w:rsidRDefault="004F3FE1" w:rsidP="00697BC5">
            <w:r>
              <w:t>Studijní pobyt</w:t>
            </w:r>
          </w:p>
          <w:p w:rsidR="004F3FE1" w:rsidRPr="00D93B26" w:rsidRDefault="004F3FE1" w:rsidP="00697BC5">
            <w:r>
              <w:t>KPŽP</w:t>
            </w:r>
          </w:p>
        </w:tc>
        <w:tc>
          <w:tcPr>
            <w:tcW w:w="2302" w:type="dxa"/>
          </w:tcPr>
          <w:p w:rsidR="004F3FE1" w:rsidRPr="007447FF" w:rsidRDefault="004F3FE1" w:rsidP="00697BC5">
            <w:r w:rsidRPr="007447FF">
              <w:t>UNI Bialystok</w:t>
            </w:r>
          </w:p>
        </w:tc>
      </w:tr>
      <w:tr w:rsidR="004F3FE1" w:rsidRPr="00543337" w:rsidTr="00697BC5">
        <w:tc>
          <w:tcPr>
            <w:tcW w:w="2303" w:type="dxa"/>
          </w:tcPr>
          <w:p w:rsidR="004F3FE1" w:rsidRPr="0021439E" w:rsidRDefault="003F2E93" w:rsidP="00697BC5">
            <w:r>
              <w:t>d</w:t>
            </w:r>
            <w:r w:rsidR="004F3FE1">
              <w:t>r. Mielnik</w:t>
            </w:r>
          </w:p>
        </w:tc>
        <w:tc>
          <w:tcPr>
            <w:tcW w:w="2302" w:type="dxa"/>
          </w:tcPr>
          <w:p w:rsidR="004F3FE1" w:rsidRDefault="004F3FE1" w:rsidP="00697BC5">
            <w:proofErr w:type="gramStart"/>
            <w:r>
              <w:t>24.-30</w:t>
            </w:r>
            <w:proofErr w:type="gramEnd"/>
            <w:r>
              <w:t>.</w:t>
            </w:r>
            <w:r w:rsidR="003F2E93">
              <w:t xml:space="preserve"> </w:t>
            </w:r>
            <w:r>
              <w:t>5.</w:t>
            </w:r>
            <w:r w:rsidR="003F2E93">
              <w:t xml:space="preserve"> </w:t>
            </w:r>
            <w:r>
              <w:t>2015</w:t>
            </w:r>
          </w:p>
        </w:tc>
        <w:tc>
          <w:tcPr>
            <w:tcW w:w="2303" w:type="dxa"/>
          </w:tcPr>
          <w:p w:rsidR="004F3FE1" w:rsidRPr="00D93B26" w:rsidRDefault="004F3FE1" w:rsidP="00697BC5">
            <w:r>
              <w:t>Studijní pobyt KMP</w:t>
            </w:r>
          </w:p>
        </w:tc>
        <w:tc>
          <w:tcPr>
            <w:tcW w:w="2302" w:type="dxa"/>
          </w:tcPr>
          <w:p w:rsidR="004F3FE1" w:rsidRPr="00897534" w:rsidRDefault="006A5D64" w:rsidP="00697BC5">
            <w:r>
              <w:t>UNI Wro</w:t>
            </w:r>
            <w:r w:rsidR="004F3FE1">
              <w:t>claw</w:t>
            </w:r>
          </w:p>
        </w:tc>
      </w:tr>
      <w:tr w:rsidR="004F3FE1" w:rsidRPr="0006635D" w:rsidTr="00697BC5">
        <w:tc>
          <w:tcPr>
            <w:tcW w:w="2303" w:type="dxa"/>
          </w:tcPr>
          <w:p w:rsidR="004F3FE1" w:rsidRPr="00E414DE" w:rsidRDefault="004F3FE1" w:rsidP="00697BC5">
            <w:pPr>
              <w:rPr>
                <w:sz w:val="22"/>
                <w:szCs w:val="22"/>
              </w:rPr>
            </w:pPr>
            <w:r>
              <w:rPr>
                <w:sz w:val="22"/>
                <w:szCs w:val="22"/>
              </w:rPr>
              <w:t>J. Domanska, H. Blochowiak</w:t>
            </w:r>
          </w:p>
        </w:tc>
        <w:tc>
          <w:tcPr>
            <w:tcW w:w="2302" w:type="dxa"/>
          </w:tcPr>
          <w:p w:rsidR="004F3FE1" w:rsidRDefault="004F3FE1" w:rsidP="00697BC5">
            <w:proofErr w:type="gramStart"/>
            <w:r>
              <w:t>31.</w:t>
            </w:r>
            <w:r w:rsidR="003F2E93">
              <w:t xml:space="preserve"> </w:t>
            </w:r>
            <w:r>
              <w:t>8.-4.</w:t>
            </w:r>
            <w:proofErr w:type="gramEnd"/>
            <w:r w:rsidR="003F2E93">
              <w:t xml:space="preserve"> </w:t>
            </w:r>
            <w:r>
              <w:t>9.</w:t>
            </w:r>
            <w:r w:rsidR="003F2E93">
              <w:t xml:space="preserve"> </w:t>
            </w:r>
            <w:r>
              <w:t>2015</w:t>
            </w:r>
          </w:p>
        </w:tc>
        <w:tc>
          <w:tcPr>
            <w:tcW w:w="2303" w:type="dxa"/>
          </w:tcPr>
          <w:p w:rsidR="004F3FE1" w:rsidRPr="00E414DE" w:rsidRDefault="004F3FE1" w:rsidP="00697BC5">
            <w:pPr>
              <w:rPr>
                <w:sz w:val="22"/>
                <w:szCs w:val="22"/>
              </w:rPr>
            </w:pPr>
            <w:r w:rsidRPr="00E414DE">
              <w:rPr>
                <w:sz w:val="22"/>
                <w:szCs w:val="22"/>
              </w:rPr>
              <w:t>Studijní pobyt - knihovna</w:t>
            </w:r>
          </w:p>
        </w:tc>
        <w:tc>
          <w:tcPr>
            <w:tcW w:w="2302" w:type="dxa"/>
          </w:tcPr>
          <w:p w:rsidR="004F3FE1" w:rsidRPr="00897534" w:rsidRDefault="006A5D64" w:rsidP="00697BC5">
            <w:r>
              <w:t>UNI Wro</w:t>
            </w:r>
            <w:r w:rsidR="004F3FE1">
              <w:t>claw</w:t>
            </w:r>
          </w:p>
        </w:tc>
      </w:tr>
      <w:tr w:rsidR="004F3FE1" w:rsidRPr="00D93B26" w:rsidTr="00697BC5">
        <w:tc>
          <w:tcPr>
            <w:tcW w:w="2303" w:type="dxa"/>
          </w:tcPr>
          <w:p w:rsidR="004F3FE1" w:rsidRPr="0068049A" w:rsidRDefault="003F2E93" w:rsidP="003F2E93">
            <w:pPr>
              <w:rPr>
                <w:sz w:val="22"/>
                <w:szCs w:val="22"/>
              </w:rPr>
            </w:pPr>
            <w:r>
              <w:rPr>
                <w:sz w:val="22"/>
                <w:szCs w:val="22"/>
              </w:rPr>
              <w:t>d</w:t>
            </w:r>
            <w:r w:rsidR="004F3FE1">
              <w:rPr>
                <w:sz w:val="22"/>
                <w:szCs w:val="22"/>
              </w:rPr>
              <w:t xml:space="preserve">r. Lenhartová, </w:t>
            </w:r>
            <w:r>
              <w:rPr>
                <w:sz w:val="22"/>
                <w:szCs w:val="22"/>
              </w:rPr>
              <w:t>d</w:t>
            </w:r>
            <w:r w:rsidR="004F3FE1">
              <w:rPr>
                <w:sz w:val="22"/>
                <w:szCs w:val="22"/>
              </w:rPr>
              <w:t>r. Čunderlík Čerbová</w:t>
            </w:r>
          </w:p>
        </w:tc>
        <w:tc>
          <w:tcPr>
            <w:tcW w:w="2302" w:type="dxa"/>
          </w:tcPr>
          <w:p w:rsidR="004F3FE1" w:rsidRDefault="004F3FE1" w:rsidP="00697BC5">
            <w:r>
              <w:t>18.-</w:t>
            </w:r>
            <w:proofErr w:type="gramStart"/>
            <w:r>
              <w:t>25.11.</w:t>
            </w:r>
            <w:r w:rsidR="003F2E93">
              <w:t xml:space="preserve"> </w:t>
            </w:r>
            <w:r>
              <w:t>2015</w:t>
            </w:r>
            <w:proofErr w:type="gramEnd"/>
          </w:p>
        </w:tc>
        <w:tc>
          <w:tcPr>
            <w:tcW w:w="2303" w:type="dxa"/>
          </w:tcPr>
          <w:p w:rsidR="004F3FE1" w:rsidRPr="0021439E" w:rsidRDefault="004F3FE1" w:rsidP="00697BC5">
            <w:pPr>
              <w:rPr>
                <w:sz w:val="20"/>
                <w:szCs w:val="20"/>
              </w:rPr>
            </w:pPr>
            <w:r>
              <w:rPr>
                <w:sz w:val="20"/>
                <w:szCs w:val="20"/>
              </w:rPr>
              <w:t>Studijní pobyt v rámci Erasmus (KPD)</w:t>
            </w:r>
          </w:p>
        </w:tc>
        <w:tc>
          <w:tcPr>
            <w:tcW w:w="2302" w:type="dxa"/>
          </w:tcPr>
          <w:p w:rsidR="004F3FE1" w:rsidRPr="00897534" w:rsidRDefault="004F3FE1" w:rsidP="00697BC5">
            <w:r>
              <w:t>UKo Bratislava</w:t>
            </w:r>
          </w:p>
        </w:tc>
      </w:tr>
    </w:tbl>
    <w:p w:rsidR="004F3FE1" w:rsidRDefault="004F3FE1" w:rsidP="004F3FE1">
      <w:pPr>
        <w:rPr>
          <w:b/>
          <w:bCs/>
        </w:rPr>
      </w:pPr>
    </w:p>
    <w:p w:rsidR="004F3FE1" w:rsidRDefault="004F3FE1" w:rsidP="004F3FE1">
      <w:pPr>
        <w:pStyle w:val="Nadpis2"/>
      </w:pPr>
      <w:r>
        <w:t>Různé – vyslání</w:t>
      </w:r>
    </w:p>
    <w:p w:rsidR="004F3FE1" w:rsidRPr="00DF07AA" w:rsidRDefault="004F3FE1" w:rsidP="004F3F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2302"/>
        <w:gridCol w:w="2303"/>
        <w:gridCol w:w="2302"/>
      </w:tblGrid>
      <w:tr w:rsidR="004F3FE1" w:rsidTr="00697BC5">
        <w:tc>
          <w:tcPr>
            <w:tcW w:w="2303" w:type="dxa"/>
          </w:tcPr>
          <w:p w:rsidR="004F3FE1" w:rsidRDefault="003F2E93" w:rsidP="00697BC5">
            <w:r>
              <w:t>d</w:t>
            </w:r>
            <w:r w:rsidR="004F3FE1">
              <w:t>oc. Bílková</w:t>
            </w:r>
          </w:p>
        </w:tc>
        <w:tc>
          <w:tcPr>
            <w:tcW w:w="2302" w:type="dxa"/>
          </w:tcPr>
          <w:p w:rsidR="004F3FE1" w:rsidRDefault="004F3FE1" w:rsidP="00697BC5">
            <w:proofErr w:type="gramStart"/>
            <w:r>
              <w:t>7.-10</w:t>
            </w:r>
            <w:proofErr w:type="gramEnd"/>
            <w:r>
              <w:t>.</w:t>
            </w:r>
            <w:r w:rsidR="003F2E93">
              <w:t xml:space="preserve"> </w:t>
            </w:r>
            <w:r>
              <w:t>1.</w:t>
            </w:r>
            <w:r w:rsidR="003F2E93">
              <w:t xml:space="preserve"> </w:t>
            </w:r>
            <w:r>
              <w:t>2015</w:t>
            </w:r>
          </w:p>
        </w:tc>
        <w:tc>
          <w:tcPr>
            <w:tcW w:w="2303" w:type="dxa"/>
          </w:tcPr>
          <w:p w:rsidR="004F3FE1" w:rsidRPr="00546FC0" w:rsidRDefault="004F3FE1" w:rsidP="00697BC5">
            <w:r>
              <w:t>Cost Meeting</w:t>
            </w:r>
          </w:p>
        </w:tc>
        <w:tc>
          <w:tcPr>
            <w:tcW w:w="2302" w:type="dxa"/>
          </w:tcPr>
          <w:p w:rsidR="004F3FE1" w:rsidRPr="0050135B" w:rsidRDefault="004F3FE1" w:rsidP="00697BC5">
            <w:r>
              <w:t>UNI Amsterdam</w:t>
            </w:r>
          </w:p>
        </w:tc>
      </w:tr>
      <w:tr w:rsidR="004F3FE1" w:rsidTr="00697BC5">
        <w:tc>
          <w:tcPr>
            <w:tcW w:w="2303" w:type="dxa"/>
          </w:tcPr>
          <w:p w:rsidR="004F3FE1" w:rsidRPr="00546FC0" w:rsidRDefault="003F2E93" w:rsidP="00697BC5">
            <w:r>
              <w:t>p</w:t>
            </w:r>
            <w:r w:rsidR="004F3FE1">
              <w:t>rof. Tichý</w:t>
            </w:r>
          </w:p>
        </w:tc>
        <w:tc>
          <w:tcPr>
            <w:tcW w:w="2302" w:type="dxa"/>
          </w:tcPr>
          <w:p w:rsidR="004F3FE1" w:rsidRDefault="004F3FE1" w:rsidP="00697BC5">
            <w:proofErr w:type="gramStart"/>
            <w:r>
              <w:t>13.-15</w:t>
            </w:r>
            <w:proofErr w:type="gramEnd"/>
            <w:r>
              <w:t>.</w:t>
            </w:r>
            <w:r w:rsidR="003F2E93">
              <w:t xml:space="preserve"> </w:t>
            </w:r>
            <w:r>
              <w:t>1.</w:t>
            </w:r>
            <w:r w:rsidR="003F2E93">
              <w:t xml:space="preserve"> </w:t>
            </w:r>
            <w:r>
              <w:t>2015</w:t>
            </w:r>
          </w:p>
        </w:tc>
        <w:tc>
          <w:tcPr>
            <w:tcW w:w="2303" w:type="dxa"/>
          </w:tcPr>
          <w:p w:rsidR="004F3FE1" w:rsidRDefault="004F3FE1" w:rsidP="00697BC5">
            <w:r>
              <w:t>Rešerše ke knize</w:t>
            </w:r>
          </w:p>
        </w:tc>
        <w:tc>
          <w:tcPr>
            <w:tcW w:w="2302" w:type="dxa"/>
          </w:tcPr>
          <w:p w:rsidR="004F3FE1" w:rsidRPr="0050135B" w:rsidRDefault="004F3FE1" w:rsidP="00697BC5">
            <w:r>
              <w:t>UNI Wien</w:t>
            </w:r>
          </w:p>
        </w:tc>
      </w:tr>
      <w:tr w:rsidR="004F3FE1" w:rsidTr="00697BC5">
        <w:tc>
          <w:tcPr>
            <w:tcW w:w="2303" w:type="dxa"/>
          </w:tcPr>
          <w:p w:rsidR="004F3FE1" w:rsidRPr="00435DF1" w:rsidRDefault="003F2E93" w:rsidP="00697BC5">
            <w:r>
              <w:t>d</w:t>
            </w:r>
            <w:r w:rsidR="004F3FE1">
              <w:t>oc. Bílková</w:t>
            </w:r>
          </w:p>
        </w:tc>
        <w:tc>
          <w:tcPr>
            <w:tcW w:w="2302" w:type="dxa"/>
          </w:tcPr>
          <w:p w:rsidR="004F3FE1" w:rsidRDefault="004F3FE1" w:rsidP="00697BC5">
            <w:proofErr w:type="gramStart"/>
            <w:r>
              <w:t>9.-15</w:t>
            </w:r>
            <w:proofErr w:type="gramEnd"/>
            <w:r>
              <w:t>.</w:t>
            </w:r>
            <w:r w:rsidR="003F2E93">
              <w:t xml:space="preserve"> </w:t>
            </w:r>
            <w:r>
              <w:t>2.</w:t>
            </w:r>
            <w:r w:rsidR="003F2E93">
              <w:t xml:space="preserve"> </w:t>
            </w:r>
            <w:r>
              <w:t>2015</w:t>
            </w:r>
          </w:p>
        </w:tc>
        <w:tc>
          <w:tcPr>
            <w:tcW w:w="2303" w:type="dxa"/>
          </w:tcPr>
          <w:p w:rsidR="004F3FE1" w:rsidRPr="00B52609" w:rsidRDefault="004F3FE1" w:rsidP="00697BC5">
            <w:pPr>
              <w:rPr>
                <w:sz w:val="22"/>
                <w:szCs w:val="22"/>
              </w:rPr>
            </w:pPr>
            <w:r w:rsidRPr="00B52609">
              <w:rPr>
                <w:sz w:val="22"/>
                <w:szCs w:val="22"/>
              </w:rPr>
              <w:t>Verchovná rada, BK RE</w:t>
            </w:r>
          </w:p>
        </w:tc>
        <w:tc>
          <w:tcPr>
            <w:tcW w:w="2302" w:type="dxa"/>
          </w:tcPr>
          <w:p w:rsidR="004F3FE1" w:rsidRPr="0050135B" w:rsidRDefault="003F2E93" w:rsidP="00697BC5">
            <w:r>
              <w:t>Kyjiv</w:t>
            </w:r>
          </w:p>
        </w:tc>
      </w:tr>
      <w:tr w:rsidR="004F3FE1" w:rsidTr="00697BC5">
        <w:tc>
          <w:tcPr>
            <w:tcW w:w="2303" w:type="dxa"/>
          </w:tcPr>
          <w:p w:rsidR="004F3FE1" w:rsidRDefault="003F2E93" w:rsidP="00697BC5">
            <w:r>
              <w:t>d</w:t>
            </w:r>
            <w:r w:rsidR="004F3FE1">
              <w:t>r. Urban M.</w:t>
            </w:r>
          </w:p>
        </w:tc>
        <w:tc>
          <w:tcPr>
            <w:tcW w:w="2302" w:type="dxa"/>
          </w:tcPr>
          <w:p w:rsidR="004F3FE1" w:rsidRDefault="004F3FE1" w:rsidP="00697BC5">
            <w:proofErr w:type="gramStart"/>
            <w:r>
              <w:t>15.-20</w:t>
            </w:r>
            <w:proofErr w:type="gramEnd"/>
            <w:r>
              <w:t>.</w:t>
            </w:r>
            <w:r w:rsidR="003F2E93">
              <w:t xml:space="preserve"> </w:t>
            </w:r>
            <w:r>
              <w:t>2.</w:t>
            </w:r>
            <w:r w:rsidR="003F2E93">
              <w:t xml:space="preserve"> </w:t>
            </w:r>
            <w:r>
              <w:t>2015</w:t>
            </w:r>
          </w:p>
        </w:tc>
        <w:tc>
          <w:tcPr>
            <w:tcW w:w="2303" w:type="dxa"/>
          </w:tcPr>
          <w:p w:rsidR="004F3FE1" w:rsidRPr="00B52609" w:rsidRDefault="004F3FE1" w:rsidP="00697BC5">
            <w:r w:rsidRPr="00B52609">
              <w:t>Wintr School</w:t>
            </w:r>
          </w:p>
        </w:tc>
        <w:tc>
          <w:tcPr>
            <w:tcW w:w="2302" w:type="dxa"/>
          </w:tcPr>
          <w:p w:rsidR="004F3FE1" w:rsidRPr="00B52609" w:rsidRDefault="004F3FE1" w:rsidP="00697BC5">
            <w:pPr>
              <w:rPr>
                <w:sz w:val="20"/>
                <w:szCs w:val="20"/>
              </w:rPr>
            </w:pPr>
            <w:r>
              <w:rPr>
                <w:sz w:val="20"/>
                <w:szCs w:val="20"/>
              </w:rPr>
              <w:t>European Consortium for Political Research, Bamberg</w:t>
            </w:r>
          </w:p>
        </w:tc>
      </w:tr>
      <w:tr w:rsidR="004F3FE1" w:rsidTr="00697BC5">
        <w:tc>
          <w:tcPr>
            <w:tcW w:w="2303" w:type="dxa"/>
          </w:tcPr>
          <w:p w:rsidR="004F3FE1" w:rsidRDefault="003F2E93" w:rsidP="00697BC5">
            <w:r>
              <w:t>d</w:t>
            </w:r>
            <w:r w:rsidR="004F3FE1">
              <w:t>r. Sik-Simon</w:t>
            </w:r>
          </w:p>
        </w:tc>
        <w:tc>
          <w:tcPr>
            <w:tcW w:w="2302" w:type="dxa"/>
          </w:tcPr>
          <w:p w:rsidR="004F3FE1" w:rsidRDefault="004F3FE1" w:rsidP="00697BC5">
            <w:proofErr w:type="gramStart"/>
            <w:r>
              <w:t>23.-25</w:t>
            </w:r>
            <w:proofErr w:type="gramEnd"/>
            <w:r>
              <w:t>.</w:t>
            </w:r>
            <w:r w:rsidR="003F2E93">
              <w:t xml:space="preserve"> </w:t>
            </w:r>
            <w:r>
              <w:t>2.</w:t>
            </w:r>
            <w:r w:rsidR="003F2E93">
              <w:t xml:space="preserve"> </w:t>
            </w:r>
            <w:r>
              <w:t>2015</w:t>
            </w:r>
          </w:p>
        </w:tc>
        <w:tc>
          <w:tcPr>
            <w:tcW w:w="2303" w:type="dxa"/>
          </w:tcPr>
          <w:p w:rsidR="004F3FE1" w:rsidRPr="00B52609" w:rsidRDefault="004F3FE1" w:rsidP="00697BC5">
            <w:r>
              <w:t>Rešerše</w:t>
            </w:r>
          </w:p>
        </w:tc>
        <w:tc>
          <w:tcPr>
            <w:tcW w:w="2302" w:type="dxa"/>
          </w:tcPr>
          <w:p w:rsidR="004F3FE1" w:rsidRPr="00B52609" w:rsidRDefault="004F3FE1" w:rsidP="00697BC5">
            <w:pPr>
              <w:rPr>
                <w:sz w:val="22"/>
                <w:szCs w:val="22"/>
              </w:rPr>
            </w:pPr>
            <w:r w:rsidRPr="00B52609">
              <w:rPr>
                <w:sz w:val="22"/>
                <w:szCs w:val="22"/>
              </w:rPr>
              <w:t xml:space="preserve">Maď. </w:t>
            </w:r>
            <w:proofErr w:type="gramStart"/>
            <w:r w:rsidR="003F2E93">
              <w:rPr>
                <w:sz w:val="22"/>
                <w:szCs w:val="22"/>
              </w:rPr>
              <w:t>a</w:t>
            </w:r>
            <w:r w:rsidRPr="00B52609">
              <w:rPr>
                <w:sz w:val="22"/>
                <w:szCs w:val="22"/>
              </w:rPr>
              <w:t>kademie</w:t>
            </w:r>
            <w:proofErr w:type="gramEnd"/>
            <w:r w:rsidRPr="00B52609">
              <w:rPr>
                <w:sz w:val="22"/>
                <w:szCs w:val="22"/>
              </w:rPr>
              <w:t xml:space="preserve"> věd</w:t>
            </w:r>
          </w:p>
          <w:p w:rsidR="004F3FE1" w:rsidRPr="0050135B" w:rsidRDefault="003F2E93" w:rsidP="003F2E93">
            <w:r>
              <w:rPr>
                <w:sz w:val="22"/>
                <w:szCs w:val="22"/>
              </w:rPr>
              <w:t>Budapest</w:t>
            </w:r>
          </w:p>
        </w:tc>
      </w:tr>
      <w:tr w:rsidR="004F3FE1" w:rsidTr="00697BC5">
        <w:tc>
          <w:tcPr>
            <w:tcW w:w="2303" w:type="dxa"/>
          </w:tcPr>
          <w:p w:rsidR="004F3FE1" w:rsidRDefault="003F2E93" w:rsidP="00697BC5">
            <w:r>
              <w:t>p</w:t>
            </w:r>
            <w:r w:rsidR="004F3FE1">
              <w:t>rof. Jelínek</w:t>
            </w:r>
          </w:p>
        </w:tc>
        <w:tc>
          <w:tcPr>
            <w:tcW w:w="2302" w:type="dxa"/>
          </w:tcPr>
          <w:p w:rsidR="004F3FE1" w:rsidRDefault="004F3FE1" w:rsidP="00697BC5">
            <w:proofErr w:type="gramStart"/>
            <w:r>
              <w:t>10.-11</w:t>
            </w:r>
            <w:proofErr w:type="gramEnd"/>
            <w:r>
              <w:t>.</w:t>
            </w:r>
            <w:r w:rsidR="003F2E93">
              <w:t xml:space="preserve"> </w:t>
            </w:r>
            <w:r>
              <w:t>3.</w:t>
            </w:r>
            <w:r w:rsidR="003F2E93">
              <w:t xml:space="preserve"> </w:t>
            </w:r>
            <w:r>
              <w:t>2015</w:t>
            </w:r>
          </w:p>
        </w:tc>
        <w:tc>
          <w:tcPr>
            <w:tcW w:w="2303" w:type="dxa"/>
          </w:tcPr>
          <w:p w:rsidR="004F3FE1" w:rsidRPr="005E5C90" w:rsidRDefault="004F3FE1" w:rsidP="00697BC5">
            <w:pPr>
              <w:rPr>
                <w:sz w:val="22"/>
                <w:szCs w:val="22"/>
              </w:rPr>
            </w:pPr>
            <w:r>
              <w:rPr>
                <w:sz w:val="22"/>
                <w:szCs w:val="22"/>
              </w:rPr>
              <w:t>Příprava konf., která bude v dubnu v Praze</w:t>
            </w:r>
          </w:p>
        </w:tc>
        <w:tc>
          <w:tcPr>
            <w:tcW w:w="2302" w:type="dxa"/>
          </w:tcPr>
          <w:p w:rsidR="004F3FE1" w:rsidRPr="0050135B" w:rsidRDefault="004F3FE1" w:rsidP="00697BC5">
            <w:r>
              <w:t>PEVŠ Bratislava</w:t>
            </w:r>
          </w:p>
        </w:tc>
      </w:tr>
      <w:tr w:rsidR="004F3FE1" w:rsidTr="00697BC5">
        <w:tc>
          <w:tcPr>
            <w:tcW w:w="2303" w:type="dxa"/>
          </w:tcPr>
          <w:p w:rsidR="004F3FE1" w:rsidRDefault="003F2E93" w:rsidP="00697BC5">
            <w:r>
              <w:t>d</w:t>
            </w:r>
            <w:r w:rsidR="004F3FE1">
              <w:t>r. Maslowski</w:t>
            </w:r>
          </w:p>
        </w:tc>
        <w:tc>
          <w:tcPr>
            <w:tcW w:w="2302" w:type="dxa"/>
          </w:tcPr>
          <w:p w:rsidR="004F3FE1" w:rsidRDefault="004F3FE1" w:rsidP="00697BC5">
            <w:proofErr w:type="gramStart"/>
            <w:r>
              <w:t>15.-18</w:t>
            </w:r>
            <w:proofErr w:type="gramEnd"/>
            <w:r>
              <w:t>.</w:t>
            </w:r>
            <w:r w:rsidR="003F2E93">
              <w:t xml:space="preserve"> </w:t>
            </w:r>
            <w:r>
              <w:t>3.</w:t>
            </w:r>
            <w:r w:rsidR="003F2E93">
              <w:t xml:space="preserve"> </w:t>
            </w:r>
            <w:r>
              <w:t>2015</w:t>
            </w:r>
          </w:p>
        </w:tc>
        <w:tc>
          <w:tcPr>
            <w:tcW w:w="2303" w:type="dxa"/>
          </w:tcPr>
          <w:p w:rsidR="004F3FE1" w:rsidRPr="00331226" w:rsidRDefault="004F3FE1" w:rsidP="00697BC5">
            <w:pPr>
              <w:rPr>
                <w:sz w:val="22"/>
                <w:szCs w:val="22"/>
              </w:rPr>
            </w:pPr>
            <w:r>
              <w:rPr>
                <w:sz w:val="22"/>
                <w:szCs w:val="22"/>
              </w:rPr>
              <w:t>Příprava konf. v Praze.</w:t>
            </w:r>
          </w:p>
        </w:tc>
        <w:tc>
          <w:tcPr>
            <w:tcW w:w="2302" w:type="dxa"/>
          </w:tcPr>
          <w:p w:rsidR="004F3FE1" w:rsidRPr="001F7BC5" w:rsidRDefault="004F3FE1" w:rsidP="00697BC5">
            <w:r>
              <w:t>UNI Toulouse</w:t>
            </w:r>
          </w:p>
        </w:tc>
      </w:tr>
      <w:tr w:rsidR="004F3FE1" w:rsidTr="00697BC5">
        <w:tc>
          <w:tcPr>
            <w:tcW w:w="2303" w:type="dxa"/>
          </w:tcPr>
          <w:p w:rsidR="004F3FE1" w:rsidRPr="00D93B26" w:rsidRDefault="003F2E93" w:rsidP="00697BC5">
            <w:r>
              <w:t>d</w:t>
            </w:r>
            <w:r w:rsidR="004F3FE1">
              <w:t>oc. Bílková</w:t>
            </w:r>
          </w:p>
        </w:tc>
        <w:tc>
          <w:tcPr>
            <w:tcW w:w="2302" w:type="dxa"/>
          </w:tcPr>
          <w:p w:rsidR="004F3FE1" w:rsidRDefault="004F3FE1" w:rsidP="00697BC5">
            <w:r>
              <w:t>17.-</w:t>
            </w:r>
            <w:proofErr w:type="gramStart"/>
            <w:r>
              <w:t>22.3.2015</w:t>
            </w:r>
            <w:proofErr w:type="gramEnd"/>
          </w:p>
        </w:tc>
        <w:tc>
          <w:tcPr>
            <w:tcW w:w="2303" w:type="dxa"/>
          </w:tcPr>
          <w:p w:rsidR="004F3FE1" w:rsidRPr="002E6B50" w:rsidRDefault="004F3FE1" w:rsidP="00697BC5">
            <w:pPr>
              <w:rPr>
                <w:sz w:val="20"/>
                <w:szCs w:val="20"/>
              </w:rPr>
            </w:pPr>
            <w:r>
              <w:rPr>
                <w:sz w:val="20"/>
                <w:szCs w:val="20"/>
              </w:rPr>
              <w:t>Benát. komise RE</w:t>
            </w:r>
          </w:p>
        </w:tc>
        <w:tc>
          <w:tcPr>
            <w:tcW w:w="2302" w:type="dxa"/>
          </w:tcPr>
          <w:p w:rsidR="004F3FE1" w:rsidRPr="0050135B" w:rsidRDefault="003F2E93" w:rsidP="00697BC5">
            <w:r>
              <w:t>Venezia</w:t>
            </w:r>
          </w:p>
        </w:tc>
      </w:tr>
      <w:tr w:rsidR="004F3FE1" w:rsidTr="00697BC5">
        <w:tc>
          <w:tcPr>
            <w:tcW w:w="2303" w:type="dxa"/>
          </w:tcPr>
          <w:p w:rsidR="004F3FE1" w:rsidRPr="00D93B26" w:rsidRDefault="003F2E93" w:rsidP="00697BC5">
            <w:r>
              <w:t>p</w:t>
            </w:r>
            <w:r w:rsidR="004F3FE1">
              <w:t>rof. Tichý</w:t>
            </w:r>
          </w:p>
        </w:tc>
        <w:tc>
          <w:tcPr>
            <w:tcW w:w="2302" w:type="dxa"/>
          </w:tcPr>
          <w:p w:rsidR="004F3FE1" w:rsidRDefault="004F3FE1" w:rsidP="00697BC5">
            <w:proofErr w:type="gramStart"/>
            <w:r>
              <w:t>7.-10</w:t>
            </w:r>
            <w:proofErr w:type="gramEnd"/>
            <w:r>
              <w:t>.</w:t>
            </w:r>
            <w:r w:rsidR="003F2E93">
              <w:t xml:space="preserve"> </w:t>
            </w:r>
            <w:r>
              <w:t>4.</w:t>
            </w:r>
            <w:r w:rsidR="003F2E93">
              <w:t xml:space="preserve"> </w:t>
            </w:r>
            <w:r>
              <w:t>2015</w:t>
            </w:r>
          </w:p>
        </w:tc>
        <w:tc>
          <w:tcPr>
            <w:tcW w:w="2303" w:type="dxa"/>
          </w:tcPr>
          <w:p w:rsidR="004F3FE1" w:rsidRPr="00E44DB1" w:rsidRDefault="004F3FE1" w:rsidP="00697BC5">
            <w:pPr>
              <w:rPr>
                <w:sz w:val="20"/>
                <w:szCs w:val="20"/>
              </w:rPr>
            </w:pPr>
            <w:r>
              <w:rPr>
                <w:sz w:val="20"/>
                <w:szCs w:val="20"/>
              </w:rPr>
              <w:t>Zasedání Evropské skupiny pro deliktní právo</w:t>
            </w:r>
          </w:p>
        </w:tc>
        <w:tc>
          <w:tcPr>
            <w:tcW w:w="2302" w:type="dxa"/>
          </w:tcPr>
          <w:p w:rsidR="004F3FE1" w:rsidRPr="0050135B" w:rsidRDefault="004F3FE1" w:rsidP="00697BC5">
            <w:r>
              <w:t>UNI Wien</w:t>
            </w:r>
          </w:p>
        </w:tc>
      </w:tr>
      <w:tr w:rsidR="004F3FE1" w:rsidTr="00697BC5">
        <w:tc>
          <w:tcPr>
            <w:tcW w:w="2303" w:type="dxa"/>
          </w:tcPr>
          <w:p w:rsidR="004F3FE1" w:rsidRPr="00D93B26" w:rsidRDefault="003F2E93" w:rsidP="00697BC5">
            <w:r>
              <w:t>d</w:t>
            </w:r>
            <w:r w:rsidR="004F3FE1">
              <w:t>r. Šejdl</w:t>
            </w:r>
          </w:p>
        </w:tc>
        <w:tc>
          <w:tcPr>
            <w:tcW w:w="2302" w:type="dxa"/>
          </w:tcPr>
          <w:p w:rsidR="004F3FE1" w:rsidRDefault="004F3FE1" w:rsidP="00697BC5">
            <w:proofErr w:type="gramStart"/>
            <w:r>
              <w:t>9.-12</w:t>
            </w:r>
            <w:proofErr w:type="gramEnd"/>
            <w:r>
              <w:t>.</w:t>
            </w:r>
            <w:r w:rsidR="003F2E93">
              <w:t xml:space="preserve"> </w:t>
            </w:r>
            <w:r>
              <w:t>4.</w:t>
            </w:r>
            <w:r w:rsidR="003F2E93">
              <w:t xml:space="preserve"> </w:t>
            </w:r>
            <w:r>
              <w:t>2015</w:t>
            </w:r>
          </w:p>
        </w:tc>
        <w:tc>
          <w:tcPr>
            <w:tcW w:w="2303" w:type="dxa"/>
          </w:tcPr>
          <w:p w:rsidR="004F3FE1" w:rsidRPr="00BF4848" w:rsidRDefault="004F3FE1" w:rsidP="00697BC5">
            <w:pPr>
              <w:rPr>
                <w:sz w:val="20"/>
                <w:szCs w:val="20"/>
              </w:rPr>
            </w:pPr>
            <w:r>
              <w:rPr>
                <w:sz w:val="20"/>
                <w:szCs w:val="20"/>
              </w:rPr>
              <w:t>IX. Jahrestreffen Junger Romanisten 2015</w:t>
            </w:r>
          </w:p>
        </w:tc>
        <w:tc>
          <w:tcPr>
            <w:tcW w:w="2302" w:type="dxa"/>
          </w:tcPr>
          <w:p w:rsidR="004F3FE1" w:rsidRPr="0050135B" w:rsidRDefault="004F3FE1" w:rsidP="00697BC5">
            <w:r>
              <w:t>UNI Erlangen</w:t>
            </w:r>
          </w:p>
        </w:tc>
      </w:tr>
      <w:tr w:rsidR="004F3FE1" w:rsidTr="00697BC5">
        <w:tc>
          <w:tcPr>
            <w:tcW w:w="2303" w:type="dxa"/>
          </w:tcPr>
          <w:p w:rsidR="004F3FE1" w:rsidRPr="00D93B26" w:rsidRDefault="003F2E93" w:rsidP="00697BC5">
            <w:r>
              <w:t>p</w:t>
            </w:r>
            <w:r w:rsidR="004F3FE1">
              <w:t>rof. Kuklík</w:t>
            </w:r>
          </w:p>
        </w:tc>
        <w:tc>
          <w:tcPr>
            <w:tcW w:w="2302" w:type="dxa"/>
          </w:tcPr>
          <w:p w:rsidR="004F3FE1" w:rsidRDefault="004F3FE1" w:rsidP="00697BC5">
            <w:proofErr w:type="gramStart"/>
            <w:r>
              <w:t>30.</w:t>
            </w:r>
            <w:r w:rsidR="003F2E93">
              <w:t xml:space="preserve"> </w:t>
            </w:r>
            <w:r>
              <w:t>4.-3</w:t>
            </w:r>
            <w:r w:rsidR="003F2E93">
              <w:t xml:space="preserve"> </w:t>
            </w:r>
            <w:r>
              <w:t>.5.</w:t>
            </w:r>
            <w:r w:rsidR="003F2E93">
              <w:t xml:space="preserve"> </w:t>
            </w:r>
            <w:r>
              <w:t>2015</w:t>
            </w:r>
            <w:proofErr w:type="gramEnd"/>
          </w:p>
        </w:tc>
        <w:tc>
          <w:tcPr>
            <w:tcW w:w="2303" w:type="dxa"/>
          </w:tcPr>
          <w:p w:rsidR="004F3FE1" w:rsidRPr="000D125F" w:rsidRDefault="004F3FE1" w:rsidP="00697BC5">
            <w:pPr>
              <w:rPr>
                <w:sz w:val="22"/>
                <w:szCs w:val="22"/>
              </w:rPr>
            </w:pPr>
            <w:r>
              <w:rPr>
                <w:sz w:val="22"/>
                <w:szCs w:val="22"/>
              </w:rPr>
              <w:t>Řešení projektu  NAKI</w:t>
            </w:r>
          </w:p>
        </w:tc>
        <w:tc>
          <w:tcPr>
            <w:tcW w:w="2302" w:type="dxa"/>
          </w:tcPr>
          <w:p w:rsidR="004F3FE1" w:rsidRPr="0050135B" w:rsidRDefault="004F3FE1" w:rsidP="00697BC5">
            <w:r>
              <w:t>UNI Wien</w:t>
            </w:r>
          </w:p>
        </w:tc>
      </w:tr>
      <w:tr w:rsidR="004F3FE1" w:rsidTr="00697BC5">
        <w:tc>
          <w:tcPr>
            <w:tcW w:w="2303" w:type="dxa"/>
          </w:tcPr>
          <w:p w:rsidR="004F3FE1" w:rsidRPr="00D93B26" w:rsidRDefault="003F2E93" w:rsidP="00697BC5">
            <w:r>
              <w:t>p</w:t>
            </w:r>
            <w:r w:rsidR="004F3FE1">
              <w:t>rof. Šturma</w:t>
            </w:r>
          </w:p>
        </w:tc>
        <w:tc>
          <w:tcPr>
            <w:tcW w:w="2302" w:type="dxa"/>
          </w:tcPr>
          <w:p w:rsidR="004F3FE1" w:rsidRDefault="004F3FE1" w:rsidP="00697BC5">
            <w:proofErr w:type="gramStart"/>
            <w:r>
              <w:t>3.-15</w:t>
            </w:r>
            <w:proofErr w:type="gramEnd"/>
            <w:r>
              <w:t>.</w:t>
            </w:r>
            <w:r w:rsidR="003F2E93">
              <w:t xml:space="preserve"> </w:t>
            </w:r>
            <w:r>
              <w:t>5.</w:t>
            </w:r>
            <w:r w:rsidR="003F2E93">
              <w:t xml:space="preserve"> </w:t>
            </w:r>
            <w:r>
              <w:t>2015</w:t>
            </w:r>
          </w:p>
        </w:tc>
        <w:tc>
          <w:tcPr>
            <w:tcW w:w="2303" w:type="dxa"/>
          </w:tcPr>
          <w:p w:rsidR="004F3FE1" w:rsidRPr="00262994" w:rsidRDefault="004F3FE1" w:rsidP="00697BC5">
            <w:pPr>
              <w:rPr>
                <w:sz w:val="22"/>
                <w:szCs w:val="22"/>
              </w:rPr>
            </w:pPr>
            <w:r>
              <w:rPr>
                <w:sz w:val="22"/>
                <w:szCs w:val="22"/>
              </w:rPr>
              <w:t>Zasedání komise pro MP OSN</w:t>
            </w:r>
          </w:p>
        </w:tc>
        <w:tc>
          <w:tcPr>
            <w:tcW w:w="2302" w:type="dxa"/>
          </w:tcPr>
          <w:p w:rsidR="004F3FE1" w:rsidRPr="0050135B" w:rsidRDefault="003F2E93" w:rsidP="00697BC5">
            <w:r>
              <w:t>Geneve</w:t>
            </w:r>
          </w:p>
        </w:tc>
      </w:tr>
      <w:tr w:rsidR="004F3FE1" w:rsidTr="00697BC5">
        <w:tc>
          <w:tcPr>
            <w:tcW w:w="2303" w:type="dxa"/>
          </w:tcPr>
          <w:p w:rsidR="004F3FE1" w:rsidRPr="00D93B26" w:rsidRDefault="003F2E93" w:rsidP="00697BC5">
            <w:r>
              <w:t>p</w:t>
            </w:r>
            <w:r w:rsidR="004F3FE1">
              <w:t>rof. Pauknerová</w:t>
            </w:r>
          </w:p>
        </w:tc>
        <w:tc>
          <w:tcPr>
            <w:tcW w:w="2302" w:type="dxa"/>
          </w:tcPr>
          <w:p w:rsidR="004F3FE1" w:rsidRDefault="004F3FE1" w:rsidP="00697BC5">
            <w:proofErr w:type="gramStart"/>
            <w:r>
              <w:t>5.-9.</w:t>
            </w:r>
            <w:proofErr w:type="gramEnd"/>
            <w:r w:rsidR="003F2E93">
              <w:t xml:space="preserve"> </w:t>
            </w:r>
            <w:r>
              <w:t>5.</w:t>
            </w:r>
            <w:r w:rsidR="003F2E93">
              <w:t xml:space="preserve"> </w:t>
            </w:r>
            <w:r>
              <w:t>2015</w:t>
            </w:r>
          </w:p>
        </w:tc>
        <w:tc>
          <w:tcPr>
            <w:tcW w:w="2303" w:type="dxa"/>
          </w:tcPr>
          <w:p w:rsidR="004F3FE1" w:rsidRPr="00BF4848" w:rsidRDefault="004F3FE1" w:rsidP="00697BC5">
            <w:pPr>
              <w:rPr>
                <w:sz w:val="20"/>
                <w:szCs w:val="20"/>
              </w:rPr>
            </w:pPr>
            <w:r>
              <w:rPr>
                <w:sz w:val="20"/>
                <w:szCs w:val="20"/>
              </w:rPr>
              <w:t>Zasedání Řídící rady UNIDROIT</w:t>
            </w:r>
          </w:p>
        </w:tc>
        <w:tc>
          <w:tcPr>
            <w:tcW w:w="2302" w:type="dxa"/>
          </w:tcPr>
          <w:p w:rsidR="004F3FE1" w:rsidRPr="00D93B26" w:rsidRDefault="003F2E93" w:rsidP="00697BC5">
            <w:r>
              <w:t>Roma</w:t>
            </w:r>
          </w:p>
        </w:tc>
      </w:tr>
      <w:tr w:rsidR="004F3FE1" w:rsidTr="00697BC5">
        <w:tc>
          <w:tcPr>
            <w:tcW w:w="2303" w:type="dxa"/>
          </w:tcPr>
          <w:p w:rsidR="004F3FE1" w:rsidRPr="00D93B26" w:rsidRDefault="008913AA" w:rsidP="00697BC5">
            <w:r>
              <w:t>p</w:t>
            </w:r>
            <w:r w:rsidR="004F3FE1">
              <w:t>rof. Šturma</w:t>
            </w:r>
          </w:p>
        </w:tc>
        <w:tc>
          <w:tcPr>
            <w:tcW w:w="2302" w:type="dxa"/>
          </w:tcPr>
          <w:p w:rsidR="004F3FE1" w:rsidRDefault="004F3FE1" w:rsidP="00697BC5">
            <w:proofErr w:type="gramStart"/>
            <w:r>
              <w:t>18.</w:t>
            </w:r>
            <w:r w:rsidR="008913AA">
              <w:t xml:space="preserve"> </w:t>
            </w:r>
            <w:r>
              <w:t>5.-5.</w:t>
            </w:r>
            <w:proofErr w:type="gramEnd"/>
            <w:r w:rsidR="008913AA">
              <w:t xml:space="preserve"> </w:t>
            </w:r>
            <w:r>
              <w:t>6.</w:t>
            </w:r>
            <w:r w:rsidR="008913AA">
              <w:t xml:space="preserve"> </w:t>
            </w:r>
            <w:r>
              <w:t>2015</w:t>
            </w:r>
          </w:p>
        </w:tc>
        <w:tc>
          <w:tcPr>
            <w:tcW w:w="2303" w:type="dxa"/>
          </w:tcPr>
          <w:p w:rsidR="004F3FE1" w:rsidRPr="00262994" w:rsidRDefault="004F3FE1" w:rsidP="00697BC5">
            <w:pPr>
              <w:rPr>
                <w:sz w:val="22"/>
                <w:szCs w:val="22"/>
              </w:rPr>
            </w:pPr>
            <w:r>
              <w:rPr>
                <w:sz w:val="22"/>
                <w:szCs w:val="22"/>
              </w:rPr>
              <w:t>Zasedání komise pro MP OSN</w:t>
            </w:r>
          </w:p>
        </w:tc>
        <w:tc>
          <w:tcPr>
            <w:tcW w:w="2302" w:type="dxa"/>
          </w:tcPr>
          <w:p w:rsidR="004F3FE1" w:rsidRPr="0050135B" w:rsidRDefault="008913AA" w:rsidP="00697BC5">
            <w:r>
              <w:t>Geneve</w:t>
            </w:r>
          </w:p>
        </w:tc>
      </w:tr>
      <w:tr w:rsidR="004F3FE1" w:rsidTr="00697BC5">
        <w:tc>
          <w:tcPr>
            <w:tcW w:w="2303" w:type="dxa"/>
          </w:tcPr>
          <w:p w:rsidR="004F3FE1" w:rsidRPr="0021439E" w:rsidRDefault="008913AA" w:rsidP="00697BC5">
            <w:r>
              <w:lastRenderedPageBreak/>
              <w:t>p</w:t>
            </w:r>
            <w:r w:rsidR="004F3FE1">
              <w:t>rof. Kuklík</w:t>
            </w:r>
          </w:p>
        </w:tc>
        <w:tc>
          <w:tcPr>
            <w:tcW w:w="2302" w:type="dxa"/>
          </w:tcPr>
          <w:p w:rsidR="004F3FE1" w:rsidRDefault="004F3FE1" w:rsidP="00697BC5">
            <w:r>
              <w:t>18.</w:t>
            </w:r>
            <w:r w:rsidR="008913AA">
              <w:t xml:space="preserve"> </w:t>
            </w:r>
            <w:r>
              <w:t>5.</w:t>
            </w:r>
            <w:r w:rsidR="008913AA">
              <w:t xml:space="preserve"> </w:t>
            </w:r>
            <w:r>
              <w:t>2015</w:t>
            </w:r>
          </w:p>
        </w:tc>
        <w:tc>
          <w:tcPr>
            <w:tcW w:w="2303" w:type="dxa"/>
          </w:tcPr>
          <w:p w:rsidR="004F3FE1" w:rsidRPr="00D93B26" w:rsidRDefault="004F3FE1" w:rsidP="00697BC5">
            <w:r>
              <w:t>Vědecká rada</w:t>
            </w:r>
          </w:p>
        </w:tc>
        <w:tc>
          <w:tcPr>
            <w:tcW w:w="2302" w:type="dxa"/>
          </w:tcPr>
          <w:p w:rsidR="004F3FE1" w:rsidRPr="0021439E" w:rsidRDefault="004F3FE1" w:rsidP="00697BC5">
            <w:pPr>
              <w:rPr>
                <w:sz w:val="22"/>
                <w:szCs w:val="22"/>
              </w:rPr>
            </w:pPr>
            <w:r>
              <w:rPr>
                <w:sz w:val="22"/>
                <w:szCs w:val="22"/>
              </w:rPr>
              <w:t>UKo Bratislava</w:t>
            </w:r>
          </w:p>
        </w:tc>
      </w:tr>
      <w:tr w:rsidR="004F3FE1" w:rsidTr="00697BC5">
        <w:tc>
          <w:tcPr>
            <w:tcW w:w="2303" w:type="dxa"/>
          </w:tcPr>
          <w:p w:rsidR="004F3FE1" w:rsidRPr="0021439E" w:rsidRDefault="008913AA" w:rsidP="00697BC5">
            <w:r>
              <w:t>p</w:t>
            </w:r>
            <w:r w:rsidR="004F3FE1">
              <w:t>rof. Kuklík</w:t>
            </w:r>
          </w:p>
        </w:tc>
        <w:tc>
          <w:tcPr>
            <w:tcW w:w="2302" w:type="dxa"/>
          </w:tcPr>
          <w:p w:rsidR="004F3FE1" w:rsidRDefault="004F3FE1" w:rsidP="00697BC5">
            <w:proofErr w:type="gramStart"/>
            <w:r>
              <w:t>20.-28</w:t>
            </w:r>
            <w:proofErr w:type="gramEnd"/>
            <w:r>
              <w:t>.</w:t>
            </w:r>
            <w:r w:rsidR="008913AA">
              <w:t xml:space="preserve"> </w:t>
            </w:r>
            <w:r>
              <w:t>5.</w:t>
            </w:r>
            <w:r w:rsidR="008913AA">
              <w:t xml:space="preserve"> </w:t>
            </w:r>
            <w:r>
              <w:t>2015</w:t>
            </w:r>
          </w:p>
        </w:tc>
        <w:tc>
          <w:tcPr>
            <w:tcW w:w="2303" w:type="dxa"/>
          </w:tcPr>
          <w:p w:rsidR="004F3FE1" w:rsidRPr="00FE2033" w:rsidRDefault="004F3FE1" w:rsidP="00697BC5">
            <w:pPr>
              <w:rPr>
                <w:sz w:val="22"/>
                <w:szCs w:val="22"/>
              </w:rPr>
            </w:pPr>
            <w:r w:rsidRPr="00FE2033">
              <w:rPr>
                <w:sz w:val="22"/>
                <w:szCs w:val="22"/>
              </w:rPr>
              <w:t>Projekt v rámci NAKI</w:t>
            </w:r>
          </w:p>
        </w:tc>
        <w:tc>
          <w:tcPr>
            <w:tcW w:w="2302" w:type="dxa"/>
          </w:tcPr>
          <w:p w:rsidR="004F3FE1" w:rsidRPr="00543337" w:rsidRDefault="004F3FE1" w:rsidP="008913AA">
            <w:pPr>
              <w:rPr>
                <w:sz w:val="20"/>
                <w:szCs w:val="20"/>
              </w:rPr>
            </w:pPr>
            <w:r>
              <w:rPr>
                <w:sz w:val="20"/>
                <w:szCs w:val="20"/>
              </w:rPr>
              <w:t>Národní archiv Lond</w:t>
            </w:r>
            <w:r w:rsidR="008913AA">
              <w:rPr>
                <w:sz w:val="20"/>
                <w:szCs w:val="20"/>
              </w:rPr>
              <w:t>on</w:t>
            </w:r>
          </w:p>
        </w:tc>
      </w:tr>
      <w:tr w:rsidR="004F3FE1" w:rsidTr="00697BC5">
        <w:tc>
          <w:tcPr>
            <w:tcW w:w="2303" w:type="dxa"/>
          </w:tcPr>
          <w:p w:rsidR="004F3FE1" w:rsidRPr="0021439E" w:rsidRDefault="008913AA" w:rsidP="00697BC5">
            <w:r>
              <w:t>d</w:t>
            </w:r>
            <w:r w:rsidR="004F3FE1">
              <w:t>oc. Bílková</w:t>
            </w:r>
          </w:p>
        </w:tc>
        <w:tc>
          <w:tcPr>
            <w:tcW w:w="2302" w:type="dxa"/>
          </w:tcPr>
          <w:p w:rsidR="004F3FE1" w:rsidRDefault="004F3FE1" w:rsidP="00697BC5">
            <w:proofErr w:type="gramStart"/>
            <w:r>
              <w:t>26.</w:t>
            </w:r>
            <w:r w:rsidR="008913AA">
              <w:t xml:space="preserve"> </w:t>
            </w:r>
            <w:r>
              <w:t>5.-1.</w:t>
            </w:r>
            <w:proofErr w:type="gramEnd"/>
            <w:r w:rsidR="008913AA">
              <w:t xml:space="preserve"> </w:t>
            </w:r>
            <w:r>
              <w:t>6.</w:t>
            </w:r>
            <w:r w:rsidR="008913AA">
              <w:t xml:space="preserve"> </w:t>
            </w:r>
            <w:r>
              <w:t>2015</w:t>
            </w:r>
          </w:p>
        </w:tc>
        <w:tc>
          <w:tcPr>
            <w:tcW w:w="2303" w:type="dxa"/>
          </w:tcPr>
          <w:p w:rsidR="004F3FE1" w:rsidRPr="00443D8B" w:rsidRDefault="004F3FE1" w:rsidP="00697BC5">
            <w:pPr>
              <w:rPr>
                <w:sz w:val="22"/>
                <w:szCs w:val="22"/>
              </w:rPr>
            </w:pPr>
            <w:r w:rsidRPr="00443D8B">
              <w:rPr>
                <w:sz w:val="22"/>
                <w:szCs w:val="22"/>
              </w:rPr>
              <w:t>Benát. komise RE</w:t>
            </w:r>
          </w:p>
        </w:tc>
        <w:tc>
          <w:tcPr>
            <w:tcW w:w="2302" w:type="dxa"/>
          </w:tcPr>
          <w:p w:rsidR="004F3FE1" w:rsidRPr="0006635D" w:rsidRDefault="004F3FE1" w:rsidP="00697BC5">
            <w:r>
              <w:t>Strasbourg</w:t>
            </w:r>
          </w:p>
        </w:tc>
      </w:tr>
      <w:tr w:rsidR="004F3FE1" w:rsidTr="00697BC5">
        <w:tc>
          <w:tcPr>
            <w:tcW w:w="2303" w:type="dxa"/>
          </w:tcPr>
          <w:p w:rsidR="004F3FE1" w:rsidRPr="0021439E" w:rsidRDefault="008913AA" w:rsidP="00697BC5">
            <w:r>
              <w:t>p</w:t>
            </w:r>
            <w:r w:rsidR="004F3FE1">
              <w:t>rof. Šturma</w:t>
            </w:r>
          </w:p>
        </w:tc>
        <w:tc>
          <w:tcPr>
            <w:tcW w:w="2302" w:type="dxa"/>
          </w:tcPr>
          <w:p w:rsidR="004F3FE1" w:rsidRDefault="004F3FE1" w:rsidP="00697BC5">
            <w:proofErr w:type="gramStart"/>
            <w:r>
              <w:t>27.-29</w:t>
            </w:r>
            <w:proofErr w:type="gramEnd"/>
            <w:r>
              <w:t>.</w:t>
            </w:r>
            <w:r w:rsidR="008913AA">
              <w:t xml:space="preserve"> </w:t>
            </w:r>
            <w:r>
              <w:t>5.</w:t>
            </w:r>
            <w:r w:rsidR="008913AA">
              <w:t xml:space="preserve"> </w:t>
            </w:r>
            <w:r>
              <w:t>2015</w:t>
            </w:r>
          </w:p>
        </w:tc>
        <w:tc>
          <w:tcPr>
            <w:tcW w:w="2303" w:type="dxa"/>
          </w:tcPr>
          <w:p w:rsidR="004F3FE1" w:rsidRPr="00443D8B" w:rsidRDefault="004F3FE1" w:rsidP="00697BC5">
            <w:pPr>
              <w:rPr>
                <w:sz w:val="22"/>
                <w:szCs w:val="22"/>
              </w:rPr>
            </w:pPr>
            <w:r w:rsidRPr="00443D8B">
              <w:rPr>
                <w:sz w:val="22"/>
                <w:szCs w:val="22"/>
              </w:rPr>
              <w:t>Council of Europe</w:t>
            </w:r>
          </w:p>
        </w:tc>
        <w:tc>
          <w:tcPr>
            <w:tcW w:w="2302" w:type="dxa"/>
          </w:tcPr>
          <w:p w:rsidR="004F3FE1" w:rsidRPr="00D93B26" w:rsidRDefault="004F3FE1" w:rsidP="00697BC5">
            <w:r>
              <w:t>Strasbourg</w:t>
            </w:r>
          </w:p>
        </w:tc>
      </w:tr>
      <w:tr w:rsidR="004F3FE1" w:rsidTr="00697BC5">
        <w:tc>
          <w:tcPr>
            <w:tcW w:w="2303" w:type="dxa"/>
          </w:tcPr>
          <w:p w:rsidR="004F3FE1" w:rsidRPr="000D125F" w:rsidRDefault="008913AA" w:rsidP="00697BC5">
            <w:r>
              <w:t>p</w:t>
            </w:r>
            <w:r w:rsidR="004F3FE1">
              <w:t>rof. Pauknerová</w:t>
            </w:r>
          </w:p>
        </w:tc>
        <w:tc>
          <w:tcPr>
            <w:tcW w:w="2302" w:type="dxa"/>
          </w:tcPr>
          <w:p w:rsidR="004F3FE1" w:rsidRDefault="004F3FE1" w:rsidP="00697BC5">
            <w:proofErr w:type="gramStart"/>
            <w:r>
              <w:t>28.-29</w:t>
            </w:r>
            <w:proofErr w:type="gramEnd"/>
            <w:r>
              <w:t>.</w:t>
            </w:r>
            <w:r w:rsidR="008913AA">
              <w:t xml:space="preserve"> </w:t>
            </w:r>
            <w:r>
              <w:t>5.</w:t>
            </w:r>
            <w:r w:rsidR="008913AA">
              <w:t xml:space="preserve"> </w:t>
            </w:r>
            <w:r>
              <w:t>2015</w:t>
            </w:r>
          </w:p>
        </w:tc>
        <w:tc>
          <w:tcPr>
            <w:tcW w:w="2303" w:type="dxa"/>
          </w:tcPr>
          <w:p w:rsidR="004F3FE1" w:rsidRPr="00443D8B" w:rsidRDefault="004F3FE1" w:rsidP="00697BC5">
            <w:pPr>
              <w:rPr>
                <w:sz w:val="22"/>
                <w:szCs w:val="22"/>
              </w:rPr>
            </w:pPr>
            <w:r w:rsidRPr="00443D8B">
              <w:rPr>
                <w:sz w:val="22"/>
                <w:szCs w:val="22"/>
              </w:rPr>
              <w:t>Schůze výboru k projektu EK</w:t>
            </w:r>
          </w:p>
        </w:tc>
        <w:tc>
          <w:tcPr>
            <w:tcW w:w="2302" w:type="dxa"/>
          </w:tcPr>
          <w:p w:rsidR="004F3FE1" w:rsidRPr="00443D8B" w:rsidRDefault="004F3FE1" w:rsidP="00697BC5">
            <w:pPr>
              <w:rPr>
                <w:sz w:val="22"/>
                <w:szCs w:val="22"/>
              </w:rPr>
            </w:pPr>
            <w:r>
              <w:rPr>
                <w:sz w:val="22"/>
                <w:szCs w:val="22"/>
              </w:rPr>
              <w:t>London School of Economics</w:t>
            </w:r>
          </w:p>
        </w:tc>
      </w:tr>
      <w:tr w:rsidR="004F3FE1" w:rsidTr="00697BC5">
        <w:tc>
          <w:tcPr>
            <w:tcW w:w="2303" w:type="dxa"/>
          </w:tcPr>
          <w:p w:rsidR="004F3FE1" w:rsidRPr="0021439E" w:rsidRDefault="008913AA" w:rsidP="00697BC5">
            <w:r>
              <w:t>d</w:t>
            </w:r>
            <w:r w:rsidR="004F3FE1">
              <w:t>r. Maslowski</w:t>
            </w:r>
          </w:p>
        </w:tc>
        <w:tc>
          <w:tcPr>
            <w:tcW w:w="2302" w:type="dxa"/>
          </w:tcPr>
          <w:p w:rsidR="004F3FE1" w:rsidRDefault="004F3FE1" w:rsidP="00697BC5">
            <w:proofErr w:type="gramStart"/>
            <w:r>
              <w:t>31.</w:t>
            </w:r>
            <w:r w:rsidR="006A5D64">
              <w:t xml:space="preserve"> </w:t>
            </w:r>
            <w:r>
              <w:t>5.-2.</w:t>
            </w:r>
            <w:proofErr w:type="gramEnd"/>
            <w:r w:rsidR="006A5D64">
              <w:t xml:space="preserve"> </w:t>
            </w:r>
            <w:r>
              <w:t>6.</w:t>
            </w:r>
            <w:r w:rsidR="006A5D64">
              <w:t xml:space="preserve"> </w:t>
            </w:r>
            <w:r>
              <w:t>2015</w:t>
            </w:r>
          </w:p>
        </w:tc>
        <w:tc>
          <w:tcPr>
            <w:tcW w:w="2303" w:type="dxa"/>
          </w:tcPr>
          <w:p w:rsidR="004F3FE1" w:rsidRPr="00443D8B" w:rsidRDefault="004F3FE1" w:rsidP="00697BC5">
            <w:r>
              <w:t>Rešerše v knihovně</w:t>
            </w:r>
          </w:p>
        </w:tc>
        <w:tc>
          <w:tcPr>
            <w:tcW w:w="2302" w:type="dxa"/>
          </w:tcPr>
          <w:p w:rsidR="004F3FE1" w:rsidRDefault="008913AA" w:rsidP="00697BC5">
            <w:r>
              <w:t>UNI Paris II</w:t>
            </w:r>
          </w:p>
        </w:tc>
      </w:tr>
      <w:tr w:rsidR="004F3FE1" w:rsidTr="00697BC5">
        <w:tc>
          <w:tcPr>
            <w:tcW w:w="2303" w:type="dxa"/>
          </w:tcPr>
          <w:p w:rsidR="004F3FE1" w:rsidRDefault="004F3FE1" w:rsidP="00697BC5">
            <w:r>
              <w:t>K. Hartmanová</w:t>
            </w:r>
          </w:p>
          <w:p w:rsidR="004F3FE1" w:rsidRPr="0021439E" w:rsidRDefault="004F3FE1" w:rsidP="00697BC5">
            <w:r>
              <w:t>J. Hermanová</w:t>
            </w:r>
          </w:p>
        </w:tc>
        <w:tc>
          <w:tcPr>
            <w:tcW w:w="2302" w:type="dxa"/>
          </w:tcPr>
          <w:p w:rsidR="004F3FE1" w:rsidRDefault="004F3FE1" w:rsidP="00697BC5">
            <w:proofErr w:type="gramStart"/>
            <w:r>
              <w:t>2.-4.</w:t>
            </w:r>
            <w:proofErr w:type="gramEnd"/>
            <w:r w:rsidR="006A5D64">
              <w:t xml:space="preserve"> </w:t>
            </w:r>
            <w:r>
              <w:t>6.</w:t>
            </w:r>
            <w:r w:rsidR="006A5D64">
              <w:t xml:space="preserve"> </w:t>
            </w:r>
            <w:r>
              <w:t>2015</w:t>
            </w:r>
          </w:p>
        </w:tc>
        <w:tc>
          <w:tcPr>
            <w:tcW w:w="2303" w:type="dxa"/>
          </w:tcPr>
          <w:p w:rsidR="004F3FE1" w:rsidRPr="00D93B26" w:rsidRDefault="004F3FE1" w:rsidP="00697BC5">
            <w:r>
              <w:t>Návštěva knihoven</w:t>
            </w:r>
          </w:p>
        </w:tc>
        <w:tc>
          <w:tcPr>
            <w:tcW w:w="2302" w:type="dxa"/>
          </w:tcPr>
          <w:p w:rsidR="004F3FE1" w:rsidRDefault="004F3FE1" w:rsidP="00697BC5">
            <w:pPr>
              <w:rPr>
                <w:sz w:val="20"/>
                <w:szCs w:val="20"/>
              </w:rPr>
            </w:pPr>
            <w:r>
              <w:rPr>
                <w:sz w:val="20"/>
                <w:szCs w:val="20"/>
              </w:rPr>
              <w:t>UNI Zürich</w:t>
            </w:r>
          </w:p>
          <w:p w:rsidR="004F3FE1" w:rsidRDefault="004F3FE1" w:rsidP="00697BC5">
            <w:pPr>
              <w:rPr>
                <w:sz w:val="20"/>
                <w:szCs w:val="20"/>
              </w:rPr>
            </w:pPr>
            <w:r>
              <w:rPr>
                <w:sz w:val="20"/>
                <w:szCs w:val="20"/>
              </w:rPr>
              <w:t xml:space="preserve">UNI </w:t>
            </w:r>
            <w:proofErr w:type="gramStart"/>
            <w:r>
              <w:rPr>
                <w:sz w:val="20"/>
                <w:szCs w:val="20"/>
              </w:rPr>
              <w:t>St.Gallen</w:t>
            </w:r>
            <w:proofErr w:type="gramEnd"/>
          </w:p>
          <w:p w:rsidR="004F3FE1" w:rsidRPr="00443D8B" w:rsidRDefault="004F3FE1" w:rsidP="00697BC5">
            <w:pPr>
              <w:rPr>
                <w:sz w:val="20"/>
                <w:szCs w:val="20"/>
              </w:rPr>
            </w:pPr>
            <w:r>
              <w:rPr>
                <w:sz w:val="20"/>
                <w:szCs w:val="20"/>
              </w:rPr>
              <w:t>UNI Regensburg</w:t>
            </w:r>
          </w:p>
        </w:tc>
      </w:tr>
      <w:tr w:rsidR="004F3FE1" w:rsidTr="00697BC5">
        <w:tc>
          <w:tcPr>
            <w:tcW w:w="2303" w:type="dxa"/>
          </w:tcPr>
          <w:p w:rsidR="004F3FE1" w:rsidRPr="0021439E" w:rsidRDefault="008913AA" w:rsidP="00697BC5">
            <w:r>
              <w:t>d</w:t>
            </w:r>
            <w:r w:rsidR="004F3FE1">
              <w:t>oc. Štefko</w:t>
            </w:r>
          </w:p>
        </w:tc>
        <w:tc>
          <w:tcPr>
            <w:tcW w:w="2302" w:type="dxa"/>
          </w:tcPr>
          <w:p w:rsidR="004F3FE1" w:rsidRDefault="004F3FE1" w:rsidP="00697BC5">
            <w:proofErr w:type="gramStart"/>
            <w:r>
              <w:t>3.-6.</w:t>
            </w:r>
            <w:proofErr w:type="gramEnd"/>
            <w:r w:rsidR="006A5D64">
              <w:t xml:space="preserve"> </w:t>
            </w:r>
            <w:r>
              <w:t>6.</w:t>
            </w:r>
            <w:r w:rsidR="006A5D64">
              <w:t xml:space="preserve"> </w:t>
            </w:r>
            <w:r>
              <w:t>2015</w:t>
            </w:r>
          </w:p>
        </w:tc>
        <w:tc>
          <w:tcPr>
            <w:tcW w:w="2303" w:type="dxa"/>
          </w:tcPr>
          <w:p w:rsidR="004F3FE1" w:rsidRPr="009F0239" w:rsidRDefault="004F3FE1" w:rsidP="00697BC5">
            <w:pPr>
              <w:rPr>
                <w:sz w:val="20"/>
                <w:szCs w:val="20"/>
              </w:rPr>
            </w:pPr>
            <w:r>
              <w:rPr>
                <w:sz w:val="20"/>
                <w:szCs w:val="20"/>
              </w:rPr>
              <w:t>Příspěvek na setkání Labour Law&amp;Social Rights in Europe</w:t>
            </w:r>
          </w:p>
        </w:tc>
        <w:tc>
          <w:tcPr>
            <w:tcW w:w="2302" w:type="dxa"/>
          </w:tcPr>
          <w:p w:rsidR="004F3FE1" w:rsidRPr="00A44D5F" w:rsidRDefault="004F3FE1" w:rsidP="00697BC5">
            <w:r>
              <w:t>UNI Santiago de Compostela</w:t>
            </w:r>
          </w:p>
        </w:tc>
      </w:tr>
      <w:tr w:rsidR="004F3FE1" w:rsidTr="00697BC5">
        <w:tc>
          <w:tcPr>
            <w:tcW w:w="2303" w:type="dxa"/>
          </w:tcPr>
          <w:p w:rsidR="004F3FE1" w:rsidRPr="0021439E" w:rsidRDefault="008913AA" w:rsidP="00697BC5">
            <w:r>
              <w:t>d</w:t>
            </w:r>
            <w:r w:rsidR="004F3FE1">
              <w:t>r. Kohout</w:t>
            </w:r>
          </w:p>
        </w:tc>
        <w:tc>
          <w:tcPr>
            <w:tcW w:w="2302" w:type="dxa"/>
          </w:tcPr>
          <w:p w:rsidR="004F3FE1" w:rsidRDefault="004F3FE1" w:rsidP="00697BC5">
            <w:proofErr w:type="gramStart"/>
            <w:r>
              <w:t>9.-15</w:t>
            </w:r>
            <w:proofErr w:type="gramEnd"/>
            <w:r>
              <w:t>.</w:t>
            </w:r>
            <w:r w:rsidR="006A5D64">
              <w:t xml:space="preserve"> </w:t>
            </w:r>
            <w:r>
              <w:t>6.</w:t>
            </w:r>
            <w:r w:rsidR="006A5D64">
              <w:t xml:space="preserve"> </w:t>
            </w:r>
            <w:r>
              <w:t>2015</w:t>
            </w:r>
          </w:p>
        </w:tc>
        <w:tc>
          <w:tcPr>
            <w:tcW w:w="2303" w:type="dxa"/>
          </w:tcPr>
          <w:p w:rsidR="004F3FE1" w:rsidRPr="00CE37BA" w:rsidRDefault="004F3FE1" w:rsidP="00697BC5">
            <w:pPr>
              <w:rPr>
                <w:sz w:val="20"/>
                <w:szCs w:val="20"/>
              </w:rPr>
            </w:pPr>
            <w:r>
              <w:rPr>
                <w:sz w:val="20"/>
                <w:szCs w:val="20"/>
              </w:rPr>
              <w:t>Zasedání skupiny ELPIS</w:t>
            </w:r>
          </w:p>
        </w:tc>
        <w:tc>
          <w:tcPr>
            <w:tcW w:w="2302" w:type="dxa"/>
          </w:tcPr>
          <w:p w:rsidR="004F3FE1" w:rsidRPr="00A44D5F" w:rsidRDefault="004F3FE1" w:rsidP="00697BC5">
            <w:r>
              <w:t>UNI Leuven</w:t>
            </w:r>
          </w:p>
        </w:tc>
      </w:tr>
      <w:tr w:rsidR="004F3FE1" w:rsidTr="00697BC5">
        <w:tc>
          <w:tcPr>
            <w:tcW w:w="2303" w:type="dxa"/>
          </w:tcPr>
          <w:p w:rsidR="004F3FE1" w:rsidRPr="00404296" w:rsidRDefault="008913AA" w:rsidP="00697BC5">
            <w:pPr>
              <w:rPr>
                <w:sz w:val="22"/>
                <w:szCs w:val="22"/>
              </w:rPr>
            </w:pPr>
            <w:r>
              <w:rPr>
                <w:sz w:val="22"/>
                <w:szCs w:val="22"/>
              </w:rPr>
              <w:t>d</w:t>
            </w:r>
            <w:r w:rsidR="004F3FE1" w:rsidRPr="00404296">
              <w:rPr>
                <w:sz w:val="22"/>
                <w:szCs w:val="22"/>
              </w:rPr>
              <w:t>r. Eichlerová</w:t>
            </w:r>
          </w:p>
        </w:tc>
        <w:tc>
          <w:tcPr>
            <w:tcW w:w="2302" w:type="dxa"/>
          </w:tcPr>
          <w:p w:rsidR="004F3FE1" w:rsidRDefault="004F3FE1" w:rsidP="00697BC5">
            <w:proofErr w:type="gramStart"/>
            <w:r>
              <w:t>11.-13</w:t>
            </w:r>
            <w:proofErr w:type="gramEnd"/>
            <w:r>
              <w:t>.</w:t>
            </w:r>
            <w:r w:rsidR="006A5D64">
              <w:t xml:space="preserve"> </w:t>
            </w:r>
            <w:r>
              <w:t>6.</w:t>
            </w:r>
            <w:r w:rsidR="006A5D64">
              <w:t xml:space="preserve"> </w:t>
            </w:r>
            <w:r>
              <w:t>2015</w:t>
            </w:r>
          </w:p>
        </w:tc>
        <w:tc>
          <w:tcPr>
            <w:tcW w:w="2303" w:type="dxa"/>
          </w:tcPr>
          <w:p w:rsidR="004F3FE1" w:rsidRPr="00CE37BA" w:rsidRDefault="004F3FE1" w:rsidP="00697BC5">
            <w:r>
              <w:t>Setkání kateder</w:t>
            </w:r>
          </w:p>
        </w:tc>
        <w:tc>
          <w:tcPr>
            <w:tcW w:w="2302" w:type="dxa"/>
          </w:tcPr>
          <w:p w:rsidR="004F3FE1" w:rsidRPr="00A44D5F" w:rsidRDefault="004F3FE1" w:rsidP="00697BC5">
            <w:r>
              <w:t>UPJŠ Košice</w:t>
            </w:r>
          </w:p>
        </w:tc>
      </w:tr>
      <w:tr w:rsidR="004F3FE1" w:rsidTr="00697BC5">
        <w:tc>
          <w:tcPr>
            <w:tcW w:w="2303" w:type="dxa"/>
          </w:tcPr>
          <w:p w:rsidR="004F3FE1" w:rsidRDefault="008913AA" w:rsidP="00697BC5">
            <w:pPr>
              <w:rPr>
                <w:sz w:val="22"/>
                <w:szCs w:val="22"/>
              </w:rPr>
            </w:pPr>
            <w:r>
              <w:rPr>
                <w:sz w:val="22"/>
                <w:szCs w:val="22"/>
              </w:rPr>
              <w:t>d</w:t>
            </w:r>
            <w:r w:rsidR="004F3FE1">
              <w:rPr>
                <w:sz w:val="22"/>
                <w:szCs w:val="22"/>
              </w:rPr>
              <w:t>r. Josková,</w:t>
            </w:r>
          </w:p>
          <w:p w:rsidR="004F3FE1" w:rsidRDefault="008913AA" w:rsidP="00697BC5">
            <w:pPr>
              <w:rPr>
                <w:sz w:val="22"/>
                <w:szCs w:val="22"/>
              </w:rPr>
            </w:pPr>
            <w:r>
              <w:rPr>
                <w:sz w:val="22"/>
                <w:szCs w:val="22"/>
              </w:rPr>
              <w:t>d</w:t>
            </w:r>
            <w:r w:rsidR="004F3FE1">
              <w:rPr>
                <w:sz w:val="22"/>
                <w:szCs w:val="22"/>
              </w:rPr>
              <w:t>r. Horáček V.,</w:t>
            </w:r>
          </w:p>
          <w:p w:rsidR="004F3FE1" w:rsidRPr="00404296" w:rsidRDefault="008913AA" w:rsidP="00697BC5">
            <w:pPr>
              <w:rPr>
                <w:sz w:val="22"/>
                <w:szCs w:val="22"/>
              </w:rPr>
            </w:pPr>
            <w:r>
              <w:rPr>
                <w:sz w:val="22"/>
                <w:szCs w:val="22"/>
              </w:rPr>
              <w:t>d</w:t>
            </w:r>
            <w:r w:rsidR="004F3FE1">
              <w:rPr>
                <w:sz w:val="22"/>
                <w:szCs w:val="22"/>
              </w:rPr>
              <w:t>r. Horáček T.</w:t>
            </w:r>
          </w:p>
        </w:tc>
        <w:tc>
          <w:tcPr>
            <w:tcW w:w="2302" w:type="dxa"/>
          </w:tcPr>
          <w:p w:rsidR="004F3FE1" w:rsidRDefault="004F3FE1" w:rsidP="00697BC5">
            <w:proofErr w:type="gramStart"/>
            <w:r>
              <w:t>11.-12</w:t>
            </w:r>
            <w:proofErr w:type="gramEnd"/>
            <w:r>
              <w:t>.</w:t>
            </w:r>
            <w:r w:rsidR="006A5D64">
              <w:t xml:space="preserve"> </w:t>
            </w:r>
            <w:r>
              <w:t>6.</w:t>
            </w:r>
            <w:r w:rsidR="006A5D64">
              <w:t xml:space="preserve"> </w:t>
            </w:r>
            <w:r>
              <w:t>2015</w:t>
            </w:r>
          </w:p>
        </w:tc>
        <w:tc>
          <w:tcPr>
            <w:tcW w:w="2303" w:type="dxa"/>
          </w:tcPr>
          <w:p w:rsidR="004F3FE1" w:rsidRPr="00CE37BA" w:rsidRDefault="004F3FE1" w:rsidP="00697BC5">
            <w:r>
              <w:t>Setkání kateder</w:t>
            </w:r>
          </w:p>
        </w:tc>
        <w:tc>
          <w:tcPr>
            <w:tcW w:w="2302" w:type="dxa"/>
          </w:tcPr>
          <w:p w:rsidR="004F3FE1" w:rsidRPr="00A44D5F" w:rsidRDefault="004F3FE1" w:rsidP="00697BC5">
            <w:r>
              <w:t>UPJŠ Košice</w:t>
            </w:r>
          </w:p>
        </w:tc>
      </w:tr>
      <w:tr w:rsidR="004F3FE1" w:rsidTr="00697BC5">
        <w:tc>
          <w:tcPr>
            <w:tcW w:w="2303" w:type="dxa"/>
          </w:tcPr>
          <w:p w:rsidR="004F3FE1" w:rsidRPr="0021439E" w:rsidRDefault="008913AA" w:rsidP="00697BC5">
            <w:r>
              <w:t>p</w:t>
            </w:r>
            <w:r w:rsidR="004F3FE1">
              <w:t>rof. Tichý</w:t>
            </w:r>
          </w:p>
        </w:tc>
        <w:tc>
          <w:tcPr>
            <w:tcW w:w="2302" w:type="dxa"/>
          </w:tcPr>
          <w:p w:rsidR="004F3FE1" w:rsidRDefault="004F3FE1" w:rsidP="00697BC5">
            <w:proofErr w:type="gramStart"/>
            <w:r>
              <w:t>10.-14</w:t>
            </w:r>
            <w:proofErr w:type="gramEnd"/>
            <w:r>
              <w:t>.</w:t>
            </w:r>
            <w:r w:rsidR="006A5D64">
              <w:t xml:space="preserve"> </w:t>
            </w:r>
            <w:r>
              <w:t>6.</w:t>
            </w:r>
            <w:r w:rsidR="006A5D64">
              <w:t xml:space="preserve"> </w:t>
            </w:r>
            <w:r>
              <w:t>2015</w:t>
            </w:r>
          </w:p>
        </w:tc>
        <w:tc>
          <w:tcPr>
            <w:tcW w:w="2303" w:type="dxa"/>
          </w:tcPr>
          <w:p w:rsidR="004F3FE1" w:rsidRPr="009F0239" w:rsidRDefault="004F3FE1" w:rsidP="00697BC5">
            <w:pPr>
              <w:rPr>
                <w:sz w:val="20"/>
                <w:szCs w:val="20"/>
              </w:rPr>
            </w:pPr>
            <w:r>
              <w:rPr>
                <w:sz w:val="20"/>
                <w:szCs w:val="20"/>
              </w:rPr>
              <w:t>4. zasedání týmu projektu „Ústavy členských států a integrace EU“</w:t>
            </w:r>
          </w:p>
        </w:tc>
        <w:tc>
          <w:tcPr>
            <w:tcW w:w="2302" w:type="dxa"/>
          </w:tcPr>
          <w:p w:rsidR="004F3FE1" w:rsidRPr="00A44D5F" w:rsidRDefault="004F3FE1" w:rsidP="00697BC5">
            <w:r>
              <w:t>UNI Thessaloniki</w:t>
            </w:r>
          </w:p>
        </w:tc>
      </w:tr>
      <w:tr w:rsidR="004F3FE1" w:rsidRPr="00A879FB" w:rsidTr="00697BC5">
        <w:tc>
          <w:tcPr>
            <w:tcW w:w="2303" w:type="dxa"/>
          </w:tcPr>
          <w:p w:rsidR="004F3FE1" w:rsidRPr="00A879FB" w:rsidRDefault="008913AA" w:rsidP="00697BC5">
            <w:r>
              <w:t>d</w:t>
            </w:r>
            <w:r w:rsidR="004F3FE1">
              <w:t>r. Čech</w:t>
            </w:r>
          </w:p>
        </w:tc>
        <w:tc>
          <w:tcPr>
            <w:tcW w:w="2302" w:type="dxa"/>
          </w:tcPr>
          <w:p w:rsidR="004F3FE1" w:rsidRDefault="004F3FE1" w:rsidP="00697BC5">
            <w:proofErr w:type="gramStart"/>
            <w:r>
              <w:t>11.-14</w:t>
            </w:r>
            <w:proofErr w:type="gramEnd"/>
            <w:r>
              <w:t>.</w:t>
            </w:r>
            <w:r w:rsidR="006A5D64">
              <w:t xml:space="preserve"> </w:t>
            </w:r>
            <w:r>
              <w:t>6.</w:t>
            </w:r>
            <w:r w:rsidR="006A5D64">
              <w:t xml:space="preserve"> </w:t>
            </w:r>
            <w:r>
              <w:t>2015</w:t>
            </w:r>
          </w:p>
        </w:tc>
        <w:tc>
          <w:tcPr>
            <w:tcW w:w="2303" w:type="dxa"/>
          </w:tcPr>
          <w:p w:rsidR="004F3FE1" w:rsidRPr="00A879FB" w:rsidRDefault="004F3FE1" w:rsidP="00697BC5">
            <w:pPr>
              <w:rPr>
                <w:sz w:val="22"/>
                <w:szCs w:val="22"/>
              </w:rPr>
            </w:pPr>
            <w:r w:rsidRPr="00A879FB">
              <w:rPr>
                <w:sz w:val="22"/>
                <w:szCs w:val="22"/>
              </w:rPr>
              <w:t>Workshop</w:t>
            </w:r>
          </w:p>
        </w:tc>
        <w:tc>
          <w:tcPr>
            <w:tcW w:w="2302" w:type="dxa"/>
          </w:tcPr>
          <w:p w:rsidR="004F3FE1" w:rsidRPr="00A879FB" w:rsidRDefault="004F3FE1" w:rsidP="00697BC5">
            <w:pPr>
              <w:rPr>
                <w:sz w:val="22"/>
                <w:szCs w:val="22"/>
              </w:rPr>
            </w:pPr>
            <w:r w:rsidRPr="00A879FB">
              <w:rPr>
                <w:sz w:val="22"/>
                <w:szCs w:val="22"/>
              </w:rPr>
              <w:t>Andrássy UNI</w:t>
            </w:r>
            <w:r w:rsidR="00810C50">
              <w:rPr>
                <w:sz w:val="22"/>
                <w:szCs w:val="22"/>
              </w:rPr>
              <w:t>,</w:t>
            </w:r>
            <w:r w:rsidRPr="00A879FB">
              <w:rPr>
                <w:sz w:val="22"/>
                <w:szCs w:val="22"/>
              </w:rPr>
              <w:t xml:space="preserve"> Budapest</w:t>
            </w:r>
          </w:p>
        </w:tc>
      </w:tr>
      <w:tr w:rsidR="004F3FE1" w:rsidTr="00697BC5">
        <w:tc>
          <w:tcPr>
            <w:tcW w:w="2303" w:type="dxa"/>
          </w:tcPr>
          <w:p w:rsidR="004F3FE1" w:rsidRPr="0021439E" w:rsidRDefault="008913AA" w:rsidP="00697BC5">
            <w:r>
              <w:t>d</w:t>
            </w:r>
            <w:r w:rsidR="004F3FE1">
              <w:t>oc. Bílková</w:t>
            </w:r>
          </w:p>
        </w:tc>
        <w:tc>
          <w:tcPr>
            <w:tcW w:w="2302" w:type="dxa"/>
          </w:tcPr>
          <w:p w:rsidR="004F3FE1" w:rsidRDefault="004F3FE1" w:rsidP="00697BC5">
            <w:proofErr w:type="gramStart"/>
            <w:r>
              <w:t>17.-24</w:t>
            </w:r>
            <w:proofErr w:type="gramEnd"/>
            <w:r>
              <w:t>.</w:t>
            </w:r>
            <w:r w:rsidR="006A5D64">
              <w:t xml:space="preserve"> </w:t>
            </w:r>
            <w:r>
              <w:t>6.</w:t>
            </w:r>
            <w:r w:rsidR="006A5D64">
              <w:t xml:space="preserve"> </w:t>
            </w:r>
            <w:r>
              <w:t>2015</w:t>
            </w:r>
          </w:p>
        </w:tc>
        <w:tc>
          <w:tcPr>
            <w:tcW w:w="2303" w:type="dxa"/>
          </w:tcPr>
          <w:p w:rsidR="004F3FE1" w:rsidRPr="009F0239" w:rsidRDefault="004F3FE1" w:rsidP="00697BC5">
            <w:pPr>
              <w:rPr>
                <w:sz w:val="20"/>
                <w:szCs w:val="20"/>
              </w:rPr>
            </w:pPr>
            <w:r>
              <w:rPr>
                <w:sz w:val="20"/>
                <w:szCs w:val="20"/>
              </w:rPr>
              <w:t>Benát. komise RE</w:t>
            </w:r>
          </w:p>
        </w:tc>
        <w:tc>
          <w:tcPr>
            <w:tcW w:w="2302" w:type="dxa"/>
          </w:tcPr>
          <w:p w:rsidR="004F3FE1" w:rsidRPr="00A44D5F" w:rsidRDefault="008913AA" w:rsidP="008913AA">
            <w:r>
              <w:t>Firenze</w:t>
            </w:r>
            <w:r w:rsidR="004F3FE1">
              <w:t xml:space="preserve">, </w:t>
            </w:r>
            <w:r>
              <w:t>Venezia</w:t>
            </w:r>
          </w:p>
        </w:tc>
      </w:tr>
      <w:tr w:rsidR="004F3FE1" w:rsidTr="00697BC5">
        <w:tc>
          <w:tcPr>
            <w:tcW w:w="2303" w:type="dxa"/>
          </w:tcPr>
          <w:p w:rsidR="004F3FE1" w:rsidRPr="0021439E" w:rsidRDefault="008913AA" w:rsidP="00697BC5">
            <w:r>
              <w:t>p</w:t>
            </w:r>
            <w:r w:rsidR="004F3FE1">
              <w:t>rof. Kuklík</w:t>
            </w:r>
          </w:p>
        </w:tc>
        <w:tc>
          <w:tcPr>
            <w:tcW w:w="2302" w:type="dxa"/>
          </w:tcPr>
          <w:p w:rsidR="004F3FE1" w:rsidRDefault="004F3FE1" w:rsidP="00697BC5">
            <w:proofErr w:type="gramStart"/>
            <w:r>
              <w:t>22.-26</w:t>
            </w:r>
            <w:proofErr w:type="gramEnd"/>
            <w:r>
              <w:t>.</w:t>
            </w:r>
            <w:r w:rsidR="006A5D64">
              <w:t xml:space="preserve"> </w:t>
            </w:r>
            <w:r>
              <w:t>7.</w:t>
            </w:r>
            <w:r w:rsidR="006A5D64">
              <w:t xml:space="preserve"> </w:t>
            </w:r>
            <w:r>
              <w:t>2015</w:t>
            </w:r>
          </w:p>
        </w:tc>
        <w:tc>
          <w:tcPr>
            <w:tcW w:w="2303" w:type="dxa"/>
          </w:tcPr>
          <w:p w:rsidR="004F3FE1" w:rsidRPr="009F0239" w:rsidRDefault="004F3FE1" w:rsidP="00697BC5">
            <w:pPr>
              <w:rPr>
                <w:sz w:val="20"/>
                <w:szCs w:val="20"/>
              </w:rPr>
            </w:pPr>
            <w:r>
              <w:rPr>
                <w:sz w:val="20"/>
                <w:szCs w:val="20"/>
              </w:rPr>
              <w:t>Práce na grantu GAČR</w:t>
            </w:r>
          </w:p>
        </w:tc>
        <w:tc>
          <w:tcPr>
            <w:tcW w:w="2302" w:type="dxa"/>
          </w:tcPr>
          <w:p w:rsidR="004F3FE1" w:rsidRPr="00A44D5F" w:rsidRDefault="004F3FE1" w:rsidP="00697BC5">
            <w:r>
              <w:t>UNI Regensburg</w:t>
            </w:r>
          </w:p>
        </w:tc>
      </w:tr>
      <w:tr w:rsidR="004F3FE1" w:rsidTr="00697BC5">
        <w:tc>
          <w:tcPr>
            <w:tcW w:w="2303" w:type="dxa"/>
          </w:tcPr>
          <w:p w:rsidR="004F3FE1" w:rsidRPr="0021439E" w:rsidRDefault="008913AA" w:rsidP="00697BC5">
            <w:r>
              <w:t>d</w:t>
            </w:r>
            <w:r w:rsidR="004F3FE1">
              <w:t>r. Kohout</w:t>
            </w:r>
          </w:p>
        </w:tc>
        <w:tc>
          <w:tcPr>
            <w:tcW w:w="2302" w:type="dxa"/>
          </w:tcPr>
          <w:p w:rsidR="004F3FE1" w:rsidRDefault="004F3FE1" w:rsidP="00697BC5">
            <w:proofErr w:type="gramStart"/>
            <w:r>
              <w:t>24.-26</w:t>
            </w:r>
            <w:proofErr w:type="gramEnd"/>
            <w:r>
              <w:t>.</w:t>
            </w:r>
            <w:r w:rsidR="006A5D64">
              <w:t xml:space="preserve"> </w:t>
            </w:r>
            <w:r>
              <w:t>7.</w:t>
            </w:r>
            <w:r w:rsidR="006A5D64">
              <w:t xml:space="preserve"> </w:t>
            </w:r>
            <w:r>
              <w:t>2015</w:t>
            </w:r>
          </w:p>
        </w:tc>
        <w:tc>
          <w:tcPr>
            <w:tcW w:w="2303" w:type="dxa"/>
          </w:tcPr>
          <w:p w:rsidR="004F3FE1" w:rsidRPr="009F0239" w:rsidRDefault="004F3FE1" w:rsidP="00697BC5">
            <w:pPr>
              <w:rPr>
                <w:sz w:val="20"/>
                <w:szCs w:val="20"/>
              </w:rPr>
            </w:pPr>
            <w:r>
              <w:rPr>
                <w:sz w:val="20"/>
                <w:szCs w:val="20"/>
              </w:rPr>
              <w:t xml:space="preserve">Jednání se zástupci Chapman UNI o propojení </w:t>
            </w:r>
            <w:proofErr w:type="gramStart"/>
            <w:r>
              <w:rPr>
                <w:sz w:val="20"/>
                <w:szCs w:val="20"/>
              </w:rPr>
              <w:t>LL.M.</w:t>
            </w:r>
            <w:proofErr w:type="gramEnd"/>
            <w:r>
              <w:rPr>
                <w:sz w:val="20"/>
                <w:szCs w:val="20"/>
              </w:rPr>
              <w:t xml:space="preserve"> studia</w:t>
            </w:r>
          </w:p>
        </w:tc>
        <w:tc>
          <w:tcPr>
            <w:tcW w:w="2302" w:type="dxa"/>
          </w:tcPr>
          <w:p w:rsidR="004F3FE1" w:rsidRPr="00A44D5F" w:rsidRDefault="008913AA" w:rsidP="00697BC5">
            <w:r>
              <w:t>UNI Nürnberg</w:t>
            </w:r>
          </w:p>
        </w:tc>
      </w:tr>
      <w:tr w:rsidR="004F3FE1" w:rsidTr="00697BC5">
        <w:tc>
          <w:tcPr>
            <w:tcW w:w="2303" w:type="dxa"/>
          </w:tcPr>
          <w:p w:rsidR="004F3FE1" w:rsidRDefault="008913AA" w:rsidP="00697BC5">
            <w:r>
              <w:t>dr. Urban</w:t>
            </w:r>
          </w:p>
        </w:tc>
        <w:tc>
          <w:tcPr>
            <w:tcW w:w="2302" w:type="dxa"/>
          </w:tcPr>
          <w:p w:rsidR="004F3FE1" w:rsidRDefault="004F3FE1" w:rsidP="00697BC5">
            <w:proofErr w:type="gramStart"/>
            <w:r>
              <w:t>29.7.-4.</w:t>
            </w:r>
            <w:proofErr w:type="gramEnd"/>
            <w:r w:rsidR="006A5D64">
              <w:t xml:space="preserve"> </w:t>
            </w:r>
            <w:r>
              <w:t>8.</w:t>
            </w:r>
            <w:r w:rsidR="006A5D64">
              <w:t xml:space="preserve"> </w:t>
            </w:r>
            <w:r>
              <w:t>2015</w:t>
            </w:r>
          </w:p>
        </w:tc>
        <w:tc>
          <w:tcPr>
            <w:tcW w:w="2303" w:type="dxa"/>
          </w:tcPr>
          <w:p w:rsidR="004F3FE1" w:rsidRPr="009F0239" w:rsidRDefault="004F3FE1" w:rsidP="00697BC5">
            <w:pPr>
              <w:rPr>
                <w:sz w:val="20"/>
                <w:szCs w:val="20"/>
              </w:rPr>
            </w:pPr>
            <w:r>
              <w:rPr>
                <w:sz w:val="20"/>
                <w:szCs w:val="20"/>
              </w:rPr>
              <w:t>Letní škola Romano Drom 2015</w:t>
            </w:r>
          </w:p>
        </w:tc>
        <w:tc>
          <w:tcPr>
            <w:tcW w:w="2302" w:type="dxa"/>
          </w:tcPr>
          <w:p w:rsidR="004F3FE1" w:rsidRPr="00A44D5F" w:rsidRDefault="00A13CB8" w:rsidP="00697BC5">
            <w:r>
              <w:t>Barde</w:t>
            </w:r>
            <w:r w:rsidR="004F3FE1">
              <w:t>jov</w:t>
            </w:r>
          </w:p>
        </w:tc>
      </w:tr>
      <w:tr w:rsidR="004F3FE1" w:rsidTr="00697BC5">
        <w:tc>
          <w:tcPr>
            <w:tcW w:w="2303" w:type="dxa"/>
          </w:tcPr>
          <w:p w:rsidR="004F3FE1" w:rsidRDefault="008913AA" w:rsidP="00697BC5">
            <w:r>
              <w:t>d</w:t>
            </w:r>
            <w:r w:rsidR="004F3FE1">
              <w:t>r. Pipková</w:t>
            </w:r>
          </w:p>
        </w:tc>
        <w:tc>
          <w:tcPr>
            <w:tcW w:w="2302" w:type="dxa"/>
          </w:tcPr>
          <w:p w:rsidR="004F3FE1" w:rsidRDefault="004F3FE1" w:rsidP="00697BC5">
            <w:proofErr w:type="gramStart"/>
            <w:r>
              <w:t>17.-22</w:t>
            </w:r>
            <w:proofErr w:type="gramEnd"/>
            <w:r>
              <w:t>.</w:t>
            </w:r>
            <w:r w:rsidR="00A13CB8">
              <w:t xml:space="preserve"> </w:t>
            </w:r>
            <w:r>
              <w:t>8.</w:t>
            </w:r>
            <w:r w:rsidR="00A13CB8">
              <w:t xml:space="preserve"> </w:t>
            </w:r>
            <w:r>
              <w:t>2015</w:t>
            </w:r>
          </w:p>
        </w:tc>
        <w:tc>
          <w:tcPr>
            <w:tcW w:w="2303" w:type="dxa"/>
          </w:tcPr>
          <w:p w:rsidR="004F3FE1" w:rsidRPr="009100E9" w:rsidRDefault="004F3FE1" w:rsidP="00697BC5">
            <w:pPr>
              <w:rPr>
                <w:sz w:val="22"/>
                <w:szCs w:val="22"/>
              </w:rPr>
            </w:pPr>
            <w:r w:rsidRPr="009100E9">
              <w:rPr>
                <w:sz w:val="22"/>
                <w:szCs w:val="22"/>
              </w:rPr>
              <w:t>Rešerše pro projekt zneužití práva</w:t>
            </w:r>
          </w:p>
        </w:tc>
        <w:tc>
          <w:tcPr>
            <w:tcW w:w="2302" w:type="dxa"/>
          </w:tcPr>
          <w:p w:rsidR="004F3FE1" w:rsidRPr="00A44D5F" w:rsidRDefault="008913AA" w:rsidP="00697BC5">
            <w:r>
              <w:t>MPI  München</w:t>
            </w:r>
          </w:p>
        </w:tc>
      </w:tr>
      <w:tr w:rsidR="004F3FE1" w:rsidTr="00697BC5">
        <w:tc>
          <w:tcPr>
            <w:tcW w:w="2303" w:type="dxa"/>
          </w:tcPr>
          <w:p w:rsidR="004F3FE1" w:rsidRDefault="008913AA" w:rsidP="00697BC5">
            <w:r>
              <w:t>d</w:t>
            </w:r>
            <w:r w:rsidR="004F3FE1">
              <w:t>r. Faix</w:t>
            </w:r>
          </w:p>
        </w:tc>
        <w:tc>
          <w:tcPr>
            <w:tcW w:w="2302" w:type="dxa"/>
          </w:tcPr>
          <w:p w:rsidR="004F3FE1" w:rsidRDefault="004F3FE1" w:rsidP="00697BC5">
            <w:proofErr w:type="gramStart"/>
            <w:r>
              <w:t>26.</w:t>
            </w:r>
            <w:r w:rsidR="00A13CB8">
              <w:t xml:space="preserve"> </w:t>
            </w:r>
            <w:r>
              <w:t>8.-16</w:t>
            </w:r>
            <w:proofErr w:type="gramEnd"/>
            <w:r>
              <w:t>.</w:t>
            </w:r>
            <w:r w:rsidR="00A13CB8">
              <w:t xml:space="preserve"> </w:t>
            </w:r>
            <w:r>
              <w:t>9.</w:t>
            </w:r>
            <w:r w:rsidR="00A13CB8">
              <w:t xml:space="preserve"> </w:t>
            </w:r>
            <w:r>
              <w:t>2015</w:t>
            </w:r>
          </w:p>
        </w:tc>
        <w:tc>
          <w:tcPr>
            <w:tcW w:w="2303" w:type="dxa"/>
          </w:tcPr>
          <w:p w:rsidR="004F3FE1" w:rsidRPr="00D20EF6" w:rsidRDefault="004F3FE1" w:rsidP="00697BC5">
            <w:pPr>
              <w:rPr>
                <w:sz w:val="20"/>
                <w:szCs w:val="20"/>
              </w:rPr>
            </w:pPr>
            <w:r>
              <w:rPr>
                <w:sz w:val="20"/>
                <w:szCs w:val="20"/>
              </w:rPr>
              <w:t>Rešerše, konzultace</w:t>
            </w:r>
          </w:p>
        </w:tc>
        <w:tc>
          <w:tcPr>
            <w:tcW w:w="2302" w:type="dxa"/>
          </w:tcPr>
          <w:p w:rsidR="004F3FE1" w:rsidRPr="003D289C" w:rsidRDefault="004F3FE1" w:rsidP="00697BC5">
            <w:pPr>
              <w:rPr>
                <w:sz w:val="22"/>
                <w:szCs w:val="22"/>
              </w:rPr>
            </w:pPr>
            <w:r>
              <w:rPr>
                <w:sz w:val="22"/>
                <w:szCs w:val="22"/>
              </w:rPr>
              <w:t>MPI Heidelberg</w:t>
            </w:r>
          </w:p>
        </w:tc>
      </w:tr>
      <w:tr w:rsidR="004F3FE1" w:rsidTr="00697BC5">
        <w:tc>
          <w:tcPr>
            <w:tcW w:w="2303" w:type="dxa"/>
          </w:tcPr>
          <w:p w:rsidR="004F3FE1" w:rsidRDefault="008913AA" w:rsidP="00697BC5">
            <w:r>
              <w:t>d</w:t>
            </w:r>
            <w:r w:rsidR="004F3FE1">
              <w:t>oc. Horák</w:t>
            </w:r>
          </w:p>
        </w:tc>
        <w:tc>
          <w:tcPr>
            <w:tcW w:w="2302" w:type="dxa"/>
          </w:tcPr>
          <w:p w:rsidR="004F3FE1" w:rsidRDefault="004F3FE1" w:rsidP="00697BC5">
            <w:proofErr w:type="gramStart"/>
            <w:r>
              <w:t>2.-5.</w:t>
            </w:r>
            <w:proofErr w:type="gramEnd"/>
            <w:r w:rsidR="00A13CB8">
              <w:t xml:space="preserve"> </w:t>
            </w:r>
            <w:r>
              <w:t>9.</w:t>
            </w:r>
            <w:r w:rsidR="00A13CB8">
              <w:t xml:space="preserve"> </w:t>
            </w:r>
            <w:r>
              <w:t>2015</w:t>
            </w:r>
          </w:p>
        </w:tc>
        <w:tc>
          <w:tcPr>
            <w:tcW w:w="2303" w:type="dxa"/>
          </w:tcPr>
          <w:p w:rsidR="004F3FE1" w:rsidRPr="009F0239" w:rsidRDefault="004F3FE1" w:rsidP="00697BC5">
            <w:pPr>
              <w:rPr>
                <w:sz w:val="20"/>
                <w:szCs w:val="20"/>
              </w:rPr>
            </w:pPr>
            <w:r>
              <w:rPr>
                <w:sz w:val="20"/>
                <w:szCs w:val="20"/>
              </w:rPr>
              <w:t>Setkání korespondentů databáze EUREL</w:t>
            </w:r>
          </w:p>
        </w:tc>
        <w:tc>
          <w:tcPr>
            <w:tcW w:w="2302" w:type="dxa"/>
          </w:tcPr>
          <w:p w:rsidR="004F3FE1" w:rsidRPr="00A44D5F" w:rsidRDefault="004F3FE1" w:rsidP="00697BC5">
            <w:r>
              <w:t>UNI Strasbourg</w:t>
            </w:r>
          </w:p>
        </w:tc>
      </w:tr>
      <w:tr w:rsidR="004F3FE1" w:rsidTr="00697BC5">
        <w:tc>
          <w:tcPr>
            <w:tcW w:w="2303" w:type="dxa"/>
          </w:tcPr>
          <w:p w:rsidR="004F3FE1" w:rsidRPr="003D289C" w:rsidRDefault="008913AA" w:rsidP="008913AA">
            <w:pPr>
              <w:rPr>
                <w:sz w:val="22"/>
                <w:szCs w:val="22"/>
              </w:rPr>
            </w:pPr>
            <w:r>
              <w:rPr>
                <w:sz w:val="22"/>
                <w:szCs w:val="22"/>
              </w:rPr>
              <w:t>p</w:t>
            </w:r>
            <w:r w:rsidR="004F3FE1">
              <w:rPr>
                <w:sz w:val="22"/>
                <w:szCs w:val="22"/>
              </w:rPr>
              <w:t xml:space="preserve">rof. Šturma, prof. Kuklík, </w:t>
            </w:r>
            <w:r>
              <w:rPr>
                <w:sz w:val="22"/>
                <w:szCs w:val="22"/>
              </w:rPr>
              <w:t>d</w:t>
            </w:r>
            <w:r w:rsidR="004F3FE1">
              <w:rPr>
                <w:sz w:val="22"/>
                <w:szCs w:val="22"/>
              </w:rPr>
              <w:t>r. Šouša, doc. Bažantová</w:t>
            </w:r>
          </w:p>
        </w:tc>
        <w:tc>
          <w:tcPr>
            <w:tcW w:w="2302" w:type="dxa"/>
          </w:tcPr>
          <w:p w:rsidR="004F3FE1" w:rsidRDefault="004F3FE1" w:rsidP="00697BC5">
            <w:proofErr w:type="gramStart"/>
            <w:r>
              <w:t>10.-11</w:t>
            </w:r>
            <w:proofErr w:type="gramEnd"/>
            <w:r>
              <w:t>.</w:t>
            </w:r>
            <w:r w:rsidR="00A13CB8">
              <w:t xml:space="preserve"> </w:t>
            </w:r>
            <w:proofErr w:type="gramStart"/>
            <w:r>
              <w:t>9</w:t>
            </w:r>
            <w:r w:rsidR="00A13CB8">
              <w:t xml:space="preserve"> </w:t>
            </w:r>
            <w:r>
              <w:t>.</w:t>
            </w:r>
            <w:r w:rsidR="00A13CB8">
              <w:t xml:space="preserve"> </w:t>
            </w:r>
            <w:r>
              <w:t>2015</w:t>
            </w:r>
            <w:proofErr w:type="gramEnd"/>
          </w:p>
        </w:tc>
        <w:tc>
          <w:tcPr>
            <w:tcW w:w="2303" w:type="dxa"/>
          </w:tcPr>
          <w:p w:rsidR="004F3FE1" w:rsidRDefault="004F3FE1" w:rsidP="00697BC5">
            <w:r>
              <w:t>Členové poroty česko-slovenské SVOČ</w:t>
            </w:r>
          </w:p>
        </w:tc>
        <w:tc>
          <w:tcPr>
            <w:tcW w:w="2302" w:type="dxa"/>
          </w:tcPr>
          <w:p w:rsidR="004F3FE1" w:rsidRDefault="004F3FE1" w:rsidP="00697BC5">
            <w:r>
              <w:t>UKo Bratislava</w:t>
            </w:r>
          </w:p>
        </w:tc>
      </w:tr>
      <w:tr w:rsidR="004F3FE1" w:rsidTr="00697BC5">
        <w:tc>
          <w:tcPr>
            <w:tcW w:w="2303" w:type="dxa"/>
          </w:tcPr>
          <w:p w:rsidR="004F3FE1" w:rsidRDefault="008913AA" w:rsidP="00697BC5">
            <w:r>
              <w:t>prof. Ku</w:t>
            </w:r>
            <w:r w:rsidR="004F3FE1">
              <w:t>klík</w:t>
            </w:r>
          </w:p>
        </w:tc>
        <w:tc>
          <w:tcPr>
            <w:tcW w:w="2302" w:type="dxa"/>
          </w:tcPr>
          <w:p w:rsidR="004F3FE1" w:rsidRDefault="004F3FE1" w:rsidP="00697BC5">
            <w:proofErr w:type="gramStart"/>
            <w:r>
              <w:t>13.-16</w:t>
            </w:r>
            <w:proofErr w:type="gramEnd"/>
            <w:r>
              <w:t>.</w:t>
            </w:r>
            <w:r w:rsidR="00A13CB8">
              <w:t xml:space="preserve"> </w:t>
            </w:r>
            <w:r>
              <w:t>9.</w:t>
            </w:r>
            <w:r w:rsidR="00A13CB8">
              <w:t xml:space="preserve"> </w:t>
            </w:r>
            <w:r>
              <w:t>2015</w:t>
            </w:r>
          </w:p>
        </w:tc>
        <w:tc>
          <w:tcPr>
            <w:tcW w:w="2303" w:type="dxa"/>
          </w:tcPr>
          <w:p w:rsidR="004F3FE1" w:rsidRPr="00502D67" w:rsidRDefault="004F3FE1" w:rsidP="00697BC5">
            <w:r w:rsidRPr="00502D67">
              <w:t>P</w:t>
            </w:r>
            <w:r>
              <w:t>r</w:t>
            </w:r>
            <w:r w:rsidRPr="00502D67">
              <w:t>áce na grantu</w:t>
            </w:r>
          </w:p>
        </w:tc>
        <w:tc>
          <w:tcPr>
            <w:tcW w:w="2302" w:type="dxa"/>
          </w:tcPr>
          <w:p w:rsidR="004F3FE1" w:rsidRDefault="004F3FE1" w:rsidP="00697BC5">
            <w:r>
              <w:t>UNI Regensburg</w:t>
            </w:r>
          </w:p>
        </w:tc>
      </w:tr>
      <w:tr w:rsidR="004F3FE1" w:rsidTr="00697BC5">
        <w:tc>
          <w:tcPr>
            <w:tcW w:w="2303" w:type="dxa"/>
          </w:tcPr>
          <w:p w:rsidR="004F3FE1" w:rsidRDefault="008913AA" w:rsidP="00697BC5">
            <w:pPr>
              <w:rPr>
                <w:sz w:val="22"/>
                <w:szCs w:val="22"/>
              </w:rPr>
            </w:pPr>
            <w:r>
              <w:rPr>
                <w:sz w:val="22"/>
                <w:szCs w:val="22"/>
              </w:rPr>
              <w:t>p</w:t>
            </w:r>
            <w:r w:rsidR="004F3FE1" w:rsidRPr="00502D67">
              <w:rPr>
                <w:sz w:val="22"/>
                <w:szCs w:val="22"/>
              </w:rPr>
              <w:t>rof. Damohorský,</w:t>
            </w:r>
          </w:p>
          <w:p w:rsidR="004F3FE1" w:rsidRPr="00502D67" w:rsidRDefault="004F3FE1" w:rsidP="00697BC5">
            <w:pPr>
              <w:rPr>
                <w:sz w:val="22"/>
                <w:szCs w:val="22"/>
              </w:rPr>
            </w:pPr>
            <w:r>
              <w:rPr>
                <w:sz w:val="22"/>
                <w:szCs w:val="22"/>
              </w:rPr>
              <w:t>d</w:t>
            </w:r>
            <w:r w:rsidRPr="00502D67">
              <w:rPr>
                <w:sz w:val="22"/>
                <w:szCs w:val="22"/>
              </w:rPr>
              <w:t>oc. Stejskal</w:t>
            </w:r>
          </w:p>
        </w:tc>
        <w:tc>
          <w:tcPr>
            <w:tcW w:w="2302" w:type="dxa"/>
          </w:tcPr>
          <w:p w:rsidR="004F3FE1" w:rsidRDefault="004F3FE1" w:rsidP="00697BC5">
            <w:proofErr w:type="gramStart"/>
            <w:r>
              <w:t>16.-17</w:t>
            </w:r>
            <w:proofErr w:type="gramEnd"/>
            <w:r>
              <w:t>.</w:t>
            </w:r>
            <w:r w:rsidR="00A13CB8">
              <w:t xml:space="preserve"> </w:t>
            </w:r>
            <w:r>
              <w:t>9.</w:t>
            </w:r>
            <w:r w:rsidR="00A13CB8">
              <w:t xml:space="preserve"> </w:t>
            </w:r>
            <w:r>
              <w:t>2015</w:t>
            </w:r>
          </w:p>
        </w:tc>
        <w:tc>
          <w:tcPr>
            <w:tcW w:w="2303" w:type="dxa"/>
          </w:tcPr>
          <w:p w:rsidR="004F3FE1" w:rsidRPr="00502D67" w:rsidRDefault="004F3FE1" w:rsidP="00697BC5">
            <w:r>
              <w:t>Dny práva</w:t>
            </w:r>
          </w:p>
        </w:tc>
        <w:tc>
          <w:tcPr>
            <w:tcW w:w="2302" w:type="dxa"/>
          </w:tcPr>
          <w:p w:rsidR="004F3FE1" w:rsidRPr="00A44D5F" w:rsidRDefault="004F3FE1" w:rsidP="00697BC5">
            <w:r>
              <w:t>UNI Linz</w:t>
            </w:r>
          </w:p>
        </w:tc>
      </w:tr>
      <w:tr w:rsidR="004F3FE1" w:rsidRPr="00D40499" w:rsidTr="00697BC5">
        <w:tc>
          <w:tcPr>
            <w:tcW w:w="2303" w:type="dxa"/>
          </w:tcPr>
          <w:p w:rsidR="004F3FE1" w:rsidRDefault="008913AA" w:rsidP="00697BC5">
            <w:r>
              <w:t>p</w:t>
            </w:r>
            <w:r w:rsidR="004F3FE1">
              <w:t>rof. Pauknerová</w:t>
            </w:r>
          </w:p>
        </w:tc>
        <w:tc>
          <w:tcPr>
            <w:tcW w:w="2302" w:type="dxa"/>
          </w:tcPr>
          <w:p w:rsidR="004F3FE1" w:rsidRDefault="004F3FE1" w:rsidP="00697BC5">
            <w:proofErr w:type="gramStart"/>
            <w:r>
              <w:t>17.-20</w:t>
            </w:r>
            <w:proofErr w:type="gramEnd"/>
            <w:r>
              <w:t>.</w:t>
            </w:r>
            <w:r w:rsidR="00A13CB8">
              <w:t xml:space="preserve"> </w:t>
            </w:r>
            <w:r>
              <w:t>9.</w:t>
            </w:r>
            <w:r w:rsidR="00A13CB8">
              <w:t xml:space="preserve"> </w:t>
            </w:r>
            <w:r>
              <w:t>2015</w:t>
            </w:r>
          </w:p>
        </w:tc>
        <w:tc>
          <w:tcPr>
            <w:tcW w:w="2303" w:type="dxa"/>
          </w:tcPr>
          <w:p w:rsidR="004F3FE1" w:rsidRPr="009F0239" w:rsidRDefault="004F3FE1" w:rsidP="00697BC5">
            <w:pPr>
              <w:rPr>
                <w:sz w:val="20"/>
                <w:szCs w:val="20"/>
              </w:rPr>
            </w:pPr>
            <w:r>
              <w:rPr>
                <w:sz w:val="20"/>
                <w:szCs w:val="20"/>
              </w:rPr>
              <w:t>25. zasedání Groupe européen de droit international privé</w:t>
            </w:r>
          </w:p>
        </w:tc>
        <w:tc>
          <w:tcPr>
            <w:tcW w:w="2302" w:type="dxa"/>
          </w:tcPr>
          <w:p w:rsidR="004F3FE1" w:rsidRPr="00A44D5F" w:rsidRDefault="004F3FE1" w:rsidP="00697BC5">
            <w:r>
              <w:t>UNI</w:t>
            </w:r>
            <w:r w:rsidR="008913AA">
              <w:t xml:space="preserve"> Luxembourg</w:t>
            </w:r>
          </w:p>
        </w:tc>
      </w:tr>
      <w:tr w:rsidR="004F3FE1" w:rsidTr="00697BC5">
        <w:tc>
          <w:tcPr>
            <w:tcW w:w="2303" w:type="dxa"/>
          </w:tcPr>
          <w:p w:rsidR="004F3FE1" w:rsidRDefault="008913AA" w:rsidP="00697BC5">
            <w:r>
              <w:t>p</w:t>
            </w:r>
            <w:r w:rsidR="004F3FE1">
              <w:t>rof. Jelínek</w:t>
            </w:r>
          </w:p>
        </w:tc>
        <w:tc>
          <w:tcPr>
            <w:tcW w:w="2302" w:type="dxa"/>
          </w:tcPr>
          <w:p w:rsidR="004F3FE1" w:rsidRDefault="004F3FE1" w:rsidP="00697BC5">
            <w:proofErr w:type="gramStart"/>
            <w:r>
              <w:t>17.-18</w:t>
            </w:r>
            <w:proofErr w:type="gramEnd"/>
            <w:r>
              <w:t>.</w:t>
            </w:r>
            <w:r w:rsidR="00A13CB8">
              <w:t xml:space="preserve"> </w:t>
            </w:r>
            <w:r>
              <w:t>9.</w:t>
            </w:r>
            <w:r w:rsidR="00A13CB8">
              <w:t xml:space="preserve"> </w:t>
            </w:r>
            <w:r>
              <w:t>2015</w:t>
            </w:r>
          </w:p>
        </w:tc>
        <w:tc>
          <w:tcPr>
            <w:tcW w:w="2303" w:type="dxa"/>
          </w:tcPr>
          <w:p w:rsidR="004F3FE1" w:rsidRPr="009F0239" w:rsidRDefault="004F3FE1" w:rsidP="00697BC5">
            <w:pPr>
              <w:rPr>
                <w:sz w:val="20"/>
                <w:szCs w:val="20"/>
              </w:rPr>
            </w:pPr>
            <w:r>
              <w:rPr>
                <w:sz w:val="20"/>
                <w:szCs w:val="20"/>
              </w:rPr>
              <w:t>Konzultace k vydání monografie k problematice tzv. evrop. trestního práva</w:t>
            </w:r>
          </w:p>
        </w:tc>
        <w:tc>
          <w:tcPr>
            <w:tcW w:w="2302" w:type="dxa"/>
          </w:tcPr>
          <w:p w:rsidR="004F3FE1" w:rsidRPr="00A44D5F" w:rsidRDefault="004F3FE1" w:rsidP="00697BC5">
            <w:r>
              <w:t>PAEVŠ Bratislava</w:t>
            </w:r>
          </w:p>
        </w:tc>
      </w:tr>
      <w:tr w:rsidR="004F3FE1" w:rsidTr="008913AA">
        <w:trPr>
          <w:trHeight w:val="1271"/>
        </w:trPr>
        <w:tc>
          <w:tcPr>
            <w:tcW w:w="2303" w:type="dxa"/>
          </w:tcPr>
          <w:p w:rsidR="004F3FE1" w:rsidRDefault="008913AA" w:rsidP="00697BC5">
            <w:r>
              <w:t>d</w:t>
            </w:r>
            <w:r w:rsidR="004F3FE1">
              <w:t>oc. Scheu</w:t>
            </w:r>
          </w:p>
        </w:tc>
        <w:tc>
          <w:tcPr>
            <w:tcW w:w="2302" w:type="dxa"/>
          </w:tcPr>
          <w:p w:rsidR="004F3FE1" w:rsidRDefault="004F3FE1" w:rsidP="00697BC5">
            <w:proofErr w:type="gramStart"/>
            <w:r>
              <w:t>22.-26</w:t>
            </w:r>
            <w:proofErr w:type="gramEnd"/>
            <w:r>
              <w:t>.</w:t>
            </w:r>
            <w:r w:rsidR="00A13CB8">
              <w:t xml:space="preserve"> </w:t>
            </w:r>
            <w:r>
              <w:t>9.</w:t>
            </w:r>
            <w:r w:rsidR="00A13CB8">
              <w:t xml:space="preserve"> </w:t>
            </w:r>
            <w:r>
              <w:t>2015</w:t>
            </w:r>
          </w:p>
        </w:tc>
        <w:tc>
          <w:tcPr>
            <w:tcW w:w="2303" w:type="dxa"/>
          </w:tcPr>
          <w:p w:rsidR="004F3FE1" w:rsidRPr="00D1019F" w:rsidRDefault="004F3FE1" w:rsidP="00697BC5">
            <w:pPr>
              <w:rPr>
                <w:sz w:val="20"/>
                <w:szCs w:val="20"/>
              </w:rPr>
            </w:pPr>
            <w:r>
              <w:rPr>
                <w:sz w:val="20"/>
                <w:szCs w:val="20"/>
              </w:rPr>
              <w:t>Zasedání správní rady Agentury EU pro základní práva</w:t>
            </w:r>
          </w:p>
        </w:tc>
        <w:tc>
          <w:tcPr>
            <w:tcW w:w="2302" w:type="dxa"/>
          </w:tcPr>
          <w:p w:rsidR="004F3FE1" w:rsidRPr="00A44D5F" w:rsidRDefault="008913AA" w:rsidP="00697BC5">
            <w:r>
              <w:t>Wien</w:t>
            </w:r>
          </w:p>
        </w:tc>
      </w:tr>
      <w:tr w:rsidR="004F3FE1" w:rsidTr="00697BC5">
        <w:tc>
          <w:tcPr>
            <w:tcW w:w="2303" w:type="dxa"/>
          </w:tcPr>
          <w:p w:rsidR="004F3FE1" w:rsidRDefault="008913AA" w:rsidP="00697BC5">
            <w:r>
              <w:t>d</w:t>
            </w:r>
            <w:r w:rsidR="004F3FE1">
              <w:t>r. Šmejkal</w:t>
            </w:r>
          </w:p>
        </w:tc>
        <w:tc>
          <w:tcPr>
            <w:tcW w:w="2302" w:type="dxa"/>
          </w:tcPr>
          <w:p w:rsidR="004F3FE1" w:rsidRDefault="004F3FE1" w:rsidP="00697BC5">
            <w:proofErr w:type="gramStart"/>
            <w:r>
              <w:t>23.-25</w:t>
            </w:r>
            <w:proofErr w:type="gramEnd"/>
            <w:r>
              <w:t>.</w:t>
            </w:r>
            <w:r w:rsidR="00A13CB8">
              <w:t xml:space="preserve"> </w:t>
            </w:r>
            <w:r>
              <w:t>9.</w:t>
            </w:r>
            <w:r w:rsidR="00A13CB8">
              <w:t xml:space="preserve"> </w:t>
            </w:r>
            <w:r>
              <w:t>2015</w:t>
            </w:r>
          </w:p>
        </w:tc>
        <w:tc>
          <w:tcPr>
            <w:tcW w:w="2303" w:type="dxa"/>
          </w:tcPr>
          <w:p w:rsidR="004F3FE1" w:rsidRPr="009F0239" w:rsidRDefault="004F3FE1" w:rsidP="00697BC5">
            <w:pPr>
              <w:rPr>
                <w:sz w:val="20"/>
                <w:szCs w:val="20"/>
              </w:rPr>
            </w:pPr>
            <w:r>
              <w:rPr>
                <w:sz w:val="20"/>
                <w:szCs w:val="20"/>
              </w:rPr>
              <w:t xml:space="preserve">Konzultace a </w:t>
            </w:r>
            <w:r w:rsidR="008913AA">
              <w:rPr>
                <w:sz w:val="20"/>
                <w:szCs w:val="20"/>
              </w:rPr>
              <w:t>sběr podkladů k tématu „S</w:t>
            </w:r>
            <w:r>
              <w:rPr>
                <w:sz w:val="20"/>
                <w:szCs w:val="20"/>
              </w:rPr>
              <w:t>ociální limity soutěžní politiky a práva EU“</w:t>
            </w:r>
          </w:p>
        </w:tc>
        <w:tc>
          <w:tcPr>
            <w:tcW w:w="2302" w:type="dxa"/>
          </w:tcPr>
          <w:p w:rsidR="004F3FE1" w:rsidRPr="00A44D5F" w:rsidRDefault="008913AA" w:rsidP="00697BC5">
            <w:r>
              <w:t>EK Bruxelles</w:t>
            </w:r>
          </w:p>
        </w:tc>
      </w:tr>
      <w:tr w:rsidR="004F3FE1" w:rsidTr="00697BC5">
        <w:tc>
          <w:tcPr>
            <w:tcW w:w="2303" w:type="dxa"/>
          </w:tcPr>
          <w:p w:rsidR="004F3FE1" w:rsidRPr="0029450D" w:rsidRDefault="008913AA" w:rsidP="00697BC5">
            <w:r>
              <w:t>d</w:t>
            </w:r>
            <w:r w:rsidR="004F3FE1">
              <w:t>r. Seknička</w:t>
            </w:r>
          </w:p>
        </w:tc>
        <w:tc>
          <w:tcPr>
            <w:tcW w:w="2302" w:type="dxa"/>
          </w:tcPr>
          <w:p w:rsidR="004F3FE1" w:rsidRDefault="004F3FE1" w:rsidP="00697BC5">
            <w:proofErr w:type="gramStart"/>
            <w:r>
              <w:t>30.</w:t>
            </w:r>
            <w:r w:rsidR="00A13CB8">
              <w:t xml:space="preserve"> </w:t>
            </w:r>
            <w:r>
              <w:t>9.-6.</w:t>
            </w:r>
            <w:proofErr w:type="gramEnd"/>
            <w:r w:rsidR="00A13CB8">
              <w:t xml:space="preserve"> </w:t>
            </w:r>
            <w:r>
              <w:t>10.</w:t>
            </w:r>
            <w:r w:rsidR="00A13CB8">
              <w:t xml:space="preserve"> </w:t>
            </w:r>
            <w:r>
              <w:t>2015</w:t>
            </w:r>
          </w:p>
        </w:tc>
        <w:tc>
          <w:tcPr>
            <w:tcW w:w="2303" w:type="dxa"/>
          </w:tcPr>
          <w:p w:rsidR="004F3FE1" w:rsidRPr="000B64B9" w:rsidRDefault="004F3FE1" w:rsidP="00697BC5">
            <w:pPr>
              <w:rPr>
                <w:sz w:val="20"/>
                <w:szCs w:val="20"/>
              </w:rPr>
            </w:pPr>
            <w:r>
              <w:rPr>
                <w:sz w:val="20"/>
                <w:szCs w:val="20"/>
              </w:rPr>
              <w:t xml:space="preserve">Informace o stavu </w:t>
            </w:r>
            <w:r>
              <w:rPr>
                <w:sz w:val="20"/>
                <w:szCs w:val="20"/>
              </w:rPr>
              <w:lastRenderedPageBreak/>
              <w:t>výzkumu v oblasti hosp. etiky, filozofie života a hodnot, etického řízení, finanční a institucionální ekonomie</w:t>
            </w:r>
          </w:p>
        </w:tc>
        <w:tc>
          <w:tcPr>
            <w:tcW w:w="2302" w:type="dxa"/>
          </w:tcPr>
          <w:p w:rsidR="004F3FE1" w:rsidRDefault="004F3FE1" w:rsidP="00697BC5">
            <w:pPr>
              <w:rPr>
                <w:sz w:val="20"/>
                <w:szCs w:val="20"/>
              </w:rPr>
            </w:pPr>
            <w:r>
              <w:rPr>
                <w:sz w:val="20"/>
                <w:szCs w:val="20"/>
              </w:rPr>
              <w:lastRenderedPageBreak/>
              <w:t xml:space="preserve">Institut of Business Ethics </w:t>
            </w:r>
            <w:r>
              <w:rPr>
                <w:sz w:val="20"/>
                <w:szCs w:val="20"/>
              </w:rPr>
              <w:lastRenderedPageBreak/>
              <w:t>London School of Economics and PS</w:t>
            </w:r>
          </w:p>
          <w:p w:rsidR="004F3FE1" w:rsidRDefault="004F3FE1" w:rsidP="00697BC5">
            <w:pPr>
              <w:rPr>
                <w:sz w:val="20"/>
                <w:szCs w:val="20"/>
              </w:rPr>
            </w:pPr>
            <w:r>
              <w:rPr>
                <w:sz w:val="20"/>
                <w:szCs w:val="20"/>
              </w:rPr>
              <w:t>London Business School</w:t>
            </w:r>
          </w:p>
          <w:p w:rsidR="004F3FE1" w:rsidRPr="0029450D" w:rsidRDefault="004F3FE1" w:rsidP="00697BC5">
            <w:pPr>
              <w:rPr>
                <w:sz w:val="20"/>
                <w:szCs w:val="20"/>
              </w:rPr>
            </w:pPr>
            <w:r>
              <w:rPr>
                <w:sz w:val="20"/>
                <w:szCs w:val="20"/>
              </w:rPr>
              <w:t>British Library of Economics Science</w:t>
            </w:r>
          </w:p>
        </w:tc>
      </w:tr>
      <w:tr w:rsidR="004F3FE1" w:rsidTr="00697BC5">
        <w:tc>
          <w:tcPr>
            <w:tcW w:w="2303" w:type="dxa"/>
          </w:tcPr>
          <w:p w:rsidR="004F3FE1" w:rsidRDefault="008913AA" w:rsidP="00697BC5">
            <w:r>
              <w:lastRenderedPageBreak/>
              <w:t>d</w:t>
            </w:r>
            <w:r w:rsidR="004F3FE1">
              <w:t>r. Kohout</w:t>
            </w:r>
          </w:p>
        </w:tc>
        <w:tc>
          <w:tcPr>
            <w:tcW w:w="2302" w:type="dxa"/>
          </w:tcPr>
          <w:p w:rsidR="004F3FE1" w:rsidRDefault="004F3FE1" w:rsidP="00697BC5">
            <w:proofErr w:type="gramStart"/>
            <w:r>
              <w:t>15.-25</w:t>
            </w:r>
            <w:proofErr w:type="gramEnd"/>
            <w:r>
              <w:t>.</w:t>
            </w:r>
            <w:r w:rsidR="00A13CB8">
              <w:t xml:space="preserve"> </w:t>
            </w:r>
            <w:r>
              <w:t>10.</w:t>
            </w:r>
            <w:r w:rsidR="00A13CB8">
              <w:t xml:space="preserve"> </w:t>
            </w:r>
            <w:r>
              <w:t>2015</w:t>
            </w:r>
          </w:p>
        </w:tc>
        <w:tc>
          <w:tcPr>
            <w:tcW w:w="2303" w:type="dxa"/>
          </w:tcPr>
          <w:p w:rsidR="004F3FE1" w:rsidRPr="009F0239" w:rsidRDefault="004F3FE1" w:rsidP="00697BC5">
            <w:pPr>
              <w:rPr>
                <w:sz w:val="20"/>
                <w:szCs w:val="20"/>
              </w:rPr>
            </w:pPr>
            <w:r>
              <w:rPr>
                <w:sz w:val="20"/>
                <w:szCs w:val="20"/>
              </w:rPr>
              <w:t>Získání zdrojů pro publikační činnost</w:t>
            </w:r>
          </w:p>
        </w:tc>
        <w:tc>
          <w:tcPr>
            <w:tcW w:w="2302" w:type="dxa"/>
          </w:tcPr>
          <w:p w:rsidR="004F3FE1" w:rsidRPr="00A44D5F" w:rsidRDefault="004F3FE1" w:rsidP="00697BC5">
            <w:r>
              <w:t>UNI Leuven</w:t>
            </w:r>
          </w:p>
        </w:tc>
      </w:tr>
      <w:tr w:rsidR="004F3FE1" w:rsidTr="00697BC5">
        <w:tc>
          <w:tcPr>
            <w:tcW w:w="2303" w:type="dxa"/>
          </w:tcPr>
          <w:p w:rsidR="004F3FE1" w:rsidRDefault="008913AA" w:rsidP="00697BC5">
            <w:r>
              <w:t>d</w:t>
            </w:r>
            <w:r w:rsidR="004F3FE1">
              <w:t>oc. Bílková</w:t>
            </w:r>
          </w:p>
        </w:tc>
        <w:tc>
          <w:tcPr>
            <w:tcW w:w="2302" w:type="dxa"/>
          </w:tcPr>
          <w:p w:rsidR="004F3FE1" w:rsidRDefault="004F3FE1" w:rsidP="00697BC5">
            <w:proofErr w:type="gramStart"/>
            <w:r>
              <w:t>22.-24</w:t>
            </w:r>
            <w:proofErr w:type="gramEnd"/>
            <w:r>
              <w:t>.</w:t>
            </w:r>
            <w:r w:rsidR="00A13CB8">
              <w:t xml:space="preserve"> </w:t>
            </w:r>
            <w:r>
              <w:t>10.</w:t>
            </w:r>
            <w:r w:rsidR="00A13CB8">
              <w:t xml:space="preserve"> </w:t>
            </w:r>
            <w:r>
              <w:t>2015</w:t>
            </w:r>
          </w:p>
        </w:tc>
        <w:tc>
          <w:tcPr>
            <w:tcW w:w="2303" w:type="dxa"/>
          </w:tcPr>
          <w:p w:rsidR="004F3FE1" w:rsidRPr="009F0239" w:rsidRDefault="004F3FE1" w:rsidP="00697BC5">
            <w:pPr>
              <w:rPr>
                <w:sz w:val="20"/>
                <w:szCs w:val="20"/>
              </w:rPr>
            </w:pPr>
            <w:r>
              <w:rPr>
                <w:sz w:val="20"/>
                <w:szCs w:val="20"/>
              </w:rPr>
              <w:t>Zasedání Benátské komise RE</w:t>
            </w:r>
          </w:p>
        </w:tc>
        <w:tc>
          <w:tcPr>
            <w:tcW w:w="2302" w:type="dxa"/>
          </w:tcPr>
          <w:p w:rsidR="004F3FE1" w:rsidRPr="00A44D5F" w:rsidRDefault="00424FA5" w:rsidP="00697BC5">
            <w:r>
              <w:t>Venezia</w:t>
            </w:r>
          </w:p>
        </w:tc>
      </w:tr>
      <w:tr w:rsidR="004F3FE1" w:rsidTr="00697BC5">
        <w:tc>
          <w:tcPr>
            <w:tcW w:w="2303" w:type="dxa"/>
          </w:tcPr>
          <w:p w:rsidR="004F3FE1" w:rsidRPr="00D93B26" w:rsidRDefault="008913AA" w:rsidP="00697BC5">
            <w:r>
              <w:t>d</w:t>
            </w:r>
            <w:r w:rsidR="004F3FE1">
              <w:t>r. Maslowski</w:t>
            </w:r>
          </w:p>
        </w:tc>
        <w:tc>
          <w:tcPr>
            <w:tcW w:w="2302" w:type="dxa"/>
          </w:tcPr>
          <w:p w:rsidR="004F3FE1" w:rsidRDefault="004F3FE1" w:rsidP="00697BC5">
            <w:r>
              <w:t>26.</w:t>
            </w:r>
            <w:r w:rsidR="00A13CB8">
              <w:t xml:space="preserve"> </w:t>
            </w:r>
            <w:proofErr w:type="gramStart"/>
            <w:r>
              <w:t>10.-1.</w:t>
            </w:r>
            <w:proofErr w:type="gramEnd"/>
            <w:r w:rsidR="00A13CB8">
              <w:t xml:space="preserve"> </w:t>
            </w:r>
            <w:r>
              <w:t>11.</w:t>
            </w:r>
            <w:r w:rsidR="00A13CB8">
              <w:t xml:space="preserve"> </w:t>
            </w:r>
            <w:r>
              <w:t>2015</w:t>
            </w:r>
          </w:p>
        </w:tc>
        <w:tc>
          <w:tcPr>
            <w:tcW w:w="2303" w:type="dxa"/>
          </w:tcPr>
          <w:p w:rsidR="004F3FE1" w:rsidRPr="00F2097B" w:rsidRDefault="004F3FE1" w:rsidP="00697BC5">
            <w:pPr>
              <w:rPr>
                <w:sz w:val="22"/>
                <w:szCs w:val="22"/>
              </w:rPr>
            </w:pPr>
            <w:r w:rsidRPr="00F2097B">
              <w:rPr>
                <w:sz w:val="22"/>
                <w:szCs w:val="22"/>
              </w:rPr>
              <w:t>Rešerše v knihovně</w:t>
            </w:r>
          </w:p>
        </w:tc>
        <w:tc>
          <w:tcPr>
            <w:tcW w:w="2302" w:type="dxa"/>
          </w:tcPr>
          <w:p w:rsidR="004F3FE1" w:rsidRPr="00A44D5F" w:rsidRDefault="004F3FE1" w:rsidP="00697BC5">
            <w:r>
              <w:t>UNI Toulouse</w:t>
            </w:r>
          </w:p>
        </w:tc>
      </w:tr>
      <w:tr w:rsidR="004F3FE1" w:rsidTr="00697BC5">
        <w:tc>
          <w:tcPr>
            <w:tcW w:w="2303" w:type="dxa"/>
          </w:tcPr>
          <w:p w:rsidR="004F3FE1" w:rsidRDefault="008913AA" w:rsidP="00697BC5">
            <w:r>
              <w:t>p</w:t>
            </w:r>
            <w:r w:rsidR="004F3FE1">
              <w:t>rof. Kuklík</w:t>
            </w:r>
          </w:p>
        </w:tc>
        <w:tc>
          <w:tcPr>
            <w:tcW w:w="2302" w:type="dxa"/>
          </w:tcPr>
          <w:p w:rsidR="004F3FE1" w:rsidRDefault="004F3FE1" w:rsidP="00697BC5">
            <w:r>
              <w:t>31.</w:t>
            </w:r>
            <w:r w:rsidR="00A13CB8">
              <w:t xml:space="preserve"> </w:t>
            </w:r>
            <w:proofErr w:type="gramStart"/>
            <w:r>
              <w:t>10.-8.</w:t>
            </w:r>
            <w:proofErr w:type="gramEnd"/>
            <w:r w:rsidR="00A13CB8">
              <w:t xml:space="preserve"> </w:t>
            </w:r>
            <w:r>
              <w:t>11.</w:t>
            </w:r>
            <w:r w:rsidR="00A13CB8">
              <w:t xml:space="preserve"> </w:t>
            </w:r>
            <w:r>
              <w:t>2015</w:t>
            </w:r>
          </w:p>
        </w:tc>
        <w:tc>
          <w:tcPr>
            <w:tcW w:w="2303" w:type="dxa"/>
          </w:tcPr>
          <w:p w:rsidR="004F3FE1" w:rsidRPr="00F2097B" w:rsidRDefault="004F3FE1" w:rsidP="00697BC5">
            <w:pPr>
              <w:rPr>
                <w:sz w:val="22"/>
                <w:szCs w:val="22"/>
              </w:rPr>
            </w:pPr>
            <w:r w:rsidRPr="00F2097B">
              <w:rPr>
                <w:sz w:val="22"/>
                <w:szCs w:val="22"/>
              </w:rPr>
              <w:t>Dokončení výzkumu</w:t>
            </w:r>
          </w:p>
        </w:tc>
        <w:tc>
          <w:tcPr>
            <w:tcW w:w="2302" w:type="dxa"/>
          </w:tcPr>
          <w:p w:rsidR="004F3FE1" w:rsidRPr="00D50E99" w:rsidRDefault="00424FA5" w:rsidP="00697BC5">
            <w:pPr>
              <w:rPr>
                <w:sz w:val="20"/>
                <w:szCs w:val="20"/>
              </w:rPr>
            </w:pPr>
            <w:r>
              <w:rPr>
                <w:sz w:val="20"/>
                <w:szCs w:val="20"/>
              </w:rPr>
              <w:t xml:space="preserve">Český historický </w:t>
            </w:r>
            <w:proofErr w:type="gramStart"/>
            <w:r>
              <w:rPr>
                <w:sz w:val="20"/>
                <w:szCs w:val="20"/>
              </w:rPr>
              <w:t>ústav  Roma</w:t>
            </w:r>
            <w:proofErr w:type="gramEnd"/>
            <w:r>
              <w:rPr>
                <w:sz w:val="20"/>
                <w:szCs w:val="20"/>
              </w:rPr>
              <w:t xml:space="preserve"> </w:t>
            </w:r>
            <w:r w:rsidR="004F3FE1">
              <w:rPr>
                <w:sz w:val="20"/>
                <w:szCs w:val="20"/>
              </w:rPr>
              <w:t>– archiv MZV</w:t>
            </w:r>
          </w:p>
        </w:tc>
      </w:tr>
      <w:tr w:rsidR="004F3FE1" w:rsidTr="00697BC5">
        <w:tc>
          <w:tcPr>
            <w:tcW w:w="2303" w:type="dxa"/>
          </w:tcPr>
          <w:p w:rsidR="004F3FE1" w:rsidRDefault="008913AA" w:rsidP="00697BC5">
            <w:r>
              <w:t>p</w:t>
            </w:r>
            <w:r w:rsidR="004F3FE1">
              <w:t>rof. Jelínek</w:t>
            </w:r>
          </w:p>
        </w:tc>
        <w:tc>
          <w:tcPr>
            <w:tcW w:w="2302" w:type="dxa"/>
          </w:tcPr>
          <w:p w:rsidR="004F3FE1" w:rsidRDefault="004F3FE1" w:rsidP="00697BC5">
            <w:proofErr w:type="gramStart"/>
            <w:r>
              <w:t>18.-21</w:t>
            </w:r>
            <w:proofErr w:type="gramEnd"/>
            <w:r>
              <w:t>.</w:t>
            </w:r>
            <w:r w:rsidR="00A13CB8">
              <w:t xml:space="preserve"> </w:t>
            </w:r>
            <w:r>
              <w:t>11.</w:t>
            </w:r>
            <w:r w:rsidR="00A13CB8">
              <w:t xml:space="preserve"> </w:t>
            </w:r>
            <w:r>
              <w:t>2015</w:t>
            </w:r>
          </w:p>
        </w:tc>
        <w:tc>
          <w:tcPr>
            <w:tcW w:w="2303" w:type="dxa"/>
          </w:tcPr>
          <w:p w:rsidR="004F3FE1" w:rsidRPr="00B071DB" w:rsidRDefault="004F3FE1" w:rsidP="00697BC5">
            <w:pPr>
              <w:rPr>
                <w:sz w:val="22"/>
                <w:szCs w:val="22"/>
              </w:rPr>
            </w:pPr>
            <w:r w:rsidRPr="00B071DB">
              <w:rPr>
                <w:sz w:val="22"/>
                <w:szCs w:val="22"/>
              </w:rPr>
              <w:t>Dokončení monografie</w:t>
            </w:r>
          </w:p>
        </w:tc>
        <w:tc>
          <w:tcPr>
            <w:tcW w:w="2302" w:type="dxa"/>
          </w:tcPr>
          <w:p w:rsidR="004F3FE1" w:rsidRPr="00B071DB" w:rsidRDefault="004F3FE1" w:rsidP="00697BC5">
            <w:r>
              <w:t>PAEVŠ Bratislava</w:t>
            </w:r>
          </w:p>
        </w:tc>
      </w:tr>
      <w:tr w:rsidR="004F3FE1" w:rsidTr="00697BC5">
        <w:tc>
          <w:tcPr>
            <w:tcW w:w="2303" w:type="dxa"/>
          </w:tcPr>
          <w:p w:rsidR="004F3FE1" w:rsidRDefault="008913AA" w:rsidP="00697BC5">
            <w:r>
              <w:t>d</w:t>
            </w:r>
            <w:r w:rsidR="004F3FE1">
              <w:t>oc. Scheu</w:t>
            </w:r>
          </w:p>
        </w:tc>
        <w:tc>
          <w:tcPr>
            <w:tcW w:w="2302" w:type="dxa"/>
          </w:tcPr>
          <w:p w:rsidR="004F3FE1" w:rsidRDefault="004F3FE1" w:rsidP="00697BC5">
            <w:proofErr w:type="gramStart"/>
            <w:r>
              <w:t>18.-20</w:t>
            </w:r>
            <w:proofErr w:type="gramEnd"/>
            <w:r>
              <w:t>.</w:t>
            </w:r>
            <w:r w:rsidR="00A13CB8">
              <w:t xml:space="preserve"> </w:t>
            </w:r>
            <w:r>
              <w:t>11.</w:t>
            </w:r>
            <w:r w:rsidR="00A13CB8">
              <w:t xml:space="preserve"> </w:t>
            </w:r>
            <w:r>
              <w:t>2015</w:t>
            </w:r>
          </w:p>
        </w:tc>
        <w:tc>
          <w:tcPr>
            <w:tcW w:w="2303" w:type="dxa"/>
          </w:tcPr>
          <w:p w:rsidR="004F3FE1" w:rsidRPr="00B071DB" w:rsidRDefault="004F3FE1" w:rsidP="00697BC5">
            <w:pPr>
              <w:rPr>
                <w:sz w:val="22"/>
                <w:szCs w:val="22"/>
              </w:rPr>
            </w:pPr>
            <w:r>
              <w:rPr>
                <w:sz w:val="22"/>
                <w:szCs w:val="22"/>
              </w:rPr>
              <w:t>Fundamental Rights Agency meeting with National Stakeholders</w:t>
            </w:r>
          </w:p>
        </w:tc>
        <w:tc>
          <w:tcPr>
            <w:tcW w:w="2302" w:type="dxa"/>
          </w:tcPr>
          <w:p w:rsidR="004F3FE1" w:rsidRPr="00B071DB" w:rsidRDefault="004F3FE1" w:rsidP="00424FA5">
            <w:pPr>
              <w:rPr>
                <w:sz w:val="22"/>
                <w:szCs w:val="22"/>
              </w:rPr>
            </w:pPr>
            <w:r w:rsidRPr="00B071DB">
              <w:rPr>
                <w:sz w:val="22"/>
                <w:szCs w:val="22"/>
              </w:rPr>
              <w:t xml:space="preserve">Agentura EU pro základní práva, </w:t>
            </w:r>
            <w:r w:rsidR="00424FA5">
              <w:rPr>
                <w:sz w:val="22"/>
                <w:szCs w:val="22"/>
              </w:rPr>
              <w:t>Wien</w:t>
            </w:r>
          </w:p>
        </w:tc>
      </w:tr>
      <w:tr w:rsidR="004F3FE1" w:rsidTr="00697BC5">
        <w:tc>
          <w:tcPr>
            <w:tcW w:w="2303" w:type="dxa"/>
          </w:tcPr>
          <w:p w:rsidR="004F3FE1" w:rsidRDefault="008913AA" w:rsidP="00697BC5">
            <w:r>
              <w:t>p</w:t>
            </w:r>
            <w:r w:rsidR="004F3FE1">
              <w:t>rof. Kuklík</w:t>
            </w:r>
          </w:p>
        </w:tc>
        <w:tc>
          <w:tcPr>
            <w:tcW w:w="2302" w:type="dxa"/>
          </w:tcPr>
          <w:p w:rsidR="004F3FE1" w:rsidRDefault="004F3FE1" w:rsidP="00697BC5">
            <w:proofErr w:type="gramStart"/>
            <w:r>
              <w:t>26.-29</w:t>
            </w:r>
            <w:proofErr w:type="gramEnd"/>
            <w:r>
              <w:t>.</w:t>
            </w:r>
            <w:r w:rsidR="00A13CB8">
              <w:t xml:space="preserve"> </w:t>
            </w:r>
            <w:r>
              <w:t>11.</w:t>
            </w:r>
            <w:r w:rsidR="00A13CB8">
              <w:t xml:space="preserve"> </w:t>
            </w:r>
            <w:r>
              <w:t>2015</w:t>
            </w:r>
          </w:p>
        </w:tc>
        <w:tc>
          <w:tcPr>
            <w:tcW w:w="2303" w:type="dxa"/>
          </w:tcPr>
          <w:p w:rsidR="004F3FE1" w:rsidRPr="00731BD5" w:rsidRDefault="004F3FE1" w:rsidP="00697BC5">
            <w:pPr>
              <w:rPr>
                <w:sz w:val="22"/>
                <w:szCs w:val="22"/>
              </w:rPr>
            </w:pPr>
            <w:r w:rsidRPr="00731BD5">
              <w:rPr>
                <w:sz w:val="22"/>
                <w:szCs w:val="22"/>
              </w:rPr>
              <w:t>Práce na grantu</w:t>
            </w:r>
          </w:p>
        </w:tc>
        <w:tc>
          <w:tcPr>
            <w:tcW w:w="2302" w:type="dxa"/>
          </w:tcPr>
          <w:p w:rsidR="004F3FE1" w:rsidRPr="00731BD5" w:rsidRDefault="00424FA5" w:rsidP="00697BC5">
            <w:pPr>
              <w:rPr>
                <w:sz w:val="22"/>
                <w:szCs w:val="22"/>
              </w:rPr>
            </w:pPr>
            <w:r>
              <w:rPr>
                <w:sz w:val="22"/>
                <w:szCs w:val="22"/>
              </w:rPr>
              <w:t>Národní knihovna a UNI Wien</w:t>
            </w:r>
          </w:p>
        </w:tc>
      </w:tr>
      <w:tr w:rsidR="004F3FE1" w:rsidTr="00697BC5">
        <w:tc>
          <w:tcPr>
            <w:tcW w:w="2303" w:type="dxa"/>
          </w:tcPr>
          <w:p w:rsidR="004F3FE1" w:rsidRDefault="008913AA" w:rsidP="00697BC5">
            <w:r>
              <w:t>p</w:t>
            </w:r>
            <w:r w:rsidR="004F3FE1">
              <w:t>rof. Kuklík</w:t>
            </w:r>
          </w:p>
        </w:tc>
        <w:tc>
          <w:tcPr>
            <w:tcW w:w="2302" w:type="dxa"/>
          </w:tcPr>
          <w:p w:rsidR="004F3FE1" w:rsidRDefault="004F3FE1" w:rsidP="00697BC5">
            <w:proofErr w:type="gramStart"/>
            <w:r>
              <w:t>4.-10</w:t>
            </w:r>
            <w:proofErr w:type="gramEnd"/>
            <w:r>
              <w:t>.</w:t>
            </w:r>
            <w:r w:rsidR="00A13CB8">
              <w:t xml:space="preserve"> </w:t>
            </w:r>
            <w:r>
              <w:t>12.</w:t>
            </w:r>
            <w:r w:rsidR="00A13CB8">
              <w:t xml:space="preserve"> </w:t>
            </w:r>
            <w:r>
              <w:t>2015</w:t>
            </w:r>
          </w:p>
        </w:tc>
        <w:tc>
          <w:tcPr>
            <w:tcW w:w="2303" w:type="dxa"/>
          </w:tcPr>
          <w:p w:rsidR="004F3FE1" w:rsidRPr="00F2180C" w:rsidRDefault="004F3FE1" w:rsidP="00697BC5">
            <w:r>
              <w:t>Projekt GAČR</w:t>
            </w:r>
          </w:p>
        </w:tc>
        <w:tc>
          <w:tcPr>
            <w:tcW w:w="2302" w:type="dxa"/>
          </w:tcPr>
          <w:p w:rsidR="004F3FE1" w:rsidRPr="00F2180C" w:rsidRDefault="00A13CB8" w:rsidP="00697BC5">
            <w:pPr>
              <w:rPr>
                <w:sz w:val="22"/>
                <w:szCs w:val="22"/>
              </w:rPr>
            </w:pPr>
            <w:r>
              <w:rPr>
                <w:sz w:val="22"/>
                <w:szCs w:val="22"/>
              </w:rPr>
              <w:t>Národní archiv London</w:t>
            </w:r>
          </w:p>
        </w:tc>
      </w:tr>
      <w:tr w:rsidR="004F3FE1" w:rsidTr="00697BC5">
        <w:tc>
          <w:tcPr>
            <w:tcW w:w="2303" w:type="dxa"/>
          </w:tcPr>
          <w:p w:rsidR="004F3FE1" w:rsidRDefault="008913AA" w:rsidP="00697BC5">
            <w:r>
              <w:t>d</w:t>
            </w:r>
            <w:r w:rsidR="004F3FE1">
              <w:t>r. Bohuslav</w:t>
            </w:r>
          </w:p>
        </w:tc>
        <w:tc>
          <w:tcPr>
            <w:tcW w:w="2302" w:type="dxa"/>
          </w:tcPr>
          <w:p w:rsidR="004F3FE1" w:rsidRDefault="004F3FE1" w:rsidP="00697BC5">
            <w:proofErr w:type="gramStart"/>
            <w:r>
              <w:t>8.-10</w:t>
            </w:r>
            <w:proofErr w:type="gramEnd"/>
            <w:r>
              <w:t>.</w:t>
            </w:r>
            <w:r w:rsidR="00A13CB8">
              <w:t xml:space="preserve"> </w:t>
            </w:r>
            <w:r>
              <w:t>12.</w:t>
            </w:r>
            <w:r w:rsidR="00A13CB8">
              <w:t xml:space="preserve"> </w:t>
            </w:r>
            <w:r>
              <w:t>2015</w:t>
            </w:r>
          </w:p>
        </w:tc>
        <w:tc>
          <w:tcPr>
            <w:tcW w:w="2303" w:type="dxa"/>
          </w:tcPr>
          <w:p w:rsidR="004F3FE1" w:rsidRPr="00CF14C2" w:rsidRDefault="004F3FE1" w:rsidP="00697BC5">
            <w:pPr>
              <w:rPr>
                <w:sz w:val="20"/>
                <w:szCs w:val="20"/>
              </w:rPr>
            </w:pPr>
            <w:r>
              <w:rPr>
                <w:sz w:val="20"/>
                <w:szCs w:val="20"/>
              </w:rPr>
              <w:t>Diskuse nad navrhovaným slovenským zákonem o trestní odpovědnosti právnických osob</w:t>
            </w:r>
          </w:p>
        </w:tc>
        <w:tc>
          <w:tcPr>
            <w:tcW w:w="2302" w:type="dxa"/>
          </w:tcPr>
          <w:p w:rsidR="004F3FE1" w:rsidRPr="00F2180C" w:rsidRDefault="004F3FE1" w:rsidP="00697BC5">
            <w:r>
              <w:t>UNI Banská Bystrica</w:t>
            </w:r>
          </w:p>
        </w:tc>
      </w:tr>
      <w:tr w:rsidR="004F3FE1" w:rsidTr="00697BC5">
        <w:tc>
          <w:tcPr>
            <w:tcW w:w="2303" w:type="dxa"/>
          </w:tcPr>
          <w:p w:rsidR="004F3FE1" w:rsidRDefault="008913AA" w:rsidP="00697BC5">
            <w:r>
              <w:t>d</w:t>
            </w:r>
            <w:r w:rsidR="004F3FE1">
              <w:t>oc. Bažantová</w:t>
            </w:r>
          </w:p>
        </w:tc>
        <w:tc>
          <w:tcPr>
            <w:tcW w:w="2302" w:type="dxa"/>
          </w:tcPr>
          <w:p w:rsidR="004F3FE1" w:rsidRDefault="004F3FE1" w:rsidP="00697BC5">
            <w:proofErr w:type="gramStart"/>
            <w:r>
              <w:t>10.-13</w:t>
            </w:r>
            <w:proofErr w:type="gramEnd"/>
            <w:r>
              <w:t>.</w:t>
            </w:r>
            <w:r w:rsidR="00A13CB8">
              <w:t xml:space="preserve"> </w:t>
            </w:r>
            <w:r>
              <w:t>12.</w:t>
            </w:r>
            <w:r w:rsidR="00A13CB8">
              <w:t xml:space="preserve"> </w:t>
            </w:r>
            <w:r>
              <w:t>2015</w:t>
            </w:r>
          </w:p>
        </w:tc>
        <w:tc>
          <w:tcPr>
            <w:tcW w:w="2303" w:type="dxa"/>
          </w:tcPr>
          <w:p w:rsidR="004F3FE1" w:rsidRPr="00CE1236" w:rsidRDefault="004F3FE1" w:rsidP="00697BC5">
            <w:r w:rsidRPr="00CE1236">
              <w:t>Rešerše</w:t>
            </w:r>
          </w:p>
        </w:tc>
        <w:tc>
          <w:tcPr>
            <w:tcW w:w="2302" w:type="dxa"/>
          </w:tcPr>
          <w:p w:rsidR="004F3FE1" w:rsidRPr="00CF14C2" w:rsidRDefault="004F3FE1" w:rsidP="00424FA5">
            <w:pPr>
              <w:rPr>
                <w:sz w:val="20"/>
                <w:szCs w:val="20"/>
              </w:rPr>
            </w:pPr>
            <w:r>
              <w:rPr>
                <w:sz w:val="20"/>
                <w:szCs w:val="20"/>
              </w:rPr>
              <w:t xml:space="preserve">Rakouská nár. </w:t>
            </w:r>
            <w:proofErr w:type="gramStart"/>
            <w:r>
              <w:rPr>
                <w:sz w:val="20"/>
                <w:szCs w:val="20"/>
              </w:rPr>
              <w:t>banka</w:t>
            </w:r>
            <w:proofErr w:type="gramEnd"/>
            <w:r>
              <w:rPr>
                <w:sz w:val="20"/>
                <w:szCs w:val="20"/>
              </w:rPr>
              <w:t xml:space="preserve">, muzeum peněz a archiv OeNB, </w:t>
            </w:r>
            <w:r w:rsidR="00424FA5">
              <w:rPr>
                <w:sz w:val="20"/>
                <w:szCs w:val="20"/>
              </w:rPr>
              <w:t>Wien</w:t>
            </w:r>
          </w:p>
        </w:tc>
      </w:tr>
      <w:tr w:rsidR="004F3FE1" w:rsidTr="00697BC5">
        <w:tc>
          <w:tcPr>
            <w:tcW w:w="2303" w:type="dxa"/>
          </w:tcPr>
          <w:p w:rsidR="004F3FE1" w:rsidRDefault="008913AA" w:rsidP="00697BC5">
            <w:r>
              <w:t>d</w:t>
            </w:r>
            <w:r w:rsidR="004F3FE1">
              <w:t>oc. Scheu</w:t>
            </w:r>
          </w:p>
        </w:tc>
        <w:tc>
          <w:tcPr>
            <w:tcW w:w="2302" w:type="dxa"/>
          </w:tcPr>
          <w:p w:rsidR="004F3FE1" w:rsidRDefault="004F3FE1" w:rsidP="00697BC5">
            <w:proofErr w:type="gramStart"/>
            <w:r>
              <w:t>14.-16</w:t>
            </w:r>
            <w:proofErr w:type="gramEnd"/>
            <w:r>
              <w:t>.</w:t>
            </w:r>
            <w:r w:rsidR="00A13CB8">
              <w:t xml:space="preserve"> </w:t>
            </w:r>
            <w:r>
              <w:t>12.</w:t>
            </w:r>
            <w:r w:rsidR="00A13CB8">
              <w:t xml:space="preserve"> </w:t>
            </w:r>
            <w:r>
              <w:t>2015</w:t>
            </w:r>
          </w:p>
        </w:tc>
        <w:tc>
          <w:tcPr>
            <w:tcW w:w="2303" w:type="dxa"/>
          </w:tcPr>
          <w:p w:rsidR="004F3FE1" w:rsidRPr="00CF14C2" w:rsidRDefault="004F3FE1" w:rsidP="00697BC5">
            <w:pPr>
              <w:rPr>
                <w:sz w:val="20"/>
                <w:szCs w:val="20"/>
              </w:rPr>
            </w:pPr>
            <w:r>
              <w:rPr>
                <w:sz w:val="20"/>
                <w:szCs w:val="20"/>
              </w:rPr>
              <w:t>Schůze správní rady Agentury</w:t>
            </w:r>
          </w:p>
        </w:tc>
        <w:tc>
          <w:tcPr>
            <w:tcW w:w="2302" w:type="dxa"/>
          </w:tcPr>
          <w:p w:rsidR="004F3FE1" w:rsidRPr="00CF14C2" w:rsidRDefault="004F3FE1" w:rsidP="00697BC5">
            <w:pPr>
              <w:rPr>
                <w:sz w:val="20"/>
                <w:szCs w:val="20"/>
              </w:rPr>
            </w:pPr>
            <w:r>
              <w:rPr>
                <w:sz w:val="20"/>
                <w:szCs w:val="20"/>
              </w:rPr>
              <w:t>Agentura EU p</w:t>
            </w:r>
            <w:r w:rsidR="00424FA5">
              <w:rPr>
                <w:sz w:val="20"/>
                <w:szCs w:val="20"/>
              </w:rPr>
              <w:t>ro základní práva, Wien</w:t>
            </w:r>
          </w:p>
        </w:tc>
      </w:tr>
      <w:tr w:rsidR="004F3FE1" w:rsidTr="00697BC5">
        <w:tc>
          <w:tcPr>
            <w:tcW w:w="2303" w:type="dxa"/>
          </w:tcPr>
          <w:p w:rsidR="004F3FE1" w:rsidRDefault="008913AA" w:rsidP="00697BC5">
            <w:r>
              <w:t>¨d</w:t>
            </w:r>
            <w:r w:rsidR="004F3FE1">
              <w:t>oc. Bílková</w:t>
            </w:r>
          </w:p>
        </w:tc>
        <w:tc>
          <w:tcPr>
            <w:tcW w:w="2302" w:type="dxa"/>
          </w:tcPr>
          <w:p w:rsidR="004F3FE1" w:rsidRDefault="004F3FE1" w:rsidP="00697BC5">
            <w:proofErr w:type="gramStart"/>
            <w:r>
              <w:t>15.-19</w:t>
            </w:r>
            <w:proofErr w:type="gramEnd"/>
            <w:r>
              <w:t>.</w:t>
            </w:r>
            <w:r w:rsidR="00A13CB8">
              <w:t xml:space="preserve"> </w:t>
            </w:r>
            <w:r>
              <w:t>12.</w:t>
            </w:r>
            <w:r w:rsidR="00A13CB8">
              <w:t xml:space="preserve"> </w:t>
            </w:r>
            <w:r>
              <w:t>2015</w:t>
            </w:r>
          </w:p>
        </w:tc>
        <w:tc>
          <w:tcPr>
            <w:tcW w:w="2303" w:type="dxa"/>
          </w:tcPr>
          <w:p w:rsidR="004F3FE1" w:rsidRPr="009D2475" w:rsidRDefault="004F3FE1" w:rsidP="00697BC5">
            <w:pPr>
              <w:rPr>
                <w:sz w:val="22"/>
                <w:szCs w:val="22"/>
              </w:rPr>
            </w:pPr>
            <w:r w:rsidRPr="009D2475">
              <w:rPr>
                <w:sz w:val="22"/>
                <w:szCs w:val="22"/>
              </w:rPr>
              <w:t>Benát.komise RE</w:t>
            </w:r>
          </w:p>
        </w:tc>
        <w:tc>
          <w:tcPr>
            <w:tcW w:w="2302" w:type="dxa"/>
          </w:tcPr>
          <w:p w:rsidR="004F3FE1" w:rsidRPr="009D2475" w:rsidRDefault="00A13CB8" w:rsidP="00697BC5">
            <w:pPr>
              <w:rPr>
                <w:sz w:val="22"/>
                <w:szCs w:val="22"/>
              </w:rPr>
            </w:pPr>
            <w:r>
              <w:rPr>
                <w:sz w:val="22"/>
                <w:szCs w:val="22"/>
              </w:rPr>
              <w:t>Venezia</w:t>
            </w:r>
          </w:p>
        </w:tc>
      </w:tr>
      <w:tr w:rsidR="004F3FE1" w:rsidTr="00697BC5">
        <w:tc>
          <w:tcPr>
            <w:tcW w:w="2303" w:type="dxa"/>
          </w:tcPr>
          <w:p w:rsidR="004F3FE1" w:rsidRDefault="008913AA" w:rsidP="00697BC5">
            <w:r>
              <w:t>pr</w:t>
            </w:r>
            <w:r w:rsidR="004F3FE1">
              <w:t>of. Marková</w:t>
            </w:r>
          </w:p>
          <w:p w:rsidR="004F3FE1" w:rsidRDefault="008913AA" w:rsidP="00697BC5">
            <w:r>
              <w:t>d</w:t>
            </w:r>
            <w:r w:rsidR="004F3FE1">
              <w:t>r. Hřebejk</w:t>
            </w:r>
          </w:p>
        </w:tc>
        <w:tc>
          <w:tcPr>
            <w:tcW w:w="2302" w:type="dxa"/>
          </w:tcPr>
          <w:p w:rsidR="004F3FE1" w:rsidRDefault="004F3FE1" w:rsidP="00697BC5">
            <w:proofErr w:type="gramStart"/>
            <w:r>
              <w:t>16.-19</w:t>
            </w:r>
            <w:proofErr w:type="gramEnd"/>
            <w:r>
              <w:t>.</w:t>
            </w:r>
            <w:r w:rsidR="00A13CB8">
              <w:t xml:space="preserve"> </w:t>
            </w:r>
            <w:r>
              <w:t>12.</w:t>
            </w:r>
            <w:r w:rsidR="00A13CB8">
              <w:t xml:space="preserve"> </w:t>
            </w:r>
            <w:r>
              <w:t>2015</w:t>
            </w:r>
          </w:p>
        </w:tc>
        <w:tc>
          <w:tcPr>
            <w:tcW w:w="2303" w:type="dxa"/>
          </w:tcPr>
          <w:p w:rsidR="004F3FE1" w:rsidRPr="009D2475" w:rsidRDefault="004F3FE1" w:rsidP="00697BC5">
            <w:r w:rsidRPr="009D2475">
              <w:t xml:space="preserve">Slavnostní zasedání </w:t>
            </w:r>
          </w:p>
        </w:tc>
        <w:tc>
          <w:tcPr>
            <w:tcW w:w="2302" w:type="dxa"/>
          </w:tcPr>
          <w:p w:rsidR="004F3FE1" w:rsidRPr="00CF14C2" w:rsidRDefault="004F3FE1" w:rsidP="00697BC5">
            <w:pPr>
              <w:rPr>
                <w:sz w:val="20"/>
                <w:szCs w:val="20"/>
              </w:rPr>
            </w:pPr>
            <w:r>
              <w:rPr>
                <w:sz w:val="20"/>
                <w:szCs w:val="20"/>
              </w:rPr>
              <w:t>Ruská právní akademie Ministerstva spravedlnosti RF, Moskva</w:t>
            </w:r>
          </w:p>
        </w:tc>
      </w:tr>
      <w:tr w:rsidR="004F3FE1" w:rsidTr="00697BC5">
        <w:tc>
          <w:tcPr>
            <w:tcW w:w="2303" w:type="dxa"/>
          </w:tcPr>
          <w:p w:rsidR="004F3FE1" w:rsidRDefault="008913AA" w:rsidP="008913AA">
            <w:r>
              <w:rPr>
                <w:sz w:val="22"/>
                <w:szCs w:val="22"/>
              </w:rPr>
              <w:t>p</w:t>
            </w:r>
            <w:r w:rsidR="004F3FE1" w:rsidRPr="00724F3A">
              <w:rPr>
                <w:sz w:val="22"/>
                <w:szCs w:val="22"/>
              </w:rPr>
              <w:t xml:space="preserve">rof. Damohorský, prof. Šturma, </w:t>
            </w:r>
            <w:r>
              <w:rPr>
                <w:sz w:val="22"/>
                <w:szCs w:val="22"/>
              </w:rPr>
              <w:t>d</w:t>
            </w:r>
            <w:r w:rsidR="004F3FE1" w:rsidRPr="00724F3A">
              <w:rPr>
                <w:sz w:val="22"/>
                <w:szCs w:val="22"/>
              </w:rPr>
              <w:t>r. Žákovská</w:t>
            </w:r>
          </w:p>
        </w:tc>
        <w:tc>
          <w:tcPr>
            <w:tcW w:w="2302" w:type="dxa"/>
          </w:tcPr>
          <w:p w:rsidR="004F3FE1" w:rsidRDefault="004F3FE1" w:rsidP="00697BC5">
            <w:proofErr w:type="gramStart"/>
            <w:r>
              <w:t>17.-19</w:t>
            </w:r>
            <w:proofErr w:type="gramEnd"/>
            <w:r>
              <w:t>.</w:t>
            </w:r>
            <w:r w:rsidR="00A13CB8">
              <w:t xml:space="preserve"> </w:t>
            </w:r>
            <w:r>
              <w:t>12.</w:t>
            </w:r>
            <w:r w:rsidR="00A13CB8">
              <w:t xml:space="preserve"> </w:t>
            </w:r>
            <w:r>
              <w:t>2015</w:t>
            </w:r>
          </w:p>
        </w:tc>
        <w:tc>
          <w:tcPr>
            <w:tcW w:w="2303" w:type="dxa"/>
          </w:tcPr>
          <w:p w:rsidR="004F3FE1" w:rsidRPr="00CF14C2" w:rsidRDefault="00424FA5" w:rsidP="00697BC5">
            <w:pPr>
              <w:rPr>
                <w:sz w:val="20"/>
                <w:szCs w:val="20"/>
              </w:rPr>
            </w:pPr>
            <w:r>
              <w:rPr>
                <w:sz w:val="20"/>
                <w:szCs w:val="20"/>
              </w:rPr>
              <w:t>Obhajoba dizertační práce d</w:t>
            </w:r>
            <w:r w:rsidR="004F3FE1">
              <w:rPr>
                <w:sz w:val="20"/>
                <w:szCs w:val="20"/>
              </w:rPr>
              <w:t>r.</w:t>
            </w:r>
            <w:r w:rsidR="00810C50">
              <w:rPr>
                <w:sz w:val="20"/>
                <w:szCs w:val="20"/>
              </w:rPr>
              <w:t xml:space="preserve"> </w:t>
            </w:r>
            <w:r w:rsidR="004F3FE1">
              <w:rPr>
                <w:sz w:val="20"/>
                <w:szCs w:val="20"/>
              </w:rPr>
              <w:t>Žákovské</w:t>
            </w:r>
          </w:p>
        </w:tc>
        <w:tc>
          <w:tcPr>
            <w:tcW w:w="2302" w:type="dxa"/>
          </w:tcPr>
          <w:p w:rsidR="004F3FE1" w:rsidRPr="00CF14C2" w:rsidRDefault="004F3FE1" w:rsidP="00697BC5">
            <w:pPr>
              <w:rPr>
                <w:sz w:val="20"/>
                <w:szCs w:val="20"/>
              </w:rPr>
            </w:pPr>
            <w:r>
              <w:rPr>
                <w:sz w:val="20"/>
                <w:szCs w:val="20"/>
              </w:rPr>
              <w:t>UNI Nantes</w:t>
            </w:r>
          </w:p>
        </w:tc>
      </w:tr>
      <w:tr w:rsidR="004F3FE1" w:rsidTr="00697BC5">
        <w:tc>
          <w:tcPr>
            <w:tcW w:w="2303" w:type="dxa"/>
          </w:tcPr>
          <w:p w:rsidR="004F3FE1" w:rsidRDefault="008913AA" w:rsidP="00697BC5">
            <w:r>
              <w:t>Doc. Pítd</w:t>
            </w:r>
            <w:r w:rsidR="004F3FE1">
              <w:t>ová</w:t>
            </w:r>
          </w:p>
        </w:tc>
        <w:tc>
          <w:tcPr>
            <w:tcW w:w="2302" w:type="dxa"/>
          </w:tcPr>
          <w:p w:rsidR="004F3FE1" w:rsidRDefault="004F3FE1" w:rsidP="00697BC5">
            <w:proofErr w:type="gramStart"/>
            <w:r>
              <w:t>21.-22</w:t>
            </w:r>
            <w:proofErr w:type="gramEnd"/>
            <w:r>
              <w:t>.</w:t>
            </w:r>
            <w:r w:rsidR="00A13CB8">
              <w:t xml:space="preserve"> </w:t>
            </w:r>
            <w:r>
              <w:t>12.</w:t>
            </w:r>
            <w:r w:rsidR="00A13CB8">
              <w:t xml:space="preserve"> </w:t>
            </w:r>
            <w:r>
              <w:t>2015</w:t>
            </w:r>
          </w:p>
        </w:tc>
        <w:tc>
          <w:tcPr>
            <w:tcW w:w="2303" w:type="dxa"/>
          </w:tcPr>
          <w:p w:rsidR="004F3FE1" w:rsidRPr="00CF14C2" w:rsidRDefault="004F3FE1" w:rsidP="00697BC5">
            <w:pPr>
              <w:rPr>
                <w:sz w:val="20"/>
                <w:szCs w:val="20"/>
              </w:rPr>
            </w:pPr>
            <w:r>
              <w:rPr>
                <w:sz w:val="20"/>
                <w:szCs w:val="20"/>
              </w:rPr>
              <w:t>Projekt Horizont 2020 - koordinace</w:t>
            </w:r>
          </w:p>
        </w:tc>
        <w:tc>
          <w:tcPr>
            <w:tcW w:w="2302" w:type="dxa"/>
          </w:tcPr>
          <w:p w:rsidR="004F3FE1" w:rsidRPr="00724F3A" w:rsidRDefault="004F3FE1" w:rsidP="00697BC5">
            <w:r>
              <w:t>UNI Leuven</w:t>
            </w:r>
          </w:p>
        </w:tc>
      </w:tr>
    </w:tbl>
    <w:p w:rsidR="004F3FE1" w:rsidRDefault="004F3FE1" w:rsidP="004F3FE1">
      <w:pPr>
        <w:rPr>
          <w:b/>
          <w:bCs/>
        </w:rPr>
      </w:pPr>
    </w:p>
    <w:p w:rsidR="004F3FE1" w:rsidRPr="00720864" w:rsidRDefault="004F3FE1" w:rsidP="004F3FE1">
      <w:pPr>
        <w:pStyle w:val="Nadpis2"/>
      </w:pPr>
      <w:r w:rsidRPr="00720864">
        <w:t>Různé – přijetí</w:t>
      </w:r>
    </w:p>
    <w:p w:rsidR="004F3FE1" w:rsidRDefault="004F3FE1" w:rsidP="004F3FE1">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2302"/>
        <w:gridCol w:w="2303"/>
        <w:gridCol w:w="2302"/>
      </w:tblGrid>
      <w:tr w:rsidR="004F3FE1" w:rsidTr="00697BC5">
        <w:tc>
          <w:tcPr>
            <w:tcW w:w="2303" w:type="dxa"/>
          </w:tcPr>
          <w:p w:rsidR="004F3FE1" w:rsidRDefault="00424FA5" w:rsidP="00697BC5">
            <w:pPr>
              <w:rPr>
                <w:sz w:val="22"/>
                <w:szCs w:val="22"/>
              </w:rPr>
            </w:pPr>
            <w:r>
              <w:rPr>
                <w:sz w:val="22"/>
                <w:szCs w:val="22"/>
              </w:rPr>
              <w:t>p</w:t>
            </w:r>
            <w:r w:rsidR="004F3FE1" w:rsidRPr="00BB6527">
              <w:rPr>
                <w:sz w:val="22"/>
                <w:szCs w:val="22"/>
              </w:rPr>
              <w:t>rof. Stolker</w:t>
            </w:r>
            <w:r w:rsidR="004F3FE1">
              <w:rPr>
                <w:sz w:val="22"/>
                <w:szCs w:val="22"/>
              </w:rPr>
              <w:t>.</w:t>
            </w:r>
          </w:p>
          <w:p w:rsidR="004F3FE1" w:rsidRPr="00BB6527" w:rsidRDefault="00424FA5" w:rsidP="00697BC5">
            <w:pPr>
              <w:rPr>
                <w:sz w:val="22"/>
                <w:szCs w:val="22"/>
              </w:rPr>
            </w:pPr>
            <w:r>
              <w:rPr>
                <w:sz w:val="22"/>
                <w:szCs w:val="22"/>
              </w:rPr>
              <w:t>p</w:t>
            </w:r>
            <w:r w:rsidR="004F3FE1">
              <w:rPr>
                <w:sz w:val="22"/>
                <w:szCs w:val="22"/>
              </w:rPr>
              <w:t>rof. Lawson</w:t>
            </w:r>
          </w:p>
        </w:tc>
        <w:tc>
          <w:tcPr>
            <w:tcW w:w="2302" w:type="dxa"/>
          </w:tcPr>
          <w:p w:rsidR="004F3FE1" w:rsidRPr="0074685B" w:rsidRDefault="004F3FE1" w:rsidP="00697BC5">
            <w:r>
              <w:t>26.</w:t>
            </w:r>
            <w:r w:rsidR="00A13CB8">
              <w:t xml:space="preserve"> </w:t>
            </w:r>
            <w:r>
              <w:t>3.</w:t>
            </w:r>
            <w:r w:rsidR="00A13CB8">
              <w:t xml:space="preserve"> </w:t>
            </w:r>
            <w:r>
              <w:t>2015</w:t>
            </w:r>
          </w:p>
        </w:tc>
        <w:tc>
          <w:tcPr>
            <w:tcW w:w="2303" w:type="dxa"/>
          </w:tcPr>
          <w:p w:rsidR="004F3FE1" w:rsidRPr="00BB6527" w:rsidRDefault="004F3FE1" w:rsidP="00697BC5">
            <w:pPr>
              <w:rPr>
                <w:sz w:val="22"/>
                <w:szCs w:val="22"/>
              </w:rPr>
            </w:pPr>
            <w:r>
              <w:rPr>
                <w:sz w:val="22"/>
                <w:szCs w:val="22"/>
              </w:rPr>
              <w:t>Setkání s představiteli UNI Leiden</w:t>
            </w:r>
          </w:p>
        </w:tc>
        <w:tc>
          <w:tcPr>
            <w:tcW w:w="2302" w:type="dxa"/>
          </w:tcPr>
          <w:p w:rsidR="004F3FE1" w:rsidRPr="0074685B" w:rsidRDefault="004F3FE1" w:rsidP="00697BC5">
            <w:r>
              <w:t>UNI Leiden</w:t>
            </w:r>
          </w:p>
        </w:tc>
      </w:tr>
      <w:tr w:rsidR="004F3FE1" w:rsidTr="00697BC5">
        <w:tc>
          <w:tcPr>
            <w:tcW w:w="2303" w:type="dxa"/>
          </w:tcPr>
          <w:p w:rsidR="004F3FE1" w:rsidRPr="0021439E" w:rsidRDefault="004F3FE1" w:rsidP="00697BC5">
            <w:r>
              <w:t>Andrew H. Shapiro</w:t>
            </w:r>
          </w:p>
        </w:tc>
        <w:tc>
          <w:tcPr>
            <w:tcW w:w="2302" w:type="dxa"/>
          </w:tcPr>
          <w:p w:rsidR="004F3FE1" w:rsidRDefault="004F3FE1" w:rsidP="00697BC5">
            <w:r>
              <w:t>20.</w:t>
            </w:r>
            <w:r w:rsidR="00A13CB8">
              <w:t xml:space="preserve"> </w:t>
            </w:r>
            <w:r>
              <w:t>4.</w:t>
            </w:r>
            <w:r w:rsidR="00A13CB8">
              <w:t xml:space="preserve"> </w:t>
            </w:r>
            <w:r>
              <w:t>2015</w:t>
            </w:r>
          </w:p>
        </w:tc>
        <w:tc>
          <w:tcPr>
            <w:tcW w:w="2303" w:type="dxa"/>
          </w:tcPr>
          <w:p w:rsidR="004F3FE1" w:rsidRPr="00D93B26" w:rsidRDefault="004F3FE1" w:rsidP="00697BC5">
            <w:r>
              <w:t>Setkání s pedagogy a studenty s diskuzí</w:t>
            </w:r>
          </w:p>
        </w:tc>
        <w:tc>
          <w:tcPr>
            <w:tcW w:w="2302" w:type="dxa"/>
          </w:tcPr>
          <w:p w:rsidR="004F3FE1" w:rsidRPr="0021439E" w:rsidRDefault="00424FA5" w:rsidP="00697BC5">
            <w:pPr>
              <w:rPr>
                <w:sz w:val="22"/>
                <w:szCs w:val="22"/>
              </w:rPr>
            </w:pPr>
            <w:r>
              <w:rPr>
                <w:sz w:val="22"/>
                <w:szCs w:val="22"/>
              </w:rPr>
              <w:t>v</w:t>
            </w:r>
            <w:r w:rsidR="004F3FE1">
              <w:rPr>
                <w:sz w:val="22"/>
                <w:szCs w:val="22"/>
              </w:rPr>
              <w:t>elvyslanec USA</w:t>
            </w:r>
          </w:p>
        </w:tc>
      </w:tr>
      <w:tr w:rsidR="004F3FE1" w:rsidTr="00697BC5">
        <w:tc>
          <w:tcPr>
            <w:tcW w:w="2303" w:type="dxa"/>
          </w:tcPr>
          <w:p w:rsidR="004F3FE1" w:rsidRPr="0074685B" w:rsidRDefault="004F3FE1" w:rsidP="00697BC5">
            <w:r>
              <w:t>7 osob</w:t>
            </w:r>
          </w:p>
        </w:tc>
        <w:tc>
          <w:tcPr>
            <w:tcW w:w="2302" w:type="dxa"/>
          </w:tcPr>
          <w:p w:rsidR="004F3FE1" w:rsidRPr="0074685B" w:rsidRDefault="004F3FE1" w:rsidP="00697BC5">
            <w:r>
              <w:t>21.</w:t>
            </w:r>
            <w:r w:rsidR="00A13CB8">
              <w:t xml:space="preserve"> </w:t>
            </w:r>
            <w:r>
              <w:t>4.</w:t>
            </w:r>
            <w:r w:rsidR="00A13CB8">
              <w:t xml:space="preserve"> </w:t>
            </w:r>
            <w:r>
              <w:t>2015</w:t>
            </w:r>
          </w:p>
        </w:tc>
        <w:tc>
          <w:tcPr>
            <w:tcW w:w="2303" w:type="dxa"/>
          </w:tcPr>
          <w:p w:rsidR="004F3FE1" w:rsidRPr="001F41F3" w:rsidRDefault="004F3FE1" w:rsidP="00697BC5">
            <w:pPr>
              <w:rPr>
                <w:sz w:val="22"/>
                <w:szCs w:val="22"/>
              </w:rPr>
            </w:pPr>
            <w:r w:rsidRPr="001F41F3">
              <w:rPr>
                <w:sz w:val="22"/>
                <w:szCs w:val="22"/>
              </w:rPr>
              <w:t>Setkání s představiteli PF UK</w:t>
            </w:r>
          </w:p>
        </w:tc>
        <w:tc>
          <w:tcPr>
            <w:tcW w:w="2302" w:type="dxa"/>
          </w:tcPr>
          <w:p w:rsidR="004F3FE1" w:rsidRPr="001F41F3" w:rsidRDefault="004F3FE1" w:rsidP="00697BC5">
            <w:pPr>
              <w:rPr>
                <w:sz w:val="22"/>
                <w:szCs w:val="22"/>
              </w:rPr>
            </w:pPr>
            <w:r>
              <w:rPr>
                <w:sz w:val="22"/>
                <w:szCs w:val="22"/>
              </w:rPr>
              <w:t>Východosibiřská UNI</w:t>
            </w:r>
          </w:p>
        </w:tc>
      </w:tr>
      <w:tr w:rsidR="004F3FE1" w:rsidTr="00697BC5">
        <w:tc>
          <w:tcPr>
            <w:tcW w:w="2303" w:type="dxa"/>
          </w:tcPr>
          <w:p w:rsidR="004F3FE1" w:rsidRPr="00F21C8C" w:rsidRDefault="004F3FE1" w:rsidP="00697BC5">
            <w:pPr>
              <w:rPr>
                <w:sz w:val="22"/>
                <w:szCs w:val="22"/>
              </w:rPr>
            </w:pPr>
            <w:r>
              <w:rPr>
                <w:sz w:val="22"/>
                <w:szCs w:val="22"/>
              </w:rPr>
              <w:t>N. Kano + 2</w:t>
            </w:r>
          </w:p>
        </w:tc>
        <w:tc>
          <w:tcPr>
            <w:tcW w:w="2302" w:type="dxa"/>
          </w:tcPr>
          <w:p w:rsidR="004F3FE1" w:rsidRPr="0074685B" w:rsidRDefault="004F3FE1" w:rsidP="00697BC5">
            <w:proofErr w:type="gramStart"/>
            <w:r>
              <w:t>4.-5.</w:t>
            </w:r>
            <w:proofErr w:type="gramEnd"/>
            <w:r w:rsidR="00A13CB8">
              <w:t xml:space="preserve"> </w:t>
            </w:r>
            <w:r>
              <w:t>5.</w:t>
            </w:r>
            <w:r w:rsidR="00A13CB8">
              <w:t xml:space="preserve"> </w:t>
            </w:r>
            <w:r>
              <w:t>2015</w:t>
            </w:r>
          </w:p>
        </w:tc>
        <w:tc>
          <w:tcPr>
            <w:tcW w:w="2303" w:type="dxa"/>
          </w:tcPr>
          <w:p w:rsidR="004F3FE1" w:rsidRPr="0081298C" w:rsidRDefault="004F3FE1" w:rsidP="00697BC5">
            <w:pPr>
              <w:rPr>
                <w:sz w:val="22"/>
                <w:szCs w:val="22"/>
              </w:rPr>
            </w:pPr>
            <w:r w:rsidRPr="0081298C">
              <w:rPr>
                <w:sz w:val="22"/>
                <w:szCs w:val="22"/>
              </w:rPr>
              <w:t>Jednání o možné spolupráci</w:t>
            </w:r>
          </w:p>
        </w:tc>
        <w:tc>
          <w:tcPr>
            <w:tcW w:w="2302" w:type="dxa"/>
          </w:tcPr>
          <w:p w:rsidR="004F3FE1" w:rsidRPr="0074685B" w:rsidRDefault="004F3FE1" w:rsidP="00697BC5">
            <w:r>
              <w:t>Keio UNI Japonsko</w:t>
            </w:r>
          </w:p>
        </w:tc>
      </w:tr>
      <w:tr w:rsidR="004F3FE1" w:rsidTr="00697BC5">
        <w:tc>
          <w:tcPr>
            <w:tcW w:w="2303" w:type="dxa"/>
          </w:tcPr>
          <w:p w:rsidR="004F3FE1" w:rsidRPr="00897534" w:rsidRDefault="00424FA5" w:rsidP="00697BC5">
            <w:pPr>
              <w:rPr>
                <w:sz w:val="22"/>
                <w:szCs w:val="22"/>
              </w:rPr>
            </w:pPr>
            <w:r>
              <w:rPr>
                <w:sz w:val="22"/>
                <w:szCs w:val="22"/>
              </w:rPr>
              <w:t>p</w:t>
            </w:r>
            <w:r w:rsidR="004F3FE1" w:rsidRPr="00897534">
              <w:rPr>
                <w:sz w:val="22"/>
                <w:szCs w:val="22"/>
              </w:rPr>
              <w:t>rof. Bazyler,</w:t>
            </w:r>
          </w:p>
          <w:p w:rsidR="004F3FE1" w:rsidRPr="0074685B" w:rsidRDefault="004F3FE1" w:rsidP="00697BC5">
            <w:r w:rsidRPr="00897534">
              <w:rPr>
                <w:sz w:val="22"/>
                <w:szCs w:val="22"/>
              </w:rPr>
              <w:t>prof. Boyd</w:t>
            </w:r>
          </w:p>
        </w:tc>
        <w:tc>
          <w:tcPr>
            <w:tcW w:w="2302" w:type="dxa"/>
          </w:tcPr>
          <w:p w:rsidR="004F3FE1" w:rsidRPr="0074685B" w:rsidRDefault="004F3FE1" w:rsidP="00697BC5">
            <w:r>
              <w:t>25.</w:t>
            </w:r>
            <w:r w:rsidR="00A13CB8">
              <w:t xml:space="preserve"> </w:t>
            </w:r>
            <w:r>
              <w:t>5.</w:t>
            </w:r>
            <w:r w:rsidR="00A13CB8">
              <w:t xml:space="preserve"> </w:t>
            </w:r>
            <w:r>
              <w:t>2015</w:t>
            </w:r>
          </w:p>
        </w:tc>
        <w:tc>
          <w:tcPr>
            <w:tcW w:w="2303" w:type="dxa"/>
          </w:tcPr>
          <w:p w:rsidR="004F3FE1" w:rsidRPr="0074685B" w:rsidRDefault="004F3FE1" w:rsidP="00697BC5">
            <w:r>
              <w:t>Setkání s představiteli PF UK</w:t>
            </w:r>
          </w:p>
        </w:tc>
        <w:tc>
          <w:tcPr>
            <w:tcW w:w="2302" w:type="dxa"/>
          </w:tcPr>
          <w:p w:rsidR="004F3FE1" w:rsidRPr="00897534" w:rsidRDefault="004F3FE1" w:rsidP="00697BC5">
            <w:pPr>
              <w:rPr>
                <w:sz w:val="22"/>
                <w:szCs w:val="22"/>
              </w:rPr>
            </w:pPr>
            <w:r>
              <w:rPr>
                <w:sz w:val="22"/>
                <w:szCs w:val="22"/>
              </w:rPr>
              <w:t>Chapman UNI, Dale E. Fowler Law School</w:t>
            </w:r>
          </w:p>
        </w:tc>
      </w:tr>
      <w:tr w:rsidR="004F3FE1" w:rsidTr="00697BC5">
        <w:tc>
          <w:tcPr>
            <w:tcW w:w="2303" w:type="dxa"/>
          </w:tcPr>
          <w:p w:rsidR="004F3FE1" w:rsidRPr="00062864" w:rsidRDefault="004F3FE1" w:rsidP="00697BC5">
            <w:pPr>
              <w:rPr>
                <w:sz w:val="22"/>
                <w:szCs w:val="22"/>
              </w:rPr>
            </w:pPr>
            <w:r>
              <w:rPr>
                <w:sz w:val="22"/>
                <w:szCs w:val="22"/>
              </w:rPr>
              <w:t>Lakshmi Puri</w:t>
            </w:r>
          </w:p>
        </w:tc>
        <w:tc>
          <w:tcPr>
            <w:tcW w:w="2302" w:type="dxa"/>
          </w:tcPr>
          <w:p w:rsidR="004F3FE1" w:rsidRPr="0074685B" w:rsidRDefault="004F3FE1" w:rsidP="00A13CB8">
            <w:pPr>
              <w:pStyle w:val="Odstavecseseznamem"/>
              <w:numPr>
                <w:ilvl w:val="0"/>
                <w:numId w:val="27"/>
              </w:numPr>
            </w:pPr>
            <w:r>
              <w:t>6.</w:t>
            </w:r>
            <w:r w:rsidR="00A13CB8">
              <w:t xml:space="preserve"> </w:t>
            </w:r>
            <w:r>
              <w:t>2015</w:t>
            </w:r>
          </w:p>
        </w:tc>
        <w:tc>
          <w:tcPr>
            <w:tcW w:w="2303" w:type="dxa"/>
          </w:tcPr>
          <w:p w:rsidR="004F3FE1" w:rsidRPr="00897534" w:rsidRDefault="004F3FE1" w:rsidP="00697BC5">
            <w:pPr>
              <w:rPr>
                <w:sz w:val="20"/>
                <w:szCs w:val="20"/>
              </w:rPr>
            </w:pPr>
            <w:r w:rsidRPr="00897534">
              <w:rPr>
                <w:sz w:val="20"/>
                <w:szCs w:val="20"/>
              </w:rPr>
              <w:t>Debata se studenty o postavení žen, roli OSN v této agendě a vztahu k udržitelnému rozvoji</w:t>
            </w:r>
          </w:p>
        </w:tc>
        <w:tc>
          <w:tcPr>
            <w:tcW w:w="2302" w:type="dxa"/>
          </w:tcPr>
          <w:p w:rsidR="004F3FE1" w:rsidRPr="0074685B" w:rsidRDefault="00424FA5" w:rsidP="00697BC5">
            <w:r>
              <w:t>n</w:t>
            </w:r>
            <w:r w:rsidR="004F3FE1">
              <w:t xml:space="preserve">áměstkyně gen. </w:t>
            </w:r>
            <w:proofErr w:type="gramStart"/>
            <w:r w:rsidR="004F3FE1">
              <w:t>tajemníka</w:t>
            </w:r>
            <w:proofErr w:type="gramEnd"/>
            <w:r w:rsidR="004F3FE1">
              <w:t xml:space="preserve"> OSN</w:t>
            </w:r>
          </w:p>
        </w:tc>
      </w:tr>
      <w:tr w:rsidR="004F3FE1" w:rsidTr="00697BC5">
        <w:tc>
          <w:tcPr>
            <w:tcW w:w="2303" w:type="dxa"/>
          </w:tcPr>
          <w:p w:rsidR="004F3FE1" w:rsidRPr="0074685B" w:rsidRDefault="00424FA5" w:rsidP="00697BC5">
            <w:r>
              <w:t>p</w:t>
            </w:r>
            <w:r w:rsidR="004F3FE1">
              <w:t>rof. Okojie</w:t>
            </w:r>
          </w:p>
        </w:tc>
        <w:tc>
          <w:tcPr>
            <w:tcW w:w="2302" w:type="dxa"/>
          </w:tcPr>
          <w:p w:rsidR="004F3FE1" w:rsidRPr="0074685B" w:rsidRDefault="004F3FE1" w:rsidP="00697BC5">
            <w:proofErr w:type="gramStart"/>
            <w:r>
              <w:t>6.-13</w:t>
            </w:r>
            <w:proofErr w:type="gramEnd"/>
            <w:r>
              <w:t>.</w:t>
            </w:r>
            <w:r w:rsidR="00A13CB8">
              <w:t xml:space="preserve"> </w:t>
            </w:r>
            <w:r>
              <w:t>6.</w:t>
            </w:r>
            <w:r w:rsidR="00A13CB8">
              <w:t xml:space="preserve"> </w:t>
            </w:r>
            <w:r>
              <w:t>2015</w:t>
            </w:r>
          </w:p>
        </w:tc>
        <w:tc>
          <w:tcPr>
            <w:tcW w:w="2303" w:type="dxa"/>
          </w:tcPr>
          <w:p w:rsidR="004F3FE1" w:rsidRPr="004459BC" w:rsidRDefault="004F3FE1" w:rsidP="00697BC5">
            <w:pPr>
              <w:rPr>
                <w:sz w:val="22"/>
                <w:szCs w:val="22"/>
              </w:rPr>
            </w:pPr>
            <w:r>
              <w:rPr>
                <w:sz w:val="22"/>
                <w:szCs w:val="22"/>
              </w:rPr>
              <w:t>Jednání o spolupráci – Erasmus + Úvod do angl. práva</w:t>
            </w:r>
          </w:p>
        </w:tc>
        <w:tc>
          <w:tcPr>
            <w:tcW w:w="2302" w:type="dxa"/>
          </w:tcPr>
          <w:p w:rsidR="004F3FE1" w:rsidRPr="0074685B" w:rsidRDefault="004F3FE1" w:rsidP="00697BC5">
            <w:r>
              <w:t>UNI Ma</w:t>
            </w:r>
            <w:r w:rsidR="00810C50">
              <w:t>n</w:t>
            </w:r>
            <w:r>
              <w:t>chester</w:t>
            </w:r>
          </w:p>
        </w:tc>
      </w:tr>
      <w:tr w:rsidR="004F3FE1" w:rsidTr="00697BC5">
        <w:tc>
          <w:tcPr>
            <w:tcW w:w="2303" w:type="dxa"/>
          </w:tcPr>
          <w:p w:rsidR="004F3FE1" w:rsidRPr="00C830C8" w:rsidRDefault="00424FA5" w:rsidP="00697BC5">
            <w:r>
              <w:lastRenderedPageBreak/>
              <w:t>p</w:t>
            </w:r>
            <w:r w:rsidR="004F3FE1">
              <w:t>rof. Van den Bergh</w:t>
            </w:r>
          </w:p>
        </w:tc>
        <w:tc>
          <w:tcPr>
            <w:tcW w:w="2302" w:type="dxa"/>
          </w:tcPr>
          <w:p w:rsidR="004F3FE1" w:rsidRDefault="004F3FE1" w:rsidP="00697BC5">
            <w:proofErr w:type="gramStart"/>
            <w:r>
              <w:t>11.-16</w:t>
            </w:r>
            <w:proofErr w:type="gramEnd"/>
            <w:r>
              <w:t>.</w:t>
            </w:r>
            <w:r w:rsidR="00A13CB8">
              <w:t xml:space="preserve"> </w:t>
            </w:r>
            <w:r>
              <w:t>6.</w:t>
            </w:r>
            <w:r w:rsidR="00A13CB8">
              <w:t xml:space="preserve"> </w:t>
            </w:r>
            <w:r>
              <w:t>2015</w:t>
            </w:r>
          </w:p>
        </w:tc>
        <w:tc>
          <w:tcPr>
            <w:tcW w:w="2303" w:type="dxa"/>
          </w:tcPr>
          <w:p w:rsidR="004F3FE1" w:rsidRPr="00E414DE" w:rsidRDefault="004F3FE1" w:rsidP="00697BC5">
            <w:pPr>
              <w:rPr>
                <w:sz w:val="22"/>
                <w:szCs w:val="22"/>
              </w:rPr>
            </w:pPr>
            <w:r w:rsidRPr="00E414DE">
              <w:rPr>
                <w:sz w:val="22"/>
                <w:szCs w:val="22"/>
              </w:rPr>
              <w:t>Jednání o spolupráci (KPD)</w:t>
            </w:r>
          </w:p>
        </w:tc>
        <w:tc>
          <w:tcPr>
            <w:tcW w:w="2302" w:type="dxa"/>
          </w:tcPr>
          <w:p w:rsidR="004F3FE1" w:rsidRDefault="004F3FE1" w:rsidP="00697BC5">
            <w:r>
              <w:t>UNI Pretoria</w:t>
            </w:r>
          </w:p>
        </w:tc>
      </w:tr>
      <w:tr w:rsidR="004F3FE1" w:rsidTr="00697BC5">
        <w:tc>
          <w:tcPr>
            <w:tcW w:w="2303" w:type="dxa"/>
          </w:tcPr>
          <w:p w:rsidR="004F3FE1" w:rsidRPr="0074685B" w:rsidRDefault="004F3FE1" w:rsidP="00697BC5">
            <w:r>
              <w:t>G. Casale</w:t>
            </w:r>
          </w:p>
        </w:tc>
        <w:tc>
          <w:tcPr>
            <w:tcW w:w="2302" w:type="dxa"/>
          </w:tcPr>
          <w:p w:rsidR="004F3FE1" w:rsidRPr="0074685B" w:rsidRDefault="004F3FE1" w:rsidP="00697BC5">
            <w:r>
              <w:t>31.</w:t>
            </w:r>
            <w:r w:rsidR="00A13CB8">
              <w:t xml:space="preserve"> </w:t>
            </w:r>
            <w:r>
              <w:t>8.</w:t>
            </w:r>
            <w:r w:rsidR="00A13CB8">
              <w:t xml:space="preserve"> </w:t>
            </w:r>
            <w:r>
              <w:t>2015</w:t>
            </w:r>
          </w:p>
        </w:tc>
        <w:tc>
          <w:tcPr>
            <w:tcW w:w="2303" w:type="dxa"/>
          </w:tcPr>
          <w:p w:rsidR="004F3FE1" w:rsidRPr="00E414DE" w:rsidRDefault="004F3FE1" w:rsidP="00697BC5">
            <w:pPr>
              <w:rPr>
                <w:sz w:val="22"/>
                <w:szCs w:val="22"/>
              </w:rPr>
            </w:pPr>
            <w:r w:rsidRPr="00E414DE">
              <w:rPr>
                <w:sz w:val="22"/>
                <w:szCs w:val="22"/>
              </w:rPr>
              <w:t>Jednání na katedře PP</w:t>
            </w:r>
            <w:r w:rsidR="00424FA5">
              <w:rPr>
                <w:sz w:val="22"/>
                <w:szCs w:val="22"/>
              </w:rPr>
              <w:t xml:space="preserve"> </w:t>
            </w:r>
            <w:r w:rsidRPr="00E414DE">
              <w:rPr>
                <w:sz w:val="22"/>
                <w:szCs w:val="22"/>
              </w:rPr>
              <w:t>a</w:t>
            </w:r>
            <w:r w:rsidR="00424FA5">
              <w:rPr>
                <w:sz w:val="22"/>
                <w:szCs w:val="22"/>
              </w:rPr>
              <w:t xml:space="preserve"> </w:t>
            </w:r>
            <w:r w:rsidRPr="00E414DE">
              <w:rPr>
                <w:sz w:val="22"/>
                <w:szCs w:val="22"/>
              </w:rPr>
              <w:t>PŽP</w:t>
            </w:r>
          </w:p>
        </w:tc>
        <w:tc>
          <w:tcPr>
            <w:tcW w:w="2302" w:type="dxa"/>
          </w:tcPr>
          <w:p w:rsidR="004F3FE1" w:rsidRPr="0074685B" w:rsidRDefault="00424FA5" w:rsidP="00424FA5">
            <w:r>
              <w:t xml:space="preserve">Mezin. </w:t>
            </w:r>
            <w:proofErr w:type="gramStart"/>
            <w:r>
              <w:t>organizace</w:t>
            </w:r>
            <w:proofErr w:type="gramEnd"/>
            <w:r>
              <w:t xml:space="preserve"> práce Geneve</w:t>
            </w:r>
          </w:p>
        </w:tc>
      </w:tr>
      <w:tr w:rsidR="004F3FE1" w:rsidTr="00697BC5">
        <w:tc>
          <w:tcPr>
            <w:tcW w:w="2303" w:type="dxa"/>
          </w:tcPr>
          <w:p w:rsidR="004F3FE1" w:rsidRPr="005931A2" w:rsidRDefault="00424FA5" w:rsidP="00424FA5">
            <w:pPr>
              <w:rPr>
                <w:sz w:val="22"/>
                <w:szCs w:val="22"/>
              </w:rPr>
            </w:pPr>
            <w:r>
              <w:rPr>
                <w:sz w:val="22"/>
                <w:szCs w:val="22"/>
              </w:rPr>
              <w:t>p</w:t>
            </w:r>
            <w:r w:rsidR="004F3FE1" w:rsidRPr="005931A2">
              <w:rPr>
                <w:sz w:val="22"/>
                <w:szCs w:val="22"/>
              </w:rPr>
              <w:t xml:space="preserve">rof. Heger, </w:t>
            </w:r>
            <w:r>
              <w:rPr>
                <w:sz w:val="22"/>
                <w:szCs w:val="22"/>
              </w:rPr>
              <w:t>d</w:t>
            </w:r>
            <w:r w:rsidR="004F3FE1" w:rsidRPr="005931A2">
              <w:rPr>
                <w:sz w:val="22"/>
                <w:szCs w:val="22"/>
              </w:rPr>
              <w:t>r. Jahn</w:t>
            </w:r>
          </w:p>
        </w:tc>
        <w:tc>
          <w:tcPr>
            <w:tcW w:w="2302" w:type="dxa"/>
          </w:tcPr>
          <w:p w:rsidR="004F3FE1" w:rsidRPr="0074685B" w:rsidRDefault="004F3FE1" w:rsidP="00697BC5">
            <w:r>
              <w:t>14.</w:t>
            </w:r>
            <w:r w:rsidR="00A13CB8">
              <w:t xml:space="preserve"> </w:t>
            </w:r>
            <w:r>
              <w:t>9.</w:t>
            </w:r>
            <w:r w:rsidR="00A13CB8">
              <w:t xml:space="preserve"> </w:t>
            </w:r>
            <w:r>
              <w:t>2015</w:t>
            </w:r>
          </w:p>
        </w:tc>
        <w:tc>
          <w:tcPr>
            <w:tcW w:w="2303" w:type="dxa"/>
          </w:tcPr>
          <w:p w:rsidR="004F3FE1" w:rsidRPr="0074685B" w:rsidRDefault="004F3FE1" w:rsidP="00697BC5">
            <w:r>
              <w:t>Jednání o spolupráci</w:t>
            </w:r>
          </w:p>
        </w:tc>
        <w:tc>
          <w:tcPr>
            <w:tcW w:w="2302" w:type="dxa"/>
          </w:tcPr>
          <w:p w:rsidR="004F3FE1" w:rsidRPr="0074685B" w:rsidRDefault="00424FA5" w:rsidP="00697BC5">
            <w:r>
              <w:t>HU Berli</w:t>
            </w:r>
            <w:r w:rsidR="004F3FE1">
              <w:t>n</w:t>
            </w:r>
          </w:p>
        </w:tc>
      </w:tr>
      <w:tr w:rsidR="004F3FE1" w:rsidTr="00697BC5">
        <w:tc>
          <w:tcPr>
            <w:tcW w:w="2303" w:type="dxa"/>
          </w:tcPr>
          <w:p w:rsidR="004F3FE1" w:rsidRPr="005931A2" w:rsidRDefault="00424FA5" w:rsidP="00697BC5">
            <w:r>
              <w:t>p</w:t>
            </w:r>
            <w:r w:rsidR="004F3FE1" w:rsidRPr="005931A2">
              <w:t>rof. Maschmann</w:t>
            </w:r>
          </w:p>
        </w:tc>
        <w:tc>
          <w:tcPr>
            <w:tcW w:w="2302" w:type="dxa"/>
          </w:tcPr>
          <w:p w:rsidR="004F3FE1" w:rsidRPr="0074685B" w:rsidRDefault="004F3FE1" w:rsidP="00697BC5">
            <w:proofErr w:type="gramStart"/>
            <w:r>
              <w:t>17.-19</w:t>
            </w:r>
            <w:proofErr w:type="gramEnd"/>
            <w:r>
              <w:t>.</w:t>
            </w:r>
            <w:r w:rsidR="00A13CB8">
              <w:t xml:space="preserve"> </w:t>
            </w:r>
            <w:r>
              <w:t>10.</w:t>
            </w:r>
            <w:r w:rsidR="00A13CB8">
              <w:t xml:space="preserve"> </w:t>
            </w:r>
            <w:r>
              <w:t>2015</w:t>
            </w:r>
          </w:p>
        </w:tc>
        <w:tc>
          <w:tcPr>
            <w:tcW w:w="2303" w:type="dxa"/>
          </w:tcPr>
          <w:p w:rsidR="004F3FE1" w:rsidRPr="0074685B" w:rsidRDefault="006E1F0E" w:rsidP="00697BC5">
            <w:r>
              <w:t>w</w:t>
            </w:r>
            <w:r w:rsidR="004F3FE1">
              <w:t>orkshop KPP</w:t>
            </w:r>
            <w:r w:rsidR="00424FA5">
              <w:t xml:space="preserve"> </w:t>
            </w:r>
            <w:r w:rsidR="004F3FE1">
              <w:t>a</w:t>
            </w:r>
            <w:r w:rsidR="00424FA5">
              <w:t xml:space="preserve"> </w:t>
            </w:r>
            <w:r w:rsidR="004F3FE1">
              <w:t>PŽP</w:t>
            </w:r>
          </w:p>
        </w:tc>
        <w:tc>
          <w:tcPr>
            <w:tcW w:w="2302" w:type="dxa"/>
          </w:tcPr>
          <w:p w:rsidR="004F3FE1" w:rsidRPr="0074685B" w:rsidRDefault="004F3FE1" w:rsidP="00697BC5">
            <w:r>
              <w:t>UNI Regensburg</w:t>
            </w:r>
          </w:p>
        </w:tc>
      </w:tr>
    </w:tbl>
    <w:p w:rsidR="004F3FE1" w:rsidRDefault="004F3FE1" w:rsidP="004F3FE1"/>
    <w:p w:rsidR="004F3FE1" w:rsidRDefault="004F3FE1" w:rsidP="004F3FE1"/>
    <w:p w:rsidR="004F3FE1" w:rsidRDefault="004F3FE1" w:rsidP="004F3FE1"/>
    <w:p w:rsidR="00B67157" w:rsidRPr="00720864" w:rsidRDefault="00B67157" w:rsidP="00B67157">
      <w:pPr>
        <w:pStyle w:val="Nadpis2"/>
      </w:pPr>
      <w:r w:rsidRPr="00720864">
        <w:t>Statistický přehled výjezdů v roce 2015</w:t>
      </w:r>
    </w:p>
    <w:p w:rsidR="00B67157" w:rsidRDefault="00B67157" w:rsidP="00B67157"/>
    <w:tbl>
      <w:tblPr>
        <w:tblStyle w:val="Mkatabulky"/>
        <w:tblW w:w="0" w:type="auto"/>
        <w:tblInd w:w="0" w:type="dxa"/>
        <w:tblLook w:val="01E0" w:firstRow="1" w:lastRow="1" w:firstColumn="1" w:lastColumn="1" w:noHBand="0" w:noVBand="0"/>
      </w:tblPr>
      <w:tblGrid>
        <w:gridCol w:w="4908"/>
        <w:gridCol w:w="2160"/>
        <w:gridCol w:w="2142"/>
      </w:tblGrid>
      <w:tr w:rsidR="00B67157" w:rsidTr="00697BC5">
        <w:tc>
          <w:tcPr>
            <w:tcW w:w="4908" w:type="dxa"/>
            <w:tcBorders>
              <w:top w:val="single" w:sz="4" w:space="0" w:color="auto"/>
              <w:left w:val="single" w:sz="4" w:space="0" w:color="auto"/>
              <w:bottom w:val="single" w:sz="4" w:space="0" w:color="auto"/>
              <w:right w:val="single" w:sz="4" w:space="0" w:color="auto"/>
            </w:tcBorders>
          </w:tcPr>
          <w:p w:rsidR="00B67157" w:rsidRDefault="00B67157" w:rsidP="00697BC5">
            <w:r>
              <w:t xml:space="preserve">              </w:t>
            </w:r>
            <w:r w:rsidRPr="00C57F87">
              <w:t>jméno</w:t>
            </w:r>
          </w:p>
        </w:tc>
        <w:tc>
          <w:tcPr>
            <w:tcW w:w="2160" w:type="dxa"/>
            <w:tcBorders>
              <w:left w:val="single" w:sz="4" w:space="0" w:color="auto"/>
            </w:tcBorders>
          </w:tcPr>
          <w:p w:rsidR="00B67157" w:rsidRDefault="00B67157" w:rsidP="00697BC5">
            <w:pPr>
              <w:jc w:val="right"/>
            </w:pPr>
            <w:r>
              <w:t>počet výjezdů</w:t>
            </w:r>
          </w:p>
        </w:tc>
        <w:tc>
          <w:tcPr>
            <w:tcW w:w="2142" w:type="dxa"/>
          </w:tcPr>
          <w:p w:rsidR="00B67157" w:rsidRDefault="00B67157" w:rsidP="00697BC5">
            <w:pPr>
              <w:jc w:val="right"/>
            </w:pPr>
            <w:r>
              <w:t>počet dní</w:t>
            </w:r>
          </w:p>
        </w:tc>
      </w:tr>
    </w:tbl>
    <w:p w:rsidR="00B67157" w:rsidRDefault="00B67157" w:rsidP="00B67157"/>
    <w:tbl>
      <w:tblPr>
        <w:tblStyle w:val="Mkatabulky"/>
        <w:tblW w:w="0" w:type="auto"/>
        <w:tblInd w:w="0" w:type="dxa"/>
        <w:tblLook w:val="01E0" w:firstRow="1" w:lastRow="1" w:firstColumn="1" w:lastColumn="1" w:noHBand="0" w:noVBand="0"/>
      </w:tblPr>
      <w:tblGrid>
        <w:gridCol w:w="1008"/>
        <w:gridCol w:w="3850"/>
        <w:gridCol w:w="2214"/>
        <w:gridCol w:w="2214"/>
      </w:tblGrid>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Default="00B67157" w:rsidP="00697BC5">
            <w:pPr>
              <w:rPr>
                <w:sz w:val="22"/>
                <w:szCs w:val="22"/>
              </w:rPr>
            </w:pPr>
            <w:r>
              <w:rPr>
                <w:sz w:val="22"/>
                <w:szCs w:val="22"/>
              </w:rPr>
              <w:t>Bakeš, prof.</w:t>
            </w:r>
          </w:p>
        </w:tc>
        <w:tc>
          <w:tcPr>
            <w:tcW w:w="2214" w:type="dxa"/>
          </w:tcPr>
          <w:p w:rsidR="00B67157" w:rsidRPr="0001449C" w:rsidRDefault="00B67157" w:rsidP="00697BC5">
            <w:pPr>
              <w:jc w:val="right"/>
              <w:rPr>
                <w:sz w:val="22"/>
                <w:szCs w:val="22"/>
              </w:rPr>
            </w:pPr>
            <w:r>
              <w:rPr>
                <w:sz w:val="22"/>
                <w:szCs w:val="22"/>
              </w:rPr>
              <w:t>1</w:t>
            </w:r>
          </w:p>
        </w:tc>
        <w:tc>
          <w:tcPr>
            <w:tcW w:w="2214" w:type="dxa"/>
          </w:tcPr>
          <w:p w:rsidR="00B67157" w:rsidRPr="0001449C" w:rsidRDefault="00B67157" w:rsidP="00697BC5">
            <w:pPr>
              <w:jc w:val="right"/>
              <w:rPr>
                <w:sz w:val="22"/>
                <w:szCs w:val="22"/>
              </w:rPr>
            </w:pPr>
            <w:r>
              <w:rPr>
                <w:sz w:val="22"/>
                <w:szCs w:val="22"/>
              </w:rPr>
              <w:t>1</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697BC5">
            <w:pPr>
              <w:rPr>
                <w:sz w:val="22"/>
                <w:szCs w:val="22"/>
              </w:rPr>
            </w:pPr>
            <w:r w:rsidRPr="0001449C">
              <w:rPr>
                <w:sz w:val="22"/>
                <w:szCs w:val="22"/>
              </w:rPr>
              <w:t>Bažantová</w:t>
            </w:r>
            <w:r>
              <w:rPr>
                <w:sz w:val="22"/>
                <w:szCs w:val="22"/>
              </w:rPr>
              <w:t>, doc.</w:t>
            </w:r>
          </w:p>
        </w:tc>
        <w:tc>
          <w:tcPr>
            <w:tcW w:w="2214" w:type="dxa"/>
          </w:tcPr>
          <w:p w:rsidR="00B67157" w:rsidRPr="0001449C" w:rsidRDefault="00B67157" w:rsidP="00697BC5">
            <w:pPr>
              <w:jc w:val="right"/>
              <w:rPr>
                <w:sz w:val="22"/>
                <w:szCs w:val="22"/>
              </w:rPr>
            </w:pPr>
            <w:r>
              <w:rPr>
                <w:sz w:val="22"/>
                <w:szCs w:val="22"/>
              </w:rPr>
              <w:t>4</w:t>
            </w:r>
          </w:p>
        </w:tc>
        <w:tc>
          <w:tcPr>
            <w:tcW w:w="2214" w:type="dxa"/>
          </w:tcPr>
          <w:p w:rsidR="00B67157" w:rsidRPr="0001449C" w:rsidRDefault="00B67157" w:rsidP="00697BC5">
            <w:pPr>
              <w:jc w:val="right"/>
              <w:rPr>
                <w:sz w:val="22"/>
                <w:szCs w:val="22"/>
              </w:rPr>
            </w:pPr>
            <w:r>
              <w:rPr>
                <w:sz w:val="22"/>
                <w:szCs w:val="22"/>
              </w:rPr>
              <w:t>22</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Default="00B67157" w:rsidP="00697BC5">
            <w:pPr>
              <w:rPr>
                <w:sz w:val="22"/>
                <w:szCs w:val="22"/>
              </w:rPr>
            </w:pPr>
            <w:r>
              <w:rPr>
                <w:sz w:val="22"/>
                <w:szCs w:val="22"/>
              </w:rPr>
              <w:t>Bělina, prof.</w:t>
            </w:r>
          </w:p>
        </w:tc>
        <w:tc>
          <w:tcPr>
            <w:tcW w:w="2214" w:type="dxa"/>
          </w:tcPr>
          <w:p w:rsidR="00B67157" w:rsidRPr="0001449C" w:rsidRDefault="00B67157" w:rsidP="00697BC5">
            <w:pPr>
              <w:jc w:val="right"/>
              <w:rPr>
                <w:sz w:val="22"/>
                <w:szCs w:val="22"/>
              </w:rPr>
            </w:pPr>
            <w:r>
              <w:rPr>
                <w:sz w:val="22"/>
                <w:szCs w:val="22"/>
              </w:rPr>
              <w:t>1</w:t>
            </w:r>
          </w:p>
        </w:tc>
        <w:tc>
          <w:tcPr>
            <w:tcW w:w="2214" w:type="dxa"/>
          </w:tcPr>
          <w:p w:rsidR="00B67157" w:rsidRPr="0001449C" w:rsidRDefault="00B67157" w:rsidP="00697BC5">
            <w:pPr>
              <w:jc w:val="right"/>
              <w:rPr>
                <w:sz w:val="22"/>
                <w:szCs w:val="22"/>
              </w:rPr>
            </w:pPr>
            <w:r>
              <w:rPr>
                <w:sz w:val="22"/>
                <w:szCs w:val="22"/>
              </w:rPr>
              <w:t>11</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Default="00B67157" w:rsidP="00697BC5">
            <w:pPr>
              <w:rPr>
                <w:sz w:val="22"/>
                <w:szCs w:val="22"/>
              </w:rPr>
            </w:pPr>
            <w:r>
              <w:rPr>
                <w:sz w:val="22"/>
                <w:szCs w:val="22"/>
              </w:rPr>
              <w:t>Beran, doc.</w:t>
            </w:r>
          </w:p>
        </w:tc>
        <w:tc>
          <w:tcPr>
            <w:tcW w:w="2214" w:type="dxa"/>
          </w:tcPr>
          <w:p w:rsidR="00B67157" w:rsidRPr="0001449C" w:rsidRDefault="00B67157" w:rsidP="00697BC5">
            <w:pPr>
              <w:jc w:val="right"/>
              <w:rPr>
                <w:sz w:val="22"/>
                <w:szCs w:val="22"/>
              </w:rPr>
            </w:pPr>
            <w:r>
              <w:rPr>
                <w:sz w:val="22"/>
                <w:szCs w:val="22"/>
              </w:rPr>
              <w:t>1</w:t>
            </w:r>
          </w:p>
        </w:tc>
        <w:tc>
          <w:tcPr>
            <w:tcW w:w="2214" w:type="dxa"/>
          </w:tcPr>
          <w:p w:rsidR="00B67157" w:rsidRPr="0001449C" w:rsidRDefault="00B67157" w:rsidP="00697BC5">
            <w:pPr>
              <w:jc w:val="right"/>
              <w:rPr>
                <w:sz w:val="22"/>
                <w:szCs w:val="22"/>
              </w:rPr>
            </w:pPr>
            <w:r>
              <w:rPr>
                <w:sz w:val="22"/>
                <w:szCs w:val="22"/>
              </w:rPr>
              <w:t>16</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697BC5">
            <w:pPr>
              <w:rPr>
                <w:sz w:val="22"/>
                <w:szCs w:val="22"/>
              </w:rPr>
            </w:pPr>
            <w:r w:rsidRPr="0001449C">
              <w:rPr>
                <w:sz w:val="22"/>
                <w:szCs w:val="22"/>
              </w:rPr>
              <w:t>Bílková</w:t>
            </w:r>
            <w:r w:rsidR="00810C50">
              <w:rPr>
                <w:sz w:val="22"/>
                <w:szCs w:val="22"/>
              </w:rPr>
              <w:t>, doc.</w:t>
            </w:r>
          </w:p>
        </w:tc>
        <w:tc>
          <w:tcPr>
            <w:tcW w:w="2214" w:type="dxa"/>
          </w:tcPr>
          <w:p w:rsidR="00B67157" w:rsidRPr="0001449C" w:rsidRDefault="00B67157" w:rsidP="00697BC5">
            <w:pPr>
              <w:jc w:val="right"/>
              <w:rPr>
                <w:sz w:val="22"/>
                <w:szCs w:val="22"/>
              </w:rPr>
            </w:pPr>
            <w:r>
              <w:rPr>
                <w:sz w:val="22"/>
                <w:szCs w:val="22"/>
              </w:rPr>
              <w:t>15</w:t>
            </w:r>
          </w:p>
        </w:tc>
        <w:tc>
          <w:tcPr>
            <w:tcW w:w="2214" w:type="dxa"/>
          </w:tcPr>
          <w:p w:rsidR="00B67157" w:rsidRPr="0001449C" w:rsidRDefault="00B67157" w:rsidP="00697BC5">
            <w:pPr>
              <w:jc w:val="right"/>
              <w:rPr>
                <w:sz w:val="22"/>
                <w:szCs w:val="22"/>
              </w:rPr>
            </w:pPr>
            <w:r>
              <w:rPr>
                <w:sz w:val="22"/>
                <w:szCs w:val="22"/>
              </w:rPr>
              <w:t>112</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Default="00B67157" w:rsidP="00697BC5">
            <w:pPr>
              <w:rPr>
                <w:sz w:val="22"/>
                <w:szCs w:val="22"/>
              </w:rPr>
            </w:pPr>
            <w:r>
              <w:rPr>
                <w:sz w:val="22"/>
                <w:szCs w:val="22"/>
              </w:rPr>
              <w:t>Boháč, doc.</w:t>
            </w:r>
          </w:p>
        </w:tc>
        <w:tc>
          <w:tcPr>
            <w:tcW w:w="2214" w:type="dxa"/>
          </w:tcPr>
          <w:p w:rsidR="00B67157" w:rsidRPr="0001449C" w:rsidRDefault="00B67157" w:rsidP="00697BC5">
            <w:pPr>
              <w:jc w:val="right"/>
              <w:rPr>
                <w:sz w:val="22"/>
                <w:szCs w:val="22"/>
              </w:rPr>
            </w:pPr>
            <w:r>
              <w:rPr>
                <w:sz w:val="22"/>
                <w:szCs w:val="22"/>
              </w:rPr>
              <w:t>1</w:t>
            </w:r>
          </w:p>
        </w:tc>
        <w:tc>
          <w:tcPr>
            <w:tcW w:w="2214" w:type="dxa"/>
          </w:tcPr>
          <w:p w:rsidR="00B67157" w:rsidRPr="0001449C" w:rsidRDefault="00B67157" w:rsidP="00697BC5">
            <w:pPr>
              <w:jc w:val="right"/>
              <w:rPr>
                <w:sz w:val="22"/>
                <w:szCs w:val="22"/>
              </w:rPr>
            </w:pPr>
            <w:r>
              <w:rPr>
                <w:sz w:val="22"/>
                <w:szCs w:val="22"/>
              </w:rPr>
              <w:t>3</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Default="00424FA5" w:rsidP="00697BC5">
            <w:pPr>
              <w:rPr>
                <w:sz w:val="22"/>
                <w:szCs w:val="22"/>
              </w:rPr>
            </w:pPr>
            <w:r>
              <w:rPr>
                <w:sz w:val="22"/>
                <w:szCs w:val="22"/>
              </w:rPr>
              <w:t>Bohuslav, d</w:t>
            </w:r>
            <w:r w:rsidR="00B67157">
              <w:rPr>
                <w:sz w:val="22"/>
                <w:szCs w:val="22"/>
              </w:rPr>
              <w:t>r.</w:t>
            </w:r>
          </w:p>
        </w:tc>
        <w:tc>
          <w:tcPr>
            <w:tcW w:w="2214" w:type="dxa"/>
          </w:tcPr>
          <w:p w:rsidR="00B67157" w:rsidRDefault="00B67157" w:rsidP="00697BC5">
            <w:pPr>
              <w:jc w:val="right"/>
              <w:rPr>
                <w:sz w:val="22"/>
                <w:szCs w:val="22"/>
              </w:rPr>
            </w:pPr>
            <w:r>
              <w:rPr>
                <w:sz w:val="22"/>
                <w:szCs w:val="22"/>
              </w:rPr>
              <w:t>3</w:t>
            </w:r>
          </w:p>
        </w:tc>
        <w:tc>
          <w:tcPr>
            <w:tcW w:w="2214" w:type="dxa"/>
          </w:tcPr>
          <w:p w:rsidR="00B67157" w:rsidRDefault="00B67157" w:rsidP="00697BC5">
            <w:pPr>
              <w:jc w:val="right"/>
              <w:rPr>
                <w:sz w:val="22"/>
                <w:szCs w:val="22"/>
              </w:rPr>
            </w:pPr>
            <w:r>
              <w:rPr>
                <w:sz w:val="22"/>
                <w:szCs w:val="22"/>
              </w:rPr>
              <w:t>8</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Default="00424FA5" w:rsidP="00697BC5">
            <w:pPr>
              <w:rPr>
                <w:sz w:val="22"/>
                <w:szCs w:val="22"/>
              </w:rPr>
            </w:pPr>
            <w:r>
              <w:rPr>
                <w:sz w:val="22"/>
                <w:szCs w:val="22"/>
              </w:rPr>
              <w:t>Čech, d</w:t>
            </w:r>
            <w:r w:rsidR="00B67157">
              <w:rPr>
                <w:sz w:val="22"/>
                <w:szCs w:val="22"/>
              </w:rPr>
              <w:t>r.</w:t>
            </w:r>
          </w:p>
        </w:tc>
        <w:tc>
          <w:tcPr>
            <w:tcW w:w="2214" w:type="dxa"/>
          </w:tcPr>
          <w:p w:rsidR="00B67157" w:rsidRPr="0001449C" w:rsidRDefault="00B67157" w:rsidP="00697BC5">
            <w:pPr>
              <w:jc w:val="right"/>
              <w:rPr>
                <w:sz w:val="22"/>
                <w:szCs w:val="22"/>
              </w:rPr>
            </w:pPr>
            <w:r>
              <w:rPr>
                <w:sz w:val="22"/>
                <w:szCs w:val="22"/>
              </w:rPr>
              <w:t>1</w:t>
            </w:r>
          </w:p>
        </w:tc>
        <w:tc>
          <w:tcPr>
            <w:tcW w:w="2214" w:type="dxa"/>
          </w:tcPr>
          <w:p w:rsidR="00B67157" w:rsidRPr="0001449C" w:rsidRDefault="00B67157" w:rsidP="00697BC5">
            <w:pPr>
              <w:jc w:val="right"/>
              <w:rPr>
                <w:sz w:val="22"/>
                <w:szCs w:val="22"/>
              </w:rPr>
            </w:pPr>
            <w:r>
              <w:rPr>
                <w:sz w:val="22"/>
                <w:szCs w:val="22"/>
              </w:rPr>
              <w:t>4</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697BC5">
            <w:pPr>
              <w:rPr>
                <w:sz w:val="22"/>
                <w:szCs w:val="22"/>
              </w:rPr>
            </w:pPr>
            <w:r w:rsidRPr="0001449C">
              <w:rPr>
                <w:sz w:val="22"/>
                <w:szCs w:val="22"/>
              </w:rPr>
              <w:t>Černá</w:t>
            </w:r>
            <w:r>
              <w:rPr>
                <w:sz w:val="22"/>
                <w:szCs w:val="22"/>
              </w:rPr>
              <w:t>, prof.</w:t>
            </w:r>
          </w:p>
        </w:tc>
        <w:tc>
          <w:tcPr>
            <w:tcW w:w="2214" w:type="dxa"/>
          </w:tcPr>
          <w:p w:rsidR="00B67157" w:rsidRPr="0001449C" w:rsidRDefault="00B67157" w:rsidP="00697BC5">
            <w:pPr>
              <w:jc w:val="right"/>
              <w:rPr>
                <w:sz w:val="22"/>
                <w:szCs w:val="22"/>
              </w:rPr>
            </w:pPr>
            <w:r>
              <w:rPr>
                <w:sz w:val="22"/>
                <w:szCs w:val="22"/>
              </w:rPr>
              <w:t>2</w:t>
            </w:r>
          </w:p>
        </w:tc>
        <w:tc>
          <w:tcPr>
            <w:tcW w:w="2214" w:type="dxa"/>
          </w:tcPr>
          <w:p w:rsidR="00B67157" w:rsidRPr="0001449C" w:rsidRDefault="00B67157" w:rsidP="00697BC5">
            <w:pPr>
              <w:jc w:val="right"/>
              <w:rPr>
                <w:sz w:val="22"/>
                <w:szCs w:val="22"/>
              </w:rPr>
            </w:pPr>
            <w:r>
              <w:rPr>
                <w:sz w:val="22"/>
                <w:szCs w:val="22"/>
              </w:rPr>
              <w:t>6</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Default="00B67157" w:rsidP="00697BC5">
            <w:pPr>
              <w:rPr>
                <w:sz w:val="22"/>
                <w:szCs w:val="22"/>
              </w:rPr>
            </w:pPr>
            <w:r>
              <w:rPr>
                <w:sz w:val="22"/>
                <w:szCs w:val="22"/>
              </w:rPr>
              <w:t>Damohorský, prof.</w:t>
            </w:r>
          </w:p>
        </w:tc>
        <w:tc>
          <w:tcPr>
            <w:tcW w:w="2214" w:type="dxa"/>
          </w:tcPr>
          <w:p w:rsidR="00B67157" w:rsidRPr="0001449C" w:rsidRDefault="00B67157" w:rsidP="00697BC5">
            <w:pPr>
              <w:jc w:val="right"/>
              <w:rPr>
                <w:sz w:val="22"/>
                <w:szCs w:val="22"/>
              </w:rPr>
            </w:pPr>
            <w:r>
              <w:rPr>
                <w:sz w:val="22"/>
                <w:szCs w:val="22"/>
              </w:rPr>
              <w:t>6</w:t>
            </w:r>
          </w:p>
        </w:tc>
        <w:tc>
          <w:tcPr>
            <w:tcW w:w="2214" w:type="dxa"/>
          </w:tcPr>
          <w:p w:rsidR="00B67157" w:rsidRPr="0001449C" w:rsidRDefault="00B67157" w:rsidP="00697BC5">
            <w:pPr>
              <w:jc w:val="right"/>
              <w:rPr>
                <w:sz w:val="22"/>
                <w:szCs w:val="22"/>
              </w:rPr>
            </w:pPr>
            <w:r>
              <w:rPr>
                <w:sz w:val="22"/>
                <w:szCs w:val="22"/>
              </w:rPr>
              <w:t>20</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424FA5">
            <w:pPr>
              <w:rPr>
                <w:sz w:val="22"/>
                <w:szCs w:val="22"/>
              </w:rPr>
            </w:pPr>
            <w:r w:rsidRPr="0001449C">
              <w:rPr>
                <w:sz w:val="22"/>
                <w:szCs w:val="22"/>
              </w:rPr>
              <w:t>Dobiáš</w:t>
            </w:r>
            <w:r>
              <w:rPr>
                <w:sz w:val="22"/>
                <w:szCs w:val="22"/>
              </w:rPr>
              <w:t xml:space="preserve">, </w:t>
            </w:r>
            <w:r w:rsidR="00424FA5">
              <w:rPr>
                <w:sz w:val="22"/>
                <w:szCs w:val="22"/>
              </w:rPr>
              <w:t>d</w:t>
            </w:r>
            <w:r>
              <w:rPr>
                <w:sz w:val="22"/>
                <w:szCs w:val="22"/>
              </w:rPr>
              <w:t>r.</w:t>
            </w:r>
          </w:p>
        </w:tc>
        <w:tc>
          <w:tcPr>
            <w:tcW w:w="2214" w:type="dxa"/>
          </w:tcPr>
          <w:p w:rsidR="00B67157" w:rsidRPr="0001449C" w:rsidRDefault="00B67157" w:rsidP="00697BC5">
            <w:pPr>
              <w:jc w:val="right"/>
              <w:rPr>
                <w:sz w:val="22"/>
                <w:szCs w:val="22"/>
              </w:rPr>
            </w:pPr>
            <w:r>
              <w:rPr>
                <w:sz w:val="22"/>
                <w:szCs w:val="22"/>
              </w:rPr>
              <w:t>6</w:t>
            </w:r>
          </w:p>
        </w:tc>
        <w:tc>
          <w:tcPr>
            <w:tcW w:w="2214" w:type="dxa"/>
          </w:tcPr>
          <w:p w:rsidR="00B67157" w:rsidRPr="0001449C" w:rsidRDefault="00B67157" w:rsidP="00697BC5">
            <w:pPr>
              <w:jc w:val="right"/>
              <w:rPr>
                <w:sz w:val="22"/>
                <w:szCs w:val="22"/>
              </w:rPr>
            </w:pPr>
            <w:r>
              <w:rPr>
                <w:sz w:val="22"/>
                <w:szCs w:val="22"/>
              </w:rPr>
              <w:t>31</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424FA5">
            <w:pPr>
              <w:rPr>
                <w:sz w:val="22"/>
                <w:szCs w:val="22"/>
              </w:rPr>
            </w:pPr>
            <w:r>
              <w:rPr>
                <w:sz w:val="22"/>
                <w:szCs w:val="22"/>
              </w:rPr>
              <w:t xml:space="preserve">Dvořák B., </w:t>
            </w:r>
            <w:r w:rsidR="00424FA5">
              <w:rPr>
                <w:sz w:val="22"/>
                <w:szCs w:val="22"/>
              </w:rPr>
              <w:t>d</w:t>
            </w:r>
            <w:r>
              <w:rPr>
                <w:sz w:val="22"/>
                <w:szCs w:val="22"/>
              </w:rPr>
              <w:t>r.</w:t>
            </w:r>
          </w:p>
        </w:tc>
        <w:tc>
          <w:tcPr>
            <w:tcW w:w="2214" w:type="dxa"/>
          </w:tcPr>
          <w:p w:rsidR="00B67157" w:rsidRPr="0001449C" w:rsidRDefault="00B67157" w:rsidP="00697BC5">
            <w:pPr>
              <w:jc w:val="right"/>
              <w:rPr>
                <w:sz w:val="22"/>
                <w:szCs w:val="22"/>
              </w:rPr>
            </w:pPr>
            <w:r>
              <w:rPr>
                <w:sz w:val="22"/>
                <w:szCs w:val="22"/>
              </w:rPr>
              <w:t>1</w:t>
            </w:r>
          </w:p>
        </w:tc>
        <w:tc>
          <w:tcPr>
            <w:tcW w:w="2214" w:type="dxa"/>
          </w:tcPr>
          <w:p w:rsidR="00B67157" w:rsidRPr="0001449C" w:rsidRDefault="00B67157" w:rsidP="00697BC5">
            <w:pPr>
              <w:jc w:val="right"/>
              <w:rPr>
                <w:sz w:val="22"/>
                <w:szCs w:val="22"/>
              </w:rPr>
            </w:pPr>
            <w:r>
              <w:rPr>
                <w:sz w:val="22"/>
                <w:szCs w:val="22"/>
              </w:rPr>
              <w:t>5</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Default="00B67157" w:rsidP="00697BC5">
            <w:pPr>
              <w:rPr>
                <w:sz w:val="22"/>
                <w:szCs w:val="22"/>
              </w:rPr>
            </w:pPr>
            <w:r>
              <w:rPr>
                <w:sz w:val="22"/>
                <w:szCs w:val="22"/>
              </w:rPr>
              <w:t>Dvořák, prof.</w:t>
            </w:r>
          </w:p>
        </w:tc>
        <w:tc>
          <w:tcPr>
            <w:tcW w:w="2214" w:type="dxa"/>
          </w:tcPr>
          <w:p w:rsidR="00B67157" w:rsidRPr="0001449C" w:rsidRDefault="00B67157" w:rsidP="00697BC5">
            <w:pPr>
              <w:jc w:val="right"/>
              <w:rPr>
                <w:sz w:val="22"/>
                <w:szCs w:val="22"/>
              </w:rPr>
            </w:pPr>
            <w:r>
              <w:rPr>
                <w:sz w:val="22"/>
                <w:szCs w:val="22"/>
              </w:rPr>
              <w:t>1</w:t>
            </w:r>
          </w:p>
        </w:tc>
        <w:tc>
          <w:tcPr>
            <w:tcW w:w="2214" w:type="dxa"/>
          </w:tcPr>
          <w:p w:rsidR="00B67157" w:rsidRPr="0001449C" w:rsidRDefault="00B67157" w:rsidP="00697BC5">
            <w:pPr>
              <w:jc w:val="right"/>
              <w:rPr>
                <w:sz w:val="22"/>
                <w:szCs w:val="22"/>
              </w:rPr>
            </w:pPr>
            <w:r>
              <w:rPr>
                <w:sz w:val="22"/>
                <w:szCs w:val="22"/>
              </w:rPr>
              <w:t>5</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Default="00B67157" w:rsidP="00697BC5">
            <w:pPr>
              <w:rPr>
                <w:sz w:val="22"/>
                <w:szCs w:val="22"/>
              </w:rPr>
            </w:pPr>
            <w:r>
              <w:rPr>
                <w:sz w:val="22"/>
                <w:szCs w:val="22"/>
              </w:rPr>
              <w:t>Eichlerová, doc.</w:t>
            </w:r>
          </w:p>
        </w:tc>
        <w:tc>
          <w:tcPr>
            <w:tcW w:w="2214" w:type="dxa"/>
          </w:tcPr>
          <w:p w:rsidR="00B67157" w:rsidRDefault="00B67157" w:rsidP="00697BC5">
            <w:pPr>
              <w:jc w:val="right"/>
              <w:rPr>
                <w:sz w:val="22"/>
                <w:szCs w:val="22"/>
              </w:rPr>
            </w:pPr>
            <w:r>
              <w:rPr>
                <w:sz w:val="22"/>
                <w:szCs w:val="22"/>
              </w:rPr>
              <w:t>3</w:t>
            </w:r>
          </w:p>
        </w:tc>
        <w:tc>
          <w:tcPr>
            <w:tcW w:w="2214" w:type="dxa"/>
          </w:tcPr>
          <w:p w:rsidR="00B67157" w:rsidRDefault="00B67157" w:rsidP="00697BC5">
            <w:pPr>
              <w:jc w:val="right"/>
              <w:rPr>
                <w:sz w:val="22"/>
                <w:szCs w:val="22"/>
              </w:rPr>
            </w:pPr>
            <w:r>
              <w:rPr>
                <w:sz w:val="22"/>
                <w:szCs w:val="22"/>
              </w:rPr>
              <w:t>9</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697BC5">
            <w:pPr>
              <w:rPr>
                <w:sz w:val="22"/>
                <w:szCs w:val="22"/>
              </w:rPr>
            </w:pPr>
            <w:r w:rsidRPr="0001449C">
              <w:rPr>
                <w:sz w:val="22"/>
                <w:szCs w:val="22"/>
              </w:rPr>
              <w:t>Elischer</w:t>
            </w:r>
            <w:r w:rsidR="00424FA5">
              <w:rPr>
                <w:sz w:val="22"/>
                <w:szCs w:val="22"/>
              </w:rPr>
              <w:t>, d</w:t>
            </w:r>
            <w:r>
              <w:rPr>
                <w:sz w:val="22"/>
                <w:szCs w:val="22"/>
              </w:rPr>
              <w:t>r.</w:t>
            </w:r>
          </w:p>
        </w:tc>
        <w:tc>
          <w:tcPr>
            <w:tcW w:w="2214" w:type="dxa"/>
          </w:tcPr>
          <w:p w:rsidR="00B67157" w:rsidRPr="0001449C" w:rsidRDefault="00B67157" w:rsidP="00697BC5">
            <w:pPr>
              <w:jc w:val="right"/>
              <w:rPr>
                <w:sz w:val="22"/>
                <w:szCs w:val="22"/>
              </w:rPr>
            </w:pPr>
            <w:r>
              <w:rPr>
                <w:sz w:val="22"/>
                <w:szCs w:val="22"/>
              </w:rPr>
              <w:t>1</w:t>
            </w:r>
          </w:p>
        </w:tc>
        <w:tc>
          <w:tcPr>
            <w:tcW w:w="2214" w:type="dxa"/>
          </w:tcPr>
          <w:p w:rsidR="00B67157" w:rsidRPr="0001449C" w:rsidRDefault="00B67157" w:rsidP="00697BC5">
            <w:pPr>
              <w:jc w:val="right"/>
              <w:rPr>
                <w:sz w:val="22"/>
                <w:szCs w:val="22"/>
              </w:rPr>
            </w:pPr>
            <w:r>
              <w:rPr>
                <w:sz w:val="22"/>
                <w:szCs w:val="22"/>
              </w:rPr>
              <w:t>4</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Default="00424FA5" w:rsidP="00697BC5">
            <w:pPr>
              <w:rPr>
                <w:sz w:val="22"/>
                <w:szCs w:val="22"/>
              </w:rPr>
            </w:pPr>
            <w:r>
              <w:rPr>
                <w:sz w:val="22"/>
                <w:szCs w:val="22"/>
              </w:rPr>
              <w:t>Faix, d</w:t>
            </w:r>
            <w:r w:rsidR="00B67157">
              <w:rPr>
                <w:sz w:val="22"/>
                <w:szCs w:val="22"/>
              </w:rPr>
              <w:t>r.</w:t>
            </w:r>
          </w:p>
        </w:tc>
        <w:tc>
          <w:tcPr>
            <w:tcW w:w="2214" w:type="dxa"/>
          </w:tcPr>
          <w:p w:rsidR="00B67157" w:rsidRPr="0001449C" w:rsidRDefault="00B67157" w:rsidP="00697BC5">
            <w:pPr>
              <w:jc w:val="right"/>
              <w:rPr>
                <w:sz w:val="22"/>
                <w:szCs w:val="22"/>
              </w:rPr>
            </w:pPr>
            <w:r>
              <w:rPr>
                <w:sz w:val="22"/>
                <w:szCs w:val="22"/>
              </w:rPr>
              <w:t>3</w:t>
            </w:r>
          </w:p>
        </w:tc>
        <w:tc>
          <w:tcPr>
            <w:tcW w:w="2214" w:type="dxa"/>
          </w:tcPr>
          <w:p w:rsidR="00B67157" w:rsidRPr="0001449C" w:rsidRDefault="00B67157" w:rsidP="00697BC5">
            <w:pPr>
              <w:jc w:val="right"/>
              <w:rPr>
                <w:sz w:val="22"/>
                <w:szCs w:val="22"/>
              </w:rPr>
            </w:pPr>
            <w:r>
              <w:rPr>
                <w:sz w:val="22"/>
                <w:szCs w:val="22"/>
              </w:rPr>
              <w:t>42</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424FA5">
            <w:pPr>
              <w:rPr>
                <w:sz w:val="22"/>
                <w:szCs w:val="22"/>
              </w:rPr>
            </w:pPr>
            <w:r>
              <w:rPr>
                <w:sz w:val="22"/>
                <w:szCs w:val="22"/>
              </w:rPr>
              <w:t>F</w:t>
            </w:r>
            <w:r w:rsidRPr="0001449C">
              <w:rPr>
                <w:sz w:val="22"/>
                <w:szCs w:val="22"/>
              </w:rPr>
              <w:t>alada</w:t>
            </w:r>
            <w:r>
              <w:rPr>
                <w:sz w:val="22"/>
                <w:szCs w:val="22"/>
              </w:rPr>
              <w:t xml:space="preserve">, </w:t>
            </w:r>
            <w:r w:rsidR="00424FA5">
              <w:rPr>
                <w:sz w:val="22"/>
                <w:szCs w:val="22"/>
              </w:rPr>
              <w:t>d</w:t>
            </w:r>
            <w:r>
              <w:rPr>
                <w:sz w:val="22"/>
                <w:szCs w:val="22"/>
              </w:rPr>
              <w:t>r.</w:t>
            </w:r>
          </w:p>
        </w:tc>
        <w:tc>
          <w:tcPr>
            <w:tcW w:w="2214" w:type="dxa"/>
          </w:tcPr>
          <w:p w:rsidR="00B67157" w:rsidRPr="0001449C" w:rsidRDefault="00B67157" w:rsidP="00697BC5">
            <w:pPr>
              <w:jc w:val="right"/>
              <w:rPr>
                <w:sz w:val="22"/>
                <w:szCs w:val="22"/>
              </w:rPr>
            </w:pPr>
            <w:r>
              <w:rPr>
                <w:sz w:val="22"/>
                <w:szCs w:val="22"/>
              </w:rPr>
              <w:t>1</w:t>
            </w:r>
          </w:p>
        </w:tc>
        <w:tc>
          <w:tcPr>
            <w:tcW w:w="2214" w:type="dxa"/>
          </w:tcPr>
          <w:p w:rsidR="00B67157" w:rsidRPr="0001449C" w:rsidRDefault="00B67157" w:rsidP="00697BC5">
            <w:pPr>
              <w:jc w:val="right"/>
              <w:rPr>
                <w:sz w:val="22"/>
                <w:szCs w:val="22"/>
              </w:rPr>
            </w:pPr>
            <w:r>
              <w:rPr>
                <w:sz w:val="22"/>
                <w:szCs w:val="22"/>
              </w:rPr>
              <w:t>7</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424FA5">
            <w:pPr>
              <w:rPr>
                <w:sz w:val="22"/>
                <w:szCs w:val="22"/>
              </w:rPr>
            </w:pPr>
            <w:r>
              <w:rPr>
                <w:sz w:val="22"/>
                <w:szCs w:val="22"/>
              </w:rPr>
              <w:t xml:space="preserve">Franková, </w:t>
            </w:r>
            <w:r w:rsidR="00424FA5">
              <w:rPr>
                <w:sz w:val="22"/>
                <w:szCs w:val="22"/>
              </w:rPr>
              <w:t>d</w:t>
            </w:r>
            <w:r>
              <w:rPr>
                <w:sz w:val="22"/>
                <w:szCs w:val="22"/>
              </w:rPr>
              <w:t>r.</w:t>
            </w:r>
          </w:p>
        </w:tc>
        <w:tc>
          <w:tcPr>
            <w:tcW w:w="2214" w:type="dxa"/>
          </w:tcPr>
          <w:p w:rsidR="00B67157" w:rsidRPr="0001449C" w:rsidRDefault="00B67157" w:rsidP="00697BC5">
            <w:pPr>
              <w:jc w:val="right"/>
              <w:rPr>
                <w:sz w:val="22"/>
                <w:szCs w:val="22"/>
              </w:rPr>
            </w:pPr>
            <w:r>
              <w:rPr>
                <w:sz w:val="22"/>
                <w:szCs w:val="22"/>
              </w:rPr>
              <w:t>2</w:t>
            </w:r>
          </w:p>
        </w:tc>
        <w:tc>
          <w:tcPr>
            <w:tcW w:w="2214" w:type="dxa"/>
          </w:tcPr>
          <w:p w:rsidR="00B67157" w:rsidRPr="0001449C" w:rsidRDefault="00B67157" w:rsidP="00697BC5">
            <w:pPr>
              <w:jc w:val="right"/>
              <w:rPr>
                <w:sz w:val="22"/>
                <w:szCs w:val="22"/>
              </w:rPr>
            </w:pPr>
            <w:r>
              <w:rPr>
                <w:sz w:val="22"/>
                <w:szCs w:val="22"/>
              </w:rPr>
              <w:t>8</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697BC5">
            <w:pPr>
              <w:rPr>
                <w:sz w:val="22"/>
                <w:szCs w:val="22"/>
              </w:rPr>
            </w:pPr>
            <w:r w:rsidRPr="0001449C">
              <w:rPr>
                <w:sz w:val="22"/>
                <w:szCs w:val="22"/>
              </w:rPr>
              <w:t>Gerloch</w:t>
            </w:r>
            <w:r>
              <w:rPr>
                <w:sz w:val="22"/>
                <w:szCs w:val="22"/>
              </w:rPr>
              <w:t>, prof.</w:t>
            </w:r>
          </w:p>
        </w:tc>
        <w:tc>
          <w:tcPr>
            <w:tcW w:w="2214" w:type="dxa"/>
          </w:tcPr>
          <w:p w:rsidR="00B67157" w:rsidRPr="0001449C" w:rsidRDefault="00B67157" w:rsidP="00697BC5">
            <w:pPr>
              <w:jc w:val="right"/>
              <w:rPr>
                <w:sz w:val="22"/>
                <w:szCs w:val="22"/>
              </w:rPr>
            </w:pPr>
            <w:r>
              <w:rPr>
                <w:sz w:val="22"/>
                <w:szCs w:val="22"/>
              </w:rPr>
              <w:t>4</w:t>
            </w:r>
          </w:p>
        </w:tc>
        <w:tc>
          <w:tcPr>
            <w:tcW w:w="2214" w:type="dxa"/>
          </w:tcPr>
          <w:p w:rsidR="00B67157" w:rsidRPr="0001449C" w:rsidRDefault="00B67157" w:rsidP="00697BC5">
            <w:pPr>
              <w:jc w:val="right"/>
              <w:rPr>
                <w:sz w:val="22"/>
                <w:szCs w:val="22"/>
              </w:rPr>
            </w:pPr>
            <w:r>
              <w:rPr>
                <w:sz w:val="22"/>
                <w:szCs w:val="22"/>
              </w:rPr>
              <w:t>19</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697BC5">
            <w:pPr>
              <w:rPr>
                <w:sz w:val="22"/>
                <w:szCs w:val="22"/>
              </w:rPr>
            </w:pPr>
            <w:r w:rsidRPr="0001449C">
              <w:rPr>
                <w:sz w:val="22"/>
                <w:szCs w:val="22"/>
              </w:rPr>
              <w:t>Gřivna</w:t>
            </w:r>
            <w:r>
              <w:rPr>
                <w:sz w:val="22"/>
                <w:szCs w:val="22"/>
              </w:rPr>
              <w:t>, doc.</w:t>
            </w:r>
          </w:p>
        </w:tc>
        <w:tc>
          <w:tcPr>
            <w:tcW w:w="2214" w:type="dxa"/>
          </w:tcPr>
          <w:p w:rsidR="00B67157" w:rsidRPr="0001449C" w:rsidRDefault="00B67157" w:rsidP="00697BC5">
            <w:pPr>
              <w:jc w:val="right"/>
              <w:rPr>
                <w:sz w:val="22"/>
                <w:szCs w:val="22"/>
              </w:rPr>
            </w:pPr>
            <w:r>
              <w:rPr>
                <w:sz w:val="22"/>
                <w:szCs w:val="22"/>
              </w:rPr>
              <w:t>1</w:t>
            </w:r>
          </w:p>
        </w:tc>
        <w:tc>
          <w:tcPr>
            <w:tcW w:w="2214" w:type="dxa"/>
          </w:tcPr>
          <w:p w:rsidR="00B67157" w:rsidRPr="0001449C" w:rsidRDefault="00B67157" w:rsidP="00697BC5">
            <w:pPr>
              <w:jc w:val="right"/>
              <w:rPr>
                <w:sz w:val="22"/>
                <w:szCs w:val="22"/>
              </w:rPr>
            </w:pPr>
            <w:r>
              <w:rPr>
                <w:sz w:val="22"/>
                <w:szCs w:val="22"/>
              </w:rPr>
              <w:t>2</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424FA5">
            <w:pPr>
              <w:rPr>
                <w:sz w:val="22"/>
                <w:szCs w:val="22"/>
              </w:rPr>
            </w:pPr>
            <w:r w:rsidRPr="0001449C">
              <w:rPr>
                <w:sz w:val="22"/>
                <w:szCs w:val="22"/>
              </w:rPr>
              <w:t>Handrlica</w:t>
            </w:r>
            <w:r>
              <w:rPr>
                <w:sz w:val="22"/>
                <w:szCs w:val="22"/>
              </w:rPr>
              <w:t xml:space="preserve">, </w:t>
            </w:r>
            <w:r w:rsidR="00424FA5">
              <w:rPr>
                <w:sz w:val="22"/>
                <w:szCs w:val="22"/>
              </w:rPr>
              <w:t>d</w:t>
            </w:r>
            <w:r>
              <w:rPr>
                <w:sz w:val="22"/>
                <w:szCs w:val="22"/>
              </w:rPr>
              <w:t>r.</w:t>
            </w:r>
          </w:p>
        </w:tc>
        <w:tc>
          <w:tcPr>
            <w:tcW w:w="2214" w:type="dxa"/>
          </w:tcPr>
          <w:p w:rsidR="00B67157" w:rsidRPr="0001449C" w:rsidRDefault="00B67157" w:rsidP="00697BC5">
            <w:pPr>
              <w:jc w:val="right"/>
              <w:rPr>
                <w:sz w:val="22"/>
                <w:szCs w:val="22"/>
              </w:rPr>
            </w:pPr>
            <w:r>
              <w:rPr>
                <w:sz w:val="22"/>
                <w:szCs w:val="22"/>
              </w:rPr>
              <w:t>1</w:t>
            </w:r>
          </w:p>
        </w:tc>
        <w:tc>
          <w:tcPr>
            <w:tcW w:w="2214" w:type="dxa"/>
          </w:tcPr>
          <w:p w:rsidR="00B67157" w:rsidRPr="0001449C" w:rsidRDefault="00B67157" w:rsidP="00697BC5">
            <w:pPr>
              <w:jc w:val="right"/>
              <w:rPr>
                <w:sz w:val="22"/>
                <w:szCs w:val="22"/>
              </w:rPr>
            </w:pPr>
            <w:r>
              <w:rPr>
                <w:sz w:val="22"/>
                <w:szCs w:val="22"/>
              </w:rPr>
              <w:t>4</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Default="00B67157" w:rsidP="00697BC5">
            <w:pPr>
              <w:rPr>
                <w:sz w:val="22"/>
                <w:szCs w:val="22"/>
              </w:rPr>
            </w:pPr>
            <w:r>
              <w:rPr>
                <w:sz w:val="22"/>
                <w:szCs w:val="22"/>
              </w:rPr>
              <w:t>Hartmanová K.</w:t>
            </w:r>
          </w:p>
        </w:tc>
        <w:tc>
          <w:tcPr>
            <w:tcW w:w="2214" w:type="dxa"/>
          </w:tcPr>
          <w:p w:rsidR="00B67157" w:rsidRPr="0001449C" w:rsidRDefault="00B67157" w:rsidP="00697BC5">
            <w:pPr>
              <w:jc w:val="right"/>
              <w:rPr>
                <w:sz w:val="22"/>
                <w:szCs w:val="22"/>
              </w:rPr>
            </w:pPr>
            <w:r>
              <w:rPr>
                <w:sz w:val="22"/>
                <w:szCs w:val="22"/>
              </w:rPr>
              <w:t>1</w:t>
            </w:r>
          </w:p>
        </w:tc>
        <w:tc>
          <w:tcPr>
            <w:tcW w:w="2214" w:type="dxa"/>
          </w:tcPr>
          <w:p w:rsidR="00B67157" w:rsidRPr="0001449C" w:rsidRDefault="00B67157" w:rsidP="00697BC5">
            <w:pPr>
              <w:jc w:val="right"/>
              <w:rPr>
                <w:sz w:val="22"/>
                <w:szCs w:val="22"/>
              </w:rPr>
            </w:pPr>
            <w:r>
              <w:rPr>
                <w:sz w:val="22"/>
                <w:szCs w:val="22"/>
              </w:rPr>
              <w:t>3</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Default="00B67157" w:rsidP="00697BC5">
            <w:pPr>
              <w:rPr>
                <w:sz w:val="22"/>
                <w:szCs w:val="22"/>
              </w:rPr>
            </w:pPr>
            <w:r>
              <w:rPr>
                <w:sz w:val="22"/>
                <w:szCs w:val="22"/>
              </w:rPr>
              <w:t>Hermanová J.</w:t>
            </w:r>
          </w:p>
        </w:tc>
        <w:tc>
          <w:tcPr>
            <w:tcW w:w="2214" w:type="dxa"/>
          </w:tcPr>
          <w:p w:rsidR="00B67157" w:rsidRPr="0001449C" w:rsidRDefault="00B67157" w:rsidP="00697BC5">
            <w:pPr>
              <w:jc w:val="right"/>
              <w:rPr>
                <w:sz w:val="22"/>
                <w:szCs w:val="22"/>
              </w:rPr>
            </w:pPr>
            <w:r>
              <w:rPr>
                <w:sz w:val="22"/>
                <w:szCs w:val="22"/>
              </w:rPr>
              <w:t>1</w:t>
            </w:r>
          </w:p>
        </w:tc>
        <w:tc>
          <w:tcPr>
            <w:tcW w:w="2214" w:type="dxa"/>
          </w:tcPr>
          <w:p w:rsidR="00B67157" w:rsidRPr="0001449C" w:rsidRDefault="00B67157" w:rsidP="00697BC5">
            <w:pPr>
              <w:jc w:val="right"/>
              <w:rPr>
                <w:sz w:val="22"/>
                <w:szCs w:val="22"/>
              </w:rPr>
            </w:pPr>
            <w:r>
              <w:rPr>
                <w:sz w:val="22"/>
                <w:szCs w:val="22"/>
              </w:rPr>
              <w:t>3</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424FA5">
            <w:pPr>
              <w:rPr>
                <w:sz w:val="22"/>
                <w:szCs w:val="22"/>
              </w:rPr>
            </w:pPr>
            <w:r w:rsidRPr="0001449C">
              <w:rPr>
                <w:sz w:val="22"/>
                <w:szCs w:val="22"/>
              </w:rPr>
              <w:t>Horáček T.</w:t>
            </w:r>
            <w:r>
              <w:rPr>
                <w:sz w:val="22"/>
                <w:szCs w:val="22"/>
              </w:rPr>
              <w:t xml:space="preserve">, </w:t>
            </w:r>
            <w:r w:rsidR="00424FA5">
              <w:rPr>
                <w:sz w:val="22"/>
                <w:szCs w:val="22"/>
              </w:rPr>
              <w:t>d</w:t>
            </w:r>
            <w:r>
              <w:rPr>
                <w:sz w:val="22"/>
                <w:szCs w:val="22"/>
              </w:rPr>
              <w:t>r.</w:t>
            </w:r>
          </w:p>
        </w:tc>
        <w:tc>
          <w:tcPr>
            <w:tcW w:w="2214" w:type="dxa"/>
          </w:tcPr>
          <w:p w:rsidR="00B67157" w:rsidRPr="0001449C" w:rsidRDefault="00B67157" w:rsidP="00697BC5">
            <w:pPr>
              <w:jc w:val="right"/>
              <w:rPr>
                <w:sz w:val="22"/>
                <w:szCs w:val="22"/>
              </w:rPr>
            </w:pPr>
            <w:r>
              <w:rPr>
                <w:sz w:val="22"/>
                <w:szCs w:val="22"/>
              </w:rPr>
              <w:t>3</w:t>
            </w:r>
          </w:p>
        </w:tc>
        <w:tc>
          <w:tcPr>
            <w:tcW w:w="2214" w:type="dxa"/>
          </w:tcPr>
          <w:p w:rsidR="00B67157" w:rsidRPr="0001449C" w:rsidRDefault="00B67157" w:rsidP="00697BC5">
            <w:pPr>
              <w:jc w:val="right"/>
              <w:rPr>
                <w:sz w:val="22"/>
                <w:szCs w:val="22"/>
              </w:rPr>
            </w:pPr>
            <w:r>
              <w:rPr>
                <w:sz w:val="22"/>
                <w:szCs w:val="22"/>
              </w:rPr>
              <w:t>8</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Default="00424FA5" w:rsidP="00697BC5">
            <w:pPr>
              <w:rPr>
                <w:sz w:val="22"/>
                <w:szCs w:val="22"/>
              </w:rPr>
            </w:pPr>
            <w:r>
              <w:rPr>
                <w:sz w:val="22"/>
                <w:szCs w:val="22"/>
              </w:rPr>
              <w:t>Horáček V., d</w:t>
            </w:r>
            <w:r w:rsidR="00B67157">
              <w:rPr>
                <w:sz w:val="22"/>
                <w:szCs w:val="22"/>
              </w:rPr>
              <w:t>r.</w:t>
            </w:r>
          </w:p>
        </w:tc>
        <w:tc>
          <w:tcPr>
            <w:tcW w:w="2214" w:type="dxa"/>
          </w:tcPr>
          <w:p w:rsidR="00B67157" w:rsidRPr="0001449C" w:rsidRDefault="00B67157" w:rsidP="00697BC5">
            <w:pPr>
              <w:jc w:val="right"/>
              <w:rPr>
                <w:sz w:val="22"/>
                <w:szCs w:val="22"/>
              </w:rPr>
            </w:pPr>
            <w:r>
              <w:rPr>
                <w:sz w:val="22"/>
                <w:szCs w:val="22"/>
              </w:rPr>
              <w:t>2</w:t>
            </w:r>
          </w:p>
        </w:tc>
        <w:tc>
          <w:tcPr>
            <w:tcW w:w="2214" w:type="dxa"/>
          </w:tcPr>
          <w:p w:rsidR="00B67157" w:rsidRPr="0001449C" w:rsidRDefault="00B67157" w:rsidP="00697BC5">
            <w:pPr>
              <w:jc w:val="right"/>
              <w:rPr>
                <w:sz w:val="22"/>
                <w:szCs w:val="22"/>
              </w:rPr>
            </w:pPr>
            <w:r>
              <w:rPr>
                <w:sz w:val="22"/>
                <w:szCs w:val="22"/>
              </w:rPr>
              <w:t>5</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697BC5">
            <w:pPr>
              <w:rPr>
                <w:sz w:val="22"/>
                <w:szCs w:val="22"/>
              </w:rPr>
            </w:pPr>
            <w:r w:rsidRPr="0001449C">
              <w:rPr>
                <w:sz w:val="22"/>
                <w:szCs w:val="22"/>
              </w:rPr>
              <w:t>Horák</w:t>
            </w:r>
            <w:r>
              <w:rPr>
                <w:sz w:val="22"/>
                <w:szCs w:val="22"/>
              </w:rPr>
              <w:t>, doc.</w:t>
            </w:r>
          </w:p>
        </w:tc>
        <w:tc>
          <w:tcPr>
            <w:tcW w:w="2214" w:type="dxa"/>
          </w:tcPr>
          <w:p w:rsidR="00B67157" w:rsidRPr="0001449C" w:rsidRDefault="00B67157" w:rsidP="00697BC5">
            <w:pPr>
              <w:jc w:val="right"/>
              <w:rPr>
                <w:sz w:val="22"/>
                <w:szCs w:val="22"/>
              </w:rPr>
            </w:pPr>
            <w:r>
              <w:rPr>
                <w:sz w:val="22"/>
                <w:szCs w:val="22"/>
              </w:rPr>
              <w:t>3</w:t>
            </w:r>
          </w:p>
        </w:tc>
        <w:tc>
          <w:tcPr>
            <w:tcW w:w="2214" w:type="dxa"/>
          </w:tcPr>
          <w:p w:rsidR="00B67157" w:rsidRPr="0001449C" w:rsidRDefault="00B67157" w:rsidP="00697BC5">
            <w:pPr>
              <w:jc w:val="right"/>
              <w:rPr>
                <w:sz w:val="22"/>
                <w:szCs w:val="22"/>
              </w:rPr>
            </w:pPr>
            <w:r>
              <w:rPr>
                <w:sz w:val="22"/>
                <w:szCs w:val="22"/>
              </w:rPr>
              <w:t>12</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697BC5">
            <w:pPr>
              <w:rPr>
                <w:sz w:val="22"/>
                <w:szCs w:val="22"/>
              </w:rPr>
            </w:pPr>
            <w:r w:rsidRPr="0001449C">
              <w:rPr>
                <w:sz w:val="22"/>
                <w:szCs w:val="22"/>
              </w:rPr>
              <w:t>Horálková</w:t>
            </w:r>
            <w:r w:rsidR="00424FA5">
              <w:rPr>
                <w:sz w:val="22"/>
                <w:szCs w:val="22"/>
              </w:rPr>
              <w:t>, d</w:t>
            </w:r>
            <w:r>
              <w:rPr>
                <w:sz w:val="22"/>
                <w:szCs w:val="22"/>
              </w:rPr>
              <w:t>r.</w:t>
            </w:r>
          </w:p>
        </w:tc>
        <w:tc>
          <w:tcPr>
            <w:tcW w:w="2214" w:type="dxa"/>
          </w:tcPr>
          <w:p w:rsidR="00B67157" w:rsidRPr="0001449C" w:rsidRDefault="00B67157" w:rsidP="00697BC5">
            <w:pPr>
              <w:jc w:val="right"/>
              <w:rPr>
                <w:sz w:val="22"/>
                <w:szCs w:val="22"/>
              </w:rPr>
            </w:pPr>
            <w:r>
              <w:rPr>
                <w:sz w:val="22"/>
                <w:szCs w:val="22"/>
              </w:rPr>
              <w:t>1</w:t>
            </w:r>
          </w:p>
        </w:tc>
        <w:tc>
          <w:tcPr>
            <w:tcW w:w="2214" w:type="dxa"/>
          </w:tcPr>
          <w:p w:rsidR="00B67157" w:rsidRPr="0001449C" w:rsidRDefault="00B67157" w:rsidP="00697BC5">
            <w:pPr>
              <w:jc w:val="right"/>
              <w:rPr>
                <w:sz w:val="22"/>
                <w:szCs w:val="22"/>
              </w:rPr>
            </w:pPr>
            <w:r>
              <w:rPr>
                <w:sz w:val="22"/>
                <w:szCs w:val="22"/>
              </w:rPr>
              <w:t>31</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424FA5" w:rsidP="00697BC5">
            <w:pPr>
              <w:rPr>
                <w:sz w:val="22"/>
                <w:szCs w:val="22"/>
              </w:rPr>
            </w:pPr>
            <w:r>
              <w:rPr>
                <w:sz w:val="22"/>
                <w:szCs w:val="22"/>
              </w:rPr>
              <w:t>Hořák, d</w:t>
            </w:r>
            <w:r w:rsidR="00B67157">
              <w:rPr>
                <w:sz w:val="22"/>
                <w:szCs w:val="22"/>
              </w:rPr>
              <w:t>r.</w:t>
            </w:r>
          </w:p>
        </w:tc>
        <w:tc>
          <w:tcPr>
            <w:tcW w:w="2214" w:type="dxa"/>
          </w:tcPr>
          <w:p w:rsidR="00B67157" w:rsidRDefault="00B67157" w:rsidP="00697BC5">
            <w:pPr>
              <w:jc w:val="right"/>
              <w:rPr>
                <w:sz w:val="22"/>
                <w:szCs w:val="22"/>
              </w:rPr>
            </w:pPr>
            <w:r>
              <w:rPr>
                <w:sz w:val="22"/>
                <w:szCs w:val="22"/>
              </w:rPr>
              <w:t>2</w:t>
            </w:r>
          </w:p>
        </w:tc>
        <w:tc>
          <w:tcPr>
            <w:tcW w:w="2214" w:type="dxa"/>
          </w:tcPr>
          <w:p w:rsidR="00B67157" w:rsidRDefault="00B67157" w:rsidP="00697BC5">
            <w:pPr>
              <w:jc w:val="right"/>
              <w:rPr>
                <w:sz w:val="22"/>
                <w:szCs w:val="22"/>
              </w:rPr>
            </w:pPr>
            <w:r>
              <w:rPr>
                <w:sz w:val="22"/>
                <w:szCs w:val="22"/>
              </w:rPr>
              <w:t>9</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424FA5">
            <w:pPr>
              <w:rPr>
                <w:sz w:val="22"/>
                <w:szCs w:val="22"/>
              </w:rPr>
            </w:pPr>
            <w:r>
              <w:rPr>
                <w:sz w:val="22"/>
                <w:szCs w:val="22"/>
              </w:rPr>
              <w:t xml:space="preserve">Hrádek, </w:t>
            </w:r>
            <w:r w:rsidR="00424FA5">
              <w:rPr>
                <w:sz w:val="22"/>
                <w:szCs w:val="22"/>
              </w:rPr>
              <w:t>d</w:t>
            </w:r>
            <w:r>
              <w:rPr>
                <w:sz w:val="22"/>
                <w:szCs w:val="22"/>
              </w:rPr>
              <w:t>r.</w:t>
            </w:r>
          </w:p>
        </w:tc>
        <w:tc>
          <w:tcPr>
            <w:tcW w:w="2214" w:type="dxa"/>
          </w:tcPr>
          <w:p w:rsidR="00B67157" w:rsidRPr="0001449C" w:rsidRDefault="00B67157" w:rsidP="00697BC5">
            <w:pPr>
              <w:jc w:val="right"/>
              <w:rPr>
                <w:sz w:val="22"/>
                <w:szCs w:val="22"/>
              </w:rPr>
            </w:pPr>
            <w:r>
              <w:rPr>
                <w:sz w:val="22"/>
                <w:szCs w:val="22"/>
              </w:rPr>
              <w:t>1</w:t>
            </w:r>
          </w:p>
        </w:tc>
        <w:tc>
          <w:tcPr>
            <w:tcW w:w="2214" w:type="dxa"/>
          </w:tcPr>
          <w:p w:rsidR="00B67157" w:rsidRPr="0001449C" w:rsidRDefault="00B67157" w:rsidP="00697BC5">
            <w:pPr>
              <w:jc w:val="right"/>
              <w:rPr>
                <w:sz w:val="22"/>
                <w:szCs w:val="22"/>
              </w:rPr>
            </w:pPr>
            <w:r>
              <w:rPr>
                <w:sz w:val="22"/>
                <w:szCs w:val="22"/>
              </w:rPr>
              <w:t>5</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Default="00424FA5" w:rsidP="00424FA5">
            <w:pPr>
              <w:rPr>
                <w:sz w:val="22"/>
                <w:szCs w:val="22"/>
              </w:rPr>
            </w:pPr>
            <w:r>
              <w:rPr>
                <w:sz w:val="22"/>
                <w:szCs w:val="22"/>
              </w:rPr>
              <w:t>Hřebejk, d</w:t>
            </w:r>
            <w:r w:rsidR="00B67157">
              <w:rPr>
                <w:sz w:val="22"/>
                <w:szCs w:val="22"/>
              </w:rPr>
              <w:t>r.</w:t>
            </w:r>
          </w:p>
        </w:tc>
        <w:tc>
          <w:tcPr>
            <w:tcW w:w="2214" w:type="dxa"/>
          </w:tcPr>
          <w:p w:rsidR="00B67157" w:rsidRPr="0001449C" w:rsidRDefault="00B67157" w:rsidP="00697BC5">
            <w:pPr>
              <w:jc w:val="right"/>
              <w:rPr>
                <w:sz w:val="22"/>
                <w:szCs w:val="22"/>
              </w:rPr>
            </w:pPr>
            <w:r>
              <w:rPr>
                <w:sz w:val="22"/>
                <w:szCs w:val="22"/>
              </w:rPr>
              <w:t>1</w:t>
            </w:r>
          </w:p>
        </w:tc>
        <w:tc>
          <w:tcPr>
            <w:tcW w:w="2214" w:type="dxa"/>
          </w:tcPr>
          <w:p w:rsidR="00B67157" w:rsidRPr="0001449C" w:rsidRDefault="00B67157" w:rsidP="00697BC5">
            <w:pPr>
              <w:jc w:val="right"/>
              <w:rPr>
                <w:sz w:val="22"/>
                <w:szCs w:val="22"/>
              </w:rPr>
            </w:pPr>
            <w:r>
              <w:rPr>
                <w:sz w:val="22"/>
                <w:szCs w:val="22"/>
              </w:rPr>
              <w:t>4</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424FA5">
            <w:pPr>
              <w:rPr>
                <w:sz w:val="22"/>
                <w:szCs w:val="22"/>
              </w:rPr>
            </w:pPr>
            <w:r>
              <w:rPr>
                <w:sz w:val="22"/>
                <w:szCs w:val="22"/>
              </w:rPr>
              <w:t xml:space="preserve">Humlíčková, </w:t>
            </w:r>
            <w:r w:rsidR="00424FA5">
              <w:rPr>
                <w:sz w:val="22"/>
                <w:szCs w:val="22"/>
              </w:rPr>
              <w:t>d</w:t>
            </w:r>
            <w:r>
              <w:rPr>
                <w:sz w:val="22"/>
                <w:szCs w:val="22"/>
              </w:rPr>
              <w:t>r.</w:t>
            </w:r>
          </w:p>
        </w:tc>
        <w:tc>
          <w:tcPr>
            <w:tcW w:w="2214" w:type="dxa"/>
          </w:tcPr>
          <w:p w:rsidR="00B67157" w:rsidRPr="0001449C" w:rsidRDefault="00B67157" w:rsidP="00697BC5">
            <w:pPr>
              <w:jc w:val="right"/>
              <w:rPr>
                <w:sz w:val="22"/>
                <w:szCs w:val="22"/>
              </w:rPr>
            </w:pPr>
            <w:r>
              <w:rPr>
                <w:sz w:val="22"/>
                <w:szCs w:val="22"/>
              </w:rPr>
              <w:t>2</w:t>
            </w:r>
          </w:p>
        </w:tc>
        <w:tc>
          <w:tcPr>
            <w:tcW w:w="2214" w:type="dxa"/>
          </w:tcPr>
          <w:p w:rsidR="00B67157" w:rsidRPr="0001449C" w:rsidRDefault="00B67157" w:rsidP="00697BC5">
            <w:pPr>
              <w:jc w:val="right"/>
              <w:rPr>
                <w:sz w:val="22"/>
                <w:szCs w:val="22"/>
              </w:rPr>
            </w:pPr>
            <w:r>
              <w:rPr>
                <w:sz w:val="22"/>
                <w:szCs w:val="22"/>
              </w:rPr>
              <w:t>10</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697BC5">
            <w:pPr>
              <w:rPr>
                <w:sz w:val="22"/>
                <w:szCs w:val="22"/>
              </w:rPr>
            </w:pPr>
            <w:r w:rsidRPr="0001449C">
              <w:rPr>
                <w:sz w:val="22"/>
                <w:szCs w:val="22"/>
              </w:rPr>
              <w:t>Hůrka</w:t>
            </w:r>
            <w:r>
              <w:rPr>
                <w:sz w:val="22"/>
                <w:szCs w:val="22"/>
              </w:rPr>
              <w:t>, doc.</w:t>
            </w:r>
          </w:p>
        </w:tc>
        <w:tc>
          <w:tcPr>
            <w:tcW w:w="2214" w:type="dxa"/>
          </w:tcPr>
          <w:p w:rsidR="00B67157" w:rsidRPr="0001449C" w:rsidRDefault="00B67157" w:rsidP="00697BC5">
            <w:pPr>
              <w:jc w:val="right"/>
              <w:rPr>
                <w:sz w:val="22"/>
                <w:szCs w:val="22"/>
              </w:rPr>
            </w:pPr>
            <w:r>
              <w:rPr>
                <w:sz w:val="22"/>
                <w:szCs w:val="22"/>
              </w:rPr>
              <w:t>1</w:t>
            </w:r>
          </w:p>
        </w:tc>
        <w:tc>
          <w:tcPr>
            <w:tcW w:w="2214" w:type="dxa"/>
          </w:tcPr>
          <w:p w:rsidR="00B67157" w:rsidRPr="0001449C" w:rsidRDefault="00B67157" w:rsidP="00697BC5">
            <w:pPr>
              <w:jc w:val="right"/>
              <w:rPr>
                <w:sz w:val="22"/>
                <w:szCs w:val="22"/>
              </w:rPr>
            </w:pPr>
            <w:r>
              <w:rPr>
                <w:sz w:val="22"/>
                <w:szCs w:val="22"/>
              </w:rPr>
              <w:t>4</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Default="00B67157" w:rsidP="00697BC5">
            <w:pPr>
              <w:rPr>
                <w:sz w:val="22"/>
                <w:szCs w:val="22"/>
              </w:rPr>
            </w:pPr>
            <w:r>
              <w:rPr>
                <w:sz w:val="22"/>
                <w:szCs w:val="22"/>
              </w:rPr>
              <w:t>Chromá, doc.</w:t>
            </w:r>
          </w:p>
        </w:tc>
        <w:tc>
          <w:tcPr>
            <w:tcW w:w="2214" w:type="dxa"/>
          </w:tcPr>
          <w:p w:rsidR="00B67157" w:rsidRPr="0001449C" w:rsidRDefault="00B67157" w:rsidP="00697BC5">
            <w:pPr>
              <w:jc w:val="right"/>
              <w:rPr>
                <w:sz w:val="22"/>
                <w:szCs w:val="22"/>
              </w:rPr>
            </w:pPr>
            <w:r>
              <w:rPr>
                <w:sz w:val="22"/>
                <w:szCs w:val="22"/>
              </w:rPr>
              <w:t>1</w:t>
            </w:r>
          </w:p>
        </w:tc>
        <w:tc>
          <w:tcPr>
            <w:tcW w:w="2214" w:type="dxa"/>
          </w:tcPr>
          <w:p w:rsidR="00B67157" w:rsidRPr="0001449C" w:rsidRDefault="00B67157" w:rsidP="00697BC5">
            <w:pPr>
              <w:jc w:val="right"/>
              <w:rPr>
                <w:sz w:val="22"/>
                <w:szCs w:val="22"/>
              </w:rPr>
            </w:pPr>
            <w:r>
              <w:rPr>
                <w:sz w:val="22"/>
                <w:szCs w:val="22"/>
              </w:rPr>
              <w:t>4</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697BC5">
            <w:pPr>
              <w:rPr>
                <w:sz w:val="22"/>
                <w:szCs w:val="22"/>
              </w:rPr>
            </w:pPr>
            <w:r w:rsidRPr="0001449C">
              <w:rPr>
                <w:sz w:val="22"/>
                <w:szCs w:val="22"/>
              </w:rPr>
              <w:t>Jelínek</w:t>
            </w:r>
            <w:r>
              <w:rPr>
                <w:sz w:val="22"/>
                <w:szCs w:val="22"/>
              </w:rPr>
              <w:t>, prof.</w:t>
            </w:r>
          </w:p>
        </w:tc>
        <w:tc>
          <w:tcPr>
            <w:tcW w:w="2214" w:type="dxa"/>
          </w:tcPr>
          <w:p w:rsidR="00B67157" w:rsidRPr="0001449C" w:rsidRDefault="00B67157" w:rsidP="00697BC5">
            <w:pPr>
              <w:jc w:val="right"/>
              <w:rPr>
                <w:sz w:val="22"/>
                <w:szCs w:val="22"/>
              </w:rPr>
            </w:pPr>
            <w:r>
              <w:rPr>
                <w:sz w:val="22"/>
                <w:szCs w:val="22"/>
              </w:rPr>
              <w:t>4</w:t>
            </w:r>
          </w:p>
        </w:tc>
        <w:tc>
          <w:tcPr>
            <w:tcW w:w="2214" w:type="dxa"/>
          </w:tcPr>
          <w:p w:rsidR="00B67157" w:rsidRPr="0001449C" w:rsidRDefault="00B67157" w:rsidP="00697BC5">
            <w:pPr>
              <w:jc w:val="right"/>
              <w:rPr>
                <w:sz w:val="22"/>
                <w:szCs w:val="22"/>
              </w:rPr>
            </w:pPr>
            <w:r>
              <w:rPr>
                <w:sz w:val="22"/>
                <w:szCs w:val="22"/>
              </w:rPr>
              <w:t>10</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697BC5">
            <w:pPr>
              <w:rPr>
                <w:sz w:val="22"/>
                <w:szCs w:val="22"/>
              </w:rPr>
            </w:pPr>
            <w:r w:rsidRPr="0001449C">
              <w:rPr>
                <w:sz w:val="22"/>
                <w:szCs w:val="22"/>
              </w:rPr>
              <w:t>Jirásková</w:t>
            </w:r>
            <w:r w:rsidR="00424FA5">
              <w:rPr>
                <w:sz w:val="22"/>
                <w:szCs w:val="22"/>
              </w:rPr>
              <w:t>, d</w:t>
            </w:r>
            <w:r>
              <w:rPr>
                <w:sz w:val="22"/>
                <w:szCs w:val="22"/>
              </w:rPr>
              <w:t>r.</w:t>
            </w:r>
          </w:p>
        </w:tc>
        <w:tc>
          <w:tcPr>
            <w:tcW w:w="2214" w:type="dxa"/>
          </w:tcPr>
          <w:p w:rsidR="00B67157" w:rsidRPr="0001449C" w:rsidRDefault="00B67157" w:rsidP="00697BC5">
            <w:pPr>
              <w:jc w:val="right"/>
              <w:rPr>
                <w:sz w:val="22"/>
                <w:szCs w:val="22"/>
              </w:rPr>
            </w:pPr>
            <w:r>
              <w:rPr>
                <w:sz w:val="22"/>
                <w:szCs w:val="22"/>
              </w:rPr>
              <w:t>1</w:t>
            </w:r>
          </w:p>
        </w:tc>
        <w:tc>
          <w:tcPr>
            <w:tcW w:w="2214" w:type="dxa"/>
          </w:tcPr>
          <w:p w:rsidR="00B67157" w:rsidRPr="0001449C" w:rsidRDefault="00B67157" w:rsidP="00697BC5">
            <w:pPr>
              <w:jc w:val="right"/>
              <w:rPr>
                <w:sz w:val="22"/>
                <w:szCs w:val="22"/>
              </w:rPr>
            </w:pPr>
            <w:r>
              <w:rPr>
                <w:sz w:val="22"/>
                <w:szCs w:val="22"/>
              </w:rPr>
              <w:t>4</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697BC5">
            <w:pPr>
              <w:rPr>
                <w:sz w:val="22"/>
                <w:szCs w:val="22"/>
              </w:rPr>
            </w:pPr>
            <w:r w:rsidRPr="0001449C">
              <w:rPr>
                <w:sz w:val="22"/>
                <w:szCs w:val="22"/>
              </w:rPr>
              <w:t>Josková</w:t>
            </w:r>
            <w:r w:rsidR="00424FA5">
              <w:rPr>
                <w:sz w:val="22"/>
                <w:szCs w:val="22"/>
              </w:rPr>
              <w:t>, d</w:t>
            </w:r>
            <w:r>
              <w:rPr>
                <w:sz w:val="22"/>
                <w:szCs w:val="22"/>
              </w:rPr>
              <w:t>r.</w:t>
            </w:r>
          </w:p>
        </w:tc>
        <w:tc>
          <w:tcPr>
            <w:tcW w:w="2214" w:type="dxa"/>
          </w:tcPr>
          <w:p w:rsidR="00B67157" w:rsidRPr="0001449C" w:rsidRDefault="00B67157" w:rsidP="00697BC5">
            <w:pPr>
              <w:jc w:val="right"/>
              <w:rPr>
                <w:sz w:val="22"/>
                <w:szCs w:val="22"/>
              </w:rPr>
            </w:pPr>
            <w:r>
              <w:rPr>
                <w:sz w:val="22"/>
                <w:szCs w:val="22"/>
              </w:rPr>
              <w:t>3</w:t>
            </w:r>
          </w:p>
        </w:tc>
        <w:tc>
          <w:tcPr>
            <w:tcW w:w="2214" w:type="dxa"/>
          </w:tcPr>
          <w:p w:rsidR="00B67157" w:rsidRPr="0001449C" w:rsidRDefault="00B67157" w:rsidP="00697BC5">
            <w:pPr>
              <w:jc w:val="right"/>
              <w:rPr>
                <w:sz w:val="22"/>
                <w:szCs w:val="22"/>
              </w:rPr>
            </w:pPr>
            <w:r>
              <w:rPr>
                <w:sz w:val="22"/>
                <w:szCs w:val="22"/>
              </w:rPr>
              <w:t>10</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697BC5">
            <w:pPr>
              <w:rPr>
                <w:sz w:val="22"/>
                <w:szCs w:val="22"/>
              </w:rPr>
            </w:pPr>
            <w:r>
              <w:rPr>
                <w:sz w:val="22"/>
                <w:szCs w:val="22"/>
              </w:rPr>
              <w:t>Kalbheim J.</w:t>
            </w:r>
          </w:p>
        </w:tc>
        <w:tc>
          <w:tcPr>
            <w:tcW w:w="2214" w:type="dxa"/>
          </w:tcPr>
          <w:p w:rsidR="00B67157" w:rsidRPr="0001449C" w:rsidRDefault="00B67157" w:rsidP="00697BC5">
            <w:pPr>
              <w:jc w:val="right"/>
              <w:rPr>
                <w:sz w:val="22"/>
                <w:szCs w:val="22"/>
              </w:rPr>
            </w:pPr>
            <w:r>
              <w:rPr>
                <w:sz w:val="22"/>
                <w:szCs w:val="22"/>
              </w:rPr>
              <w:t>2</w:t>
            </w:r>
          </w:p>
        </w:tc>
        <w:tc>
          <w:tcPr>
            <w:tcW w:w="2214" w:type="dxa"/>
          </w:tcPr>
          <w:p w:rsidR="00B67157" w:rsidRPr="0001449C" w:rsidRDefault="00B67157" w:rsidP="00697BC5">
            <w:pPr>
              <w:jc w:val="right"/>
              <w:rPr>
                <w:sz w:val="22"/>
                <w:szCs w:val="22"/>
              </w:rPr>
            </w:pPr>
            <w:r>
              <w:rPr>
                <w:sz w:val="22"/>
                <w:szCs w:val="22"/>
              </w:rPr>
              <w:t>6</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Default="00B67157" w:rsidP="00697BC5">
            <w:pPr>
              <w:rPr>
                <w:sz w:val="22"/>
                <w:szCs w:val="22"/>
              </w:rPr>
            </w:pPr>
            <w:r>
              <w:rPr>
                <w:sz w:val="22"/>
                <w:szCs w:val="22"/>
              </w:rPr>
              <w:t>Karfíková, prof.</w:t>
            </w:r>
          </w:p>
        </w:tc>
        <w:tc>
          <w:tcPr>
            <w:tcW w:w="2214" w:type="dxa"/>
          </w:tcPr>
          <w:p w:rsidR="00B67157" w:rsidRPr="0001449C" w:rsidRDefault="00B67157" w:rsidP="00697BC5">
            <w:pPr>
              <w:jc w:val="right"/>
              <w:rPr>
                <w:sz w:val="22"/>
                <w:szCs w:val="22"/>
              </w:rPr>
            </w:pPr>
            <w:r>
              <w:rPr>
                <w:sz w:val="22"/>
                <w:szCs w:val="22"/>
              </w:rPr>
              <w:t>3</w:t>
            </w:r>
          </w:p>
        </w:tc>
        <w:tc>
          <w:tcPr>
            <w:tcW w:w="2214" w:type="dxa"/>
          </w:tcPr>
          <w:p w:rsidR="00B67157" w:rsidRPr="0001449C" w:rsidRDefault="00B67157" w:rsidP="00697BC5">
            <w:pPr>
              <w:jc w:val="right"/>
              <w:rPr>
                <w:sz w:val="22"/>
                <w:szCs w:val="22"/>
              </w:rPr>
            </w:pPr>
            <w:r>
              <w:rPr>
                <w:sz w:val="22"/>
                <w:szCs w:val="22"/>
              </w:rPr>
              <w:t>9</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424FA5" w:rsidP="00697BC5">
            <w:pPr>
              <w:rPr>
                <w:sz w:val="22"/>
                <w:szCs w:val="22"/>
              </w:rPr>
            </w:pPr>
            <w:r>
              <w:rPr>
                <w:sz w:val="22"/>
                <w:szCs w:val="22"/>
              </w:rPr>
              <w:t>Kohajda, d</w:t>
            </w:r>
            <w:r w:rsidR="00B67157">
              <w:rPr>
                <w:sz w:val="22"/>
                <w:szCs w:val="22"/>
              </w:rPr>
              <w:t>r.</w:t>
            </w:r>
          </w:p>
        </w:tc>
        <w:tc>
          <w:tcPr>
            <w:tcW w:w="2214" w:type="dxa"/>
          </w:tcPr>
          <w:p w:rsidR="00B67157" w:rsidRPr="0001449C" w:rsidRDefault="00B67157" w:rsidP="00697BC5">
            <w:pPr>
              <w:jc w:val="right"/>
              <w:rPr>
                <w:sz w:val="22"/>
                <w:szCs w:val="22"/>
              </w:rPr>
            </w:pPr>
            <w:r>
              <w:rPr>
                <w:sz w:val="22"/>
                <w:szCs w:val="22"/>
              </w:rPr>
              <w:t>1</w:t>
            </w:r>
          </w:p>
        </w:tc>
        <w:tc>
          <w:tcPr>
            <w:tcW w:w="2214" w:type="dxa"/>
          </w:tcPr>
          <w:p w:rsidR="00B67157" w:rsidRPr="0001449C" w:rsidRDefault="00B67157" w:rsidP="00697BC5">
            <w:pPr>
              <w:jc w:val="right"/>
              <w:rPr>
                <w:sz w:val="22"/>
                <w:szCs w:val="22"/>
              </w:rPr>
            </w:pPr>
            <w:r>
              <w:rPr>
                <w:sz w:val="22"/>
                <w:szCs w:val="22"/>
              </w:rPr>
              <w:t>3</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697BC5">
            <w:pPr>
              <w:rPr>
                <w:sz w:val="22"/>
                <w:szCs w:val="22"/>
              </w:rPr>
            </w:pPr>
            <w:r w:rsidRPr="0001449C">
              <w:rPr>
                <w:sz w:val="22"/>
                <w:szCs w:val="22"/>
              </w:rPr>
              <w:t>Kohout</w:t>
            </w:r>
            <w:r w:rsidR="00424FA5">
              <w:rPr>
                <w:sz w:val="22"/>
                <w:szCs w:val="22"/>
              </w:rPr>
              <w:t>, d</w:t>
            </w:r>
            <w:r>
              <w:rPr>
                <w:sz w:val="22"/>
                <w:szCs w:val="22"/>
              </w:rPr>
              <w:t>r.</w:t>
            </w:r>
          </w:p>
        </w:tc>
        <w:tc>
          <w:tcPr>
            <w:tcW w:w="2214" w:type="dxa"/>
          </w:tcPr>
          <w:p w:rsidR="00B67157" w:rsidRPr="0001449C" w:rsidRDefault="00B67157" w:rsidP="00697BC5">
            <w:pPr>
              <w:jc w:val="right"/>
              <w:rPr>
                <w:sz w:val="22"/>
                <w:szCs w:val="22"/>
              </w:rPr>
            </w:pPr>
            <w:r>
              <w:rPr>
                <w:sz w:val="22"/>
                <w:szCs w:val="22"/>
              </w:rPr>
              <w:t>6</w:t>
            </w:r>
          </w:p>
        </w:tc>
        <w:tc>
          <w:tcPr>
            <w:tcW w:w="2214" w:type="dxa"/>
          </w:tcPr>
          <w:p w:rsidR="00B67157" w:rsidRPr="0001449C" w:rsidRDefault="00B67157" w:rsidP="00697BC5">
            <w:pPr>
              <w:jc w:val="right"/>
              <w:rPr>
                <w:sz w:val="22"/>
                <w:szCs w:val="22"/>
              </w:rPr>
            </w:pPr>
            <w:r>
              <w:rPr>
                <w:sz w:val="22"/>
                <w:szCs w:val="22"/>
              </w:rPr>
              <w:t>35</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697BC5">
            <w:pPr>
              <w:rPr>
                <w:sz w:val="22"/>
                <w:szCs w:val="22"/>
              </w:rPr>
            </w:pPr>
            <w:r w:rsidRPr="0001449C">
              <w:rPr>
                <w:sz w:val="22"/>
                <w:szCs w:val="22"/>
              </w:rPr>
              <w:t>Král</w:t>
            </w:r>
            <w:r>
              <w:rPr>
                <w:sz w:val="22"/>
                <w:szCs w:val="22"/>
              </w:rPr>
              <w:t>, doc.</w:t>
            </w:r>
          </w:p>
        </w:tc>
        <w:tc>
          <w:tcPr>
            <w:tcW w:w="2214" w:type="dxa"/>
          </w:tcPr>
          <w:p w:rsidR="00B67157" w:rsidRPr="0001449C" w:rsidRDefault="00B67157" w:rsidP="00697BC5">
            <w:pPr>
              <w:jc w:val="right"/>
              <w:rPr>
                <w:sz w:val="22"/>
                <w:szCs w:val="22"/>
              </w:rPr>
            </w:pPr>
            <w:r>
              <w:rPr>
                <w:sz w:val="22"/>
                <w:szCs w:val="22"/>
              </w:rPr>
              <w:t>1</w:t>
            </w:r>
          </w:p>
        </w:tc>
        <w:tc>
          <w:tcPr>
            <w:tcW w:w="2214" w:type="dxa"/>
          </w:tcPr>
          <w:p w:rsidR="00B67157" w:rsidRPr="0001449C" w:rsidRDefault="00B67157" w:rsidP="00697BC5">
            <w:pPr>
              <w:jc w:val="right"/>
              <w:rPr>
                <w:sz w:val="22"/>
                <w:szCs w:val="22"/>
              </w:rPr>
            </w:pPr>
            <w:r>
              <w:rPr>
                <w:sz w:val="22"/>
                <w:szCs w:val="22"/>
              </w:rPr>
              <w:t>3</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424FA5">
            <w:pPr>
              <w:rPr>
                <w:sz w:val="22"/>
                <w:szCs w:val="22"/>
              </w:rPr>
            </w:pPr>
            <w:r>
              <w:rPr>
                <w:sz w:val="22"/>
                <w:szCs w:val="22"/>
              </w:rPr>
              <w:t xml:space="preserve">Krejčíková, </w:t>
            </w:r>
            <w:r w:rsidR="00424FA5">
              <w:rPr>
                <w:sz w:val="22"/>
                <w:szCs w:val="22"/>
              </w:rPr>
              <w:t>d</w:t>
            </w:r>
            <w:r>
              <w:rPr>
                <w:sz w:val="22"/>
                <w:szCs w:val="22"/>
              </w:rPr>
              <w:t>r.</w:t>
            </w:r>
          </w:p>
        </w:tc>
        <w:tc>
          <w:tcPr>
            <w:tcW w:w="2214" w:type="dxa"/>
          </w:tcPr>
          <w:p w:rsidR="00B67157" w:rsidRPr="0001449C" w:rsidRDefault="00B67157" w:rsidP="00697BC5">
            <w:pPr>
              <w:jc w:val="right"/>
              <w:rPr>
                <w:sz w:val="22"/>
                <w:szCs w:val="22"/>
              </w:rPr>
            </w:pPr>
            <w:r>
              <w:rPr>
                <w:sz w:val="22"/>
                <w:szCs w:val="22"/>
              </w:rPr>
              <w:t>1</w:t>
            </w:r>
          </w:p>
        </w:tc>
        <w:tc>
          <w:tcPr>
            <w:tcW w:w="2214" w:type="dxa"/>
          </w:tcPr>
          <w:p w:rsidR="00B67157" w:rsidRPr="0001449C" w:rsidRDefault="00B67157" w:rsidP="00697BC5">
            <w:pPr>
              <w:jc w:val="right"/>
              <w:rPr>
                <w:sz w:val="22"/>
                <w:szCs w:val="22"/>
              </w:rPr>
            </w:pPr>
            <w:r>
              <w:rPr>
                <w:sz w:val="22"/>
                <w:szCs w:val="22"/>
              </w:rPr>
              <w:t>24</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Default="00B67157" w:rsidP="00697BC5">
            <w:pPr>
              <w:rPr>
                <w:sz w:val="22"/>
                <w:szCs w:val="22"/>
              </w:rPr>
            </w:pPr>
            <w:r>
              <w:rPr>
                <w:sz w:val="22"/>
                <w:szCs w:val="22"/>
              </w:rPr>
              <w:t>Kryska, doc.</w:t>
            </w:r>
          </w:p>
        </w:tc>
        <w:tc>
          <w:tcPr>
            <w:tcW w:w="2214" w:type="dxa"/>
          </w:tcPr>
          <w:p w:rsidR="00B67157" w:rsidRPr="0001449C" w:rsidRDefault="00B67157" w:rsidP="00697BC5">
            <w:pPr>
              <w:jc w:val="right"/>
              <w:rPr>
                <w:sz w:val="22"/>
                <w:szCs w:val="22"/>
              </w:rPr>
            </w:pPr>
            <w:r>
              <w:rPr>
                <w:sz w:val="22"/>
                <w:szCs w:val="22"/>
              </w:rPr>
              <w:t>1</w:t>
            </w:r>
          </w:p>
        </w:tc>
        <w:tc>
          <w:tcPr>
            <w:tcW w:w="2214" w:type="dxa"/>
          </w:tcPr>
          <w:p w:rsidR="00B67157" w:rsidRPr="0001449C" w:rsidRDefault="00B67157" w:rsidP="00697BC5">
            <w:pPr>
              <w:jc w:val="right"/>
              <w:rPr>
                <w:sz w:val="22"/>
                <w:szCs w:val="22"/>
              </w:rPr>
            </w:pPr>
            <w:r>
              <w:rPr>
                <w:sz w:val="22"/>
                <w:szCs w:val="22"/>
              </w:rPr>
              <w:t>3</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Default="00B67157" w:rsidP="00424FA5">
            <w:pPr>
              <w:rPr>
                <w:sz w:val="22"/>
                <w:szCs w:val="22"/>
              </w:rPr>
            </w:pPr>
            <w:r>
              <w:rPr>
                <w:sz w:val="22"/>
                <w:szCs w:val="22"/>
              </w:rPr>
              <w:t xml:space="preserve">Krzyžanková, </w:t>
            </w:r>
            <w:r w:rsidR="00424FA5">
              <w:rPr>
                <w:sz w:val="22"/>
                <w:szCs w:val="22"/>
              </w:rPr>
              <w:t>d</w:t>
            </w:r>
            <w:r>
              <w:rPr>
                <w:sz w:val="22"/>
                <w:szCs w:val="22"/>
              </w:rPr>
              <w:t>r.</w:t>
            </w:r>
          </w:p>
        </w:tc>
        <w:tc>
          <w:tcPr>
            <w:tcW w:w="2214" w:type="dxa"/>
          </w:tcPr>
          <w:p w:rsidR="00B67157" w:rsidRPr="0001449C" w:rsidRDefault="00B67157" w:rsidP="00697BC5">
            <w:pPr>
              <w:jc w:val="right"/>
              <w:rPr>
                <w:sz w:val="22"/>
                <w:szCs w:val="22"/>
              </w:rPr>
            </w:pPr>
            <w:r>
              <w:rPr>
                <w:sz w:val="22"/>
                <w:szCs w:val="22"/>
              </w:rPr>
              <w:t>1</w:t>
            </w:r>
          </w:p>
        </w:tc>
        <w:tc>
          <w:tcPr>
            <w:tcW w:w="2214" w:type="dxa"/>
          </w:tcPr>
          <w:p w:rsidR="00B67157" w:rsidRPr="0001449C" w:rsidRDefault="00B67157" w:rsidP="00697BC5">
            <w:pPr>
              <w:jc w:val="right"/>
              <w:rPr>
                <w:sz w:val="22"/>
                <w:szCs w:val="22"/>
              </w:rPr>
            </w:pPr>
            <w:r>
              <w:rPr>
                <w:sz w:val="22"/>
                <w:szCs w:val="22"/>
              </w:rPr>
              <w:t>12</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697BC5">
            <w:pPr>
              <w:rPr>
                <w:sz w:val="22"/>
                <w:szCs w:val="22"/>
              </w:rPr>
            </w:pPr>
            <w:r w:rsidRPr="0001449C">
              <w:rPr>
                <w:sz w:val="22"/>
                <w:szCs w:val="22"/>
              </w:rPr>
              <w:t>Kudrna</w:t>
            </w:r>
            <w:r w:rsidR="00424FA5">
              <w:rPr>
                <w:sz w:val="22"/>
                <w:szCs w:val="22"/>
              </w:rPr>
              <w:t>, d</w:t>
            </w:r>
            <w:r>
              <w:rPr>
                <w:sz w:val="22"/>
                <w:szCs w:val="22"/>
              </w:rPr>
              <w:t>r.</w:t>
            </w:r>
          </w:p>
        </w:tc>
        <w:tc>
          <w:tcPr>
            <w:tcW w:w="2214" w:type="dxa"/>
          </w:tcPr>
          <w:p w:rsidR="00B67157" w:rsidRPr="0001449C" w:rsidRDefault="00B67157" w:rsidP="00697BC5">
            <w:pPr>
              <w:jc w:val="right"/>
              <w:rPr>
                <w:sz w:val="22"/>
                <w:szCs w:val="22"/>
              </w:rPr>
            </w:pPr>
            <w:r>
              <w:rPr>
                <w:sz w:val="22"/>
                <w:szCs w:val="22"/>
              </w:rPr>
              <w:t>1</w:t>
            </w:r>
          </w:p>
        </w:tc>
        <w:tc>
          <w:tcPr>
            <w:tcW w:w="2214" w:type="dxa"/>
          </w:tcPr>
          <w:p w:rsidR="00B67157" w:rsidRPr="0001449C" w:rsidRDefault="00B67157" w:rsidP="00697BC5">
            <w:pPr>
              <w:jc w:val="right"/>
              <w:rPr>
                <w:sz w:val="22"/>
                <w:szCs w:val="22"/>
              </w:rPr>
            </w:pPr>
            <w:r>
              <w:rPr>
                <w:sz w:val="22"/>
                <w:szCs w:val="22"/>
              </w:rPr>
              <w:t>4</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697BC5">
            <w:pPr>
              <w:rPr>
                <w:sz w:val="22"/>
                <w:szCs w:val="22"/>
              </w:rPr>
            </w:pPr>
            <w:r>
              <w:rPr>
                <w:sz w:val="22"/>
                <w:szCs w:val="22"/>
              </w:rPr>
              <w:t>Kühn, doc.</w:t>
            </w:r>
          </w:p>
        </w:tc>
        <w:tc>
          <w:tcPr>
            <w:tcW w:w="2214" w:type="dxa"/>
          </w:tcPr>
          <w:p w:rsidR="00B67157" w:rsidRPr="0001449C" w:rsidRDefault="00B67157" w:rsidP="00697BC5">
            <w:pPr>
              <w:jc w:val="right"/>
              <w:rPr>
                <w:sz w:val="22"/>
                <w:szCs w:val="22"/>
              </w:rPr>
            </w:pPr>
            <w:r>
              <w:rPr>
                <w:sz w:val="22"/>
                <w:szCs w:val="22"/>
              </w:rPr>
              <w:t>1</w:t>
            </w:r>
          </w:p>
        </w:tc>
        <w:tc>
          <w:tcPr>
            <w:tcW w:w="2214" w:type="dxa"/>
          </w:tcPr>
          <w:p w:rsidR="00B67157" w:rsidRPr="0001449C" w:rsidRDefault="00B67157" w:rsidP="00697BC5">
            <w:pPr>
              <w:jc w:val="right"/>
              <w:rPr>
                <w:sz w:val="22"/>
                <w:szCs w:val="22"/>
              </w:rPr>
            </w:pPr>
            <w:r>
              <w:rPr>
                <w:sz w:val="22"/>
                <w:szCs w:val="22"/>
              </w:rPr>
              <w:t>12</w:t>
            </w:r>
          </w:p>
        </w:tc>
      </w:tr>
      <w:tr w:rsidR="00B67157" w:rsidRPr="0001449C" w:rsidTr="00697BC5">
        <w:trPr>
          <w:trHeight w:val="101"/>
        </w:trPr>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697BC5">
            <w:pPr>
              <w:rPr>
                <w:sz w:val="22"/>
                <w:szCs w:val="22"/>
              </w:rPr>
            </w:pPr>
            <w:r w:rsidRPr="0001449C">
              <w:rPr>
                <w:sz w:val="22"/>
                <w:szCs w:val="22"/>
              </w:rPr>
              <w:t>Kuklík</w:t>
            </w:r>
            <w:r>
              <w:rPr>
                <w:sz w:val="22"/>
                <w:szCs w:val="22"/>
              </w:rPr>
              <w:t>, prof.</w:t>
            </w:r>
          </w:p>
        </w:tc>
        <w:tc>
          <w:tcPr>
            <w:tcW w:w="2214" w:type="dxa"/>
          </w:tcPr>
          <w:p w:rsidR="00B67157" w:rsidRPr="0001449C" w:rsidRDefault="00B67157" w:rsidP="00697BC5">
            <w:pPr>
              <w:jc w:val="right"/>
              <w:rPr>
                <w:sz w:val="22"/>
                <w:szCs w:val="22"/>
              </w:rPr>
            </w:pPr>
            <w:r>
              <w:rPr>
                <w:sz w:val="22"/>
                <w:szCs w:val="22"/>
              </w:rPr>
              <w:t>14</w:t>
            </w:r>
          </w:p>
        </w:tc>
        <w:tc>
          <w:tcPr>
            <w:tcW w:w="2214" w:type="dxa"/>
          </w:tcPr>
          <w:p w:rsidR="00B67157" w:rsidRPr="0001449C" w:rsidRDefault="00B67157" w:rsidP="00697BC5">
            <w:pPr>
              <w:jc w:val="right"/>
              <w:rPr>
                <w:sz w:val="22"/>
                <w:szCs w:val="22"/>
              </w:rPr>
            </w:pPr>
            <w:r>
              <w:rPr>
                <w:sz w:val="22"/>
                <w:szCs w:val="22"/>
              </w:rPr>
              <w:t>76</w:t>
            </w:r>
          </w:p>
        </w:tc>
      </w:tr>
      <w:tr w:rsidR="00B67157" w:rsidRPr="0001449C" w:rsidTr="00697BC5">
        <w:trPr>
          <w:trHeight w:val="101"/>
        </w:trPr>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424FA5">
            <w:pPr>
              <w:rPr>
                <w:sz w:val="22"/>
                <w:szCs w:val="22"/>
              </w:rPr>
            </w:pPr>
            <w:r>
              <w:rPr>
                <w:sz w:val="22"/>
                <w:szCs w:val="22"/>
              </w:rPr>
              <w:t xml:space="preserve">Kunertová, </w:t>
            </w:r>
            <w:r w:rsidR="00424FA5">
              <w:rPr>
                <w:sz w:val="22"/>
                <w:szCs w:val="22"/>
              </w:rPr>
              <w:t>d</w:t>
            </w:r>
            <w:r>
              <w:rPr>
                <w:sz w:val="22"/>
                <w:szCs w:val="22"/>
              </w:rPr>
              <w:t>r.</w:t>
            </w:r>
          </w:p>
        </w:tc>
        <w:tc>
          <w:tcPr>
            <w:tcW w:w="2214" w:type="dxa"/>
          </w:tcPr>
          <w:p w:rsidR="00B67157" w:rsidRDefault="00B67157" w:rsidP="00697BC5">
            <w:pPr>
              <w:jc w:val="right"/>
              <w:rPr>
                <w:sz w:val="22"/>
                <w:szCs w:val="22"/>
              </w:rPr>
            </w:pPr>
            <w:r>
              <w:rPr>
                <w:sz w:val="22"/>
                <w:szCs w:val="22"/>
              </w:rPr>
              <w:t>1</w:t>
            </w:r>
          </w:p>
        </w:tc>
        <w:tc>
          <w:tcPr>
            <w:tcW w:w="2214" w:type="dxa"/>
          </w:tcPr>
          <w:p w:rsidR="00B67157" w:rsidRDefault="00B67157" w:rsidP="00697BC5">
            <w:pPr>
              <w:jc w:val="right"/>
              <w:rPr>
                <w:sz w:val="22"/>
                <w:szCs w:val="22"/>
              </w:rPr>
            </w:pPr>
            <w:r>
              <w:rPr>
                <w:sz w:val="22"/>
                <w:szCs w:val="22"/>
              </w:rPr>
              <w:t>5</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697BC5">
            <w:pPr>
              <w:rPr>
                <w:sz w:val="22"/>
                <w:szCs w:val="22"/>
              </w:rPr>
            </w:pPr>
            <w:r>
              <w:rPr>
                <w:sz w:val="22"/>
                <w:szCs w:val="22"/>
              </w:rPr>
              <w:t>Kysela, doc.</w:t>
            </w:r>
          </w:p>
        </w:tc>
        <w:tc>
          <w:tcPr>
            <w:tcW w:w="2214" w:type="dxa"/>
          </w:tcPr>
          <w:p w:rsidR="00B67157" w:rsidRDefault="00B67157" w:rsidP="00697BC5">
            <w:pPr>
              <w:jc w:val="right"/>
              <w:rPr>
                <w:sz w:val="22"/>
                <w:szCs w:val="22"/>
              </w:rPr>
            </w:pPr>
            <w:r>
              <w:rPr>
                <w:sz w:val="22"/>
                <w:szCs w:val="22"/>
              </w:rPr>
              <w:t>1</w:t>
            </w:r>
          </w:p>
        </w:tc>
        <w:tc>
          <w:tcPr>
            <w:tcW w:w="2214" w:type="dxa"/>
          </w:tcPr>
          <w:p w:rsidR="00B67157" w:rsidRDefault="00B67157" w:rsidP="00697BC5">
            <w:pPr>
              <w:jc w:val="right"/>
              <w:rPr>
                <w:sz w:val="22"/>
                <w:szCs w:val="22"/>
              </w:rPr>
            </w:pPr>
            <w:r>
              <w:rPr>
                <w:sz w:val="22"/>
                <w:szCs w:val="22"/>
              </w:rPr>
              <w:t>2</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Default="00B67157" w:rsidP="00697BC5">
            <w:pPr>
              <w:rPr>
                <w:sz w:val="22"/>
                <w:szCs w:val="22"/>
              </w:rPr>
            </w:pPr>
            <w:r>
              <w:rPr>
                <w:sz w:val="22"/>
                <w:szCs w:val="22"/>
              </w:rPr>
              <w:t>Liška, doc.</w:t>
            </w:r>
          </w:p>
        </w:tc>
        <w:tc>
          <w:tcPr>
            <w:tcW w:w="2214" w:type="dxa"/>
          </w:tcPr>
          <w:p w:rsidR="00B67157" w:rsidRPr="0001449C" w:rsidRDefault="00B67157" w:rsidP="00697BC5">
            <w:pPr>
              <w:jc w:val="right"/>
              <w:rPr>
                <w:sz w:val="22"/>
                <w:szCs w:val="22"/>
              </w:rPr>
            </w:pPr>
            <w:r>
              <w:rPr>
                <w:sz w:val="22"/>
                <w:szCs w:val="22"/>
              </w:rPr>
              <w:t>1</w:t>
            </w:r>
          </w:p>
        </w:tc>
        <w:tc>
          <w:tcPr>
            <w:tcW w:w="2214" w:type="dxa"/>
          </w:tcPr>
          <w:p w:rsidR="00B67157" w:rsidRPr="0001449C" w:rsidRDefault="00B67157" w:rsidP="00697BC5">
            <w:pPr>
              <w:jc w:val="right"/>
              <w:rPr>
                <w:sz w:val="22"/>
                <w:szCs w:val="22"/>
              </w:rPr>
            </w:pPr>
            <w:r>
              <w:rPr>
                <w:sz w:val="22"/>
                <w:szCs w:val="22"/>
              </w:rPr>
              <w:t>2</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697BC5">
            <w:pPr>
              <w:rPr>
                <w:sz w:val="22"/>
                <w:szCs w:val="22"/>
              </w:rPr>
            </w:pPr>
            <w:r w:rsidRPr="0001449C">
              <w:rPr>
                <w:sz w:val="22"/>
                <w:szCs w:val="22"/>
              </w:rPr>
              <w:t>Macková</w:t>
            </w:r>
            <w:r>
              <w:rPr>
                <w:sz w:val="22"/>
                <w:szCs w:val="22"/>
              </w:rPr>
              <w:t>, doc.</w:t>
            </w:r>
          </w:p>
        </w:tc>
        <w:tc>
          <w:tcPr>
            <w:tcW w:w="2214" w:type="dxa"/>
          </w:tcPr>
          <w:p w:rsidR="00B67157" w:rsidRPr="0001449C" w:rsidRDefault="00B67157" w:rsidP="00697BC5">
            <w:pPr>
              <w:jc w:val="right"/>
              <w:rPr>
                <w:sz w:val="22"/>
                <w:szCs w:val="22"/>
              </w:rPr>
            </w:pPr>
            <w:r>
              <w:rPr>
                <w:sz w:val="22"/>
                <w:szCs w:val="22"/>
              </w:rPr>
              <w:t>2</w:t>
            </w:r>
          </w:p>
        </w:tc>
        <w:tc>
          <w:tcPr>
            <w:tcW w:w="2214" w:type="dxa"/>
          </w:tcPr>
          <w:p w:rsidR="00B67157" w:rsidRPr="0001449C" w:rsidRDefault="00B67157" w:rsidP="00697BC5">
            <w:pPr>
              <w:jc w:val="right"/>
              <w:rPr>
                <w:sz w:val="22"/>
                <w:szCs w:val="22"/>
              </w:rPr>
            </w:pPr>
            <w:r>
              <w:rPr>
                <w:sz w:val="22"/>
                <w:szCs w:val="22"/>
              </w:rPr>
              <w:t>11</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697BC5">
            <w:pPr>
              <w:rPr>
                <w:sz w:val="22"/>
                <w:szCs w:val="22"/>
              </w:rPr>
            </w:pPr>
            <w:r w:rsidRPr="0001449C">
              <w:rPr>
                <w:sz w:val="22"/>
                <w:szCs w:val="22"/>
              </w:rPr>
              <w:t>Marková</w:t>
            </w:r>
            <w:r>
              <w:rPr>
                <w:sz w:val="22"/>
                <w:szCs w:val="22"/>
              </w:rPr>
              <w:t>, prof.</w:t>
            </w:r>
          </w:p>
        </w:tc>
        <w:tc>
          <w:tcPr>
            <w:tcW w:w="2214" w:type="dxa"/>
          </w:tcPr>
          <w:p w:rsidR="00B67157" w:rsidRPr="0001449C" w:rsidRDefault="00B67157" w:rsidP="00697BC5">
            <w:pPr>
              <w:jc w:val="right"/>
              <w:rPr>
                <w:sz w:val="22"/>
                <w:szCs w:val="22"/>
              </w:rPr>
            </w:pPr>
            <w:r>
              <w:rPr>
                <w:sz w:val="22"/>
                <w:szCs w:val="22"/>
              </w:rPr>
              <w:t>2</w:t>
            </w:r>
          </w:p>
        </w:tc>
        <w:tc>
          <w:tcPr>
            <w:tcW w:w="2214" w:type="dxa"/>
          </w:tcPr>
          <w:p w:rsidR="00B67157" w:rsidRPr="0001449C" w:rsidRDefault="00B67157" w:rsidP="00697BC5">
            <w:pPr>
              <w:jc w:val="right"/>
              <w:rPr>
                <w:sz w:val="22"/>
                <w:szCs w:val="22"/>
              </w:rPr>
            </w:pPr>
            <w:r>
              <w:rPr>
                <w:sz w:val="22"/>
                <w:szCs w:val="22"/>
              </w:rPr>
              <w:t>7</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424FA5" w:rsidP="00697BC5">
            <w:pPr>
              <w:rPr>
                <w:sz w:val="22"/>
                <w:szCs w:val="22"/>
              </w:rPr>
            </w:pPr>
            <w:r>
              <w:rPr>
                <w:sz w:val="22"/>
                <w:szCs w:val="22"/>
              </w:rPr>
              <w:t>Maslowski, d</w:t>
            </w:r>
            <w:r w:rsidR="00B67157">
              <w:rPr>
                <w:sz w:val="22"/>
                <w:szCs w:val="22"/>
              </w:rPr>
              <w:t>r.</w:t>
            </w:r>
          </w:p>
        </w:tc>
        <w:tc>
          <w:tcPr>
            <w:tcW w:w="2214" w:type="dxa"/>
          </w:tcPr>
          <w:p w:rsidR="00B67157" w:rsidRPr="0001449C" w:rsidRDefault="00B67157" w:rsidP="00697BC5">
            <w:pPr>
              <w:jc w:val="right"/>
              <w:rPr>
                <w:sz w:val="22"/>
                <w:szCs w:val="22"/>
              </w:rPr>
            </w:pPr>
            <w:r>
              <w:rPr>
                <w:sz w:val="22"/>
                <w:szCs w:val="22"/>
              </w:rPr>
              <w:t>8</w:t>
            </w:r>
          </w:p>
        </w:tc>
        <w:tc>
          <w:tcPr>
            <w:tcW w:w="2214" w:type="dxa"/>
          </w:tcPr>
          <w:p w:rsidR="00B67157" w:rsidRPr="0001449C" w:rsidRDefault="00B67157" w:rsidP="00697BC5">
            <w:pPr>
              <w:jc w:val="right"/>
              <w:rPr>
                <w:sz w:val="22"/>
                <w:szCs w:val="22"/>
              </w:rPr>
            </w:pPr>
            <w:r>
              <w:rPr>
                <w:sz w:val="22"/>
                <w:szCs w:val="22"/>
              </w:rPr>
              <w:t>95</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Default="00424FA5" w:rsidP="00697BC5">
            <w:pPr>
              <w:rPr>
                <w:sz w:val="22"/>
                <w:szCs w:val="22"/>
              </w:rPr>
            </w:pPr>
            <w:r>
              <w:rPr>
                <w:sz w:val="22"/>
                <w:szCs w:val="22"/>
              </w:rPr>
              <w:t>Morávek, d</w:t>
            </w:r>
            <w:r w:rsidR="00B67157">
              <w:rPr>
                <w:sz w:val="22"/>
                <w:szCs w:val="22"/>
              </w:rPr>
              <w:t>r.</w:t>
            </w:r>
          </w:p>
        </w:tc>
        <w:tc>
          <w:tcPr>
            <w:tcW w:w="2214" w:type="dxa"/>
          </w:tcPr>
          <w:p w:rsidR="00B67157" w:rsidRPr="0001449C" w:rsidRDefault="00B67157" w:rsidP="00697BC5">
            <w:pPr>
              <w:jc w:val="right"/>
              <w:rPr>
                <w:sz w:val="22"/>
                <w:szCs w:val="22"/>
              </w:rPr>
            </w:pPr>
            <w:r>
              <w:rPr>
                <w:sz w:val="22"/>
                <w:szCs w:val="22"/>
              </w:rPr>
              <w:t>1</w:t>
            </w:r>
          </w:p>
        </w:tc>
        <w:tc>
          <w:tcPr>
            <w:tcW w:w="2214" w:type="dxa"/>
          </w:tcPr>
          <w:p w:rsidR="00B67157" w:rsidRPr="0001449C" w:rsidRDefault="00B67157" w:rsidP="00697BC5">
            <w:pPr>
              <w:jc w:val="right"/>
              <w:rPr>
                <w:sz w:val="22"/>
                <w:szCs w:val="22"/>
              </w:rPr>
            </w:pPr>
            <w:r>
              <w:rPr>
                <w:sz w:val="22"/>
                <w:szCs w:val="22"/>
              </w:rPr>
              <w:t>2</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Default="00B67157" w:rsidP="00424FA5">
            <w:pPr>
              <w:rPr>
                <w:sz w:val="22"/>
                <w:szCs w:val="22"/>
              </w:rPr>
            </w:pPr>
            <w:r>
              <w:rPr>
                <w:sz w:val="22"/>
                <w:szCs w:val="22"/>
              </w:rPr>
              <w:t xml:space="preserve">Munková, </w:t>
            </w:r>
            <w:r w:rsidR="00424FA5">
              <w:rPr>
                <w:sz w:val="22"/>
                <w:szCs w:val="22"/>
              </w:rPr>
              <w:t>d</w:t>
            </w:r>
            <w:r>
              <w:rPr>
                <w:sz w:val="22"/>
                <w:szCs w:val="22"/>
              </w:rPr>
              <w:t>r.</w:t>
            </w:r>
          </w:p>
        </w:tc>
        <w:tc>
          <w:tcPr>
            <w:tcW w:w="2214" w:type="dxa"/>
          </w:tcPr>
          <w:p w:rsidR="00B67157" w:rsidRPr="0001449C" w:rsidRDefault="00B67157" w:rsidP="00697BC5">
            <w:pPr>
              <w:jc w:val="right"/>
              <w:rPr>
                <w:sz w:val="22"/>
                <w:szCs w:val="22"/>
              </w:rPr>
            </w:pPr>
            <w:r>
              <w:rPr>
                <w:sz w:val="22"/>
                <w:szCs w:val="22"/>
              </w:rPr>
              <w:t>1</w:t>
            </w:r>
          </w:p>
        </w:tc>
        <w:tc>
          <w:tcPr>
            <w:tcW w:w="2214" w:type="dxa"/>
          </w:tcPr>
          <w:p w:rsidR="00B67157" w:rsidRPr="0001449C" w:rsidRDefault="00B67157" w:rsidP="00697BC5">
            <w:pPr>
              <w:jc w:val="right"/>
              <w:rPr>
                <w:sz w:val="22"/>
                <w:szCs w:val="22"/>
              </w:rPr>
            </w:pPr>
            <w:r>
              <w:rPr>
                <w:sz w:val="22"/>
                <w:szCs w:val="22"/>
              </w:rPr>
              <w:t>3</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Default="00B67157" w:rsidP="00697BC5">
            <w:pPr>
              <w:rPr>
                <w:sz w:val="22"/>
                <w:szCs w:val="22"/>
              </w:rPr>
            </w:pPr>
            <w:r>
              <w:rPr>
                <w:sz w:val="22"/>
                <w:szCs w:val="22"/>
              </w:rPr>
              <w:t>Navrátil, Mgr.</w:t>
            </w:r>
          </w:p>
        </w:tc>
        <w:tc>
          <w:tcPr>
            <w:tcW w:w="2214" w:type="dxa"/>
          </w:tcPr>
          <w:p w:rsidR="00B67157" w:rsidRPr="0001449C" w:rsidRDefault="00B67157" w:rsidP="00697BC5">
            <w:pPr>
              <w:jc w:val="right"/>
              <w:rPr>
                <w:sz w:val="22"/>
                <w:szCs w:val="22"/>
              </w:rPr>
            </w:pPr>
            <w:r>
              <w:rPr>
                <w:sz w:val="22"/>
                <w:szCs w:val="22"/>
              </w:rPr>
              <w:t>1</w:t>
            </w:r>
          </w:p>
        </w:tc>
        <w:tc>
          <w:tcPr>
            <w:tcW w:w="2214" w:type="dxa"/>
          </w:tcPr>
          <w:p w:rsidR="00B67157" w:rsidRPr="0001449C" w:rsidRDefault="00B67157" w:rsidP="00697BC5">
            <w:pPr>
              <w:jc w:val="right"/>
              <w:rPr>
                <w:sz w:val="22"/>
                <w:szCs w:val="22"/>
              </w:rPr>
            </w:pPr>
            <w:r>
              <w:rPr>
                <w:sz w:val="22"/>
                <w:szCs w:val="22"/>
              </w:rPr>
              <w:t>5</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Default="00B67157" w:rsidP="00697BC5">
            <w:pPr>
              <w:rPr>
                <w:sz w:val="22"/>
                <w:szCs w:val="22"/>
              </w:rPr>
            </w:pPr>
            <w:r>
              <w:rPr>
                <w:sz w:val="22"/>
                <w:szCs w:val="22"/>
              </w:rPr>
              <w:t>Navrátilová, doc.</w:t>
            </w:r>
          </w:p>
        </w:tc>
        <w:tc>
          <w:tcPr>
            <w:tcW w:w="2214" w:type="dxa"/>
          </w:tcPr>
          <w:p w:rsidR="00B67157" w:rsidRPr="0001449C" w:rsidRDefault="00B67157" w:rsidP="00697BC5">
            <w:pPr>
              <w:jc w:val="right"/>
              <w:rPr>
                <w:sz w:val="22"/>
                <w:szCs w:val="22"/>
              </w:rPr>
            </w:pPr>
            <w:r>
              <w:rPr>
                <w:sz w:val="22"/>
                <w:szCs w:val="22"/>
              </w:rPr>
              <w:t>1</w:t>
            </w:r>
          </w:p>
        </w:tc>
        <w:tc>
          <w:tcPr>
            <w:tcW w:w="2214" w:type="dxa"/>
          </w:tcPr>
          <w:p w:rsidR="00B67157" w:rsidRPr="0001449C" w:rsidRDefault="00B67157" w:rsidP="00697BC5">
            <w:pPr>
              <w:jc w:val="right"/>
              <w:rPr>
                <w:sz w:val="22"/>
                <w:szCs w:val="22"/>
              </w:rPr>
            </w:pPr>
            <w:r>
              <w:rPr>
                <w:sz w:val="22"/>
                <w:szCs w:val="22"/>
              </w:rPr>
              <w:t>2</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Default="00424FA5" w:rsidP="00697BC5">
            <w:pPr>
              <w:rPr>
                <w:sz w:val="22"/>
                <w:szCs w:val="22"/>
              </w:rPr>
            </w:pPr>
            <w:r>
              <w:rPr>
                <w:sz w:val="22"/>
                <w:szCs w:val="22"/>
              </w:rPr>
              <w:t>Ondřejek, d</w:t>
            </w:r>
            <w:r w:rsidR="00B67157">
              <w:rPr>
                <w:sz w:val="22"/>
                <w:szCs w:val="22"/>
              </w:rPr>
              <w:t>r.</w:t>
            </w:r>
          </w:p>
        </w:tc>
        <w:tc>
          <w:tcPr>
            <w:tcW w:w="2214" w:type="dxa"/>
          </w:tcPr>
          <w:p w:rsidR="00B67157" w:rsidRPr="0001449C" w:rsidRDefault="00B67157" w:rsidP="00697BC5">
            <w:pPr>
              <w:jc w:val="right"/>
              <w:rPr>
                <w:sz w:val="22"/>
                <w:szCs w:val="22"/>
              </w:rPr>
            </w:pPr>
            <w:r>
              <w:rPr>
                <w:sz w:val="22"/>
                <w:szCs w:val="22"/>
              </w:rPr>
              <w:t>1</w:t>
            </w:r>
          </w:p>
        </w:tc>
        <w:tc>
          <w:tcPr>
            <w:tcW w:w="2214" w:type="dxa"/>
          </w:tcPr>
          <w:p w:rsidR="00B67157" w:rsidRPr="0001449C" w:rsidRDefault="00B67157" w:rsidP="00697BC5">
            <w:pPr>
              <w:jc w:val="right"/>
              <w:rPr>
                <w:sz w:val="22"/>
                <w:szCs w:val="22"/>
              </w:rPr>
            </w:pPr>
            <w:r>
              <w:rPr>
                <w:sz w:val="22"/>
                <w:szCs w:val="22"/>
              </w:rPr>
              <w:t>12</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Default="00B67157" w:rsidP="00424FA5">
            <w:pPr>
              <w:rPr>
                <w:sz w:val="22"/>
                <w:szCs w:val="22"/>
              </w:rPr>
            </w:pPr>
            <w:r>
              <w:rPr>
                <w:sz w:val="22"/>
                <w:szCs w:val="22"/>
              </w:rPr>
              <w:t>Ondřejková,</w:t>
            </w:r>
            <w:r w:rsidR="00424FA5">
              <w:rPr>
                <w:sz w:val="22"/>
                <w:szCs w:val="22"/>
              </w:rPr>
              <w:t xml:space="preserve"> d</w:t>
            </w:r>
            <w:r>
              <w:rPr>
                <w:sz w:val="22"/>
                <w:szCs w:val="22"/>
              </w:rPr>
              <w:t>r.</w:t>
            </w:r>
          </w:p>
        </w:tc>
        <w:tc>
          <w:tcPr>
            <w:tcW w:w="2214" w:type="dxa"/>
          </w:tcPr>
          <w:p w:rsidR="00B67157" w:rsidRPr="0001449C" w:rsidRDefault="00B67157" w:rsidP="00697BC5">
            <w:pPr>
              <w:jc w:val="right"/>
              <w:rPr>
                <w:sz w:val="22"/>
                <w:szCs w:val="22"/>
              </w:rPr>
            </w:pPr>
            <w:r>
              <w:rPr>
                <w:sz w:val="22"/>
                <w:szCs w:val="22"/>
              </w:rPr>
              <w:t>1</w:t>
            </w:r>
          </w:p>
        </w:tc>
        <w:tc>
          <w:tcPr>
            <w:tcW w:w="2214" w:type="dxa"/>
          </w:tcPr>
          <w:p w:rsidR="00B67157" w:rsidRPr="0001449C" w:rsidRDefault="00B67157" w:rsidP="00697BC5">
            <w:pPr>
              <w:jc w:val="right"/>
              <w:rPr>
                <w:sz w:val="22"/>
                <w:szCs w:val="22"/>
              </w:rPr>
            </w:pPr>
            <w:r>
              <w:rPr>
                <w:sz w:val="22"/>
                <w:szCs w:val="22"/>
              </w:rPr>
              <w:t>2</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697BC5">
            <w:pPr>
              <w:rPr>
                <w:sz w:val="22"/>
                <w:szCs w:val="22"/>
              </w:rPr>
            </w:pPr>
            <w:r w:rsidRPr="0001449C">
              <w:rPr>
                <w:sz w:val="22"/>
                <w:szCs w:val="22"/>
              </w:rPr>
              <w:t>Pauknerová</w:t>
            </w:r>
            <w:r>
              <w:rPr>
                <w:sz w:val="22"/>
                <w:szCs w:val="22"/>
              </w:rPr>
              <w:t>, prof.</w:t>
            </w:r>
          </w:p>
        </w:tc>
        <w:tc>
          <w:tcPr>
            <w:tcW w:w="2214" w:type="dxa"/>
          </w:tcPr>
          <w:p w:rsidR="00B67157" w:rsidRPr="0001449C" w:rsidRDefault="00B67157" w:rsidP="00697BC5">
            <w:pPr>
              <w:jc w:val="right"/>
              <w:rPr>
                <w:sz w:val="22"/>
                <w:szCs w:val="22"/>
              </w:rPr>
            </w:pPr>
            <w:r>
              <w:rPr>
                <w:sz w:val="22"/>
                <w:szCs w:val="22"/>
              </w:rPr>
              <w:t>7</w:t>
            </w:r>
          </w:p>
        </w:tc>
        <w:tc>
          <w:tcPr>
            <w:tcW w:w="2214" w:type="dxa"/>
          </w:tcPr>
          <w:p w:rsidR="00B67157" w:rsidRPr="0001449C" w:rsidRDefault="00B67157" w:rsidP="00697BC5">
            <w:pPr>
              <w:jc w:val="right"/>
              <w:rPr>
                <w:sz w:val="22"/>
                <w:szCs w:val="22"/>
              </w:rPr>
            </w:pPr>
            <w:r>
              <w:rPr>
                <w:sz w:val="22"/>
                <w:szCs w:val="22"/>
              </w:rPr>
              <w:t>27</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Default="00424FA5" w:rsidP="00697BC5">
            <w:pPr>
              <w:rPr>
                <w:sz w:val="22"/>
                <w:szCs w:val="22"/>
              </w:rPr>
            </w:pPr>
            <w:r>
              <w:rPr>
                <w:sz w:val="22"/>
                <w:szCs w:val="22"/>
              </w:rPr>
              <w:t>Pelc, d</w:t>
            </w:r>
            <w:r w:rsidR="00B67157">
              <w:rPr>
                <w:sz w:val="22"/>
                <w:szCs w:val="22"/>
              </w:rPr>
              <w:t>r.</w:t>
            </w:r>
          </w:p>
        </w:tc>
        <w:tc>
          <w:tcPr>
            <w:tcW w:w="2214" w:type="dxa"/>
          </w:tcPr>
          <w:p w:rsidR="00B67157" w:rsidRPr="0001449C" w:rsidRDefault="00B67157" w:rsidP="00697BC5">
            <w:pPr>
              <w:jc w:val="right"/>
              <w:rPr>
                <w:sz w:val="22"/>
                <w:szCs w:val="22"/>
              </w:rPr>
            </w:pPr>
            <w:r>
              <w:rPr>
                <w:sz w:val="22"/>
                <w:szCs w:val="22"/>
              </w:rPr>
              <w:t>1</w:t>
            </w:r>
          </w:p>
        </w:tc>
        <w:tc>
          <w:tcPr>
            <w:tcW w:w="2214" w:type="dxa"/>
          </w:tcPr>
          <w:p w:rsidR="00B67157" w:rsidRPr="0001449C" w:rsidRDefault="00B67157" w:rsidP="00697BC5">
            <w:pPr>
              <w:jc w:val="right"/>
              <w:rPr>
                <w:sz w:val="22"/>
                <w:szCs w:val="22"/>
              </w:rPr>
            </w:pPr>
            <w:r>
              <w:rPr>
                <w:sz w:val="22"/>
                <w:szCs w:val="22"/>
              </w:rPr>
              <w:t>82</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424FA5">
            <w:pPr>
              <w:rPr>
                <w:sz w:val="22"/>
                <w:szCs w:val="22"/>
              </w:rPr>
            </w:pPr>
            <w:r w:rsidRPr="0001449C">
              <w:rPr>
                <w:sz w:val="22"/>
                <w:szCs w:val="22"/>
              </w:rPr>
              <w:t>Petráš</w:t>
            </w:r>
            <w:r>
              <w:rPr>
                <w:sz w:val="22"/>
                <w:szCs w:val="22"/>
              </w:rPr>
              <w:t xml:space="preserve">, </w:t>
            </w:r>
            <w:r w:rsidR="00424FA5">
              <w:rPr>
                <w:sz w:val="22"/>
                <w:szCs w:val="22"/>
              </w:rPr>
              <w:t>d</w:t>
            </w:r>
            <w:r>
              <w:rPr>
                <w:sz w:val="22"/>
                <w:szCs w:val="22"/>
              </w:rPr>
              <w:t>r.</w:t>
            </w:r>
          </w:p>
        </w:tc>
        <w:tc>
          <w:tcPr>
            <w:tcW w:w="2214" w:type="dxa"/>
          </w:tcPr>
          <w:p w:rsidR="00B67157" w:rsidRPr="0001449C" w:rsidRDefault="00B67157" w:rsidP="00697BC5">
            <w:pPr>
              <w:jc w:val="right"/>
              <w:rPr>
                <w:sz w:val="22"/>
                <w:szCs w:val="22"/>
              </w:rPr>
            </w:pPr>
            <w:r>
              <w:rPr>
                <w:sz w:val="22"/>
                <w:szCs w:val="22"/>
              </w:rPr>
              <w:t>3</w:t>
            </w:r>
          </w:p>
        </w:tc>
        <w:tc>
          <w:tcPr>
            <w:tcW w:w="2214" w:type="dxa"/>
          </w:tcPr>
          <w:p w:rsidR="00B67157" w:rsidRPr="0001449C" w:rsidRDefault="00B67157" w:rsidP="00697BC5">
            <w:pPr>
              <w:jc w:val="right"/>
              <w:rPr>
                <w:sz w:val="22"/>
                <w:szCs w:val="22"/>
              </w:rPr>
            </w:pPr>
            <w:r>
              <w:rPr>
                <w:sz w:val="22"/>
                <w:szCs w:val="22"/>
              </w:rPr>
              <w:t>19</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424FA5">
            <w:pPr>
              <w:rPr>
                <w:sz w:val="22"/>
                <w:szCs w:val="22"/>
              </w:rPr>
            </w:pPr>
            <w:r>
              <w:rPr>
                <w:sz w:val="22"/>
                <w:szCs w:val="22"/>
              </w:rPr>
              <w:t xml:space="preserve">Pfeiffer, </w:t>
            </w:r>
            <w:r w:rsidR="00424FA5">
              <w:rPr>
                <w:sz w:val="22"/>
                <w:szCs w:val="22"/>
              </w:rPr>
              <w:t>d</w:t>
            </w:r>
            <w:r>
              <w:rPr>
                <w:sz w:val="22"/>
                <w:szCs w:val="22"/>
              </w:rPr>
              <w:t>r</w:t>
            </w:r>
          </w:p>
        </w:tc>
        <w:tc>
          <w:tcPr>
            <w:tcW w:w="2214" w:type="dxa"/>
          </w:tcPr>
          <w:p w:rsidR="00B67157" w:rsidRPr="0001449C" w:rsidRDefault="00B67157" w:rsidP="00697BC5">
            <w:pPr>
              <w:jc w:val="right"/>
              <w:rPr>
                <w:sz w:val="22"/>
                <w:szCs w:val="22"/>
              </w:rPr>
            </w:pPr>
            <w:r>
              <w:rPr>
                <w:sz w:val="22"/>
                <w:szCs w:val="22"/>
              </w:rPr>
              <w:t>4</w:t>
            </w:r>
          </w:p>
        </w:tc>
        <w:tc>
          <w:tcPr>
            <w:tcW w:w="2214" w:type="dxa"/>
          </w:tcPr>
          <w:p w:rsidR="00B67157" w:rsidRPr="0001449C" w:rsidRDefault="00B67157" w:rsidP="00697BC5">
            <w:pPr>
              <w:jc w:val="right"/>
              <w:rPr>
                <w:sz w:val="22"/>
                <w:szCs w:val="22"/>
              </w:rPr>
            </w:pPr>
            <w:r>
              <w:rPr>
                <w:sz w:val="22"/>
                <w:szCs w:val="22"/>
              </w:rPr>
              <w:t>16</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697BC5">
            <w:pPr>
              <w:rPr>
                <w:sz w:val="22"/>
                <w:szCs w:val="22"/>
              </w:rPr>
            </w:pPr>
            <w:r w:rsidRPr="0001449C">
              <w:rPr>
                <w:sz w:val="22"/>
                <w:szCs w:val="22"/>
              </w:rPr>
              <w:t>Pichrt</w:t>
            </w:r>
            <w:r>
              <w:rPr>
                <w:sz w:val="22"/>
                <w:szCs w:val="22"/>
              </w:rPr>
              <w:t>, prof.</w:t>
            </w:r>
          </w:p>
        </w:tc>
        <w:tc>
          <w:tcPr>
            <w:tcW w:w="2214" w:type="dxa"/>
          </w:tcPr>
          <w:p w:rsidR="00B67157" w:rsidRPr="0001449C" w:rsidRDefault="00B67157" w:rsidP="00697BC5">
            <w:pPr>
              <w:jc w:val="right"/>
              <w:rPr>
                <w:sz w:val="22"/>
                <w:szCs w:val="22"/>
              </w:rPr>
            </w:pPr>
            <w:r>
              <w:rPr>
                <w:sz w:val="22"/>
                <w:szCs w:val="22"/>
              </w:rPr>
              <w:t>1</w:t>
            </w:r>
          </w:p>
        </w:tc>
        <w:tc>
          <w:tcPr>
            <w:tcW w:w="2214" w:type="dxa"/>
          </w:tcPr>
          <w:p w:rsidR="00B67157" w:rsidRPr="0001449C" w:rsidRDefault="00B67157" w:rsidP="00697BC5">
            <w:pPr>
              <w:jc w:val="right"/>
              <w:rPr>
                <w:sz w:val="22"/>
                <w:szCs w:val="22"/>
              </w:rPr>
            </w:pPr>
            <w:r>
              <w:rPr>
                <w:sz w:val="22"/>
                <w:szCs w:val="22"/>
              </w:rPr>
              <w:t>11</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424FA5">
            <w:pPr>
              <w:rPr>
                <w:sz w:val="22"/>
                <w:szCs w:val="22"/>
              </w:rPr>
            </w:pPr>
            <w:r>
              <w:rPr>
                <w:sz w:val="22"/>
                <w:szCs w:val="22"/>
              </w:rPr>
              <w:t xml:space="preserve">Pipková, </w:t>
            </w:r>
            <w:r w:rsidR="00424FA5">
              <w:rPr>
                <w:sz w:val="22"/>
                <w:szCs w:val="22"/>
              </w:rPr>
              <w:t>d</w:t>
            </w:r>
            <w:r>
              <w:rPr>
                <w:sz w:val="22"/>
                <w:szCs w:val="22"/>
              </w:rPr>
              <w:t>r.</w:t>
            </w:r>
          </w:p>
        </w:tc>
        <w:tc>
          <w:tcPr>
            <w:tcW w:w="2214" w:type="dxa"/>
          </w:tcPr>
          <w:p w:rsidR="00B67157" w:rsidRPr="0001449C" w:rsidRDefault="00B67157" w:rsidP="00697BC5">
            <w:pPr>
              <w:jc w:val="right"/>
              <w:rPr>
                <w:sz w:val="22"/>
                <w:szCs w:val="22"/>
              </w:rPr>
            </w:pPr>
            <w:r>
              <w:rPr>
                <w:sz w:val="22"/>
                <w:szCs w:val="22"/>
              </w:rPr>
              <w:t>4</w:t>
            </w:r>
          </w:p>
        </w:tc>
        <w:tc>
          <w:tcPr>
            <w:tcW w:w="2214" w:type="dxa"/>
          </w:tcPr>
          <w:p w:rsidR="00B67157" w:rsidRPr="0001449C" w:rsidRDefault="00B67157" w:rsidP="00697BC5">
            <w:pPr>
              <w:jc w:val="right"/>
              <w:rPr>
                <w:sz w:val="22"/>
                <w:szCs w:val="22"/>
              </w:rPr>
            </w:pPr>
            <w:r>
              <w:rPr>
                <w:sz w:val="22"/>
                <w:szCs w:val="22"/>
              </w:rPr>
              <w:t>24</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Default="00B67157" w:rsidP="00697BC5">
            <w:pPr>
              <w:rPr>
                <w:sz w:val="22"/>
                <w:szCs w:val="22"/>
              </w:rPr>
            </w:pPr>
            <w:r>
              <w:rPr>
                <w:sz w:val="22"/>
                <w:szCs w:val="22"/>
              </w:rPr>
              <w:t>Pítrová, doc.</w:t>
            </w:r>
          </w:p>
        </w:tc>
        <w:tc>
          <w:tcPr>
            <w:tcW w:w="2214" w:type="dxa"/>
          </w:tcPr>
          <w:p w:rsidR="00B67157" w:rsidRPr="0001449C" w:rsidRDefault="00B67157" w:rsidP="00697BC5">
            <w:pPr>
              <w:jc w:val="right"/>
              <w:rPr>
                <w:sz w:val="22"/>
                <w:szCs w:val="22"/>
              </w:rPr>
            </w:pPr>
            <w:r>
              <w:rPr>
                <w:sz w:val="22"/>
                <w:szCs w:val="22"/>
              </w:rPr>
              <w:t>1</w:t>
            </w:r>
          </w:p>
        </w:tc>
        <w:tc>
          <w:tcPr>
            <w:tcW w:w="2214" w:type="dxa"/>
          </w:tcPr>
          <w:p w:rsidR="00B67157" w:rsidRPr="0001449C" w:rsidRDefault="00B67157" w:rsidP="00697BC5">
            <w:pPr>
              <w:jc w:val="right"/>
              <w:rPr>
                <w:sz w:val="22"/>
                <w:szCs w:val="22"/>
              </w:rPr>
            </w:pPr>
            <w:r>
              <w:rPr>
                <w:sz w:val="22"/>
                <w:szCs w:val="22"/>
              </w:rPr>
              <w:t>2</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Default="00B67157" w:rsidP="00697BC5">
            <w:pPr>
              <w:rPr>
                <w:sz w:val="22"/>
                <w:szCs w:val="22"/>
              </w:rPr>
            </w:pPr>
            <w:r>
              <w:rPr>
                <w:sz w:val="22"/>
                <w:szCs w:val="22"/>
              </w:rPr>
              <w:t>Prášková, doc.</w:t>
            </w:r>
          </w:p>
        </w:tc>
        <w:tc>
          <w:tcPr>
            <w:tcW w:w="2214" w:type="dxa"/>
          </w:tcPr>
          <w:p w:rsidR="00B67157" w:rsidRDefault="00B67157" w:rsidP="00697BC5">
            <w:pPr>
              <w:jc w:val="right"/>
              <w:rPr>
                <w:sz w:val="22"/>
                <w:szCs w:val="22"/>
              </w:rPr>
            </w:pPr>
            <w:r>
              <w:rPr>
                <w:sz w:val="22"/>
                <w:szCs w:val="22"/>
              </w:rPr>
              <w:t>1</w:t>
            </w:r>
          </w:p>
        </w:tc>
        <w:tc>
          <w:tcPr>
            <w:tcW w:w="2214" w:type="dxa"/>
          </w:tcPr>
          <w:p w:rsidR="00B67157" w:rsidRDefault="00B67157" w:rsidP="00697BC5">
            <w:pPr>
              <w:jc w:val="right"/>
              <w:rPr>
                <w:sz w:val="22"/>
                <w:szCs w:val="22"/>
              </w:rPr>
            </w:pPr>
            <w:r>
              <w:rPr>
                <w:sz w:val="22"/>
                <w:szCs w:val="22"/>
              </w:rPr>
              <w:t>3</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Default="00424FA5" w:rsidP="00697BC5">
            <w:pPr>
              <w:rPr>
                <w:sz w:val="22"/>
                <w:szCs w:val="22"/>
              </w:rPr>
            </w:pPr>
            <w:r>
              <w:rPr>
                <w:sz w:val="22"/>
                <w:szCs w:val="22"/>
              </w:rPr>
              <w:t>Rajchl, d</w:t>
            </w:r>
            <w:r w:rsidR="00B67157">
              <w:rPr>
                <w:sz w:val="22"/>
                <w:szCs w:val="22"/>
              </w:rPr>
              <w:t>r.</w:t>
            </w:r>
          </w:p>
        </w:tc>
        <w:tc>
          <w:tcPr>
            <w:tcW w:w="2214" w:type="dxa"/>
          </w:tcPr>
          <w:p w:rsidR="00B67157" w:rsidRPr="0001449C" w:rsidRDefault="00B67157" w:rsidP="00697BC5">
            <w:pPr>
              <w:jc w:val="right"/>
              <w:rPr>
                <w:sz w:val="22"/>
                <w:szCs w:val="22"/>
              </w:rPr>
            </w:pPr>
            <w:r>
              <w:rPr>
                <w:sz w:val="22"/>
                <w:szCs w:val="22"/>
              </w:rPr>
              <w:t>1</w:t>
            </w:r>
          </w:p>
        </w:tc>
        <w:tc>
          <w:tcPr>
            <w:tcW w:w="2214" w:type="dxa"/>
          </w:tcPr>
          <w:p w:rsidR="00B67157" w:rsidRPr="0001449C" w:rsidRDefault="00B67157" w:rsidP="00697BC5">
            <w:pPr>
              <w:jc w:val="right"/>
              <w:rPr>
                <w:sz w:val="22"/>
                <w:szCs w:val="22"/>
              </w:rPr>
            </w:pPr>
            <w:r>
              <w:rPr>
                <w:sz w:val="22"/>
                <w:szCs w:val="22"/>
              </w:rPr>
              <w:t>3</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424FA5">
            <w:pPr>
              <w:rPr>
                <w:sz w:val="22"/>
                <w:szCs w:val="22"/>
              </w:rPr>
            </w:pPr>
            <w:r w:rsidRPr="0001449C">
              <w:rPr>
                <w:sz w:val="22"/>
                <w:szCs w:val="22"/>
              </w:rPr>
              <w:t>Seknička</w:t>
            </w:r>
            <w:r>
              <w:rPr>
                <w:sz w:val="22"/>
                <w:szCs w:val="22"/>
              </w:rPr>
              <w:t xml:space="preserve">, </w:t>
            </w:r>
            <w:r w:rsidR="00424FA5">
              <w:rPr>
                <w:sz w:val="22"/>
                <w:szCs w:val="22"/>
              </w:rPr>
              <w:t>d</w:t>
            </w:r>
            <w:r>
              <w:rPr>
                <w:sz w:val="22"/>
                <w:szCs w:val="22"/>
              </w:rPr>
              <w:t>r.</w:t>
            </w:r>
          </w:p>
        </w:tc>
        <w:tc>
          <w:tcPr>
            <w:tcW w:w="2214" w:type="dxa"/>
          </w:tcPr>
          <w:p w:rsidR="00B67157" w:rsidRPr="0001449C" w:rsidRDefault="00B67157" w:rsidP="00697BC5">
            <w:pPr>
              <w:jc w:val="right"/>
              <w:rPr>
                <w:sz w:val="22"/>
                <w:szCs w:val="22"/>
              </w:rPr>
            </w:pPr>
            <w:r>
              <w:rPr>
                <w:sz w:val="22"/>
                <w:szCs w:val="22"/>
              </w:rPr>
              <w:t>1</w:t>
            </w:r>
          </w:p>
        </w:tc>
        <w:tc>
          <w:tcPr>
            <w:tcW w:w="2214" w:type="dxa"/>
          </w:tcPr>
          <w:p w:rsidR="00B67157" w:rsidRPr="0001449C" w:rsidRDefault="00B67157" w:rsidP="00697BC5">
            <w:pPr>
              <w:jc w:val="right"/>
              <w:rPr>
                <w:sz w:val="22"/>
                <w:szCs w:val="22"/>
              </w:rPr>
            </w:pPr>
            <w:r>
              <w:rPr>
                <w:sz w:val="22"/>
                <w:szCs w:val="22"/>
              </w:rPr>
              <w:t>7</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697BC5">
            <w:pPr>
              <w:rPr>
                <w:sz w:val="22"/>
                <w:szCs w:val="22"/>
              </w:rPr>
            </w:pPr>
            <w:r w:rsidRPr="0001449C">
              <w:rPr>
                <w:sz w:val="22"/>
                <w:szCs w:val="22"/>
              </w:rPr>
              <w:t>Scheu</w:t>
            </w:r>
            <w:r>
              <w:rPr>
                <w:sz w:val="22"/>
                <w:szCs w:val="22"/>
              </w:rPr>
              <w:t>, doc.</w:t>
            </w:r>
          </w:p>
        </w:tc>
        <w:tc>
          <w:tcPr>
            <w:tcW w:w="2214" w:type="dxa"/>
          </w:tcPr>
          <w:p w:rsidR="00B67157" w:rsidRPr="0001449C" w:rsidRDefault="00B67157" w:rsidP="00697BC5">
            <w:pPr>
              <w:jc w:val="right"/>
              <w:rPr>
                <w:sz w:val="22"/>
                <w:szCs w:val="22"/>
              </w:rPr>
            </w:pPr>
            <w:r>
              <w:rPr>
                <w:sz w:val="22"/>
                <w:szCs w:val="22"/>
              </w:rPr>
              <w:t>6</w:t>
            </w:r>
          </w:p>
        </w:tc>
        <w:tc>
          <w:tcPr>
            <w:tcW w:w="2214" w:type="dxa"/>
          </w:tcPr>
          <w:p w:rsidR="00B67157" w:rsidRPr="0001449C" w:rsidRDefault="00B67157" w:rsidP="00697BC5">
            <w:pPr>
              <w:jc w:val="right"/>
              <w:rPr>
                <w:sz w:val="22"/>
                <w:szCs w:val="22"/>
              </w:rPr>
            </w:pPr>
            <w:r>
              <w:rPr>
                <w:sz w:val="22"/>
                <w:szCs w:val="22"/>
              </w:rPr>
              <w:t>48</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Default="00B67157" w:rsidP="00424FA5">
            <w:pPr>
              <w:rPr>
                <w:sz w:val="22"/>
                <w:szCs w:val="22"/>
              </w:rPr>
            </w:pPr>
            <w:r>
              <w:rPr>
                <w:sz w:val="22"/>
                <w:szCs w:val="22"/>
              </w:rPr>
              <w:t xml:space="preserve">Sik-Simon, </w:t>
            </w:r>
            <w:r w:rsidR="00424FA5">
              <w:rPr>
                <w:sz w:val="22"/>
                <w:szCs w:val="22"/>
              </w:rPr>
              <w:t>d</w:t>
            </w:r>
            <w:r>
              <w:rPr>
                <w:sz w:val="22"/>
                <w:szCs w:val="22"/>
              </w:rPr>
              <w:t>r.</w:t>
            </w:r>
          </w:p>
        </w:tc>
        <w:tc>
          <w:tcPr>
            <w:tcW w:w="2214" w:type="dxa"/>
          </w:tcPr>
          <w:p w:rsidR="00B67157" w:rsidRDefault="00B67157" w:rsidP="00697BC5">
            <w:pPr>
              <w:jc w:val="right"/>
              <w:rPr>
                <w:sz w:val="22"/>
                <w:szCs w:val="22"/>
              </w:rPr>
            </w:pPr>
            <w:r>
              <w:rPr>
                <w:sz w:val="22"/>
                <w:szCs w:val="22"/>
              </w:rPr>
              <w:t>4</w:t>
            </w:r>
          </w:p>
        </w:tc>
        <w:tc>
          <w:tcPr>
            <w:tcW w:w="2214" w:type="dxa"/>
          </w:tcPr>
          <w:p w:rsidR="00B67157" w:rsidRDefault="00B67157" w:rsidP="00697BC5">
            <w:pPr>
              <w:jc w:val="right"/>
              <w:rPr>
                <w:sz w:val="22"/>
                <w:szCs w:val="22"/>
              </w:rPr>
            </w:pPr>
            <w:r>
              <w:rPr>
                <w:sz w:val="22"/>
                <w:szCs w:val="22"/>
              </w:rPr>
              <w:t>16</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697BC5">
            <w:pPr>
              <w:rPr>
                <w:sz w:val="22"/>
                <w:szCs w:val="22"/>
              </w:rPr>
            </w:pPr>
            <w:r w:rsidRPr="0001449C">
              <w:rPr>
                <w:sz w:val="22"/>
                <w:szCs w:val="22"/>
              </w:rPr>
              <w:t>Skřejpek</w:t>
            </w:r>
            <w:r>
              <w:rPr>
                <w:sz w:val="22"/>
                <w:szCs w:val="22"/>
              </w:rPr>
              <w:t>, prof.</w:t>
            </w:r>
          </w:p>
        </w:tc>
        <w:tc>
          <w:tcPr>
            <w:tcW w:w="2214" w:type="dxa"/>
          </w:tcPr>
          <w:p w:rsidR="00B67157" w:rsidRPr="0001449C" w:rsidRDefault="00B67157" w:rsidP="00697BC5">
            <w:pPr>
              <w:jc w:val="right"/>
              <w:rPr>
                <w:sz w:val="22"/>
                <w:szCs w:val="22"/>
              </w:rPr>
            </w:pPr>
            <w:r>
              <w:rPr>
                <w:sz w:val="22"/>
                <w:szCs w:val="22"/>
              </w:rPr>
              <w:t>2</w:t>
            </w:r>
          </w:p>
        </w:tc>
        <w:tc>
          <w:tcPr>
            <w:tcW w:w="2214" w:type="dxa"/>
          </w:tcPr>
          <w:p w:rsidR="00B67157" w:rsidRPr="0001449C" w:rsidRDefault="00B67157" w:rsidP="00697BC5">
            <w:pPr>
              <w:jc w:val="right"/>
              <w:rPr>
                <w:sz w:val="22"/>
                <w:szCs w:val="22"/>
              </w:rPr>
            </w:pPr>
            <w:r>
              <w:rPr>
                <w:sz w:val="22"/>
                <w:szCs w:val="22"/>
              </w:rPr>
              <w:t>11</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424FA5">
            <w:pPr>
              <w:rPr>
                <w:sz w:val="22"/>
                <w:szCs w:val="22"/>
              </w:rPr>
            </w:pPr>
            <w:r w:rsidRPr="0001449C">
              <w:rPr>
                <w:sz w:val="22"/>
                <w:szCs w:val="22"/>
              </w:rPr>
              <w:t>Skřejpková</w:t>
            </w:r>
            <w:r>
              <w:rPr>
                <w:sz w:val="22"/>
                <w:szCs w:val="22"/>
              </w:rPr>
              <w:t xml:space="preserve">, </w:t>
            </w:r>
            <w:r w:rsidR="00424FA5">
              <w:rPr>
                <w:sz w:val="22"/>
                <w:szCs w:val="22"/>
              </w:rPr>
              <w:t>d</w:t>
            </w:r>
            <w:r>
              <w:rPr>
                <w:sz w:val="22"/>
                <w:szCs w:val="22"/>
              </w:rPr>
              <w:t>r.</w:t>
            </w:r>
          </w:p>
        </w:tc>
        <w:tc>
          <w:tcPr>
            <w:tcW w:w="2214" w:type="dxa"/>
          </w:tcPr>
          <w:p w:rsidR="00B67157" w:rsidRPr="0001449C" w:rsidRDefault="00B67157" w:rsidP="00697BC5">
            <w:pPr>
              <w:jc w:val="right"/>
              <w:rPr>
                <w:sz w:val="22"/>
                <w:szCs w:val="22"/>
              </w:rPr>
            </w:pPr>
            <w:r>
              <w:rPr>
                <w:sz w:val="22"/>
                <w:szCs w:val="22"/>
              </w:rPr>
              <w:t>3</w:t>
            </w:r>
          </w:p>
        </w:tc>
        <w:tc>
          <w:tcPr>
            <w:tcW w:w="2214" w:type="dxa"/>
          </w:tcPr>
          <w:p w:rsidR="00B67157" w:rsidRPr="0001449C" w:rsidRDefault="00B67157" w:rsidP="00697BC5">
            <w:pPr>
              <w:jc w:val="right"/>
              <w:rPr>
                <w:sz w:val="22"/>
                <w:szCs w:val="22"/>
              </w:rPr>
            </w:pPr>
            <w:r>
              <w:rPr>
                <w:sz w:val="22"/>
                <w:szCs w:val="22"/>
              </w:rPr>
              <w:t>29</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Default="00424FA5" w:rsidP="00697BC5">
            <w:pPr>
              <w:rPr>
                <w:sz w:val="22"/>
                <w:szCs w:val="22"/>
              </w:rPr>
            </w:pPr>
            <w:r>
              <w:rPr>
                <w:sz w:val="22"/>
                <w:szCs w:val="22"/>
              </w:rPr>
              <w:t>Sobotka, d</w:t>
            </w:r>
            <w:r w:rsidR="00B67157">
              <w:rPr>
                <w:sz w:val="22"/>
                <w:szCs w:val="22"/>
              </w:rPr>
              <w:t>r.</w:t>
            </w:r>
          </w:p>
        </w:tc>
        <w:tc>
          <w:tcPr>
            <w:tcW w:w="2214" w:type="dxa"/>
          </w:tcPr>
          <w:p w:rsidR="00B67157" w:rsidRPr="0001449C" w:rsidRDefault="00B67157" w:rsidP="00697BC5">
            <w:pPr>
              <w:jc w:val="right"/>
              <w:rPr>
                <w:sz w:val="22"/>
                <w:szCs w:val="22"/>
              </w:rPr>
            </w:pPr>
            <w:r>
              <w:rPr>
                <w:sz w:val="22"/>
                <w:szCs w:val="22"/>
              </w:rPr>
              <w:t>1</w:t>
            </w:r>
          </w:p>
        </w:tc>
        <w:tc>
          <w:tcPr>
            <w:tcW w:w="2214" w:type="dxa"/>
          </w:tcPr>
          <w:p w:rsidR="00B67157" w:rsidRPr="0001449C" w:rsidRDefault="00B67157" w:rsidP="00697BC5">
            <w:pPr>
              <w:jc w:val="right"/>
              <w:rPr>
                <w:sz w:val="22"/>
                <w:szCs w:val="22"/>
              </w:rPr>
            </w:pPr>
            <w:r>
              <w:rPr>
                <w:sz w:val="22"/>
                <w:szCs w:val="22"/>
              </w:rPr>
              <w:t>4</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424FA5">
            <w:pPr>
              <w:rPr>
                <w:sz w:val="22"/>
                <w:szCs w:val="22"/>
              </w:rPr>
            </w:pPr>
            <w:r>
              <w:rPr>
                <w:sz w:val="22"/>
                <w:szCs w:val="22"/>
              </w:rPr>
              <w:t xml:space="preserve">Starý Marek, </w:t>
            </w:r>
            <w:r w:rsidR="00424FA5">
              <w:rPr>
                <w:sz w:val="22"/>
                <w:szCs w:val="22"/>
              </w:rPr>
              <w:t>d</w:t>
            </w:r>
            <w:r>
              <w:rPr>
                <w:sz w:val="22"/>
                <w:szCs w:val="22"/>
              </w:rPr>
              <w:t>r.</w:t>
            </w:r>
          </w:p>
        </w:tc>
        <w:tc>
          <w:tcPr>
            <w:tcW w:w="2214" w:type="dxa"/>
          </w:tcPr>
          <w:p w:rsidR="00B67157" w:rsidRPr="0001449C" w:rsidRDefault="00B67157" w:rsidP="00697BC5">
            <w:pPr>
              <w:jc w:val="right"/>
              <w:rPr>
                <w:sz w:val="22"/>
                <w:szCs w:val="22"/>
              </w:rPr>
            </w:pPr>
            <w:r>
              <w:rPr>
                <w:sz w:val="22"/>
                <w:szCs w:val="22"/>
              </w:rPr>
              <w:t>1</w:t>
            </w:r>
          </w:p>
        </w:tc>
        <w:tc>
          <w:tcPr>
            <w:tcW w:w="2214" w:type="dxa"/>
          </w:tcPr>
          <w:p w:rsidR="00B67157" w:rsidRPr="0001449C" w:rsidRDefault="00B67157" w:rsidP="00697BC5">
            <w:pPr>
              <w:jc w:val="right"/>
              <w:rPr>
                <w:sz w:val="22"/>
                <w:szCs w:val="22"/>
              </w:rPr>
            </w:pPr>
            <w:r>
              <w:rPr>
                <w:sz w:val="22"/>
                <w:szCs w:val="22"/>
              </w:rPr>
              <w:t>19</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697BC5">
            <w:pPr>
              <w:rPr>
                <w:sz w:val="22"/>
                <w:szCs w:val="22"/>
              </w:rPr>
            </w:pPr>
            <w:r w:rsidRPr="0001449C">
              <w:rPr>
                <w:sz w:val="22"/>
                <w:szCs w:val="22"/>
              </w:rPr>
              <w:t>Staša</w:t>
            </w:r>
            <w:r w:rsidR="00424FA5">
              <w:rPr>
                <w:sz w:val="22"/>
                <w:szCs w:val="22"/>
              </w:rPr>
              <w:t>, d</w:t>
            </w:r>
            <w:r>
              <w:rPr>
                <w:sz w:val="22"/>
                <w:szCs w:val="22"/>
              </w:rPr>
              <w:t>r.</w:t>
            </w:r>
          </w:p>
        </w:tc>
        <w:tc>
          <w:tcPr>
            <w:tcW w:w="2214" w:type="dxa"/>
          </w:tcPr>
          <w:p w:rsidR="00B67157" w:rsidRPr="0001449C" w:rsidRDefault="00B67157" w:rsidP="00697BC5">
            <w:pPr>
              <w:jc w:val="right"/>
              <w:rPr>
                <w:sz w:val="22"/>
                <w:szCs w:val="22"/>
              </w:rPr>
            </w:pPr>
            <w:r>
              <w:rPr>
                <w:sz w:val="22"/>
                <w:szCs w:val="22"/>
              </w:rPr>
              <w:t>1</w:t>
            </w:r>
          </w:p>
        </w:tc>
        <w:tc>
          <w:tcPr>
            <w:tcW w:w="2214" w:type="dxa"/>
          </w:tcPr>
          <w:p w:rsidR="00B67157" w:rsidRPr="0001449C" w:rsidRDefault="00B67157" w:rsidP="00697BC5">
            <w:pPr>
              <w:jc w:val="right"/>
              <w:rPr>
                <w:sz w:val="22"/>
                <w:szCs w:val="22"/>
              </w:rPr>
            </w:pPr>
            <w:r>
              <w:rPr>
                <w:sz w:val="22"/>
                <w:szCs w:val="22"/>
              </w:rPr>
              <w:t>3</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697BC5">
            <w:pPr>
              <w:rPr>
                <w:sz w:val="22"/>
                <w:szCs w:val="22"/>
              </w:rPr>
            </w:pPr>
            <w:r w:rsidRPr="0001449C">
              <w:rPr>
                <w:sz w:val="22"/>
                <w:szCs w:val="22"/>
              </w:rPr>
              <w:t>Stejskal</w:t>
            </w:r>
            <w:r>
              <w:rPr>
                <w:sz w:val="22"/>
                <w:szCs w:val="22"/>
              </w:rPr>
              <w:t>, doc.</w:t>
            </w:r>
          </w:p>
        </w:tc>
        <w:tc>
          <w:tcPr>
            <w:tcW w:w="2214" w:type="dxa"/>
          </w:tcPr>
          <w:p w:rsidR="00B67157" w:rsidRPr="0001449C" w:rsidRDefault="00B67157" w:rsidP="00697BC5">
            <w:pPr>
              <w:jc w:val="right"/>
              <w:rPr>
                <w:sz w:val="22"/>
                <w:szCs w:val="22"/>
              </w:rPr>
            </w:pPr>
            <w:r>
              <w:rPr>
                <w:sz w:val="22"/>
                <w:szCs w:val="22"/>
              </w:rPr>
              <w:t>2</w:t>
            </w:r>
          </w:p>
        </w:tc>
        <w:tc>
          <w:tcPr>
            <w:tcW w:w="2214" w:type="dxa"/>
          </w:tcPr>
          <w:p w:rsidR="00B67157" w:rsidRPr="0001449C" w:rsidRDefault="00B67157" w:rsidP="00697BC5">
            <w:pPr>
              <w:jc w:val="right"/>
              <w:rPr>
                <w:sz w:val="22"/>
                <w:szCs w:val="22"/>
              </w:rPr>
            </w:pPr>
            <w:r>
              <w:rPr>
                <w:sz w:val="22"/>
                <w:szCs w:val="22"/>
              </w:rPr>
              <w:t>6</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Default="00B67157" w:rsidP="00424FA5">
            <w:pPr>
              <w:rPr>
                <w:sz w:val="22"/>
                <w:szCs w:val="22"/>
              </w:rPr>
            </w:pPr>
            <w:r>
              <w:rPr>
                <w:sz w:val="22"/>
                <w:szCs w:val="22"/>
              </w:rPr>
              <w:t xml:space="preserve">Svoboda, </w:t>
            </w:r>
            <w:r w:rsidR="00424FA5">
              <w:rPr>
                <w:sz w:val="22"/>
                <w:szCs w:val="22"/>
              </w:rPr>
              <w:t>d</w:t>
            </w:r>
            <w:r>
              <w:rPr>
                <w:sz w:val="22"/>
                <w:szCs w:val="22"/>
              </w:rPr>
              <w:t>r.</w:t>
            </w:r>
          </w:p>
        </w:tc>
        <w:tc>
          <w:tcPr>
            <w:tcW w:w="2214" w:type="dxa"/>
          </w:tcPr>
          <w:p w:rsidR="00B67157" w:rsidRPr="0001449C" w:rsidRDefault="00B67157" w:rsidP="00697BC5">
            <w:pPr>
              <w:jc w:val="right"/>
              <w:rPr>
                <w:sz w:val="22"/>
                <w:szCs w:val="22"/>
              </w:rPr>
            </w:pPr>
            <w:r>
              <w:rPr>
                <w:sz w:val="22"/>
                <w:szCs w:val="22"/>
              </w:rPr>
              <w:t>1</w:t>
            </w:r>
          </w:p>
        </w:tc>
        <w:tc>
          <w:tcPr>
            <w:tcW w:w="2214" w:type="dxa"/>
          </w:tcPr>
          <w:p w:rsidR="00B67157" w:rsidRPr="0001449C" w:rsidRDefault="00B67157" w:rsidP="00697BC5">
            <w:pPr>
              <w:jc w:val="right"/>
              <w:rPr>
                <w:sz w:val="22"/>
                <w:szCs w:val="22"/>
              </w:rPr>
            </w:pPr>
            <w:r>
              <w:rPr>
                <w:sz w:val="22"/>
                <w:szCs w:val="22"/>
              </w:rPr>
              <w:t>3</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Default="00424FA5" w:rsidP="00697BC5">
            <w:pPr>
              <w:rPr>
                <w:sz w:val="22"/>
                <w:szCs w:val="22"/>
              </w:rPr>
            </w:pPr>
            <w:r>
              <w:rPr>
                <w:sz w:val="22"/>
                <w:szCs w:val="22"/>
              </w:rPr>
              <w:t>Šejdl, d</w:t>
            </w:r>
            <w:r w:rsidR="00B67157">
              <w:rPr>
                <w:sz w:val="22"/>
                <w:szCs w:val="22"/>
              </w:rPr>
              <w:t>r.</w:t>
            </w:r>
          </w:p>
        </w:tc>
        <w:tc>
          <w:tcPr>
            <w:tcW w:w="2214" w:type="dxa"/>
          </w:tcPr>
          <w:p w:rsidR="00B67157" w:rsidRPr="0001449C" w:rsidRDefault="00B67157" w:rsidP="00697BC5">
            <w:pPr>
              <w:jc w:val="right"/>
              <w:rPr>
                <w:sz w:val="22"/>
                <w:szCs w:val="22"/>
              </w:rPr>
            </w:pPr>
            <w:r>
              <w:rPr>
                <w:sz w:val="22"/>
                <w:szCs w:val="22"/>
              </w:rPr>
              <w:t>3</w:t>
            </w:r>
          </w:p>
        </w:tc>
        <w:tc>
          <w:tcPr>
            <w:tcW w:w="2214" w:type="dxa"/>
          </w:tcPr>
          <w:p w:rsidR="00B67157" w:rsidRPr="0001449C" w:rsidRDefault="00B67157" w:rsidP="00697BC5">
            <w:pPr>
              <w:jc w:val="right"/>
              <w:rPr>
                <w:sz w:val="22"/>
                <w:szCs w:val="22"/>
              </w:rPr>
            </w:pPr>
            <w:r>
              <w:rPr>
                <w:sz w:val="22"/>
                <w:szCs w:val="22"/>
              </w:rPr>
              <w:t>13</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424FA5" w:rsidP="00697BC5">
            <w:pPr>
              <w:rPr>
                <w:sz w:val="22"/>
                <w:szCs w:val="22"/>
              </w:rPr>
            </w:pPr>
            <w:r>
              <w:rPr>
                <w:sz w:val="22"/>
                <w:szCs w:val="22"/>
              </w:rPr>
              <w:t>Šmejkal, d</w:t>
            </w:r>
            <w:r w:rsidR="00B67157">
              <w:rPr>
                <w:sz w:val="22"/>
                <w:szCs w:val="22"/>
              </w:rPr>
              <w:t>r.</w:t>
            </w:r>
          </w:p>
        </w:tc>
        <w:tc>
          <w:tcPr>
            <w:tcW w:w="2214" w:type="dxa"/>
          </w:tcPr>
          <w:p w:rsidR="00B67157" w:rsidRPr="0001449C" w:rsidRDefault="00B67157" w:rsidP="00697BC5">
            <w:pPr>
              <w:jc w:val="right"/>
              <w:rPr>
                <w:sz w:val="22"/>
                <w:szCs w:val="22"/>
              </w:rPr>
            </w:pPr>
            <w:r>
              <w:rPr>
                <w:sz w:val="22"/>
                <w:szCs w:val="22"/>
              </w:rPr>
              <w:t>1</w:t>
            </w:r>
          </w:p>
        </w:tc>
        <w:tc>
          <w:tcPr>
            <w:tcW w:w="2214" w:type="dxa"/>
          </w:tcPr>
          <w:p w:rsidR="00B67157" w:rsidRPr="0001449C" w:rsidRDefault="00B67157" w:rsidP="00697BC5">
            <w:pPr>
              <w:jc w:val="right"/>
              <w:rPr>
                <w:sz w:val="22"/>
                <w:szCs w:val="22"/>
              </w:rPr>
            </w:pPr>
            <w:r>
              <w:rPr>
                <w:sz w:val="22"/>
                <w:szCs w:val="22"/>
              </w:rPr>
              <w:t>3</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424FA5">
            <w:pPr>
              <w:rPr>
                <w:sz w:val="22"/>
                <w:szCs w:val="22"/>
              </w:rPr>
            </w:pPr>
            <w:r w:rsidRPr="0001449C">
              <w:rPr>
                <w:sz w:val="22"/>
                <w:szCs w:val="22"/>
              </w:rPr>
              <w:t>Šouša</w:t>
            </w:r>
            <w:r>
              <w:rPr>
                <w:sz w:val="22"/>
                <w:szCs w:val="22"/>
              </w:rPr>
              <w:t xml:space="preserve">, </w:t>
            </w:r>
            <w:r w:rsidR="00424FA5">
              <w:rPr>
                <w:sz w:val="22"/>
                <w:szCs w:val="22"/>
              </w:rPr>
              <w:t>d</w:t>
            </w:r>
            <w:r>
              <w:rPr>
                <w:sz w:val="22"/>
                <w:szCs w:val="22"/>
              </w:rPr>
              <w:t>r.</w:t>
            </w:r>
          </w:p>
        </w:tc>
        <w:tc>
          <w:tcPr>
            <w:tcW w:w="2214" w:type="dxa"/>
          </w:tcPr>
          <w:p w:rsidR="00B67157" w:rsidRPr="0001449C" w:rsidRDefault="00B67157" w:rsidP="00697BC5">
            <w:pPr>
              <w:jc w:val="right"/>
              <w:rPr>
                <w:sz w:val="22"/>
                <w:szCs w:val="22"/>
              </w:rPr>
            </w:pPr>
            <w:r>
              <w:rPr>
                <w:sz w:val="22"/>
                <w:szCs w:val="22"/>
              </w:rPr>
              <w:t>1</w:t>
            </w:r>
          </w:p>
        </w:tc>
        <w:tc>
          <w:tcPr>
            <w:tcW w:w="2214" w:type="dxa"/>
          </w:tcPr>
          <w:p w:rsidR="00B67157" w:rsidRPr="0001449C" w:rsidRDefault="00B67157" w:rsidP="00697BC5">
            <w:pPr>
              <w:jc w:val="right"/>
              <w:rPr>
                <w:sz w:val="22"/>
                <w:szCs w:val="22"/>
              </w:rPr>
            </w:pPr>
            <w:r>
              <w:rPr>
                <w:sz w:val="22"/>
                <w:szCs w:val="22"/>
              </w:rPr>
              <w:t>2</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697BC5">
            <w:pPr>
              <w:rPr>
                <w:sz w:val="22"/>
                <w:szCs w:val="22"/>
              </w:rPr>
            </w:pPr>
            <w:r>
              <w:rPr>
                <w:sz w:val="22"/>
                <w:szCs w:val="22"/>
              </w:rPr>
              <w:t>Štangová, doc.</w:t>
            </w:r>
          </w:p>
        </w:tc>
        <w:tc>
          <w:tcPr>
            <w:tcW w:w="2214" w:type="dxa"/>
          </w:tcPr>
          <w:p w:rsidR="00B67157" w:rsidRPr="0001449C" w:rsidRDefault="00B67157" w:rsidP="00697BC5">
            <w:pPr>
              <w:jc w:val="right"/>
              <w:rPr>
                <w:sz w:val="22"/>
                <w:szCs w:val="22"/>
              </w:rPr>
            </w:pPr>
            <w:r>
              <w:rPr>
                <w:sz w:val="22"/>
                <w:szCs w:val="22"/>
              </w:rPr>
              <w:t>2</w:t>
            </w:r>
          </w:p>
        </w:tc>
        <w:tc>
          <w:tcPr>
            <w:tcW w:w="2214" w:type="dxa"/>
          </w:tcPr>
          <w:p w:rsidR="00B67157" w:rsidRPr="0001449C" w:rsidRDefault="00B67157" w:rsidP="00697BC5">
            <w:pPr>
              <w:jc w:val="right"/>
              <w:rPr>
                <w:sz w:val="22"/>
                <w:szCs w:val="22"/>
              </w:rPr>
            </w:pPr>
            <w:r>
              <w:rPr>
                <w:sz w:val="22"/>
                <w:szCs w:val="22"/>
              </w:rPr>
              <w:t>9</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697BC5">
            <w:pPr>
              <w:rPr>
                <w:sz w:val="22"/>
                <w:szCs w:val="22"/>
              </w:rPr>
            </w:pPr>
            <w:r>
              <w:rPr>
                <w:sz w:val="22"/>
                <w:szCs w:val="22"/>
              </w:rPr>
              <w:t>Štefko, doc.</w:t>
            </w:r>
          </w:p>
        </w:tc>
        <w:tc>
          <w:tcPr>
            <w:tcW w:w="2214" w:type="dxa"/>
          </w:tcPr>
          <w:p w:rsidR="00B67157" w:rsidRDefault="00B67157" w:rsidP="00697BC5">
            <w:pPr>
              <w:jc w:val="right"/>
              <w:rPr>
                <w:sz w:val="22"/>
                <w:szCs w:val="22"/>
              </w:rPr>
            </w:pPr>
            <w:r>
              <w:rPr>
                <w:sz w:val="22"/>
                <w:szCs w:val="22"/>
              </w:rPr>
              <w:t>1</w:t>
            </w:r>
          </w:p>
        </w:tc>
        <w:tc>
          <w:tcPr>
            <w:tcW w:w="2214" w:type="dxa"/>
          </w:tcPr>
          <w:p w:rsidR="00B67157" w:rsidRDefault="00B67157" w:rsidP="00697BC5">
            <w:pPr>
              <w:jc w:val="right"/>
              <w:rPr>
                <w:sz w:val="22"/>
                <w:szCs w:val="22"/>
              </w:rPr>
            </w:pPr>
            <w:r>
              <w:rPr>
                <w:sz w:val="22"/>
                <w:szCs w:val="22"/>
              </w:rPr>
              <w:t>4</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697BC5">
            <w:pPr>
              <w:rPr>
                <w:sz w:val="22"/>
                <w:szCs w:val="22"/>
              </w:rPr>
            </w:pPr>
            <w:r w:rsidRPr="0001449C">
              <w:rPr>
                <w:sz w:val="22"/>
                <w:szCs w:val="22"/>
              </w:rPr>
              <w:t>Šturma</w:t>
            </w:r>
            <w:r>
              <w:rPr>
                <w:sz w:val="22"/>
                <w:szCs w:val="22"/>
              </w:rPr>
              <w:t>, prof.</w:t>
            </w:r>
          </w:p>
        </w:tc>
        <w:tc>
          <w:tcPr>
            <w:tcW w:w="2214" w:type="dxa"/>
          </w:tcPr>
          <w:p w:rsidR="00B67157" w:rsidRPr="0001449C" w:rsidRDefault="00B67157" w:rsidP="00697BC5">
            <w:pPr>
              <w:jc w:val="right"/>
              <w:rPr>
                <w:sz w:val="22"/>
                <w:szCs w:val="22"/>
              </w:rPr>
            </w:pPr>
            <w:r>
              <w:rPr>
                <w:sz w:val="22"/>
                <w:szCs w:val="22"/>
              </w:rPr>
              <w:t>10</w:t>
            </w:r>
          </w:p>
        </w:tc>
        <w:tc>
          <w:tcPr>
            <w:tcW w:w="2214" w:type="dxa"/>
          </w:tcPr>
          <w:p w:rsidR="00B67157" w:rsidRPr="0001449C" w:rsidRDefault="00B67157" w:rsidP="00697BC5">
            <w:pPr>
              <w:jc w:val="right"/>
              <w:rPr>
                <w:sz w:val="22"/>
                <w:szCs w:val="22"/>
              </w:rPr>
            </w:pPr>
            <w:r>
              <w:rPr>
                <w:sz w:val="22"/>
                <w:szCs w:val="22"/>
              </w:rPr>
              <w:t>59</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697BC5">
            <w:pPr>
              <w:rPr>
                <w:sz w:val="22"/>
                <w:szCs w:val="22"/>
              </w:rPr>
            </w:pPr>
            <w:r w:rsidRPr="0001449C">
              <w:rPr>
                <w:sz w:val="22"/>
                <w:szCs w:val="22"/>
              </w:rPr>
              <w:t>Tichý</w:t>
            </w:r>
            <w:r>
              <w:rPr>
                <w:sz w:val="22"/>
                <w:szCs w:val="22"/>
              </w:rPr>
              <w:t>, prof.</w:t>
            </w:r>
          </w:p>
        </w:tc>
        <w:tc>
          <w:tcPr>
            <w:tcW w:w="2214" w:type="dxa"/>
          </w:tcPr>
          <w:p w:rsidR="00B67157" w:rsidRPr="0001449C" w:rsidRDefault="00B67157" w:rsidP="00697BC5">
            <w:pPr>
              <w:jc w:val="right"/>
              <w:rPr>
                <w:sz w:val="22"/>
                <w:szCs w:val="22"/>
              </w:rPr>
            </w:pPr>
            <w:r>
              <w:rPr>
                <w:sz w:val="22"/>
                <w:szCs w:val="22"/>
              </w:rPr>
              <w:t>8</w:t>
            </w:r>
          </w:p>
        </w:tc>
        <w:tc>
          <w:tcPr>
            <w:tcW w:w="2214" w:type="dxa"/>
          </w:tcPr>
          <w:p w:rsidR="00B67157" w:rsidRPr="0001449C" w:rsidRDefault="00B67157" w:rsidP="00697BC5">
            <w:pPr>
              <w:jc w:val="right"/>
              <w:rPr>
                <w:sz w:val="22"/>
                <w:szCs w:val="22"/>
              </w:rPr>
            </w:pPr>
            <w:r>
              <w:rPr>
                <w:sz w:val="22"/>
                <w:szCs w:val="22"/>
              </w:rPr>
              <w:t>33</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697BC5">
            <w:pPr>
              <w:rPr>
                <w:sz w:val="22"/>
                <w:szCs w:val="22"/>
              </w:rPr>
            </w:pPr>
            <w:r w:rsidRPr="0001449C">
              <w:rPr>
                <w:sz w:val="22"/>
                <w:szCs w:val="22"/>
              </w:rPr>
              <w:t>Tomášek</w:t>
            </w:r>
            <w:r>
              <w:rPr>
                <w:sz w:val="22"/>
                <w:szCs w:val="22"/>
              </w:rPr>
              <w:t>, prof.</w:t>
            </w:r>
          </w:p>
        </w:tc>
        <w:tc>
          <w:tcPr>
            <w:tcW w:w="2214" w:type="dxa"/>
          </w:tcPr>
          <w:p w:rsidR="00B67157" w:rsidRPr="0001449C" w:rsidRDefault="00B67157" w:rsidP="00697BC5">
            <w:pPr>
              <w:jc w:val="right"/>
              <w:rPr>
                <w:sz w:val="22"/>
                <w:szCs w:val="22"/>
              </w:rPr>
            </w:pPr>
            <w:r>
              <w:rPr>
                <w:sz w:val="22"/>
                <w:szCs w:val="22"/>
              </w:rPr>
              <w:t>2</w:t>
            </w:r>
          </w:p>
        </w:tc>
        <w:tc>
          <w:tcPr>
            <w:tcW w:w="2214" w:type="dxa"/>
          </w:tcPr>
          <w:p w:rsidR="00B67157" w:rsidRPr="0001449C" w:rsidRDefault="00B67157" w:rsidP="00697BC5">
            <w:pPr>
              <w:jc w:val="right"/>
              <w:rPr>
                <w:sz w:val="22"/>
                <w:szCs w:val="22"/>
              </w:rPr>
            </w:pPr>
            <w:r>
              <w:rPr>
                <w:sz w:val="22"/>
                <w:szCs w:val="22"/>
              </w:rPr>
              <w:t>21</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697BC5">
            <w:pPr>
              <w:rPr>
                <w:sz w:val="22"/>
                <w:szCs w:val="22"/>
              </w:rPr>
            </w:pPr>
            <w:r w:rsidRPr="0001449C">
              <w:rPr>
                <w:sz w:val="22"/>
                <w:szCs w:val="22"/>
              </w:rPr>
              <w:t>Tretera</w:t>
            </w:r>
            <w:r>
              <w:rPr>
                <w:sz w:val="22"/>
                <w:szCs w:val="22"/>
              </w:rPr>
              <w:t>, prof.</w:t>
            </w:r>
          </w:p>
        </w:tc>
        <w:tc>
          <w:tcPr>
            <w:tcW w:w="2214" w:type="dxa"/>
          </w:tcPr>
          <w:p w:rsidR="00B67157" w:rsidRPr="0001449C" w:rsidRDefault="00B67157" w:rsidP="00697BC5">
            <w:pPr>
              <w:jc w:val="right"/>
              <w:rPr>
                <w:sz w:val="22"/>
                <w:szCs w:val="22"/>
              </w:rPr>
            </w:pPr>
            <w:r>
              <w:rPr>
                <w:sz w:val="22"/>
                <w:szCs w:val="22"/>
              </w:rPr>
              <w:t>2</w:t>
            </w:r>
          </w:p>
        </w:tc>
        <w:tc>
          <w:tcPr>
            <w:tcW w:w="2214" w:type="dxa"/>
          </w:tcPr>
          <w:p w:rsidR="00B67157" w:rsidRPr="0001449C" w:rsidRDefault="00B67157" w:rsidP="00697BC5">
            <w:pPr>
              <w:jc w:val="right"/>
              <w:rPr>
                <w:sz w:val="22"/>
                <w:szCs w:val="22"/>
              </w:rPr>
            </w:pPr>
            <w:r>
              <w:rPr>
                <w:sz w:val="22"/>
                <w:szCs w:val="22"/>
              </w:rPr>
              <w:t>8</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697BC5">
            <w:pPr>
              <w:rPr>
                <w:sz w:val="22"/>
                <w:szCs w:val="22"/>
              </w:rPr>
            </w:pPr>
            <w:r w:rsidRPr="0001449C">
              <w:rPr>
                <w:sz w:val="22"/>
                <w:szCs w:val="22"/>
              </w:rPr>
              <w:t>Tröster</w:t>
            </w:r>
            <w:r>
              <w:rPr>
                <w:sz w:val="22"/>
                <w:szCs w:val="22"/>
              </w:rPr>
              <w:t>, prof.</w:t>
            </w:r>
          </w:p>
        </w:tc>
        <w:tc>
          <w:tcPr>
            <w:tcW w:w="2214" w:type="dxa"/>
          </w:tcPr>
          <w:p w:rsidR="00B67157" w:rsidRPr="0001449C" w:rsidRDefault="00B67157" w:rsidP="00697BC5">
            <w:pPr>
              <w:jc w:val="right"/>
              <w:rPr>
                <w:sz w:val="22"/>
                <w:szCs w:val="22"/>
              </w:rPr>
            </w:pPr>
            <w:r>
              <w:rPr>
                <w:sz w:val="22"/>
                <w:szCs w:val="22"/>
              </w:rPr>
              <w:t>1</w:t>
            </w:r>
          </w:p>
        </w:tc>
        <w:tc>
          <w:tcPr>
            <w:tcW w:w="2214" w:type="dxa"/>
          </w:tcPr>
          <w:p w:rsidR="00B67157" w:rsidRPr="0001449C" w:rsidRDefault="00B67157" w:rsidP="00697BC5">
            <w:pPr>
              <w:jc w:val="right"/>
              <w:rPr>
                <w:sz w:val="22"/>
                <w:szCs w:val="22"/>
              </w:rPr>
            </w:pPr>
            <w:r>
              <w:rPr>
                <w:sz w:val="22"/>
                <w:szCs w:val="22"/>
              </w:rPr>
              <w:t>12</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Default="00B67157" w:rsidP="00424FA5">
            <w:pPr>
              <w:rPr>
                <w:sz w:val="22"/>
                <w:szCs w:val="22"/>
              </w:rPr>
            </w:pPr>
            <w:r>
              <w:rPr>
                <w:sz w:val="22"/>
                <w:szCs w:val="22"/>
              </w:rPr>
              <w:t xml:space="preserve">Tryzna, </w:t>
            </w:r>
            <w:r w:rsidR="00424FA5">
              <w:rPr>
                <w:sz w:val="22"/>
                <w:szCs w:val="22"/>
              </w:rPr>
              <w:t>d</w:t>
            </w:r>
            <w:r>
              <w:rPr>
                <w:sz w:val="22"/>
                <w:szCs w:val="22"/>
              </w:rPr>
              <w:t>r.</w:t>
            </w:r>
          </w:p>
        </w:tc>
        <w:tc>
          <w:tcPr>
            <w:tcW w:w="2214" w:type="dxa"/>
          </w:tcPr>
          <w:p w:rsidR="00B67157" w:rsidRPr="0001449C" w:rsidRDefault="00B67157" w:rsidP="00697BC5">
            <w:pPr>
              <w:jc w:val="right"/>
              <w:rPr>
                <w:sz w:val="22"/>
                <w:szCs w:val="22"/>
              </w:rPr>
            </w:pPr>
            <w:r>
              <w:rPr>
                <w:sz w:val="22"/>
                <w:szCs w:val="22"/>
              </w:rPr>
              <w:t>2</w:t>
            </w:r>
          </w:p>
        </w:tc>
        <w:tc>
          <w:tcPr>
            <w:tcW w:w="2214" w:type="dxa"/>
          </w:tcPr>
          <w:p w:rsidR="00B67157" w:rsidRPr="0001449C" w:rsidRDefault="00B67157" w:rsidP="00697BC5">
            <w:pPr>
              <w:jc w:val="right"/>
              <w:rPr>
                <w:sz w:val="22"/>
                <w:szCs w:val="22"/>
              </w:rPr>
            </w:pPr>
            <w:r>
              <w:rPr>
                <w:sz w:val="22"/>
                <w:szCs w:val="22"/>
              </w:rPr>
              <w:t>15</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Default="00B67157" w:rsidP="00424FA5">
            <w:pPr>
              <w:rPr>
                <w:sz w:val="22"/>
                <w:szCs w:val="22"/>
              </w:rPr>
            </w:pPr>
            <w:r>
              <w:rPr>
                <w:sz w:val="22"/>
                <w:szCs w:val="22"/>
              </w:rPr>
              <w:t xml:space="preserve">Tymofeyeva, </w:t>
            </w:r>
            <w:r w:rsidR="00424FA5">
              <w:rPr>
                <w:sz w:val="22"/>
                <w:szCs w:val="22"/>
              </w:rPr>
              <w:t>d</w:t>
            </w:r>
            <w:r>
              <w:rPr>
                <w:sz w:val="22"/>
                <w:szCs w:val="22"/>
              </w:rPr>
              <w:t>r.</w:t>
            </w:r>
          </w:p>
        </w:tc>
        <w:tc>
          <w:tcPr>
            <w:tcW w:w="2214" w:type="dxa"/>
          </w:tcPr>
          <w:p w:rsidR="00B67157" w:rsidRPr="0001449C" w:rsidRDefault="00B67157" w:rsidP="00697BC5">
            <w:pPr>
              <w:jc w:val="right"/>
              <w:rPr>
                <w:sz w:val="22"/>
                <w:szCs w:val="22"/>
              </w:rPr>
            </w:pPr>
            <w:r>
              <w:rPr>
                <w:sz w:val="22"/>
                <w:szCs w:val="22"/>
              </w:rPr>
              <w:t>1</w:t>
            </w:r>
          </w:p>
        </w:tc>
        <w:tc>
          <w:tcPr>
            <w:tcW w:w="2214" w:type="dxa"/>
          </w:tcPr>
          <w:p w:rsidR="00B67157" w:rsidRPr="0001449C" w:rsidRDefault="00B67157" w:rsidP="00697BC5">
            <w:pPr>
              <w:jc w:val="right"/>
              <w:rPr>
                <w:sz w:val="22"/>
                <w:szCs w:val="22"/>
              </w:rPr>
            </w:pPr>
            <w:r>
              <w:rPr>
                <w:sz w:val="22"/>
                <w:szCs w:val="22"/>
              </w:rPr>
              <w:t>5</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424FA5" w:rsidP="00697BC5">
            <w:pPr>
              <w:rPr>
                <w:sz w:val="22"/>
                <w:szCs w:val="22"/>
              </w:rPr>
            </w:pPr>
            <w:r>
              <w:rPr>
                <w:sz w:val="22"/>
                <w:szCs w:val="22"/>
              </w:rPr>
              <w:t>Urban d</w:t>
            </w:r>
            <w:r w:rsidR="00B67157">
              <w:rPr>
                <w:sz w:val="22"/>
                <w:szCs w:val="22"/>
              </w:rPr>
              <w:t>r.</w:t>
            </w:r>
          </w:p>
        </w:tc>
        <w:tc>
          <w:tcPr>
            <w:tcW w:w="2214" w:type="dxa"/>
          </w:tcPr>
          <w:p w:rsidR="00B67157" w:rsidRPr="0001449C" w:rsidRDefault="00B67157" w:rsidP="00697BC5">
            <w:pPr>
              <w:jc w:val="right"/>
              <w:rPr>
                <w:sz w:val="22"/>
                <w:szCs w:val="22"/>
              </w:rPr>
            </w:pPr>
            <w:r>
              <w:rPr>
                <w:sz w:val="22"/>
                <w:szCs w:val="22"/>
              </w:rPr>
              <w:t>3</w:t>
            </w:r>
          </w:p>
        </w:tc>
        <w:tc>
          <w:tcPr>
            <w:tcW w:w="2214" w:type="dxa"/>
          </w:tcPr>
          <w:p w:rsidR="00B67157" w:rsidRPr="0001449C" w:rsidRDefault="00B67157" w:rsidP="00697BC5">
            <w:pPr>
              <w:jc w:val="right"/>
              <w:rPr>
                <w:sz w:val="22"/>
                <w:szCs w:val="22"/>
              </w:rPr>
            </w:pPr>
            <w:r>
              <w:rPr>
                <w:sz w:val="22"/>
                <w:szCs w:val="22"/>
              </w:rPr>
              <w:t>23</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697BC5">
            <w:pPr>
              <w:rPr>
                <w:sz w:val="22"/>
                <w:szCs w:val="22"/>
              </w:rPr>
            </w:pPr>
            <w:r>
              <w:rPr>
                <w:sz w:val="22"/>
                <w:szCs w:val="22"/>
              </w:rPr>
              <w:t>Urb</w:t>
            </w:r>
            <w:r w:rsidRPr="0001449C">
              <w:rPr>
                <w:sz w:val="22"/>
                <w:szCs w:val="22"/>
              </w:rPr>
              <w:t>an</w:t>
            </w:r>
            <w:r>
              <w:rPr>
                <w:sz w:val="22"/>
                <w:szCs w:val="22"/>
              </w:rPr>
              <w:t>, doc.</w:t>
            </w:r>
          </w:p>
        </w:tc>
        <w:tc>
          <w:tcPr>
            <w:tcW w:w="2214" w:type="dxa"/>
          </w:tcPr>
          <w:p w:rsidR="00B67157" w:rsidRPr="0001449C" w:rsidRDefault="00B67157" w:rsidP="00697BC5">
            <w:pPr>
              <w:jc w:val="right"/>
              <w:rPr>
                <w:sz w:val="22"/>
                <w:szCs w:val="22"/>
              </w:rPr>
            </w:pPr>
            <w:r>
              <w:rPr>
                <w:sz w:val="22"/>
                <w:szCs w:val="22"/>
              </w:rPr>
              <w:t>2</w:t>
            </w:r>
          </w:p>
        </w:tc>
        <w:tc>
          <w:tcPr>
            <w:tcW w:w="2214" w:type="dxa"/>
          </w:tcPr>
          <w:p w:rsidR="00B67157" w:rsidRPr="0001449C" w:rsidRDefault="00B67157" w:rsidP="00697BC5">
            <w:pPr>
              <w:jc w:val="right"/>
              <w:rPr>
                <w:sz w:val="22"/>
                <w:szCs w:val="22"/>
              </w:rPr>
            </w:pPr>
            <w:r>
              <w:rPr>
                <w:sz w:val="22"/>
                <w:szCs w:val="22"/>
              </w:rPr>
              <w:t>14</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697BC5">
            <w:pPr>
              <w:rPr>
                <w:sz w:val="22"/>
                <w:szCs w:val="22"/>
              </w:rPr>
            </w:pPr>
            <w:r w:rsidRPr="0001449C">
              <w:rPr>
                <w:sz w:val="22"/>
                <w:szCs w:val="22"/>
              </w:rPr>
              <w:t>Wintr</w:t>
            </w:r>
            <w:r w:rsidR="00424FA5">
              <w:rPr>
                <w:sz w:val="22"/>
                <w:szCs w:val="22"/>
              </w:rPr>
              <w:t>, d</w:t>
            </w:r>
            <w:r>
              <w:rPr>
                <w:sz w:val="22"/>
                <w:szCs w:val="22"/>
              </w:rPr>
              <w:t>r.</w:t>
            </w:r>
          </w:p>
        </w:tc>
        <w:tc>
          <w:tcPr>
            <w:tcW w:w="2214" w:type="dxa"/>
          </w:tcPr>
          <w:p w:rsidR="00B67157" w:rsidRPr="0001449C" w:rsidRDefault="00B67157" w:rsidP="00697BC5">
            <w:pPr>
              <w:jc w:val="right"/>
              <w:rPr>
                <w:sz w:val="22"/>
                <w:szCs w:val="22"/>
              </w:rPr>
            </w:pPr>
            <w:r>
              <w:rPr>
                <w:sz w:val="22"/>
                <w:szCs w:val="22"/>
              </w:rPr>
              <w:t>2</w:t>
            </w:r>
          </w:p>
        </w:tc>
        <w:tc>
          <w:tcPr>
            <w:tcW w:w="2214" w:type="dxa"/>
          </w:tcPr>
          <w:p w:rsidR="00B67157" w:rsidRPr="0001449C" w:rsidRDefault="00B67157" w:rsidP="00697BC5">
            <w:pPr>
              <w:jc w:val="right"/>
              <w:rPr>
                <w:sz w:val="22"/>
                <w:szCs w:val="22"/>
              </w:rPr>
            </w:pPr>
            <w:r>
              <w:rPr>
                <w:sz w:val="22"/>
                <w:szCs w:val="22"/>
              </w:rPr>
              <w:t>20</w:t>
            </w:r>
          </w:p>
        </w:tc>
      </w:tr>
      <w:tr w:rsidR="00B67157" w:rsidRPr="0001449C" w:rsidTr="00697BC5">
        <w:trPr>
          <w:trHeight w:val="235"/>
        </w:trPr>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B67157" w:rsidP="00424FA5">
            <w:pPr>
              <w:rPr>
                <w:sz w:val="22"/>
                <w:szCs w:val="22"/>
              </w:rPr>
            </w:pPr>
            <w:r w:rsidRPr="0001449C">
              <w:rPr>
                <w:sz w:val="22"/>
                <w:szCs w:val="22"/>
              </w:rPr>
              <w:t>Zemánek</w:t>
            </w:r>
            <w:r>
              <w:rPr>
                <w:sz w:val="22"/>
                <w:szCs w:val="22"/>
              </w:rPr>
              <w:t xml:space="preserve">, </w:t>
            </w:r>
            <w:r w:rsidR="00424FA5">
              <w:rPr>
                <w:sz w:val="22"/>
                <w:szCs w:val="22"/>
              </w:rPr>
              <w:t>d</w:t>
            </w:r>
            <w:r>
              <w:rPr>
                <w:sz w:val="22"/>
                <w:szCs w:val="22"/>
              </w:rPr>
              <w:t>r.</w:t>
            </w:r>
          </w:p>
        </w:tc>
        <w:tc>
          <w:tcPr>
            <w:tcW w:w="2214" w:type="dxa"/>
          </w:tcPr>
          <w:p w:rsidR="00B67157" w:rsidRPr="0001449C" w:rsidRDefault="00B67157" w:rsidP="00697BC5">
            <w:pPr>
              <w:jc w:val="right"/>
              <w:rPr>
                <w:sz w:val="22"/>
                <w:szCs w:val="22"/>
              </w:rPr>
            </w:pPr>
            <w:r>
              <w:rPr>
                <w:sz w:val="22"/>
                <w:szCs w:val="22"/>
              </w:rPr>
              <w:t>2</w:t>
            </w:r>
          </w:p>
        </w:tc>
        <w:tc>
          <w:tcPr>
            <w:tcW w:w="2214" w:type="dxa"/>
          </w:tcPr>
          <w:p w:rsidR="00B67157" w:rsidRPr="0001449C" w:rsidRDefault="00B67157" w:rsidP="00697BC5">
            <w:pPr>
              <w:jc w:val="right"/>
              <w:rPr>
                <w:sz w:val="22"/>
                <w:szCs w:val="22"/>
              </w:rPr>
            </w:pPr>
            <w:r>
              <w:rPr>
                <w:sz w:val="22"/>
                <w:szCs w:val="22"/>
              </w:rPr>
              <w:t>10</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Pr="0001449C" w:rsidRDefault="00424FA5" w:rsidP="00697BC5">
            <w:pPr>
              <w:rPr>
                <w:sz w:val="22"/>
                <w:szCs w:val="22"/>
              </w:rPr>
            </w:pPr>
            <w:r>
              <w:rPr>
                <w:sz w:val="22"/>
                <w:szCs w:val="22"/>
              </w:rPr>
              <w:t>Žákovská, d</w:t>
            </w:r>
            <w:r w:rsidR="00B67157">
              <w:rPr>
                <w:sz w:val="22"/>
                <w:szCs w:val="22"/>
              </w:rPr>
              <w:t>r.</w:t>
            </w:r>
          </w:p>
        </w:tc>
        <w:tc>
          <w:tcPr>
            <w:tcW w:w="2214" w:type="dxa"/>
          </w:tcPr>
          <w:p w:rsidR="00B67157" w:rsidRPr="0001449C" w:rsidRDefault="00B67157" w:rsidP="00697BC5">
            <w:pPr>
              <w:jc w:val="right"/>
              <w:rPr>
                <w:sz w:val="22"/>
                <w:szCs w:val="22"/>
              </w:rPr>
            </w:pPr>
            <w:r>
              <w:rPr>
                <w:sz w:val="22"/>
                <w:szCs w:val="22"/>
              </w:rPr>
              <w:t>2</w:t>
            </w:r>
          </w:p>
        </w:tc>
        <w:tc>
          <w:tcPr>
            <w:tcW w:w="2214" w:type="dxa"/>
          </w:tcPr>
          <w:p w:rsidR="00B67157" w:rsidRPr="0001449C" w:rsidRDefault="00B67157" w:rsidP="00697BC5">
            <w:pPr>
              <w:jc w:val="right"/>
              <w:rPr>
                <w:sz w:val="22"/>
                <w:szCs w:val="22"/>
              </w:rPr>
            </w:pPr>
            <w:r>
              <w:rPr>
                <w:sz w:val="22"/>
                <w:szCs w:val="22"/>
              </w:rPr>
              <w:t>13</w:t>
            </w:r>
          </w:p>
        </w:tc>
      </w:tr>
      <w:tr w:rsidR="00B67157" w:rsidRPr="0001449C" w:rsidTr="00697BC5">
        <w:tc>
          <w:tcPr>
            <w:tcW w:w="1008" w:type="dxa"/>
          </w:tcPr>
          <w:p w:rsidR="00B67157" w:rsidRPr="0001449C" w:rsidRDefault="00B67157" w:rsidP="00363433">
            <w:pPr>
              <w:numPr>
                <w:ilvl w:val="0"/>
                <w:numId w:val="6"/>
              </w:numPr>
              <w:rPr>
                <w:sz w:val="22"/>
                <w:szCs w:val="22"/>
              </w:rPr>
            </w:pPr>
          </w:p>
        </w:tc>
        <w:tc>
          <w:tcPr>
            <w:tcW w:w="3850" w:type="dxa"/>
          </w:tcPr>
          <w:p w:rsidR="00B67157" w:rsidRDefault="00424FA5" w:rsidP="00697BC5">
            <w:pPr>
              <w:rPr>
                <w:sz w:val="22"/>
                <w:szCs w:val="22"/>
              </w:rPr>
            </w:pPr>
            <w:r>
              <w:rPr>
                <w:sz w:val="22"/>
                <w:szCs w:val="22"/>
              </w:rPr>
              <w:t>Žikovská, d</w:t>
            </w:r>
            <w:r w:rsidR="00B67157">
              <w:rPr>
                <w:sz w:val="22"/>
                <w:szCs w:val="22"/>
              </w:rPr>
              <w:t>r.</w:t>
            </w:r>
          </w:p>
        </w:tc>
        <w:tc>
          <w:tcPr>
            <w:tcW w:w="2214" w:type="dxa"/>
          </w:tcPr>
          <w:p w:rsidR="00B67157" w:rsidRPr="0001449C" w:rsidRDefault="00B67157" w:rsidP="00697BC5">
            <w:pPr>
              <w:jc w:val="right"/>
              <w:rPr>
                <w:sz w:val="22"/>
                <w:szCs w:val="22"/>
              </w:rPr>
            </w:pPr>
            <w:r>
              <w:rPr>
                <w:sz w:val="22"/>
                <w:szCs w:val="22"/>
              </w:rPr>
              <w:t>1</w:t>
            </w:r>
          </w:p>
        </w:tc>
        <w:tc>
          <w:tcPr>
            <w:tcW w:w="2214" w:type="dxa"/>
          </w:tcPr>
          <w:p w:rsidR="00B67157" w:rsidRPr="0001449C" w:rsidRDefault="00B67157" w:rsidP="00697BC5">
            <w:pPr>
              <w:jc w:val="right"/>
              <w:rPr>
                <w:sz w:val="22"/>
                <w:szCs w:val="22"/>
              </w:rPr>
            </w:pPr>
            <w:r>
              <w:rPr>
                <w:sz w:val="22"/>
                <w:szCs w:val="22"/>
              </w:rPr>
              <w:t>3</w:t>
            </w:r>
          </w:p>
        </w:tc>
      </w:tr>
    </w:tbl>
    <w:p w:rsidR="00B67157" w:rsidRPr="0001449C" w:rsidRDefault="00B67157" w:rsidP="00B67157">
      <w:pPr>
        <w:rPr>
          <w:sz w:val="22"/>
          <w:szCs w:val="22"/>
        </w:rPr>
      </w:pPr>
    </w:p>
    <w:tbl>
      <w:tblPr>
        <w:tblStyle w:val="Mkatabulky"/>
        <w:tblW w:w="0" w:type="auto"/>
        <w:tblInd w:w="0" w:type="dxa"/>
        <w:tblLook w:val="01E0" w:firstRow="1" w:lastRow="1" w:firstColumn="1" w:lastColumn="1" w:noHBand="0" w:noVBand="0"/>
      </w:tblPr>
      <w:tblGrid>
        <w:gridCol w:w="4908"/>
        <w:gridCol w:w="2160"/>
        <w:gridCol w:w="2142"/>
      </w:tblGrid>
      <w:tr w:rsidR="00B67157" w:rsidRPr="0001449C" w:rsidTr="00697BC5">
        <w:tc>
          <w:tcPr>
            <w:tcW w:w="4908" w:type="dxa"/>
          </w:tcPr>
          <w:p w:rsidR="00B67157" w:rsidRPr="0001449C" w:rsidRDefault="00B67157" w:rsidP="00697BC5">
            <w:r w:rsidRPr="0001449C">
              <w:t>Celkem</w:t>
            </w:r>
          </w:p>
        </w:tc>
        <w:tc>
          <w:tcPr>
            <w:tcW w:w="2160" w:type="dxa"/>
          </w:tcPr>
          <w:p w:rsidR="00B67157" w:rsidRPr="0001449C" w:rsidRDefault="00B67157" w:rsidP="00697BC5">
            <w:pPr>
              <w:jc w:val="right"/>
            </w:pPr>
            <w:r>
              <w:t>230</w:t>
            </w:r>
          </w:p>
        </w:tc>
        <w:tc>
          <w:tcPr>
            <w:tcW w:w="2142" w:type="dxa"/>
          </w:tcPr>
          <w:p w:rsidR="00B67157" w:rsidRPr="0001449C" w:rsidRDefault="00B67157" w:rsidP="00697BC5">
            <w:pPr>
              <w:jc w:val="right"/>
            </w:pPr>
            <w:r>
              <w:t>1396</w:t>
            </w:r>
          </w:p>
        </w:tc>
      </w:tr>
    </w:tbl>
    <w:p w:rsidR="00B67157" w:rsidRDefault="00B67157" w:rsidP="00B67157"/>
    <w:p w:rsidR="00B67157" w:rsidRDefault="00B67157" w:rsidP="00B67157"/>
    <w:p w:rsidR="00B67157" w:rsidRDefault="00B67157" w:rsidP="00B67157">
      <w:pPr>
        <w:pStyle w:val="Nadpis2"/>
      </w:pPr>
      <w:r w:rsidRPr="00720864">
        <w:t xml:space="preserve">  </w:t>
      </w:r>
      <w:r w:rsidRPr="00720864">
        <w:tab/>
      </w:r>
      <w:r w:rsidRPr="00720864">
        <w:tab/>
      </w:r>
      <w:r w:rsidRPr="00720864">
        <w:tab/>
      </w:r>
      <w:r>
        <w:t xml:space="preserve">  </w:t>
      </w:r>
      <w:r w:rsidRPr="00720864">
        <w:t>Příjezdy studentů v roce 2015 (mimo Erasmus)</w:t>
      </w:r>
    </w:p>
    <w:p w:rsidR="00B67157" w:rsidRPr="00720864" w:rsidRDefault="00B67157" w:rsidP="00B67157"/>
    <w:tbl>
      <w:tblPr>
        <w:tblStyle w:val="Mkatabulky"/>
        <w:tblW w:w="0" w:type="auto"/>
        <w:tblInd w:w="0" w:type="dxa"/>
        <w:tblLook w:val="04A0" w:firstRow="1" w:lastRow="0" w:firstColumn="1" w:lastColumn="0" w:noHBand="0" w:noVBand="1"/>
      </w:tblPr>
      <w:tblGrid>
        <w:gridCol w:w="4606"/>
        <w:gridCol w:w="4606"/>
      </w:tblGrid>
      <w:tr w:rsidR="00B67157" w:rsidTr="00B67157">
        <w:tc>
          <w:tcPr>
            <w:tcW w:w="4606" w:type="dxa"/>
          </w:tcPr>
          <w:p w:rsidR="00B67157" w:rsidRPr="003126E2" w:rsidRDefault="00B67157" w:rsidP="00697BC5">
            <w:r w:rsidRPr="003126E2">
              <w:t>Studijní stáž – UNI Pablo de Olavide Sevilla</w:t>
            </w:r>
          </w:p>
          <w:p w:rsidR="00B67157" w:rsidRPr="003126E2" w:rsidRDefault="00B67157" w:rsidP="00697BC5">
            <w:proofErr w:type="gramStart"/>
            <w:r w:rsidRPr="003126E2">
              <w:rPr>
                <w:i/>
              </w:rPr>
              <w:t xml:space="preserve">Španělsko </w:t>
            </w:r>
            <w:r w:rsidRPr="003126E2">
              <w:t xml:space="preserve">                                         AR</w:t>
            </w:r>
            <w:proofErr w:type="gramEnd"/>
            <w:r w:rsidRPr="003126E2">
              <w:t xml:space="preserve">  2014/2015</w:t>
            </w:r>
          </w:p>
        </w:tc>
        <w:tc>
          <w:tcPr>
            <w:tcW w:w="4606" w:type="dxa"/>
          </w:tcPr>
          <w:p w:rsidR="00B67157" w:rsidRPr="003126E2" w:rsidRDefault="00B67157" w:rsidP="00697BC5">
            <w:r w:rsidRPr="003126E2">
              <w:t xml:space="preserve">AQUILERA  </w:t>
            </w:r>
            <w:proofErr w:type="gramStart"/>
            <w:r w:rsidRPr="003126E2">
              <w:t>ORTEGA  Antonio</w:t>
            </w:r>
            <w:proofErr w:type="gramEnd"/>
            <w:r w:rsidRPr="003126E2">
              <w:t xml:space="preserve"> Manuel</w:t>
            </w:r>
          </w:p>
        </w:tc>
      </w:tr>
      <w:tr w:rsidR="00B67157" w:rsidTr="00B67157">
        <w:tc>
          <w:tcPr>
            <w:tcW w:w="4606" w:type="dxa"/>
          </w:tcPr>
          <w:p w:rsidR="00B67157" w:rsidRPr="003126E2" w:rsidRDefault="00B67157" w:rsidP="00697BC5">
            <w:r w:rsidRPr="003126E2">
              <w:t>Mezifakultní dohoda, UNI Miami</w:t>
            </w:r>
          </w:p>
          <w:p w:rsidR="00B67157" w:rsidRPr="003126E2" w:rsidRDefault="00B67157" w:rsidP="00697BC5">
            <w:r w:rsidRPr="003126E2">
              <w:rPr>
                <w:i/>
              </w:rPr>
              <w:t>USA</w:t>
            </w:r>
            <w:r w:rsidRPr="003126E2">
              <w:t xml:space="preserve">                                               8/2014 – 12/2015</w:t>
            </w:r>
          </w:p>
        </w:tc>
        <w:tc>
          <w:tcPr>
            <w:tcW w:w="4606" w:type="dxa"/>
          </w:tcPr>
          <w:p w:rsidR="00B67157" w:rsidRPr="003126E2" w:rsidRDefault="00B67157" w:rsidP="00697BC5">
            <w:r w:rsidRPr="003126E2">
              <w:t>BARTLETT  Britney  Shanta</w:t>
            </w:r>
          </w:p>
        </w:tc>
      </w:tr>
      <w:tr w:rsidR="00B67157" w:rsidTr="00B67157">
        <w:tc>
          <w:tcPr>
            <w:tcW w:w="4606" w:type="dxa"/>
          </w:tcPr>
          <w:p w:rsidR="00B67157" w:rsidRPr="003126E2" w:rsidRDefault="006E1F0E" w:rsidP="00697BC5">
            <w:r>
              <w:t>Mezifakultní dohoda, UNI Krasnoj</w:t>
            </w:r>
            <w:r w:rsidR="00B67157" w:rsidRPr="003126E2">
              <w:t>arsk</w:t>
            </w:r>
          </w:p>
          <w:p w:rsidR="00B67157" w:rsidRPr="003126E2" w:rsidRDefault="00424FA5" w:rsidP="00697BC5">
            <w:r w:rsidRPr="003126E2">
              <w:rPr>
                <w:i/>
              </w:rPr>
              <w:t>Ruská f</w:t>
            </w:r>
            <w:r w:rsidR="00B67157" w:rsidRPr="003126E2">
              <w:rPr>
                <w:i/>
              </w:rPr>
              <w:t xml:space="preserve">ederace   </w:t>
            </w:r>
            <w:r w:rsidR="00B67157" w:rsidRPr="003126E2">
              <w:t xml:space="preserve">                25.9.2015 – </w:t>
            </w:r>
            <w:proofErr w:type="gramStart"/>
            <w:r w:rsidR="00B67157" w:rsidRPr="003126E2">
              <w:t>29.2.2016</w:t>
            </w:r>
            <w:proofErr w:type="gramEnd"/>
          </w:p>
        </w:tc>
        <w:tc>
          <w:tcPr>
            <w:tcW w:w="4606" w:type="dxa"/>
          </w:tcPr>
          <w:p w:rsidR="00B67157" w:rsidRPr="003126E2" w:rsidRDefault="00B67157" w:rsidP="00697BC5">
            <w:r w:rsidRPr="003126E2">
              <w:t>BEZIAZYKOVA  Anna Sergeievna</w:t>
            </w:r>
          </w:p>
        </w:tc>
      </w:tr>
      <w:tr w:rsidR="00B67157" w:rsidTr="00B67157">
        <w:tc>
          <w:tcPr>
            <w:tcW w:w="4606" w:type="dxa"/>
          </w:tcPr>
          <w:p w:rsidR="00B67157" w:rsidRPr="003126E2" w:rsidRDefault="00B67157" w:rsidP="00697BC5">
            <w:r w:rsidRPr="003126E2">
              <w:t>Studijní pobyt z UNI of Alberta, samoplátce</w:t>
            </w:r>
          </w:p>
          <w:p w:rsidR="00B67157" w:rsidRPr="003126E2" w:rsidRDefault="00B67157" w:rsidP="00697BC5">
            <w:r w:rsidRPr="003126E2">
              <w:rPr>
                <w:i/>
              </w:rPr>
              <w:t xml:space="preserve">Kanada  </w:t>
            </w:r>
            <w:r w:rsidRPr="003126E2">
              <w:t xml:space="preserve">                               26.9.2014 – </w:t>
            </w:r>
            <w:proofErr w:type="gramStart"/>
            <w:r w:rsidRPr="003126E2">
              <w:t>27.2.2015</w:t>
            </w:r>
            <w:proofErr w:type="gramEnd"/>
          </w:p>
        </w:tc>
        <w:tc>
          <w:tcPr>
            <w:tcW w:w="4606" w:type="dxa"/>
          </w:tcPr>
          <w:p w:rsidR="00B67157" w:rsidRPr="003126E2" w:rsidRDefault="00B67157" w:rsidP="00697BC5">
            <w:r w:rsidRPr="003126E2">
              <w:t>BHATIA  Nakul</w:t>
            </w:r>
          </w:p>
        </w:tc>
      </w:tr>
      <w:tr w:rsidR="00B67157" w:rsidTr="00B67157">
        <w:tc>
          <w:tcPr>
            <w:tcW w:w="4606" w:type="dxa"/>
          </w:tcPr>
          <w:p w:rsidR="00B67157" w:rsidRPr="003126E2" w:rsidRDefault="00B67157" w:rsidP="00697BC5">
            <w:r w:rsidRPr="003126E2">
              <w:t>Mezifakultní dohoda, UNI Tel Aviv</w:t>
            </w:r>
          </w:p>
          <w:p w:rsidR="00B67157" w:rsidRPr="003126E2" w:rsidRDefault="00B67157" w:rsidP="00697BC5">
            <w:r w:rsidRPr="003126E2">
              <w:rPr>
                <w:i/>
              </w:rPr>
              <w:t xml:space="preserve">Izrael </w:t>
            </w:r>
            <w:r w:rsidRPr="003126E2">
              <w:t xml:space="preserve">                                    27.9.2014 – </w:t>
            </w:r>
            <w:proofErr w:type="gramStart"/>
            <w:r w:rsidRPr="003126E2">
              <w:t>28.2.2015</w:t>
            </w:r>
            <w:proofErr w:type="gramEnd"/>
          </w:p>
        </w:tc>
        <w:tc>
          <w:tcPr>
            <w:tcW w:w="4606" w:type="dxa"/>
          </w:tcPr>
          <w:p w:rsidR="00B67157" w:rsidRPr="003126E2" w:rsidRDefault="00B67157" w:rsidP="00697BC5">
            <w:r w:rsidRPr="003126E2">
              <w:t>CARMELI  Ayelet</w:t>
            </w:r>
          </w:p>
        </w:tc>
      </w:tr>
      <w:tr w:rsidR="00B67157" w:rsidTr="00B67157">
        <w:tc>
          <w:tcPr>
            <w:tcW w:w="4606" w:type="dxa"/>
          </w:tcPr>
          <w:p w:rsidR="00B67157" w:rsidRPr="003126E2" w:rsidRDefault="00B67157" w:rsidP="00697BC5">
            <w:r w:rsidRPr="003126E2">
              <w:t>Meziuniverzitní, UNI of Otago</w:t>
            </w:r>
          </w:p>
          <w:p w:rsidR="00B67157" w:rsidRPr="003126E2" w:rsidRDefault="00B67157" w:rsidP="00697BC5">
            <w:r w:rsidRPr="003126E2">
              <w:rPr>
                <w:i/>
              </w:rPr>
              <w:t>Nový Zéland</w:t>
            </w:r>
            <w:r w:rsidRPr="003126E2">
              <w:t xml:space="preserve">                        27.9.2014 – </w:t>
            </w:r>
            <w:proofErr w:type="gramStart"/>
            <w:r w:rsidRPr="003126E2">
              <w:t>28.2.2015</w:t>
            </w:r>
            <w:proofErr w:type="gramEnd"/>
          </w:p>
        </w:tc>
        <w:tc>
          <w:tcPr>
            <w:tcW w:w="4606" w:type="dxa"/>
          </w:tcPr>
          <w:p w:rsidR="00B67157" w:rsidRPr="003126E2" w:rsidRDefault="00B67157" w:rsidP="00697BC5">
            <w:proofErr w:type="gramStart"/>
            <w:r w:rsidRPr="003126E2">
              <w:t>CARROLL  Alexander</w:t>
            </w:r>
            <w:proofErr w:type="gramEnd"/>
            <w:r w:rsidRPr="003126E2">
              <w:t xml:space="preserve"> Thomas</w:t>
            </w:r>
          </w:p>
        </w:tc>
      </w:tr>
      <w:tr w:rsidR="00B67157" w:rsidRPr="002574E9" w:rsidTr="00B67157">
        <w:tc>
          <w:tcPr>
            <w:tcW w:w="4606" w:type="dxa"/>
          </w:tcPr>
          <w:p w:rsidR="00B67157" w:rsidRPr="003126E2" w:rsidRDefault="00B67157" w:rsidP="00697BC5">
            <w:r w:rsidRPr="003126E2">
              <w:t xml:space="preserve">Studijní  stáž -  UNI Pablo de Olavide Sevilla </w:t>
            </w:r>
            <w:r w:rsidRPr="003126E2">
              <w:rPr>
                <w:i/>
              </w:rPr>
              <w:t xml:space="preserve">Španělsko    </w:t>
            </w:r>
            <w:r w:rsidRPr="003126E2">
              <w:t xml:space="preserve">                         25.9.2015 – </w:t>
            </w:r>
            <w:proofErr w:type="gramStart"/>
            <w:r w:rsidRPr="003126E2">
              <w:t>29.2.2016</w:t>
            </w:r>
            <w:proofErr w:type="gramEnd"/>
          </w:p>
        </w:tc>
        <w:tc>
          <w:tcPr>
            <w:tcW w:w="4606" w:type="dxa"/>
          </w:tcPr>
          <w:p w:rsidR="00B67157" w:rsidRPr="003126E2" w:rsidRDefault="00B67157" w:rsidP="00697BC5">
            <w:r w:rsidRPr="003126E2">
              <w:t xml:space="preserve">CLECR de LASALLE </w:t>
            </w:r>
            <w:r w:rsidR="007756DC">
              <w:t xml:space="preserve"> </w:t>
            </w:r>
            <w:r w:rsidRPr="003126E2">
              <w:t>RUBIN de CELIS  Francisca</w:t>
            </w:r>
          </w:p>
        </w:tc>
      </w:tr>
      <w:tr w:rsidR="00B67157" w:rsidTr="00B67157">
        <w:tc>
          <w:tcPr>
            <w:tcW w:w="4606" w:type="dxa"/>
          </w:tcPr>
          <w:p w:rsidR="00B67157" w:rsidRPr="003126E2" w:rsidRDefault="00B67157" w:rsidP="00697BC5">
            <w:r w:rsidRPr="003126E2">
              <w:t xml:space="preserve">Mezifakultní dohoda, </w:t>
            </w:r>
            <w:proofErr w:type="gramStart"/>
            <w:r w:rsidRPr="003126E2">
              <w:t>UNI  Krasno</w:t>
            </w:r>
            <w:r w:rsidR="006E1F0E">
              <w:t>j</w:t>
            </w:r>
            <w:r w:rsidRPr="003126E2">
              <w:t>arsk</w:t>
            </w:r>
            <w:proofErr w:type="gramEnd"/>
          </w:p>
          <w:p w:rsidR="00B67157" w:rsidRPr="003126E2" w:rsidRDefault="00424FA5" w:rsidP="00697BC5">
            <w:r w:rsidRPr="003126E2">
              <w:rPr>
                <w:i/>
              </w:rPr>
              <w:t>Ruská f</w:t>
            </w:r>
            <w:r w:rsidR="00B67157" w:rsidRPr="003126E2">
              <w:rPr>
                <w:i/>
              </w:rPr>
              <w:t>ederace</w:t>
            </w:r>
            <w:r w:rsidR="00B67157" w:rsidRPr="003126E2">
              <w:t xml:space="preserve">                   24.9.2014 – </w:t>
            </w:r>
            <w:proofErr w:type="gramStart"/>
            <w:r w:rsidR="00B67157" w:rsidRPr="003126E2">
              <w:t>28.2.2015</w:t>
            </w:r>
            <w:proofErr w:type="gramEnd"/>
          </w:p>
        </w:tc>
        <w:tc>
          <w:tcPr>
            <w:tcW w:w="4606" w:type="dxa"/>
          </w:tcPr>
          <w:p w:rsidR="00B67157" w:rsidRPr="003126E2" w:rsidRDefault="00B67157" w:rsidP="00697BC5">
            <w:r w:rsidRPr="003126E2">
              <w:t>DEMYANENKO  Alexandr</w:t>
            </w:r>
          </w:p>
        </w:tc>
      </w:tr>
      <w:tr w:rsidR="00B67157" w:rsidTr="00B67157">
        <w:tc>
          <w:tcPr>
            <w:tcW w:w="4606" w:type="dxa"/>
          </w:tcPr>
          <w:p w:rsidR="00B67157" w:rsidRPr="003126E2" w:rsidRDefault="00B67157" w:rsidP="00697BC5">
            <w:r w:rsidRPr="003126E2">
              <w:t>M</w:t>
            </w:r>
            <w:r w:rsidR="006E1F0E">
              <w:t xml:space="preserve">ezifakultní dohoda, </w:t>
            </w:r>
            <w:proofErr w:type="gramStart"/>
            <w:r w:rsidR="006E1F0E">
              <w:t>UNI  Krasnoj</w:t>
            </w:r>
            <w:r w:rsidRPr="003126E2">
              <w:t>arsk</w:t>
            </w:r>
            <w:proofErr w:type="gramEnd"/>
          </w:p>
          <w:p w:rsidR="00B67157" w:rsidRPr="003126E2" w:rsidRDefault="00B67157" w:rsidP="00424FA5">
            <w:r w:rsidRPr="003126E2">
              <w:rPr>
                <w:i/>
              </w:rPr>
              <w:t xml:space="preserve">Ruská </w:t>
            </w:r>
            <w:r w:rsidR="00424FA5" w:rsidRPr="003126E2">
              <w:rPr>
                <w:i/>
              </w:rPr>
              <w:t>f</w:t>
            </w:r>
            <w:r w:rsidRPr="003126E2">
              <w:rPr>
                <w:i/>
              </w:rPr>
              <w:t>ederace</w:t>
            </w:r>
            <w:r w:rsidRPr="003126E2">
              <w:t xml:space="preserve">                   27.9.2014 – </w:t>
            </w:r>
            <w:proofErr w:type="gramStart"/>
            <w:r w:rsidRPr="003126E2">
              <w:t>28.2.2015</w:t>
            </w:r>
            <w:proofErr w:type="gramEnd"/>
          </w:p>
        </w:tc>
        <w:tc>
          <w:tcPr>
            <w:tcW w:w="4606" w:type="dxa"/>
          </w:tcPr>
          <w:p w:rsidR="00B67157" w:rsidRPr="003126E2" w:rsidRDefault="00B67157" w:rsidP="00697BC5">
            <w:proofErr w:type="gramStart"/>
            <w:r w:rsidRPr="003126E2">
              <w:t>DENISOV  Igor</w:t>
            </w:r>
            <w:proofErr w:type="gramEnd"/>
          </w:p>
        </w:tc>
      </w:tr>
      <w:tr w:rsidR="00B67157" w:rsidTr="00B67157">
        <w:tc>
          <w:tcPr>
            <w:tcW w:w="4606" w:type="dxa"/>
          </w:tcPr>
          <w:p w:rsidR="00B67157" w:rsidRPr="003126E2" w:rsidRDefault="00B67157" w:rsidP="00697BC5">
            <w:r w:rsidRPr="003126E2">
              <w:t xml:space="preserve">Meziuniverzitní dohoda, </w:t>
            </w:r>
            <w:proofErr w:type="gramStart"/>
            <w:r w:rsidRPr="003126E2">
              <w:t>UNI  Griffith</w:t>
            </w:r>
            <w:proofErr w:type="gramEnd"/>
          </w:p>
          <w:p w:rsidR="00B67157" w:rsidRPr="003126E2" w:rsidRDefault="00B67157" w:rsidP="00697BC5">
            <w:r w:rsidRPr="003126E2">
              <w:rPr>
                <w:i/>
              </w:rPr>
              <w:t xml:space="preserve">Austrálie   </w:t>
            </w:r>
            <w:r w:rsidRPr="003126E2">
              <w:t xml:space="preserve">                            27.9.2014 – </w:t>
            </w:r>
            <w:proofErr w:type="gramStart"/>
            <w:r w:rsidRPr="003126E2">
              <w:t>28.2.2015</w:t>
            </w:r>
            <w:proofErr w:type="gramEnd"/>
          </w:p>
        </w:tc>
        <w:tc>
          <w:tcPr>
            <w:tcW w:w="4606" w:type="dxa"/>
          </w:tcPr>
          <w:p w:rsidR="00B67157" w:rsidRPr="003126E2" w:rsidRDefault="00B67157" w:rsidP="00697BC5">
            <w:r w:rsidRPr="003126E2">
              <w:t xml:space="preserve">DI MOIA  </w:t>
            </w:r>
            <w:proofErr w:type="gramStart"/>
            <w:r w:rsidRPr="003126E2">
              <w:t>Isabella  Paris</w:t>
            </w:r>
            <w:proofErr w:type="gramEnd"/>
          </w:p>
        </w:tc>
      </w:tr>
      <w:tr w:rsidR="00B67157" w:rsidTr="00B67157">
        <w:tc>
          <w:tcPr>
            <w:tcW w:w="4606" w:type="dxa"/>
          </w:tcPr>
          <w:p w:rsidR="00B67157" w:rsidRPr="003126E2" w:rsidRDefault="00B67157" w:rsidP="00697BC5">
            <w:r w:rsidRPr="003126E2">
              <w:t>M</w:t>
            </w:r>
            <w:r w:rsidR="006E1F0E">
              <w:t xml:space="preserve">ezifakultní dohoda, </w:t>
            </w:r>
            <w:proofErr w:type="gramStart"/>
            <w:r w:rsidR="006E1F0E">
              <w:t>UNI  Krasnoj</w:t>
            </w:r>
            <w:r w:rsidRPr="003126E2">
              <w:t>arsk</w:t>
            </w:r>
            <w:proofErr w:type="gramEnd"/>
          </w:p>
          <w:p w:rsidR="00B67157" w:rsidRPr="003126E2" w:rsidRDefault="00B67157" w:rsidP="00424FA5">
            <w:r w:rsidRPr="003126E2">
              <w:rPr>
                <w:i/>
              </w:rPr>
              <w:t xml:space="preserve">Ruská </w:t>
            </w:r>
            <w:r w:rsidR="00424FA5" w:rsidRPr="003126E2">
              <w:rPr>
                <w:i/>
              </w:rPr>
              <w:t>f</w:t>
            </w:r>
            <w:r w:rsidRPr="003126E2">
              <w:rPr>
                <w:i/>
              </w:rPr>
              <w:t>ederace</w:t>
            </w:r>
            <w:r w:rsidRPr="003126E2">
              <w:t xml:space="preserve">                  25. 9.2015 – </w:t>
            </w:r>
            <w:proofErr w:type="gramStart"/>
            <w:r w:rsidRPr="003126E2">
              <w:t>29.2.2016</w:t>
            </w:r>
            <w:proofErr w:type="gramEnd"/>
          </w:p>
        </w:tc>
        <w:tc>
          <w:tcPr>
            <w:tcW w:w="4606" w:type="dxa"/>
          </w:tcPr>
          <w:p w:rsidR="00B67157" w:rsidRPr="003126E2" w:rsidRDefault="00B67157" w:rsidP="00697BC5">
            <w:r w:rsidRPr="003126E2">
              <w:t>DYUBANOVA  Ekaterina Dmitrievna</w:t>
            </w:r>
          </w:p>
        </w:tc>
      </w:tr>
      <w:tr w:rsidR="00B67157" w:rsidTr="00B67157">
        <w:tc>
          <w:tcPr>
            <w:tcW w:w="4606" w:type="dxa"/>
          </w:tcPr>
          <w:p w:rsidR="00B67157" w:rsidRPr="003126E2" w:rsidRDefault="00B67157" w:rsidP="00697BC5">
            <w:r w:rsidRPr="003126E2">
              <w:t>Meziuniverzitní dohoda, UNI Macquarie</w:t>
            </w:r>
          </w:p>
          <w:p w:rsidR="00B67157" w:rsidRPr="003126E2" w:rsidRDefault="00B67157" w:rsidP="00697BC5">
            <w:r w:rsidRPr="003126E2">
              <w:rPr>
                <w:i/>
              </w:rPr>
              <w:t xml:space="preserve">Austrálie  </w:t>
            </w:r>
            <w:r w:rsidRPr="003126E2">
              <w:t xml:space="preserve">                             27.9.2014 – </w:t>
            </w:r>
            <w:proofErr w:type="gramStart"/>
            <w:r w:rsidRPr="003126E2">
              <w:t>30.6.2015</w:t>
            </w:r>
            <w:proofErr w:type="gramEnd"/>
          </w:p>
        </w:tc>
        <w:tc>
          <w:tcPr>
            <w:tcW w:w="4606" w:type="dxa"/>
          </w:tcPr>
          <w:p w:rsidR="00B67157" w:rsidRPr="003126E2" w:rsidRDefault="00B67157" w:rsidP="00697BC5">
            <w:r w:rsidRPr="003126E2">
              <w:t>ELLWOOD-HALL  Lilian Alice</w:t>
            </w:r>
          </w:p>
        </w:tc>
      </w:tr>
      <w:tr w:rsidR="00B67157" w:rsidTr="00B67157">
        <w:tc>
          <w:tcPr>
            <w:tcW w:w="4606" w:type="dxa"/>
          </w:tcPr>
          <w:p w:rsidR="00B67157" w:rsidRPr="003126E2" w:rsidRDefault="00B67157" w:rsidP="00697BC5">
            <w:r w:rsidRPr="003126E2">
              <w:t>Meziuniverzitní dohoda, UNI Macquarie</w:t>
            </w:r>
          </w:p>
          <w:p w:rsidR="00B67157" w:rsidRPr="003126E2" w:rsidRDefault="00B67157" w:rsidP="00697BC5">
            <w:r w:rsidRPr="003126E2">
              <w:rPr>
                <w:i/>
              </w:rPr>
              <w:t xml:space="preserve">Austrálie  </w:t>
            </w:r>
            <w:r w:rsidRPr="003126E2">
              <w:t xml:space="preserve">                             27.9.2014 – </w:t>
            </w:r>
            <w:proofErr w:type="gramStart"/>
            <w:r w:rsidRPr="003126E2">
              <w:t>28.2.2015</w:t>
            </w:r>
            <w:proofErr w:type="gramEnd"/>
          </w:p>
        </w:tc>
        <w:tc>
          <w:tcPr>
            <w:tcW w:w="4606" w:type="dxa"/>
          </w:tcPr>
          <w:p w:rsidR="00B67157" w:rsidRPr="003126E2" w:rsidRDefault="00B67157" w:rsidP="00697BC5">
            <w:proofErr w:type="gramStart"/>
            <w:r w:rsidRPr="003126E2">
              <w:t>FERRARO  Philip</w:t>
            </w:r>
            <w:proofErr w:type="gramEnd"/>
            <w:r w:rsidRPr="003126E2">
              <w:t xml:space="preserve">  Albert</w:t>
            </w:r>
          </w:p>
        </w:tc>
      </w:tr>
      <w:tr w:rsidR="00B67157" w:rsidRPr="003126E2" w:rsidTr="00B67157">
        <w:tc>
          <w:tcPr>
            <w:tcW w:w="4606" w:type="dxa"/>
          </w:tcPr>
          <w:p w:rsidR="00B67157" w:rsidRPr="003126E2" w:rsidRDefault="00B67157" w:rsidP="00697BC5">
            <w:proofErr w:type="gramStart"/>
            <w:r w:rsidRPr="003126E2">
              <w:t>Meziuniverzitní  dohoda</w:t>
            </w:r>
            <w:proofErr w:type="gramEnd"/>
            <w:r w:rsidRPr="003126E2">
              <w:t>, UNI McGill</w:t>
            </w:r>
          </w:p>
          <w:p w:rsidR="00B67157" w:rsidRPr="003126E2" w:rsidRDefault="00B67157" w:rsidP="00697BC5">
            <w:r w:rsidRPr="003126E2">
              <w:rPr>
                <w:i/>
              </w:rPr>
              <w:t xml:space="preserve">Kanada </w:t>
            </w:r>
            <w:r w:rsidRPr="003126E2">
              <w:t xml:space="preserve">                               27.9.2015 – </w:t>
            </w:r>
            <w:proofErr w:type="gramStart"/>
            <w:r w:rsidRPr="003126E2">
              <w:t>28.2.2016</w:t>
            </w:r>
            <w:proofErr w:type="gramEnd"/>
          </w:p>
        </w:tc>
        <w:tc>
          <w:tcPr>
            <w:tcW w:w="4606" w:type="dxa"/>
          </w:tcPr>
          <w:p w:rsidR="00B67157" w:rsidRPr="003126E2" w:rsidRDefault="00B67157" w:rsidP="00697BC5">
            <w:proofErr w:type="gramStart"/>
            <w:r w:rsidRPr="003126E2">
              <w:t>FERREIRA  Evita</w:t>
            </w:r>
            <w:proofErr w:type="gramEnd"/>
            <w:r w:rsidRPr="003126E2">
              <w:t xml:space="preserve">  Lourdes  Pedrick</w:t>
            </w:r>
          </w:p>
        </w:tc>
      </w:tr>
      <w:tr w:rsidR="00B67157" w:rsidRPr="003126E2" w:rsidTr="00B67157">
        <w:tc>
          <w:tcPr>
            <w:tcW w:w="4606" w:type="dxa"/>
          </w:tcPr>
          <w:p w:rsidR="00B67157" w:rsidRPr="003126E2" w:rsidRDefault="00B67157" w:rsidP="00697BC5">
            <w:r w:rsidRPr="003126E2">
              <w:t xml:space="preserve">Mezivládní </w:t>
            </w:r>
            <w:proofErr w:type="gramStart"/>
            <w:r w:rsidRPr="003126E2">
              <w:t>dohoda,  MŠMT</w:t>
            </w:r>
            <w:proofErr w:type="gramEnd"/>
            <w:r w:rsidRPr="003126E2">
              <w:t xml:space="preserve"> – rozpis kvót</w:t>
            </w:r>
          </w:p>
          <w:p w:rsidR="00B67157" w:rsidRPr="003126E2" w:rsidRDefault="00143106" w:rsidP="00697BC5">
            <w:r w:rsidRPr="003126E2">
              <w:rPr>
                <w:i/>
              </w:rPr>
              <w:lastRenderedPageBreak/>
              <w:t xml:space="preserve">Ruská </w:t>
            </w:r>
            <w:proofErr w:type="gramStart"/>
            <w:r w:rsidRPr="003126E2">
              <w:rPr>
                <w:i/>
              </w:rPr>
              <w:t>f</w:t>
            </w:r>
            <w:r w:rsidR="00B67157" w:rsidRPr="003126E2">
              <w:rPr>
                <w:i/>
              </w:rPr>
              <w:t xml:space="preserve">ederace         </w:t>
            </w:r>
            <w:r w:rsidR="00B67157" w:rsidRPr="003126E2">
              <w:t xml:space="preserve">                       prosinec</w:t>
            </w:r>
            <w:proofErr w:type="gramEnd"/>
            <w:r w:rsidR="00B67157" w:rsidRPr="003126E2">
              <w:t xml:space="preserve">  2015</w:t>
            </w:r>
          </w:p>
        </w:tc>
        <w:tc>
          <w:tcPr>
            <w:tcW w:w="4606" w:type="dxa"/>
          </w:tcPr>
          <w:p w:rsidR="00B67157" w:rsidRPr="003126E2" w:rsidRDefault="00B67157" w:rsidP="00697BC5">
            <w:r w:rsidRPr="003126E2">
              <w:lastRenderedPageBreak/>
              <w:t>GANICHEVA   Ekaterina</w:t>
            </w:r>
          </w:p>
        </w:tc>
      </w:tr>
      <w:tr w:rsidR="00B67157" w:rsidRPr="003126E2" w:rsidTr="00B67157">
        <w:tc>
          <w:tcPr>
            <w:tcW w:w="4606" w:type="dxa"/>
          </w:tcPr>
          <w:p w:rsidR="00B67157" w:rsidRPr="003126E2" w:rsidRDefault="00B67157" w:rsidP="00697BC5">
            <w:r w:rsidRPr="003126E2">
              <w:lastRenderedPageBreak/>
              <w:t>Meziuniverzitní dohoda, UNI de Lima</w:t>
            </w:r>
          </w:p>
          <w:p w:rsidR="00B67157" w:rsidRPr="003126E2" w:rsidRDefault="00B67157" w:rsidP="00697BC5">
            <w:proofErr w:type="gramStart"/>
            <w:r w:rsidRPr="003126E2">
              <w:rPr>
                <w:i/>
              </w:rPr>
              <w:t>Peru</w:t>
            </w:r>
            <w:r w:rsidRPr="003126E2">
              <w:t xml:space="preserve">                                     27</w:t>
            </w:r>
            <w:proofErr w:type="gramEnd"/>
            <w:r w:rsidRPr="003126E2">
              <w:t>. 9.2015 – 29. 2.2016</w:t>
            </w:r>
          </w:p>
        </w:tc>
        <w:tc>
          <w:tcPr>
            <w:tcW w:w="4606" w:type="dxa"/>
          </w:tcPr>
          <w:p w:rsidR="00B67157" w:rsidRPr="003126E2" w:rsidRDefault="00B67157" w:rsidP="00697BC5">
            <w:r w:rsidRPr="003126E2">
              <w:t xml:space="preserve">GARCIA-MONTUFAR  </w:t>
            </w:r>
            <w:proofErr w:type="gramStart"/>
            <w:r w:rsidRPr="003126E2">
              <w:t>GARCIA  Ariana</w:t>
            </w:r>
            <w:proofErr w:type="gramEnd"/>
          </w:p>
        </w:tc>
      </w:tr>
      <w:tr w:rsidR="00B67157" w:rsidRPr="003126E2" w:rsidTr="00B67157">
        <w:tc>
          <w:tcPr>
            <w:tcW w:w="4606" w:type="dxa"/>
          </w:tcPr>
          <w:p w:rsidR="00B67157" w:rsidRPr="003126E2" w:rsidRDefault="00B67157" w:rsidP="00697BC5">
            <w:r w:rsidRPr="003126E2">
              <w:t>Meziuniverzitní dohoda, UNI Griffith</w:t>
            </w:r>
          </w:p>
          <w:p w:rsidR="00B67157" w:rsidRPr="003126E2" w:rsidRDefault="00B67157" w:rsidP="00697BC5">
            <w:r w:rsidRPr="003126E2">
              <w:rPr>
                <w:i/>
              </w:rPr>
              <w:t xml:space="preserve">Austrálie </w:t>
            </w:r>
            <w:r w:rsidRPr="003126E2">
              <w:t xml:space="preserve">                              25.9.2015 – </w:t>
            </w:r>
            <w:proofErr w:type="gramStart"/>
            <w:r w:rsidRPr="003126E2">
              <w:t>29.2.2016</w:t>
            </w:r>
            <w:proofErr w:type="gramEnd"/>
          </w:p>
        </w:tc>
        <w:tc>
          <w:tcPr>
            <w:tcW w:w="4606" w:type="dxa"/>
          </w:tcPr>
          <w:p w:rsidR="00B67157" w:rsidRPr="003126E2" w:rsidRDefault="00B67157" w:rsidP="00697BC5">
            <w:r w:rsidRPr="003126E2">
              <w:t>GILL  Samantha  Jane</w:t>
            </w:r>
          </w:p>
        </w:tc>
      </w:tr>
      <w:tr w:rsidR="00B67157" w:rsidRPr="003126E2" w:rsidTr="00B67157">
        <w:tc>
          <w:tcPr>
            <w:tcW w:w="4606" w:type="dxa"/>
          </w:tcPr>
          <w:p w:rsidR="00B67157" w:rsidRPr="003126E2" w:rsidRDefault="00B67157" w:rsidP="00697BC5">
            <w:r w:rsidRPr="003126E2">
              <w:t>Meziuniverzitní dohoda, UNI St. Petersburg</w:t>
            </w:r>
          </w:p>
          <w:p w:rsidR="00B67157" w:rsidRPr="003126E2" w:rsidRDefault="00B67157" w:rsidP="00143106">
            <w:r w:rsidRPr="003126E2">
              <w:rPr>
                <w:i/>
              </w:rPr>
              <w:t xml:space="preserve">Ruská </w:t>
            </w:r>
            <w:r w:rsidR="00143106" w:rsidRPr="003126E2">
              <w:rPr>
                <w:i/>
              </w:rPr>
              <w:t>f</w:t>
            </w:r>
            <w:r w:rsidRPr="003126E2">
              <w:rPr>
                <w:i/>
              </w:rPr>
              <w:t xml:space="preserve">ederace        </w:t>
            </w:r>
            <w:r w:rsidRPr="003126E2">
              <w:t xml:space="preserve">           25.9.2015 – </w:t>
            </w:r>
            <w:proofErr w:type="gramStart"/>
            <w:r w:rsidRPr="003126E2">
              <w:t>29.2.2016</w:t>
            </w:r>
            <w:proofErr w:type="gramEnd"/>
          </w:p>
        </w:tc>
        <w:tc>
          <w:tcPr>
            <w:tcW w:w="4606" w:type="dxa"/>
          </w:tcPr>
          <w:p w:rsidR="00B67157" w:rsidRPr="003126E2" w:rsidRDefault="00B67157" w:rsidP="00697BC5">
            <w:r w:rsidRPr="003126E2">
              <w:t>GRAMAKOVA  Margarita Vasiljevna</w:t>
            </w:r>
          </w:p>
        </w:tc>
      </w:tr>
      <w:tr w:rsidR="00B67157" w:rsidRPr="003126E2" w:rsidTr="00B67157">
        <w:tc>
          <w:tcPr>
            <w:tcW w:w="4606" w:type="dxa"/>
          </w:tcPr>
          <w:p w:rsidR="00B67157" w:rsidRPr="003126E2" w:rsidRDefault="00B67157" w:rsidP="00697BC5">
            <w:r w:rsidRPr="003126E2">
              <w:t>Meziuniverzitní dohoda, UNI Queensland</w:t>
            </w:r>
          </w:p>
          <w:p w:rsidR="00B67157" w:rsidRPr="003126E2" w:rsidRDefault="00B67157" w:rsidP="00697BC5">
            <w:r w:rsidRPr="003126E2">
              <w:rPr>
                <w:i/>
              </w:rPr>
              <w:t xml:space="preserve">Austrálie      </w:t>
            </w:r>
            <w:r w:rsidRPr="003126E2">
              <w:t xml:space="preserve">                           13.2.2015 -</w:t>
            </w:r>
            <w:proofErr w:type="gramStart"/>
            <w:r w:rsidRPr="003126E2">
              <w:t>30.6.2015</w:t>
            </w:r>
            <w:proofErr w:type="gramEnd"/>
          </w:p>
        </w:tc>
        <w:tc>
          <w:tcPr>
            <w:tcW w:w="4606" w:type="dxa"/>
          </w:tcPr>
          <w:p w:rsidR="00B67157" w:rsidRPr="003126E2" w:rsidRDefault="00B67157" w:rsidP="00697BC5">
            <w:proofErr w:type="gramStart"/>
            <w:r w:rsidRPr="003126E2">
              <w:t>GUNNING-STEVENSON   Anna</w:t>
            </w:r>
            <w:proofErr w:type="gramEnd"/>
            <w:r w:rsidRPr="003126E2">
              <w:t xml:space="preserve">  Juliette</w:t>
            </w:r>
          </w:p>
        </w:tc>
      </w:tr>
      <w:tr w:rsidR="00B67157" w:rsidRPr="003126E2" w:rsidTr="00B67157">
        <w:tc>
          <w:tcPr>
            <w:tcW w:w="4606" w:type="dxa"/>
          </w:tcPr>
          <w:p w:rsidR="00B67157" w:rsidRPr="003126E2" w:rsidRDefault="00B67157" w:rsidP="00697BC5">
            <w:r w:rsidRPr="003126E2">
              <w:t>Mezifakultní dohoda, UNI CUPL</w:t>
            </w:r>
          </w:p>
          <w:p w:rsidR="00B67157" w:rsidRPr="003126E2" w:rsidRDefault="00B67157" w:rsidP="00697BC5">
            <w:r w:rsidRPr="003126E2">
              <w:rPr>
                <w:i/>
              </w:rPr>
              <w:t xml:space="preserve">Čína  </w:t>
            </w:r>
            <w:r w:rsidRPr="003126E2">
              <w:t xml:space="preserve">                                     27.9.2014 – </w:t>
            </w:r>
            <w:proofErr w:type="gramStart"/>
            <w:r w:rsidRPr="003126E2">
              <w:t>28.2.2015</w:t>
            </w:r>
            <w:proofErr w:type="gramEnd"/>
          </w:p>
        </w:tc>
        <w:tc>
          <w:tcPr>
            <w:tcW w:w="4606" w:type="dxa"/>
          </w:tcPr>
          <w:p w:rsidR="00B67157" w:rsidRPr="003126E2" w:rsidRDefault="00B67157" w:rsidP="00697BC5">
            <w:r w:rsidRPr="003126E2">
              <w:t>HE  Yingshi</w:t>
            </w:r>
          </w:p>
        </w:tc>
      </w:tr>
      <w:tr w:rsidR="00B67157" w:rsidRPr="003126E2" w:rsidTr="00B67157">
        <w:tc>
          <w:tcPr>
            <w:tcW w:w="4606" w:type="dxa"/>
          </w:tcPr>
          <w:p w:rsidR="00B67157" w:rsidRPr="003126E2" w:rsidRDefault="00B67157" w:rsidP="00697BC5">
            <w:r w:rsidRPr="003126E2">
              <w:t>Meziuniverzitní dohoda, UNI  Waseda</w:t>
            </w:r>
          </w:p>
          <w:p w:rsidR="00B67157" w:rsidRPr="003126E2" w:rsidRDefault="00B67157" w:rsidP="00697BC5">
            <w:proofErr w:type="gramStart"/>
            <w:r w:rsidRPr="003126E2">
              <w:rPr>
                <w:i/>
              </w:rPr>
              <w:t>Japonsko</w:t>
            </w:r>
            <w:r w:rsidRPr="003126E2">
              <w:t xml:space="preserve">                                           AR</w:t>
            </w:r>
            <w:proofErr w:type="gramEnd"/>
            <w:r w:rsidRPr="003126E2">
              <w:t xml:space="preserve">   2014/2015</w:t>
            </w:r>
          </w:p>
        </w:tc>
        <w:tc>
          <w:tcPr>
            <w:tcW w:w="4606" w:type="dxa"/>
          </w:tcPr>
          <w:p w:rsidR="00B67157" w:rsidRPr="003126E2" w:rsidRDefault="00B67157" w:rsidP="00697BC5">
            <w:r w:rsidRPr="003126E2">
              <w:t>HIRATA   Miwako</w:t>
            </w:r>
          </w:p>
        </w:tc>
      </w:tr>
      <w:tr w:rsidR="00B67157" w:rsidRPr="003126E2" w:rsidTr="00B67157">
        <w:tc>
          <w:tcPr>
            <w:tcW w:w="4606" w:type="dxa"/>
          </w:tcPr>
          <w:p w:rsidR="00B67157" w:rsidRPr="003126E2" w:rsidRDefault="00B67157" w:rsidP="00697BC5">
            <w:r w:rsidRPr="003126E2">
              <w:t>Meziuniverzitní dohoda, UNI Griffith</w:t>
            </w:r>
          </w:p>
          <w:p w:rsidR="00B67157" w:rsidRPr="003126E2" w:rsidRDefault="00B67157" w:rsidP="00697BC5">
            <w:pPr>
              <w:rPr>
                <w:i/>
              </w:rPr>
            </w:pPr>
            <w:r w:rsidRPr="003126E2">
              <w:rPr>
                <w:i/>
              </w:rPr>
              <w:t xml:space="preserve">Austrálie                            </w:t>
            </w:r>
            <w:r w:rsidRPr="003126E2">
              <w:t xml:space="preserve">25.9.20105 – </w:t>
            </w:r>
            <w:proofErr w:type="gramStart"/>
            <w:r w:rsidRPr="003126E2">
              <w:t>29.2. 2016</w:t>
            </w:r>
            <w:proofErr w:type="gramEnd"/>
            <w:r w:rsidRPr="003126E2">
              <w:rPr>
                <w:i/>
              </w:rPr>
              <w:t xml:space="preserve">     </w:t>
            </w:r>
          </w:p>
        </w:tc>
        <w:tc>
          <w:tcPr>
            <w:tcW w:w="4606" w:type="dxa"/>
          </w:tcPr>
          <w:p w:rsidR="00B67157" w:rsidRPr="003126E2" w:rsidRDefault="00B67157" w:rsidP="00697BC5">
            <w:r w:rsidRPr="003126E2">
              <w:t>HOWES-DALE   Jackson</w:t>
            </w:r>
          </w:p>
        </w:tc>
      </w:tr>
      <w:tr w:rsidR="00B67157" w:rsidRPr="003126E2" w:rsidTr="00B67157">
        <w:tc>
          <w:tcPr>
            <w:tcW w:w="4606" w:type="dxa"/>
          </w:tcPr>
          <w:p w:rsidR="00B67157" w:rsidRPr="003126E2" w:rsidRDefault="00B67157" w:rsidP="00697BC5">
            <w:r w:rsidRPr="003126E2">
              <w:t>Meziuniverzitní dohoda, UNI Macquarie</w:t>
            </w:r>
          </w:p>
          <w:p w:rsidR="00B67157" w:rsidRPr="003126E2" w:rsidRDefault="00B67157" w:rsidP="00697BC5">
            <w:pPr>
              <w:rPr>
                <w:i/>
              </w:rPr>
            </w:pPr>
            <w:r w:rsidRPr="003126E2">
              <w:rPr>
                <w:i/>
              </w:rPr>
              <w:t xml:space="preserve">Austrálie                            </w:t>
            </w:r>
            <w:r w:rsidRPr="003126E2">
              <w:t xml:space="preserve">25. 9. 2015 – </w:t>
            </w:r>
            <w:proofErr w:type="gramStart"/>
            <w:r w:rsidRPr="003126E2">
              <w:t>29.2. 2016</w:t>
            </w:r>
            <w:proofErr w:type="gramEnd"/>
          </w:p>
        </w:tc>
        <w:tc>
          <w:tcPr>
            <w:tcW w:w="4606" w:type="dxa"/>
          </w:tcPr>
          <w:p w:rsidR="00B67157" w:rsidRPr="003126E2" w:rsidRDefault="00B67157" w:rsidP="00697BC5">
            <w:proofErr w:type="gramStart"/>
            <w:r w:rsidRPr="003126E2">
              <w:t>LAY  Felicia</w:t>
            </w:r>
            <w:proofErr w:type="gramEnd"/>
          </w:p>
        </w:tc>
      </w:tr>
      <w:tr w:rsidR="00B67157" w:rsidRPr="003126E2" w:rsidTr="00B67157">
        <w:tc>
          <w:tcPr>
            <w:tcW w:w="4606" w:type="dxa"/>
          </w:tcPr>
          <w:p w:rsidR="00B67157" w:rsidRPr="003126E2" w:rsidRDefault="00B67157" w:rsidP="00697BC5">
            <w:r w:rsidRPr="003126E2">
              <w:t>Studijní pobyt z UNI of Adelaide</w:t>
            </w:r>
          </w:p>
          <w:p w:rsidR="00B67157" w:rsidRPr="003126E2" w:rsidRDefault="00B67157" w:rsidP="00697BC5">
            <w:r w:rsidRPr="003126E2">
              <w:rPr>
                <w:i/>
              </w:rPr>
              <w:t xml:space="preserve">Austrálie                               </w:t>
            </w:r>
            <w:r w:rsidRPr="003126E2">
              <w:t xml:space="preserve">25.9.2015 – </w:t>
            </w:r>
            <w:proofErr w:type="gramStart"/>
            <w:r w:rsidRPr="003126E2">
              <w:t>28.2.2016</w:t>
            </w:r>
            <w:proofErr w:type="gramEnd"/>
          </w:p>
        </w:tc>
        <w:tc>
          <w:tcPr>
            <w:tcW w:w="4606" w:type="dxa"/>
          </w:tcPr>
          <w:p w:rsidR="00B67157" w:rsidRPr="003126E2" w:rsidRDefault="00B67157" w:rsidP="00697BC5">
            <w:r w:rsidRPr="003126E2">
              <w:t xml:space="preserve">LAWRIE  </w:t>
            </w:r>
            <w:proofErr w:type="gramStart"/>
            <w:r w:rsidRPr="003126E2">
              <w:t>Miranda  Rose</w:t>
            </w:r>
            <w:proofErr w:type="gramEnd"/>
          </w:p>
        </w:tc>
      </w:tr>
      <w:tr w:rsidR="00B67157" w:rsidRPr="003126E2" w:rsidTr="00B67157">
        <w:tc>
          <w:tcPr>
            <w:tcW w:w="4606" w:type="dxa"/>
          </w:tcPr>
          <w:p w:rsidR="00B67157" w:rsidRPr="003126E2" w:rsidRDefault="00B67157" w:rsidP="00697BC5">
            <w:proofErr w:type="gramStart"/>
            <w:r w:rsidRPr="003126E2">
              <w:t>Mezifakultní  dohoda</w:t>
            </w:r>
            <w:proofErr w:type="gramEnd"/>
            <w:r w:rsidRPr="003126E2">
              <w:t>, UNI CUPL</w:t>
            </w:r>
          </w:p>
          <w:p w:rsidR="00B67157" w:rsidRPr="003126E2" w:rsidRDefault="00B67157" w:rsidP="00697BC5">
            <w:r w:rsidRPr="003126E2">
              <w:rPr>
                <w:i/>
              </w:rPr>
              <w:t xml:space="preserve">Čína     </w:t>
            </w:r>
            <w:r w:rsidRPr="003126E2">
              <w:t xml:space="preserve">                                 25.9. 2015 – </w:t>
            </w:r>
            <w:proofErr w:type="gramStart"/>
            <w:r w:rsidRPr="003126E2">
              <w:t>29.2.2016</w:t>
            </w:r>
            <w:proofErr w:type="gramEnd"/>
          </w:p>
        </w:tc>
        <w:tc>
          <w:tcPr>
            <w:tcW w:w="4606" w:type="dxa"/>
          </w:tcPr>
          <w:p w:rsidR="00B67157" w:rsidRPr="003126E2" w:rsidRDefault="00B67157" w:rsidP="00697BC5">
            <w:r w:rsidRPr="003126E2">
              <w:t>LIU  Yan</w:t>
            </w:r>
          </w:p>
        </w:tc>
      </w:tr>
      <w:tr w:rsidR="00B67157" w:rsidRPr="003126E2" w:rsidTr="00B67157">
        <w:tc>
          <w:tcPr>
            <w:tcW w:w="4606" w:type="dxa"/>
          </w:tcPr>
          <w:p w:rsidR="00B67157" w:rsidRPr="003126E2" w:rsidRDefault="00B67157" w:rsidP="00697BC5">
            <w:r w:rsidRPr="003126E2">
              <w:t>Meziuniverzitní dohoda, UNI de Lima</w:t>
            </w:r>
          </w:p>
          <w:p w:rsidR="00B67157" w:rsidRPr="003126E2" w:rsidRDefault="00B67157" w:rsidP="00697BC5">
            <w:r w:rsidRPr="003126E2">
              <w:rPr>
                <w:i/>
              </w:rPr>
              <w:t xml:space="preserve">Peru        </w:t>
            </w:r>
            <w:r w:rsidRPr="003126E2">
              <w:t xml:space="preserve">                               25.9.2015 – </w:t>
            </w:r>
            <w:proofErr w:type="gramStart"/>
            <w:r w:rsidRPr="003126E2">
              <w:t>29.2.2016</w:t>
            </w:r>
            <w:proofErr w:type="gramEnd"/>
          </w:p>
        </w:tc>
        <w:tc>
          <w:tcPr>
            <w:tcW w:w="4606" w:type="dxa"/>
          </w:tcPr>
          <w:p w:rsidR="00B67157" w:rsidRPr="003126E2" w:rsidRDefault="00B67157" w:rsidP="00697BC5">
            <w:r w:rsidRPr="003126E2">
              <w:t>LLIROD ZAVALETA  Marita Daniela</w:t>
            </w:r>
          </w:p>
        </w:tc>
      </w:tr>
      <w:tr w:rsidR="00B67157" w:rsidRPr="003126E2" w:rsidTr="00B67157">
        <w:tc>
          <w:tcPr>
            <w:tcW w:w="4606" w:type="dxa"/>
          </w:tcPr>
          <w:p w:rsidR="00B67157" w:rsidRPr="003126E2" w:rsidRDefault="00B67157" w:rsidP="00697BC5">
            <w:r w:rsidRPr="003126E2">
              <w:t xml:space="preserve">Studijní stáž – </w:t>
            </w:r>
            <w:proofErr w:type="gramStart"/>
            <w:r w:rsidRPr="003126E2">
              <w:t>UNI  of</w:t>
            </w:r>
            <w:proofErr w:type="gramEnd"/>
            <w:r w:rsidRPr="003126E2">
              <w:t xml:space="preserve">  Lüneburg</w:t>
            </w:r>
          </w:p>
          <w:p w:rsidR="00B67157" w:rsidRPr="003126E2" w:rsidRDefault="00B67157" w:rsidP="00697BC5">
            <w:pPr>
              <w:rPr>
                <w:i/>
              </w:rPr>
            </w:pPr>
            <w:r w:rsidRPr="003126E2">
              <w:rPr>
                <w:i/>
              </w:rPr>
              <w:t xml:space="preserve">Německo                            </w:t>
            </w:r>
            <w:r w:rsidRPr="003126E2">
              <w:t xml:space="preserve">25. 9. 2015 – </w:t>
            </w:r>
            <w:proofErr w:type="gramStart"/>
            <w:r w:rsidRPr="003126E2">
              <w:t>29.2.2016</w:t>
            </w:r>
            <w:proofErr w:type="gramEnd"/>
          </w:p>
        </w:tc>
        <w:tc>
          <w:tcPr>
            <w:tcW w:w="4606" w:type="dxa"/>
          </w:tcPr>
          <w:p w:rsidR="00B67157" w:rsidRPr="003126E2" w:rsidRDefault="00B67157" w:rsidP="00697BC5">
            <w:r w:rsidRPr="003126E2">
              <w:t>LÜHR  Kim Larissa</w:t>
            </w:r>
          </w:p>
        </w:tc>
      </w:tr>
      <w:tr w:rsidR="00B67157" w:rsidRPr="003126E2" w:rsidTr="00B67157">
        <w:tc>
          <w:tcPr>
            <w:tcW w:w="4606" w:type="dxa"/>
          </w:tcPr>
          <w:p w:rsidR="00B67157" w:rsidRPr="003126E2" w:rsidRDefault="00B67157" w:rsidP="00697BC5">
            <w:r w:rsidRPr="003126E2">
              <w:t>M</w:t>
            </w:r>
            <w:r w:rsidR="006E1F0E">
              <w:t xml:space="preserve">ezifakultní dohoda, </w:t>
            </w:r>
            <w:proofErr w:type="gramStart"/>
            <w:r w:rsidR="006E1F0E">
              <w:t>UNI  Krasnoj</w:t>
            </w:r>
            <w:r w:rsidRPr="003126E2">
              <w:t>arsk</w:t>
            </w:r>
            <w:proofErr w:type="gramEnd"/>
          </w:p>
          <w:p w:rsidR="00B67157" w:rsidRPr="003126E2" w:rsidRDefault="00B67157" w:rsidP="00143106">
            <w:r w:rsidRPr="003126E2">
              <w:rPr>
                <w:i/>
              </w:rPr>
              <w:t xml:space="preserve">Ruská </w:t>
            </w:r>
            <w:r w:rsidR="00143106" w:rsidRPr="003126E2">
              <w:rPr>
                <w:i/>
              </w:rPr>
              <w:t>f</w:t>
            </w:r>
            <w:r w:rsidRPr="003126E2">
              <w:rPr>
                <w:i/>
              </w:rPr>
              <w:t>ederace</w:t>
            </w:r>
            <w:r w:rsidRPr="003126E2">
              <w:t xml:space="preserve">                  27.9.2014 – </w:t>
            </w:r>
            <w:proofErr w:type="gramStart"/>
            <w:r w:rsidRPr="003126E2">
              <w:t>28.2.2015</w:t>
            </w:r>
            <w:proofErr w:type="gramEnd"/>
          </w:p>
        </w:tc>
        <w:tc>
          <w:tcPr>
            <w:tcW w:w="4606" w:type="dxa"/>
          </w:tcPr>
          <w:p w:rsidR="00B67157" w:rsidRPr="003126E2" w:rsidRDefault="00B67157" w:rsidP="00697BC5">
            <w:r w:rsidRPr="003126E2">
              <w:t>MALAKHOVA  Tatiana</w:t>
            </w:r>
          </w:p>
        </w:tc>
      </w:tr>
      <w:tr w:rsidR="00B67157" w:rsidRPr="003126E2" w:rsidTr="00B67157">
        <w:tc>
          <w:tcPr>
            <w:tcW w:w="4606" w:type="dxa"/>
          </w:tcPr>
          <w:p w:rsidR="00B67157" w:rsidRPr="003126E2" w:rsidRDefault="00B67157" w:rsidP="00697BC5">
            <w:proofErr w:type="gramStart"/>
            <w:r w:rsidRPr="003126E2">
              <w:t>Meziuniverzitní  dohoda</w:t>
            </w:r>
            <w:proofErr w:type="gramEnd"/>
            <w:r w:rsidRPr="003126E2">
              <w:t>, UNI  de  México</w:t>
            </w:r>
          </w:p>
          <w:p w:rsidR="00B67157" w:rsidRPr="003126E2" w:rsidRDefault="00B67157" w:rsidP="00697BC5">
            <w:r w:rsidRPr="003126E2">
              <w:rPr>
                <w:i/>
              </w:rPr>
              <w:t xml:space="preserve">Mexiko  </w:t>
            </w:r>
            <w:r w:rsidRPr="003126E2">
              <w:t xml:space="preserve">                                27.9.2014 – </w:t>
            </w:r>
            <w:proofErr w:type="gramStart"/>
            <w:r w:rsidRPr="003126E2">
              <w:t>28.2.2015</w:t>
            </w:r>
            <w:proofErr w:type="gramEnd"/>
          </w:p>
        </w:tc>
        <w:tc>
          <w:tcPr>
            <w:tcW w:w="4606" w:type="dxa"/>
          </w:tcPr>
          <w:p w:rsidR="00B67157" w:rsidRPr="003126E2" w:rsidRDefault="00B67157" w:rsidP="00697BC5">
            <w:r w:rsidRPr="003126E2">
              <w:t>MANZANARES SORIANO  Claudia</w:t>
            </w:r>
          </w:p>
        </w:tc>
      </w:tr>
      <w:tr w:rsidR="00B67157" w:rsidRPr="003126E2" w:rsidTr="00B67157">
        <w:tc>
          <w:tcPr>
            <w:tcW w:w="4606" w:type="dxa"/>
          </w:tcPr>
          <w:p w:rsidR="00B67157" w:rsidRPr="003126E2" w:rsidRDefault="00B67157" w:rsidP="00697BC5">
            <w:r w:rsidRPr="003126E2">
              <w:t>Meziuniverzitní dohoda, UNI McGill</w:t>
            </w:r>
          </w:p>
          <w:p w:rsidR="00B67157" w:rsidRPr="003126E2" w:rsidRDefault="00B67157" w:rsidP="00697BC5">
            <w:r w:rsidRPr="003126E2">
              <w:rPr>
                <w:i/>
              </w:rPr>
              <w:t xml:space="preserve">Kanada   </w:t>
            </w:r>
            <w:r w:rsidRPr="003126E2">
              <w:t xml:space="preserve">                              25.9.2015 – </w:t>
            </w:r>
            <w:proofErr w:type="gramStart"/>
            <w:r w:rsidRPr="003126E2">
              <w:t>29.2.2016</w:t>
            </w:r>
            <w:proofErr w:type="gramEnd"/>
          </w:p>
        </w:tc>
        <w:tc>
          <w:tcPr>
            <w:tcW w:w="4606" w:type="dxa"/>
          </w:tcPr>
          <w:p w:rsidR="00B67157" w:rsidRPr="003126E2" w:rsidRDefault="00B67157" w:rsidP="00697BC5">
            <w:r w:rsidRPr="003126E2">
              <w:t>MASSICOTTE  Rose</w:t>
            </w:r>
          </w:p>
        </w:tc>
      </w:tr>
      <w:tr w:rsidR="00B67157" w:rsidRPr="003126E2" w:rsidTr="00B67157">
        <w:tc>
          <w:tcPr>
            <w:tcW w:w="4606" w:type="dxa"/>
          </w:tcPr>
          <w:p w:rsidR="00B67157" w:rsidRPr="003126E2" w:rsidRDefault="00B67157" w:rsidP="00697BC5">
            <w:r w:rsidRPr="003126E2">
              <w:t>Meziuniverzitní dohoda, UNI Warszawski -Visegrad  Fund</w:t>
            </w:r>
          </w:p>
          <w:p w:rsidR="00B67157" w:rsidRPr="003126E2" w:rsidRDefault="00B67157" w:rsidP="00697BC5">
            <w:proofErr w:type="gramStart"/>
            <w:r w:rsidRPr="003126E2">
              <w:rPr>
                <w:i/>
              </w:rPr>
              <w:t xml:space="preserve">Polsko </w:t>
            </w:r>
            <w:r w:rsidRPr="003126E2">
              <w:t xml:space="preserve">                                               AR</w:t>
            </w:r>
            <w:proofErr w:type="gramEnd"/>
            <w:r w:rsidRPr="003126E2">
              <w:t xml:space="preserve">   2014/2015</w:t>
            </w:r>
          </w:p>
        </w:tc>
        <w:tc>
          <w:tcPr>
            <w:tcW w:w="4606" w:type="dxa"/>
          </w:tcPr>
          <w:p w:rsidR="00B67157" w:rsidRPr="003126E2" w:rsidRDefault="00B67157" w:rsidP="00697BC5">
            <w:r w:rsidRPr="003126E2">
              <w:t>Mgr. NEMCOVÁ  Mária</w:t>
            </w:r>
          </w:p>
        </w:tc>
      </w:tr>
      <w:tr w:rsidR="00B67157" w:rsidRPr="003126E2" w:rsidTr="00B67157">
        <w:tc>
          <w:tcPr>
            <w:tcW w:w="4606" w:type="dxa"/>
          </w:tcPr>
          <w:p w:rsidR="00B67157" w:rsidRPr="003126E2" w:rsidRDefault="00B67157" w:rsidP="00697BC5">
            <w:r w:rsidRPr="003126E2">
              <w:t>Meziuniverzitní dohoda, UNI Queensland</w:t>
            </w:r>
          </w:p>
          <w:p w:rsidR="00B67157" w:rsidRPr="003126E2" w:rsidRDefault="00B67157" w:rsidP="00697BC5">
            <w:r w:rsidRPr="003126E2">
              <w:rPr>
                <w:i/>
              </w:rPr>
              <w:lastRenderedPageBreak/>
              <w:t xml:space="preserve">Austrálie  </w:t>
            </w:r>
            <w:r w:rsidRPr="003126E2">
              <w:t xml:space="preserve">                             27.9.2014 – </w:t>
            </w:r>
            <w:proofErr w:type="gramStart"/>
            <w:r w:rsidRPr="003126E2">
              <w:t>28.2.2015</w:t>
            </w:r>
            <w:proofErr w:type="gramEnd"/>
          </w:p>
        </w:tc>
        <w:tc>
          <w:tcPr>
            <w:tcW w:w="4606" w:type="dxa"/>
          </w:tcPr>
          <w:p w:rsidR="00B67157" w:rsidRPr="003126E2" w:rsidRDefault="00B67157" w:rsidP="00697BC5">
            <w:proofErr w:type="gramStart"/>
            <w:r w:rsidRPr="003126E2">
              <w:lastRenderedPageBreak/>
              <w:t>NICHOLSON   Kate</w:t>
            </w:r>
            <w:proofErr w:type="gramEnd"/>
            <w:r w:rsidRPr="003126E2">
              <w:t xml:space="preserve"> Claire</w:t>
            </w:r>
          </w:p>
        </w:tc>
      </w:tr>
      <w:tr w:rsidR="00B67157" w:rsidRPr="003126E2" w:rsidTr="00B67157">
        <w:tc>
          <w:tcPr>
            <w:tcW w:w="4606" w:type="dxa"/>
          </w:tcPr>
          <w:p w:rsidR="00B67157" w:rsidRPr="003126E2" w:rsidRDefault="00B67157" w:rsidP="00697BC5">
            <w:r w:rsidRPr="003126E2">
              <w:lastRenderedPageBreak/>
              <w:t>Meziuniverzitní dohoda, UNI Lima</w:t>
            </w:r>
          </w:p>
          <w:p w:rsidR="00B67157" w:rsidRPr="003126E2" w:rsidRDefault="00B67157" w:rsidP="00697BC5">
            <w:r w:rsidRPr="003126E2">
              <w:rPr>
                <w:i/>
              </w:rPr>
              <w:t>Peru</w:t>
            </w:r>
            <w:r w:rsidRPr="003126E2">
              <w:t xml:space="preserve">                                     27. 9. 2014 – </w:t>
            </w:r>
            <w:proofErr w:type="gramStart"/>
            <w:r w:rsidRPr="003126E2">
              <w:t>28.2.2015</w:t>
            </w:r>
            <w:proofErr w:type="gramEnd"/>
          </w:p>
        </w:tc>
        <w:tc>
          <w:tcPr>
            <w:tcW w:w="4606" w:type="dxa"/>
          </w:tcPr>
          <w:p w:rsidR="00B67157" w:rsidRPr="003126E2" w:rsidRDefault="00B67157" w:rsidP="00697BC5">
            <w:r w:rsidRPr="003126E2">
              <w:t>ORBEGOZO  Noelia  Mariátequi</w:t>
            </w:r>
          </w:p>
        </w:tc>
      </w:tr>
      <w:tr w:rsidR="00B67157" w:rsidRPr="003126E2" w:rsidTr="00B67157">
        <w:tc>
          <w:tcPr>
            <w:tcW w:w="4606" w:type="dxa"/>
          </w:tcPr>
          <w:p w:rsidR="00B67157" w:rsidRPr="003126E2" w:rsidRDefault="00B67157" w:rsidP="00697BC5">
            <w:r w:rsidRPr="003126E2">
              <w:t>Meziuniverzitní dohoda, UNI Griffith</w:t>
            </w:r>
          </w:p>
          <w:p w:rsidR="00B67157" w:rsidRPr="003126E2" w:rsidRDefault="00B67157" w:rsidP="00697BC5">
            <w:r w:rsidRPr="003126E2">
              <w:rPr>
                <w:i/>
              </w:rPr>
              <w:t xml:space="preserve">Austrálie     </w:t>
            </w:r>
            <w:r w:rsidRPr="003126E2">
              <w:t xml:space="preserve">                          25.9.2015 – </w:t>
            </w:r>
            <w:proofErr w:type="gramStart"/>
            <w:r w:rsidRPr="003126E2">
              <w:t>28.2.2016</w:t>
            </w:r>
            <w:proofErr w:type="gramEnd"/>
          </w:p>
        </w:tc>
        <w:tc>
          <w:tcPr>
            <w:tcW w:w="4606" w:type="dxa"/>
          </w:tcPr>
          <w:p w:rsidR="00B67157" w:rsidRPr="003126E2" w:rsidRDefault="00B67157" w:rsidP="00697BC5">
            <w:r w:rsidRPr="003126E2">
              <w:t xml:space="preserve">ROSS Sarah Anne </w:t>
            </w:r>
          </w:p>
        </w:tc>
      </w:tr>
      <w:tr w:rsidR="00B67157" w:rsidRPr="003126E2" w:rsidTr="00B67157">
        <w:tc>
          <w:tcPr>
            <w:tcW w:w="4606" w:type="dxa"/>
          </w:tcPr>
          <w:p w:rsidR="00B67157" w:rsidRPr="003126E2" w:rsidRDefault="00B67157" w:rsidP="00697BC5">
            <w:r w:rsidRPr="003126E2">
              <w:t>Meziuniverzitní dohoda, UNI Griffith</w:t>
            </w:r>
          </w:p>
          <w:p w:rsidR="00B67157" w:rsidRPr="003126E2" w:rsidRDefault="00B67157" w:rsidP="00697BC5">
            <w:r w:rsidRPr="003126E2">
              <w:rPr>
                <w:i/>
              </w:rPr>
              <w:t xml:space="preserve">Austrálie     </w:t>
            </w:r>
            <w:r w:rsidRPr="003126E2">
              <w:t xml:space="preserve">                          25.9.2015 – </w:t>
            </w:r>
            <w:proofErr w:type="gramStart"/>
            <w:r w:rsidRPr="003126E2">
              <w:t>29.2.2016</w:t>
            </w:r>
            <w:proofErr w:type="gramEnd"/>
          </w:p>
        </w:tc>
        <w:tc>
          <w:tcPr>
            <w:tcW w:w="4606" w:type="dxa"/>
          </w:tcPr>
          <w:p w:rsidR="00B67157" w:rsidRPr="003126E2" w:rsidRDefault="00B67157" w:rsidP="00697BC5">
            <w:r w:rsidRPr="003126E2">
              <w:t>SABDIA  Tahira</w:t>
            </w:r>
          </w:p>
        </w:tc>
      </w:tr>
      <w:tr w:rsidR="00B67157" w:rsidRPr="003126E2" w:rsidTr="00B67157">
        <w:tc>
          <w:tcPr>
            <w:tcW w:w="4606" w:type="dxa"/>
          </w:tcPr>
          <w:p w:rsidR="00B67157" w:rsidRPr="003126E2" w:rsidRDefault="00B67157" w:rsidP="00697BC5">
            <w:r w:rsidRPr="003126E2">
              <w:t>Mezifakultní dohoda, UNI NOVA</w:t>
            </w:r>
          </w:p>
          <w:p w:rsidR="00B67157" w:rsidRPr="003126E2" w:rsidRDefault="00B67157" w:rsidP="00697BC5">
            <w:r w:rsidRPr="003126E2">
              <w:rPr>
                <w:i/>
              </w:rPr>
              <w:t>Kanada</w:t>
            </w:r>
            <w:r w:rsidRPr="003126E2">
              <w:t xml:space="preserve">                                 27.9.2015 – </w:t>
            </w:r>
            <w:proofErr w:type="gramStart"/>
            <w:r w:rsidRPr="003126E2">
              <w:t>28.2.2016</w:t>
            </w:r>
            <w:proofErr w:type="gramEnd"/>
          </w:p>
        </w:tc>
        <w:tc>
          <w:tcPr>
            <w:tcW w:w="4606" w:type="dxa"/>
          </w:tcPr>
          <w:p w:rsidR="00B67157" w:rsidRPr="003126E2" w:rsidRDefault="00B67157" w:rsidP="00697BC5">
            <w:r w:rsidRPr="003126E2">
              <w:t>SACCUCCI    Samantha</w:t>
            </w:r>
          </w:p>
        </w:tc>
      </w:tr>
      <w:tr w:rsidR="00B67157" w:rsidRPr="003126E2" w:rsidTr="00B67157">
        <w:tc>
          <w:tcPr>
            <w:tcW w:w="4606" w:type="dxa"/>
          </w:tcPr>
          <w:p w:rsidR="00B67157" w:rsidRPr="003126E2" w:rsidRDefault="00B67157" w:rsidP="00697BC5">
            <w:r w:rsidRPr="003126E2">
              <w:t>M</w:t>
            </w:r>
            <w:r w:rsidR="006E1F0E">
              <w:t xml:space="preserve">ezifakultní dohoda, </w:t>
            </w:r>
            <w:proofErr w:type="gramStart"/>
            <w:r w:rsidR="006E1F0E">
              <w:t>UNI  Krasnoj</w:t>
            </w:r>
            <w:r w:rsidRPr="003126E2">
              <w:t>arsk</w:t>
            </w:r>
            <w:proofErr w:type="gramEnd"/>
          </w:p>
          <w:p w:rsidR="00B67157" w:rsidRPr="003126E2" w:rsidRDefault="00143106" w:rsidP="00697BC5">
            <w:r w:rsidRPr="003126E2">
              <w:rPr>
                <w:i/>
              </w:rPr>
              <w:t>Ruská f</w:t>
            </w:r>
            <w:r w:rsidR="00B67157" w:rsidRPr="003126E2">
              <w:rPr>
                <w:i/>
              </w:rPr>
              <w:t xml:space="preserve">ederace         </w:t>
            </w:r>
            <w:r w:rsidR="00B67157" w:rsidRPr="003126E2">
              <w:t xml:space="preserve">          25.9.2015 – </w:t>
            </w:r>
            <w:proofErr w:type="gramStart"/>
            <w:r w:rsidR="00B67157" w:rsidRPr="003126E2">
              <w:t>29.2.2016</w:t>
            </w:r>
            <w:proofErr w:type="gramEnd"/>
          </w:p>
        </w:tc>
        <w:tc>
          <w:tcPr>
            <w:tcW w:w="4606" w:type="dxa"/>
          </w:tcPr>
          <w:p w:rsidR="00B67157" w:rsidRPr="003126E2" w:rsidRDefault="00B67157" w:rsidP="00697BC5">
            <w:r w:rsidRPr="003126E2">
              <w:t xml:space="preserve">SAVCHUK  </w:t>
            </w:r>
            <w:proofErr w:type="gramStart"/>
            <w:r w:rsidRPr="003126E2">
              <w:t>Anna  Vladimirovna</w:t>
            </w:r>
            <w:proofErr w:type="gramEnd"/>
          </w:p>
        </w:tc>
      </w:tr>
      <w:tr w:rsidR="00B67157" w:rsidRPr="003126E2" w:rsidTr="00B67157">
        <w:tc>
          <w:tcPr>
            <w:tcW w:w="4606" w:type="dxa"/>
          </w:tcPr>
          <w:p w:rsidR="00B67157" w:rsidRPr="003126E2" w:rsidRDefault="00B67157" w:rsidP="00697BC5">
            <w:r w:rsidRPr="003126E2">
              <w:t>Mezifakultní dohoda, UNI NOVA</w:t>
            </w:r>
          </w:p>
          <w:p w:rsidR="00B67157" w:rsidRPr="003126E2" w:rsidRDefault="00B67157" w:rsidP="00697BC5">
            <w:r w:rsidRPr="003126E2">
              <w:rPr>
                <w:i/>
              </w:rPr>
              <w:t>USA</w:t>
            </w:r>
            <w:r w:rsidRPr="003126E2">
              <w:t xml:space="preserve">                                        27.9.2015 – </w:t>
            </w:r>
            <w:proofErr w:type="gramStart"/>
            <w:r w:rsidRPr="003126E2">
              <w:t>28.2.2016</w:t>
            </w:r>
            <w:proofErr w:type="gramEnd"/>
          </w:p>
        </w:tc>
        <w:tc>
          <w:tcPr>
            <w:tcW w:w="4606" w:type="dxa"/>
          </w:tcPr>
          <w:p w:rsidR="00B67157" w:rsidRPr="003126E2" w:rsidRDefault="00B67157" w:rsidP="00697BC5">
            <w:proofErr w:type="gramStart"/>
            <w:r w:rsidRPr="003126E2">
              <w:t>SCHNEIDER   Jeffrey</w:t>
            </w:r>
            <w:proofErr w:type="gramEnd"/>
          </w:p>
        </w:tc>
      </w:tr>
      <w:tr w:rsidR="00B67157" w:rsidRPr="003126E2" w:rsidTr="00B67157">
        <w:tc>
          <w:tcPr>
            <w:tcW w:w="4606" w:type="dxa"/>
          </w:tcPr>
          <w:p w:rsidR="00B67157" w:rsidRPr="003126E2" w:rsidRDefault="00B67157" w:rsidP="00697BC5">
            <w:r w:rsidRPr="003126E2">
              <w:t>Mezifakultní dohoda, UNI NOVA</w:t>
            </w:r>
          </w:p>
          <w:p w:rsidR="00B67157" w:rsidRPr="003126E2" w:rsidRDefault="00B67157" w:rsidP="00697BC5">
            <w:r w:rsidRPr="003126E2">
              <w:rPr>
                <w:i/>
              </w:rPr>
              <w:t>USA</w:t>
            </w:r>
            <w:r w:rsidRPr="003126E2">
              <w:t xml:space="preserve">                                        27.9.2015 – </w:t>
            </w:r>
            <w:proofErr w:type="gramStart"/>
            <w:r w:rsidRPr="003126E2">
              <w:t>28.2.2016</w:t>
            </w:r>
            <w:proofErr w:type="gramEnd"/>
          </w:p>
        </w:tc>
        <w:tc>
          <w:tcPr>
            <w:tcW w:w="4606" w:type="dxa"/>
          </w:tcPr>
          <w:p w:rsidR="00B67157" w:rsidRPr="003126E2" w:rsidRDefault="00B67157" w:rsidP="00697BC5">
            <w:proofErr w:type="gramStart"/>
            <w:r w:rsidRPr="003126E2">
              <w:t>SCHULTZ   Linda</w:t>
            </w:r>
            <w:proofErr w:type="gramEnd"/>
          </w:p>
        </w:tc>
      </w:tr>
      <w:tr w:rsidR="00B67157" w:rsidRPr="003126E2" w:rsidTr="00B67157">
        <w:tc>
          <w:tcPr>
            <w:tcW w:w="4606" w:type="dxa"/>
          </w:tcPr>
          <w:p w:rsidR="00B67157" w:rsidRPr="003126E2" w:rsidRDefault="00B67157" w:rsidP="00697BC5">
            <w:r w:rsidRPr="003126E2">
              <w:t xml:space="preserve">Meziuniverzitní </w:t>
            </w:r>
            <w:proofErr w:type="gramStart"/>
            <w:r w:rsidRPr="003126E2">
              <w:t>dohoda,  UNI</w:t>
            </w:r>
            <w:proofErr w:type="gramEnd"/>
            <w:r w:rsidRPr="003126E2">
              <w:t xml:space="preserve"> de México</w:t>
            </w:r>
          </w:p>
          <w:p w:rsidR="00B67157" w:rsidRPr="003126E2" w:rsidRDefault="00B67157" w:rsidP="00697BC5">
            <w:r w:rsidRPr="003126E2">
              <w:rPr>
                <w:i/>
              </w:rPr>
              <w:t xml:space="preserve">Mexiko  </w:t>
            </w:r>
            <w:r w:rsidRPr="003126E2">
              <w:t xml:space="preserve">                                              LS  2014/2015</w:t>
            </w:r>
          </w:p>
        </w:tc>
        <w:tc>
          <w:tcPr>
            <w:tcW w:w="4606" w:type="dxa"/>
          </w:tcPr>
          <w:p w:rsidR="00B67157" w:rsidRPr="003126E2" w:rsidRDefault="00B67157" w:rsidP="00697BC5">
            <w:r w:rsidRPr="003126E2">
              <w:t>SORDO MORO Jose Manuel</w:t>
            </w:r>
          </w:p>
        </w:tc>
      </w:tr>
      <w:tr w:rsidR="00B67157" w:rsidRPr="003126E2" w:rsidTr="00B67157">
        <w:tc>
          <w:tcPr>
            <w:tcW w:w="4606" w:type="dxa"/>
          </w:tcPr>
          <w:p w:rsidR="00B67157" w:rsidRPr="003126E2" w:rsidRDefault="00B67157" w:rsidP="00697BC5">
            <w:r w:rsidRPr="003126E2">
              <w:t xml:space="preserve">Meziuniverzitní dohoda, </w:t>
            </w:r>
            <w:proofErr w:type="gramStart"/>
            <w:r w:rsidRPr="003126E2">
              <w:t>UNI  McGill</w:t>
            </w:r>
            <w:proofErr w:type="gramEnd"/>
          </w:p>
          <w:p w:rsidR="00B67157" w:rsidRPr="003126E2" w:rsidRDefault="00B67157" w:rsidP="00697BC5">
            <w:r w:rsidRPr="003126E2">
              <w:rPr>
                <w:i/>
              </w:rPr>
              <w:t xml:space="preserve">Kanada </w:t>
            </w:r>
            <w:r w:rsidRPr="003126E2">
              <w:t xml:space="preserve">                                27.9.2014 – </w:t>
            </w:r>
            <w:proofErr w:type="gramStart"/>
            <w:r w:rsidRPr="003126E2">
              <w:t>28.2.2015</w:t>
            </w:r>
            <w:proofErr w:type="gramEnd"/>
          </w:p>
        </w:tc>
        <w:tc>
          <w:tcPr>
            <w:tcW w:w="4606" w:type="dxa"/>
          </w:tcPr>
          <w:p w:rsidR="00B67157" w:rsidRPr="003126E2" w:rsidRDefault="00B67157" w:rsidP="00697BC5">
            <w:r w:rsidRPr="003126E2">
              <w:t>SPRAGGS  Alexander James</w:t>
            </w:r>
          </w:p>
        </w:tc>
      </w:tr>
      <w:tr w:rsidR="00B67157" w:rsidRPr="003126E2" w:rsidTr="00B67157">
        <w:tc>
          <w:tcPr>
            <w:tcW w:w="4606" w:type="dxa"/>
          </w:tcPr>
          <w:p w:rsidR="00B67157" w:rsidRPr="003126E2" w:rsidRDefault="00B67157" w:rsidP="00697BC5">
            <w:r w:rsidRPr="003126E2">
              <w:t xml:space="preserve">Meziuniverzitní dohoda, </w:t>
            </w:r>
            <w:proofErr w:type="gramStart"/>
            <w:r w:rsidRPr="003126E2">
              <w:t>UNI  Griffith</w:t>
            </w:r>
            <w:proofErr w:type="gramEnd"/>
          </w:p>
          <w:p w:rsidR="00B67157" w:rsidRPr="003126E2" w:rsidRDefault="00B67157" w:rsidP="00697BC5">
            <w:r w:rsidRPr="003126E2">
              <w:rPr>
                <w:i/>
              </w:rPr>
              <w:t xml:space="preserve">Austrálie </w:t>
            </w:r>
            <w:r w:rsidRPr="003126E2">
              <w:t xml:space="preserve">                            </w:t>
            </w:r>
            <w:proofErr w:type="gramStart"/>
            <w:r w:rsidRPr="003126E2">
              <w:t>25.9. 2015</w:t>
            </w:r>
            <w:proofErr w:type="gramEnd"/>
            <w:r w:rsidRPr="003126E2">
              <w:t xml:space="preserve"> –  29.2.2016</w:t>
            </w:r>
          </w:p>
        </w:tc>
        <w:tc>
          <w:tcPr>
            <w:tcW w:w="4606" w:type="dxa"/>
          </w:tcPr>
          <w:p w:rsidR="00B67157" w:rsidRPr="003126E2" w:rsidRDefault="00B67157" w:rsidP="00697BC5">
            <w:r w:rsidRPr="003126E2">
              <w:t xml:space="preserve">STALEY  </w:t>
            </w:r>
            <w:proofErr w:type="gramStart"/>
            <w:r w:rsidRPr="003126E2">
              <w:t>Matthew  Alexander</w:t>
            </w:r>
            <w:proofErr w:type="gramEnd"/>
          </w:p>
        </w:tc>
      </w:tr>
      <w:tr w:rsidR="00B67157" w:rsidRPr="003126E2" w:rsidTr="00B67157">
        <w:tc>
          <w:tcPr>
            <w:tcW w:w="4606" w:type="dxa"/>
          </w:tcPr>
          <w:p w:rsidR="00B67157" w:rsidRPr="003126E2" w:rsidRDefault="00B67157" w:rsidP="00697BC5">
            <w:r w:rsidRPr="003126E2">
              <w:t>Meziuniverzitní dohoda, UNI of Otago</w:t>
            </w:r>
          </w:p>
          <w:p w:rsidR="00B67157" w:rsidRPr="003126E2" w:rsidRDefault="00B67157" w:rsidP="00697BC5">
            <w:r w:rsidRPr="003126E2">
              <w:rPr>
                <w:i/>
              </w:rPr>
              <w:t>Nový Zéland</w:t>
            </w:r>
            <w:r w:rsidRPr="003126E2">
              <w:t xml:space="preserve">                         27.9.2014 – </w:t>
            </w:r>
            <w:proofErr w:type="gramStart"/>
            <w:r w:rsidRPr="003126E2">
              <w:t>28.2.2015</w:t>
            </w:r>
            <w:proofErr w:type="gramEnd"/>
          </w:p>
        </w:tc>
        <w:tc>
          <w:tcPr>
            <w:tcW w:w="4606" w:type="dxa"/>
          </w:tcPr>
          <w:p w:rsidR="00B67157" w:rsidRPr="003126E2" w:rsidRDefault="00B67157" w:rsidP="00697BC5">
            <w:proofErr w:type="gramStart"/>
            <w:r w:rsidRPr="003126E2">
              <w:t>STEWART  Blake</w:t>
            </w:r>
            <w:proofErr w:type="gramEnd"/>
            <w:r w:rsidRPr="003126E2">
              <w:t xml:space="preserve"> Nicholas</w:t>
            </w:r>
          </w:p>
        </w:tc>
      </w:tr>
      <w:tr w:rsidR="00B67157" w:rsidRPr="003126E2" w:rsidTr="00B67157">
        <w:tc>
          <w:tcPr>
            <w:tcW w:w="4606" w:type="dxa"/>
          </w:tcPr>
          <w:p w:rsidR="00B67157" w:rsidRPr="003126E2" w:rsidRDefault="00B67157" w:rsidP="00697BC5">
            <w:r w:rsidRPr="003126E2">
              <w:t>M</w:t>
            </w:r>
            <w:r w:rsidR="006E1F0E">
              <w:t xml:space="preserve">ezifakultní dohoda, </w:t>
            </w:r>
            <w:proofErr w:type="gramStart"/>
            <w:r w:rsidR="006E1F0E">
              <w:t>UNI  Krasnoj</w:t>
            </w:r>
            <w:r w:rsidRPr="003126E2">
              <w:t>arsk</w:t>
            </w:r>
            <w:proofErr w:type="gramEnd"/>
          </w:p>
          <w:p w:rsidR="00B67157" w:rsidRPr="003126E2" w:rsidRDefault="00B67157" w:rsidP="00143106">
            <w:r w:rsidRPr="003126E2">
              <w:rPr>
                <w:i/>
              </w:rPr>
              <w:t xml:space="preserve">Ruská </w:t>
            </w:r>
            <w:r w:rsidR="00143106" w:rsidRPr="003126E2">
              <w:rPr>
                <w:i/>
              </w:rPr>
              <w:t>f</w:t>
            </w:r>
            <w:r w:rsidRPr="003126E2">
              <w:rPr>
                <w:i/>
              </w:rPr>
              <w:t>ederace</w:t>
            </w:r>
            <w:r w:rsidRPr="003126E2">
              <w:t xml:space="preserve">                  </w:t>
            </w:r>
            <w:proofErr w:type="gramStart"/>
            <w:r w:rsidRPr="003126E2">
              <w:t>27.9.2014</w:t>
            </w:r>
            <w:proofErr w:type="gramEnd"/>
            <w:r w:rsidRPr="003126E2">
              <w:t xml:space="preserve"> –  28.2.2015</w:t>
            </w:r>
          </w:p>
        </w:tc>
        <w:tc>
          <w:tcPr>
            <w:tcW w:w="4606" w:type="dxa"/>
          </w:tcPr>
          <w:p w:rsidR="00B67157" w:rsidRPr="003126E2" w:rsidRDefault="00B67157" w:rsidP="00697BC5">
            <w:r w:rsidRPr="003126E2">
              <w:t>SUKHAREVA  Kseniya</w:t>
            </w:r>
          </w:p>
        </w:tc>
      </w:tr>
      <w:tr w:rsidR="00B67157" w:rsidRPr="003126E2" w:rsidTr="00B67157">
        <w:tc>
          <w:tcPr>
            <w:tcW w:w="4606" w:type="dxa"/>
          </w:tcPr>
          <w:p w:rsidR="00B67157" w:rsidRPr="003126E2" w:rsidRDefault="00B67157" w:rsidP="00697BC5">
            <w:r w:rsidRPr="003126E2">
              <w:t>Meziuniverzitní dohoda, UNI  Macquarie</w:t>
            </w:r>
          </w:p>
          <w:p w:rsidR="00B67157" w:rsidRPr="003126E2" w:rsidRDefault="00B67157" w:rsidP="00697BC5">
            <w:r w:rsidRPr="003126E2">
              <w:rPr>
                <w:i/>
              </w:rPr>
              <w:t>Austrálie</w:t>
            </w:r>
            <w:r w:rsidRPr="003126E2">
              <w:t xml:space="preserve">                               27.9.2014 – </w:t>
            </w:r>
            <w:proofErr w:type="gramStart"/>
            <w:r w:rsidRPr="003126E2">
              <w:t>15.2.2015</w:t>
            </w:r>
            <w:proofErr w:type="gramEnd"/>
          </w:p>
        </w:tc>
        <w:tc>
          <w:tcPr>
            <w:tcW w:w="4606" w:type="dxa"/>
          </w:tcPr>
          <w:p w:rsidR="00B67157" w:rsidRPr="003126E2" w:rsidRDefault="00B67157" w:rsidP="00697BC5">
            <w:r w:rsidRPr="003126E2">
              <w:t>TABUTEAU  Marie-Cla</w:t>
            </w:r>
            <w:r w:rsidR="00143106" w:rsidRPr="003126E2">
              <w:t>i</w:t>
            </w:r>
            <w:r w:rsidRPr="003126E2">
              <w:t>re Elisabeth</w:t>
            </w:r>
          </w:p>
        </w:tc>
      </w:tr>
      <w:tr w:rsidR="00B67157" w:rsidRPr="003126E2" w:rsidTr="00B67157">
        <w:tc>
          <w:tcPr>
            <w:tcW w:w="4606" w:type="dxa"/>
          </w:tcPr>
          <w:p w:rsidR="00B67157" w:rsidRPr="003126E2" w:rsidRDefault="00B67157" w:rsidP="00697BC5">
            <w:r w:rsidRPr="003126E2">
              <w:t>Stáž – studium PH.D. – samoplátce</w:t>
            </w:r>
          </w:p>
          <w:p w:rsidR="00B67157" w:rsidRPr="003126E2" w:rsidRDefault="00B67157" w:rsidP="00697BC5">
            <w:r w:rsidRPr="003126E2">
              <w:rPr>
                <w:i/>
              </w:rPr>
              <w:t xml:space="preserve">Thajsko   </w:t>
            </w:r>
            <w:r w:rsidRPr="003126E2">
              <w:t xml:space="preserve">                                      9/2015 – 10/2015</w:t>
            </w:r>
          </w:p>
        </w:tc>
        <w:tc>
          <w:tcPr>
            <w:tcW w:w="4606" w:type="dxa"/>
          </w:tcPr>
          <w:p w:rsidR="00B67157" w:rsidRPr="003126E2" w:rsidRDefault="00B67157" w:rsidP="00697BC5">
            <w:r w:rsidRPr="003126E2">
              <w:t>TANCHINWUTTANAKUL   Kamol</w:t>
            </w:r>
          </w:p>
        </w:tc>
      </w:tr>
      <w:tr w:rsidR="00B67157" w:rsidRPr="003126E2" w:rsidTr="00B67157">
        <w:tc>
          <w:tcPr>
            <w:tcW w:w="4606" w:type="dxa"/>
          </w:tcPr>
          <w:p w:rsidR="00B67157" w:rsidRPr="003126E2" w:rsidRDefault="00B67157" w:rsidP="00697BC5">
            <w:r w:rsidRPr="003126E2">
              <w:t>Meziuniverzitní dohoda, UNI Macquarie</w:t>
            </w:r>
          </w:p>
          <w:p w:rsidR="00B67157" w:rsidRPr="003126E2" w:rsidRDefault="00B67157" w:rsidP="00697BC5">
            <w:r w:rsidRPr="003126E2">
              <w:rPr>
                <w:i/>
              </w:rPr>
              <w:t>Austrálie</w:t>
            </w:r>
            <w:r w:rsidRPr="003126E2">
              <w:t xml:space="preserve">                               27.9.2014 – </w:t>
            </w:r>
            <w:proofErr w:type="gramStart"/>
            <w:r w:rsidRPr="003126E2">
              <w:t>15.2.2015</w:t>
            </w:r>
            <w:proofErr w:type="gramEnd"/>
          </w:p>
        </w:tc>
        <w:tc>
          <w:tcPr>
            <w:tcW w:w="4606" w:type="dxa"/>
          </w:tcPr>
          <w:p w:rsidR="00B67157" w:rsidRPr="003126E2" w:rsidRDefault="00B67157" w:rsidP="00697BC5">
            <w:r w:rsidRPr="003126E2">
              <w:t>THAI  Caroline</w:t>
            </w:r>
          </w:p>
        </w:tc>
      </w:tr>
      <w:tr w:rsidR="00B67157" w:rsidRPr="003126E2" w:rsidTr="00B67157">
        <w:tc>
          <w:tcPr>
            <w:tcW w:w="4606" w:type="dxa"/>
          </w:tcPr>
          <w:p w:rsidR="00B67157" w:rsidRPr="003126E2" w:rsidRDefault="00B67157" w:rsidP="00697BC5">
            <w:r w:rsidRPr="003126E2">
              <w:t xml:space="preserve">Meziuniverzitní dohoda, </w:t>
            </w:r>
            <w:proofErr w:type="gramStart"/>
            <w:r w:rsidRPr="003126E2">
              <w:t>UNU  Lima</w:t>
            </w:r>
            <w:proofErr w:type="gramEnd"/>
          </w:p>
          <w:p w:rsidR="00B67157" w:rsidRPr="003126E2" w:rsidRDefault="00B67157" w:rsidP="00697BC5">
            <w:proofErr w:type="gramStart"/>
            <w:r w:rsidRPr="003126E2">
              <w:rPr>
                <w:i/>
              </w:rPr>
              <w:t xml:space="preserve">Peru    </w:t>
            </w:r>
            <w:r w:rsidRPr="003126E2">
              <w:t xml:space="preserve">                                                AR</w:t>
            </w:r>
            <w:proofErr w:type="gramEnd"/>
            <w:r w:rsidRPr="003126E2">
              <w:t xml:space="preserve">  2014/2015</w:t>
            </w:r>
          </w:p>
        </w:tc>
        <w:tc>
          <w:tcPr>
            <w:tcW w:w="4606" w:type="dxa"/>
          </w:tcPr>
          <w:p w:rsidR="00B67157" w:rsidRPr="003126E2" w:rsidRDefault="00B67157" w:rsidP="00697BC5">
            <w:r w:rsidRPr="003126E2">
              <w:t>VALDIVIESO  María Inés García Calderón</w:t>
            </w:r>
          </w:p>
        </w:tc>
      </w:tr>
      <w:tr w:rsidR="00B67157" w:rsidRPr="003126E2" w:rsidTr="00B67157">
        <w:tc>
          <w:tcPr>
            <w:tcW w:w="4606" w:type="dxa"/>
          </w:tcPr>
          <w:p w:rsidR="00B67157" w:rsidRPr="003126E2" w:rsidRDefault="00B67157" w:rsidP="00697BC5">
            <w:r w:rsidRPr="003126E2">
              <w:t xml:space="preserve">Mezifakultní dohoda, </w:t>
            </w:r>
            <w:proofErr w:type="gramStart"/>
            <w:r w:rsidRPr="003126E2">
              <w:t>UNI  Krasno</w:t>
            </w:r>
            <w:r w:rsidR="006E1F0E">
              <w:t>j</w:t>
            </w:r>
            <w:r w:rsidRPr="003126E2">
              <w:t>arsk</w:t>
            </w:r>
            <w:proofErr w:type="gramEnd"/>
          </w:p>
          <w:p w:rsidR="00B67157" w:rsidRPr="003126E2" w:rsidRDefault="00143106" w:rsidP="00697BC5">
            <w:r w:rsidRPr="003126E2">
              <w:rPr>
                <w:i/>
              </w:rPr>
              <w:t>Ruská f</w:t>
            </w:r>
            <w:r w:rsidR="00B67157" w:rsidRPr="003126E2">
              <w:rPr>
                <w:i/>
              </w:rPr>
              <w:t>ederace</w:t>
            </w:r>
            <w:r w:rsidR="00B67157" w:rsidRPr="003126E2">
              <w:t xml:space="preserve">                   27.9.2014 – </w:t>
            </w:r>
            <w:proofErr w:type="gramStart"/>
            <w:r w:rsidR="00B67157" w:rsidRPr="003126E2">
              <w:lastRenderedPageBreak/>
              <w:t>28.2.2015</w:t>
            </w:r>
            <w:proofErr w:type="gramEnd"/>
          </w:p>
        </w:tc>
        <w:tc>
          <w:tcPr>
            <w:tcW w:w="4606" w:type="dxa"/>
          </w:tcPr>
          <w:p w:rsidR="00B67157" w:rsidRPr="003126E2" w:rsidRDefault="00B67157" w:rsidP="00697BC5">
            <w:r w:rsidRPr="003126E2">
              <w:lastRenderedPageBreak/>
              <w:t>VASECHKO  Yana</w:t>
            </w:r>
          </w:p>
        </w:tc>
      </w:tr>
      <w:tr w:rsidR="00B67157" w:rsidRPr="003126E2" w:rsidTr="00B67157">
        <w:tc>
          <w:tcPr>
            <w:tcW w:w="4606" w:type="dxa"/>
          </w:tcPr>
          <w:p w:rsidR="00B67157" w:rsidRPr="003126E2" w:rsidRDefault="00B67157" w:rsidP="00697BC5">
            <w:r w:rsidRPr="003126E2">
              <w:lastRenderedPageBreak/>
              <w:t>Meziuniverzitní dohoda, UNI of Otago</w:t>
            </w:r>
          </w:p>
          <w:p w:rsidR="00B67157" w:rsidRPr="003126E2" w:rsidRDefault="00B67157" w:rsidP="00697BC5">
            <w:r w:rsidRPr="003126E2">
              <w:rPr>
                <w:i/>
              </w:rPr>
              <w:t>Nový Zéland</w:t>
            </w:r>
            <w:r w:rsidRPr="003126E2">
              <w:t xml:space="preserve">                           26.9.2014 -</w:t>
            </w:r>
            <w:proofErr w:type="gramStart"/>
            <w:r w:rsidRPr="003126E2">
              <w:t>27.2.2015</w:t>
            </w:r>
            <w:proofErr w:type="gramEnd"/>
          </w:p>
        </w:tc>
        <w:tc>
          <w:tcPr>
            <w:tcW w:w="4606" w:type="dxa"/>
          </w:tcPr>
          <w:p w:rsidR="00B67157" w:rsidRPr="003126E2" w:rsidRDefault="00B67157" w:rsidP="00697BC5">
            <w:proofErr w:type="gramStart"/>
            <w:r w:rsidRPr="003126E2">
              <w:t>WILSHER  Duncan</w:t>
            </w:r>
            <w:proofErr w:type="gramEnd"/>
            <w:r w:rsidRPr="003126E2">
              <w:t xml:space="preserve"> Gorddon  Douglas Macgregor</w:t>
            </w:r>
          </w:p>
        </w:tc>
      </w:tr>
      <w:tr w:rsidR="00B67157" w:rsidRPr="003126E2" w:rsidTr="00B67157">
        <w:tc>
          <w:tcPr>
            <w:tcW w:w="4606" w:type="dxa"/>
          </w:tcPr>
          <w:p w:rsidR="00B67157" w:rsidRPr="003126E2" w:rsidRDefault="00B67157" w:rsidP="00697BC5">
            <w:r w:rsidRPr="003126E2">
              <w:t>Mezifakultní dohoda, UNI CUPL</w:t>
            </w:r>
          </w:p>
          <w:p w:rsidR="00B67157" w:rsidRPr="003126E2" w:rsidRDefault="00B67157" w:rsidP="00697BC5">
            <w:r w:rsidRPr="003126E2">
              <w:rPr>
                <w:i/>
              </w:rPr>
              <w:t xml:space="preserve">Čína  </w:t>
            </w:r>
            <w:r w:rsidRPr="003126E2">
              <w:t xml:space="preserve">                                                   ZS   2014/2015</w:t>
            </w:r>
          </w:p>
        </w:tc>
        <w:tc>
          <w:tcPr>
            <w:tcW w:w="4606" w:type="dxa"/>
          </w:tcPr>
          <w:p w:rsidR="00B67157" w:rsidRPr="003126E2" w:rsidRDefault="00B67157" w:rsidP="00697BC5">
            <w:r w:rsidRPr="003126E2">
              <w:t>YAN  Zou</w:t>
            </w:r>
          </w:p>
        </w:tc>
      </w:tr>
      <w:tr w:rsidR="00B67157" w:rsidRPr="003126E2" w:rsidTr="00B67157">
        <w:tc>
          <w:tcPr>
            <w:tcW w:w="4606" w:type="dxa"/>
          </w:tcPr>
          <w:p w:rsidR="00B67157" w:rsidRPr="003126E2" w:rsidRDefault="00B67157" w:rsidP="00697BC5">
            <w:r w:rsidRPr="003126E2">
              <w:t>Meziuniverzitní dohoda, UNI Macquarie</w:t>
            </w:r>
          </w:p>
          <w:p w:rsidR="00B67157" w:rsidRPr="003126E2" w:rsidRDefault="00B67157" w:rsidP="00697BC5">
            <w:r w:rsidRPr="003126E2">
              <w:rPr>
                <w:i/>
              </w:rPr>
              <w:t xml:space="preserve">Austrálie        </w:t>
            </w:r>
            <w:r w:rsidRPr="003126E2">
              <w:t xml:space="preserve">                       13.2.2015 – </w:t>
            </w:r>
            <w:proofErr w:type="gramStart"/>
            <w:r w:rsidRPr="003126E2">
              <w:t>30.6.2015</w:t>
            </w:r>
            <w:proofErr w:type="gramEnd"/>
          </w:p>
        </w:tc>
        <w:tc>
          <w:tcPr>
            <w:tcW w:w="4606" w:type="dxa"/>
          </w:tcPr>
          <w:p w:rsidR="00B67157" w:rsidRPr="003126E2" w:rsidRDefault="00B67157" w:rsidP="00697BC5">
            <w:r w:rsidRPr="003126E2">
              <w:t>ZAPPAVIGNA   Kartia</w:t>
            </w:r>
          </w:p>
        </w:tc>
      </w:tr>
      <w:tr w:rsidR="00B67157" w:rsidRPr="003126E2" w:rsidTr="00B67157">
        <w:tc>
          <w:tcPr>
            <w:tcW w:w="4606" w:type="dxa"/>
          </w:tcPr>
          <w:p w:rsidR="00B67157" w:rsidRPr="003126E2" w:rsidRDefault="00B67157" w:rsidP="00697BC5">
            <w:r w:rsidRPr="003126E2">
              <w:t xml:space="preserve">Studijní stáž – UNI  </w:t>
            </w:r>
            <w:proofErr w:type="gramStart"/>
            <w:r w:rsidRPr="003126E2">
              <w:t>of  Granada</w:t>
            </w:r>
            <w:proofErr w:type="gramEnd"/>
          </w:p>
          <w:p w:rsidR="00B67157" w:rsidRPr="003126E2" w:rsidRDefault="00B67157" w:rsidP="00697BC5">
            <w:r w:rsidRPr="003126E2">
              <w:rPr>
                <w:i/>
              </w:rPr>
              <w:t xml:space="preserve">Španělsko   </w:t>
            </w:r>
            <w:r w:rsidRPr="003126E2">
              <w:t xml:space="preserve">                          25.9.2015 – </w:t>
            </w:r>
            <w:proofErr w:type="gramStart"/>
            <w:r w:rsidRPr="003126E2">
              <w:t>29.2.2016</w:t>
            </w:r>
            <w:proofErr w:type="gramEnd"/>
          </w:p>
        </w:tc>
        <w:tc>
          <w:tcPr>
            <w:tcW w:w="4606" w:type="dxa"/>
          </w:tcPr>
          <w:p w:rsidR="00B67157" w:rsidRPr="003126E2" w:rsidRDefault="00B67157" w:rsidP="00697BC5">
            <w:r w:rsidRPr="003126E2">
              <w:t xml:space="preserve">ZARANDIETA  </w:t>
            </w:r>
            <w:proofErr w:type="gramStart"/>
            <w:r w:rsidRPr="003126E2">
              <w:t>Ana  Alvarez</w:t>
            </w:r>
            <w:proofErr w:type="gramEnd"/>
          </w:p>
        </w:tc>
      </w:tr>
      <w:tr w:rsidR="00B67157" w:rsidRPr="003126E2" w:rsidTr="00B67157">
        <w:tc>
          <w:tcPr>
            <w:tcW w:w="4606" w:type="dxa"/>
          </w:tcPr>
          <w:p w:rsidR="00B67157" w:rsidRPr="003126E2" w:rsidRDefault="00B67157" w:rsidP="00697BC5">
            <w:r w:rsidRPr="003126E2">
              <w:t>European Law Moot Court Competition  (ELMC)</w:t>
            </w:r>
          </w:p>
          <w:p w:rsidR="00B67157" w:rsidRPr="003126E2" w:rsidRDefault="00B67157" w:rsidP="00697BC5">
            <w:r w:rsidRPr="003126E2">
              <w:t>finále v Praze</w:t>
            </w:r>
          </w:p>
          <w:p w:rsidR="00B67157" w:rsidRPr="003126E2" w:rsidRDefault="00B67157" w:rsidP="00697BC5"/>
          <w:p w:rsidR="00B67157" w:rsidRPr="003126E2" w:rsidRDefault="00B67157" w:rsidP="00697BC5"/>
          <w:p w:rsidR="00B67157" w:rsidRPr="003126E2" w:rsidRDefault="00B67157" w:rsidP="00697BC5">
            <w:r w:rsidRPr="003126E2">
              <w:rPr>
                <w:i/>
              </w:rPr>
              <w:t xml:space="preserve">Česká </w:t>
            </w:r>
            <w:proofErr w:type="gramStart"/>
            <w:r w:rsidRPr="003126E2">
              <w:rPr>
                <w:i/>
              </w:rPr>
              <w:t xml:space="preserve">republika            </w:t>
            </w:r>
            <w:r w:rsidRPr="003126E2">
              <w:t xml:space="preserve">                 19</w:t>
            </w:r>
            <w:proofErr w:type="gramEnd"/>
            <w:r w:rsidRPr="003126E2">
              <w:t>. – 22. 2. 2015</w:t>
            </w:r>
          </w:p>
        </w:tc>
        <w:tc>
          <w:tcPr>
            <w:tcW w:w="4606" w:type="dxa"/>
          </w:tcPr>
          <w:p w:rsidR="00B67157" w:rsidRPr="003126E2" w:rsidRDefault="00B67157" w:rsidP="00697BC5">
            <w:r w:rsidRPr="003126E2">
              <w:t>12 týmů z UNI:                                (48 studentů)</w:t>
            </w:r>
          </w:p>
          <w:p w:rsidR="00B67157" w:rsidRPr="003126E2" w:rsidRDefault="00B67157" w:rsidP="00697BC5">
            <w:r w:rsidRPr="003126E2">
              <w:t>Leiden, Torino, Columbi</w:t>
            </w:r>
            <w:r w:rsidR="006E1F0E">
              <w:t>a New York, Tartu, Turku, Panthé</w:t>
            </w:r>
            <w:r w:rsidRPr="003126E2">
              <w:t>on Assas, Frenchromanian College of European Studies, Lund, Nijmegen, Louvain, Osnabrück a Ljubljana</w:t>
            </w:r>
          </w:p>
        </w:tc>
      </w:tr>
      <w:tr w:rsidR="00B67157" w:rsidRPr="003126E2" w:rsidTr="00B67157">
        <w:tc>
          <w:tcPr>
            <w:tcW w:w="4606" w:type="dxa"/>
          </w:tcPr>
          <w:p w:rsidR="00B67157" w:rsidRPr="003126E2" w:rsidRDefault="006E1F0E" w:rsidP="00697BC5">
            <w:r>
              <w:t>Letní škola</w:t>
            </w:r>
            <w:r w:rsidR="00B67157" w:rsidRPr="003126E2">
              <w:t>, South Texas</w:t>
            </w:r>
          </w:p>
          <w:p w:rsidR="00B67157" w:rsidRPr="003126E2" w:rsidRDefault="00B67157" w:rsidP="00697BC5">
            <w:r w:rsidRPr="003126E2">
              <w:rPr>
                <w:i/>
              </w:rPr>
              <w:t xml:space="preserve">USA         </w:t>
            </w:r>
            <w:r w:rsidRPr="003126E2">
              <w:t xml:space="preserve">                               22. 5. 2015 – </w:t>
            </w:r>
            <w:proofErr w:type="gramStart"/>
            <w:r w:rsidRPr="003126E2">
              <w:t>3.7.2015</w:t>
            </w:r>
            <w:proofErr w:type="gramEnd"/>
          </w:p>
        </w:tc>
        <w:tc>
          <w:tcPr>
            <w:tcW w:w="4606" w:type="dxa"/>
          </w:tcPr>
          <w:p w:rsidR="00B67157" w:rsidRPr="003126E2" w:rsidRDefault="00B67157" w:rsidP="00697BC5">
            <w:r w:rsidRPr="003126E2">
              <w:t>38 studentů</w:t>
            </w:r>
          </w:p>
        </w:tc>
      </w:tr>
      <w:tr w:rsidR="00B67157" w:rsidRPr="003126E2" w:rsidTr="00B67157">
        <w:tc>
          <w:tcPr>
            <w:tcW w:w="4606" w:type="dxa"/>
          </w:tcPr>
          <w:p w:rsidR="00B67157" w:rsidRPr="003126E2" w:rsidRDefault="00B67157" w:rsidP="00697BC5">
            <w:r w:rsidRPr="003126E2">
              <w:t>Stáž z UNI San Francisco</w:t>
            </w:r>
          </w:p>
          <w:p w:rsidR="00B67157" w:rsidRPr="003126E2" w:rsidRDefault="00B67157" w:rsidP="00697BC5">
            <w:proofErr w:type="gramStart"/>
            <w:r w:rsidRPr="003126E2">
              <w:rPr>
                <w:i/>
              </w:rPr>
              <w:t xml:space="preserve">USA  </w:t>
            </w:r>
            <w:r w:rsidRPr="003126E2">
              <w:t xml:space="preserve">                                             29</w:t>
            </w:r>
            <w:proofErr w:type="gramEnd"/>
            <w:r w:rsidRPr="003126E2">
              <w:t>. 6. – 3. 7. 2015</w:t>
            </w:r>
          </w:p>
        </w:tc>
        <w:tc>
          <w:tcPr>
            <w:tcW w:w="4606" w:type="dxa"/>
          </w:tcPr>
          <w:p w:rsidR="00B67157" w:rsidRPr="003126E2" w:rsidRDefault="00B67157" w:rsidP="00697BC5">
            <w:r w:rsidRPr="003126E2">
              <w:t>7 studentů</w:t>
            </w:r>
          </w:p>
        </w:tc>
      </w:tr>
    </w:tbl>
    <w:p w:rsidR="00B67157" w:rsidRPr="003126E2" w:rsidRDefault="00B67157" w:rsidP="00B67157"/>
    <w:p w:rsidR="00B67157" w:rsidRPr="003126E2" w:rsidRDefault="00B67157" w:rsidP="00B67157"/>
    <w:p w:rsidR="00B67157" w:rsidRPr="003126E2" w:rsidRDefault="00B67157" w:rsidP="00B67157">
      <w:pPr>
        <w:pStyle w:val="Nadpis2"/>
      </w:pPr>
      <w:r w:rsidRPr="003126E2">
        <w:rPr>
          <w:b w:val="0"/>
        </w:rPr>
        <w:tab/>
      </w:r>
      <w:r w:rsidRPr="003126E2">
        <w:rPr>
          <w:b w:val="0"/>
        </w:rPr>
        <w:tab/>
      </w:r>
      <w:r w:rsidRPr="003126E2">
        <w:t xml:space="preserve">Výjezdy studentů v roce </w:t>
      </w:r>
      <w:proofErr w:type="gramStart"/>
      <w:r w:rsidRPr="003126E2">
        <w:t>2015  (mimo</w:t>
      </w:r>
      <w:proofErr w:type="gramEnd"/>
      <w:r w:rsidRPr="003126E2">
        <w:t xml:space="preserve"> Erasmus)</w:t>
      </w:r>
    </w:p>
    <w:p w:rsidR="00B67157" w:rsidRPr="00720864" w:rsidRDefault="00B67157" w:rsidP="00B67157"/>
    <w:tbl>
      <w:tblPr>
        <w:tblStyle w:val="Mkatabulky"/>
        <w:tblW w:w="9502" w:type="dxa"/>
        <w:tblInd w:w="0" w:type="dxa"/>
        <w:tblLook w:val="04A0" w:firstRow="1" w:lastRow="0" w:firstColumn="1" w:lastColumn="0" w:noHBand="0" w:noVBand="1"/>
      </w:tblPr>
      <w:tblGrid>
        <w:gridCol w:w="4786"/>
        <w:gridCol w:w="4716"/>
      </w:tblGrid>
      <w:tr w:rsidR="00B67157" w:rsidRPr="003126E2" w:rsidTr="001041AB">
        <w:tc>
          <w:tcPr>
            <w:tcW w:w="4786" w:type="dxa"/>
          </w:tcPr>
          <w:p w:rsidR="00B67157" w:rsidRPr="003126E2" w:rsidRDefault="00B67157" w:rsidP="00697BC5">
            <w:r w:rsidRPr="003126E2">
              <w:t>Mezifakultní dohoda, UNI CUPL</w:t>
            </w:r>
          </w:p>
          <w:p w:rsidR="00B67157" w:rsidRPr="003126E2" w:rsidRDefault="00B67157" w:rsidP="00697BC5">
            <w:r w:rsidRPr="003126E2">
              <w:rPr>
                <w:i/>
              </w:rPr>
              <w:t>Čína</w:t>
            </w:r>
            <w:r w:rsidRPr="003126E2">
              <w:t xml:space="preserve">                                     1. 9.2014 - </w:t>
            </w:r>
            <w:proofErr w:type="gramStart"/>
            <w:r w:rsidRPr="003126E2">
              <w:t>15.1.2015</w:t>
            </w:r>
            <w:proofErr w:type="gramEnd"/>
          </w:p>
        </w:tc>
        <w:tc>
          <w:tcPr>
            <w:tcW w:w="4716" w:type="dxa"/>
          </w:tcPr>
          <w:p w:rsidR="00B67157" w:rsidRPr="003126E2" w:rsidRDefault="00B67157" w:rsidP="00143106">
            <w:r w:rsidRPr="003126E2">
              <w:t>ABU   D</w:t>
            </w:r>
            <w:r w:rsidR="00143106" w:rsidRPr="003126E2">
              <w:t>AYEH</w:t>
            </w:r>
            <w:r w:rsidRPr="003126E2">
              <w:t xml:space="preserve">  Christián</w:t>
            </w:r>
          </w:p>
        </w:tc>
      </w:tr>
      <w:tr w:rsidR="00B67157" w:rsidRPr="003126E2" w:rsidTr="001041AB">
        <w:tc>
          <w:tcPr>
            <w:tcW w:w="4786" w:type="dxa"/>
          </w:tcPr>
          <w:p w:rsidR="00B67157" w:rsidRPr="003126E2" w:rsidRDefault="00B67157" w:rsidP="00697BC5">
            <w:r w:rsidRPr="003126E2">
              <w:t xml:space="preserve">Účast na mezinárodní </w:t>
            </w:r>
            <w:proofErr w:type="gramStart"/>
            <w:r w:rsidRPr="003126E2">
              <w:t>konferenci  v Eskisehiru</w:t>
            </w:r>
            <w:proofErr w:type="gramEnd"/>
          </w:p>
          <w:p w:rsidR="00B67157" w:rsidRPr="003126E2" w:rsidRDefault="00B67157" w:rsidP="00697BC5">
            <w:proofErr w:type="gramStart"/>
            <w:r w:rsidRPr="003126E2">
              <w:rPr>
                <w:i/>
              </w:rPr>
              <w:t xml:space="preserve">Turecko  </w:t>
            </w:r>
            <w:r w:rsidRPr="003126E2">
              <w:t xml:space="preserve">                                     22</w:t>
            </w:r>
            <w:proofErr w:type="gramEnd"/>
            <w:r w:rsidRPr="003126E2">
              <w:t>. – 28. 7. 2015</w:t>
            </w:r>
          </w:p>
        </w:tc>
        <w:tc>
          <w:tcPr>
            <w:tcW w:w="4716" w:type="dxa"/>
          </w:tcPr>
          <w:p w:rsidR="00B67157" w:rsidRPr="003126E2" w:rsidRDefault="00B67157" w:rsidP="00697BC5">
            <w:proofErr w:type="gramStart"/>
            <w:r w:rsidRPr="003126E2">
              <w:t>ADÁMKOVÁ  Klára</w:t>
            </w:r>
            <w:proofErr w:type="gramEnd"/>
          </w:p>
        </w:tc>
      </w:tr>
      <w:tr w:rsidR="00B67157" w:rsidRPr="003126E2" w:rsidTr="001041AB">
        <w:tc>
          <w:tcPr>
            <w:tcW w:w="4786" w:type="dxa"/>
          </w:tcPr>
          <w:p w:rsidR="00B67157" w:rsidRPr="003126E2" w:rsidRDefault="00B67157" w:rsidP="00697BC5">
            <w:r w:rsidRPr="003126E2">
              <w:t>Meziuniverzitní dohoda, UNI Tel Aviv</w:t>
            </w:r>
          </w:p>
          <w:p w:rsidR="00B67157" w:rsidRPr="003126E2" w:rsidRDefault="00B67157" w:rsidP="00697BC5">
            <w:r w:rsidRPr="003126E2">
              <w:rPr>
                <w:i/>
              </w:rPr>
              <w:t xml:space="preserve">Izrael  </w:t>
            </w:r>
            <w:r w:rsidRPr="003126E2">
              <w:t xml:space="preserve">                                             LS   2014/2015  </w:t>
            </w:r>
          </w:p>
        </w:tc>
        <w:tc>
          <w:tcPr>
            <w:tcW w:w="4716" w:type="dxa"/>
          </w:tcPr>
          <w:p w:rsidR="00B67157" w:rsidRPr="003126E2" w:rsidRDefault="00B67157" w:rsidP="00697BC5">
            <w:r w:rsidRPr="003126E2">
              <w:t>Mgr. ALDORF  Lukáš</w:t>
            </w:r>
          </w:p>
        </w:tc>
      </w:tr>
      <w:tr w:rsidR="00B67157" w:rsidRPr="003126E2" w:rsidTr="001041AB">
        <w:tc>
          <w:tcPr>
            <w:tcW w:w="4786" w:type="dxa"/>
          </w:tcPr>
          <w:p w:rsidR="00B67157" w:rsidRPr="003126E2" w:rsidRDefault="00B67157" w:rsidP="00697BC5">
            <w:r w:rsidRPr="003126E2">
              <w:t>Účast na mezinárodní konferenci ve Zvoleni</w:t>
            </w:r>
          </w:p>
          <w:p w:rsidR="00B67157" w:rsidRPr="003126E2" w:rsidRDefault="00B67157" w:rsidP="00697BC5">
            <w:proofErr w:type="gramStart"/>
            <w:r w:rsidRPr="003126E2">
              <w:rPr>
                <w:i/>
              </w:rPr>
              <w:t>Slovensko</w:t>
            </w:r>
            <w:r w:rsidRPr="003126E2">
              <w:t xml:space="preserve">                                 11</w:t>
            </w:r>
            <w:proofErr w:type="gramEnd"/>
            <w:r w:rsidRPr="003126E2">
              <w:t xml:space="preserve">. – 12. 12. 2015   </w:t>
            </w:r>
          </w:p>
        </w:tc>
        <w:tc>
          <w:tcPr>
            <w:tcW w:w="4716" w:type="dxa"/>
          </w:tcPr>
          <w:p w:rsidR="00B67157" w:rsidRPr="003126E2" w:rsidRDefault="00B67157" w:rsidP="00697BC5">
            <w:proofErr w:type="gramStart"/>
            <w:r w:rsidRPr="003126E2">
              <w:t>ANDRESKA  Dominik</w:t>
            </w:r>
            <w:proofErr w:type="gramEnd"/>
          </w:p>
        </w:tc>
      </w:tr>
      <w:tr w:rsidR="00B67157" w:rsidRPr="003126E2" w:rsidTr="001041AB">
        <w:tc>
          <w:tcPr>
            <w:tcW w:w="4786" w:type="dxa"/>
          </w:tcPr>
          <w:p w:rsidR="00B67157" w:rsidRPr="003126E2" w:rsidRDefault="00B67157" w:rsidP="00697BC5">
            <w:r w:rsidRPr="003126E2">
              <w:t>Účast na konferenci v Nottinghamu</w:t>
            </w:r>
          </w:p>
          <w:p w:rsidR="00B67157" w:rsidRPr="003126E2" w:rsidRDefault="00B67157" w:rsidP="00697BC5">
            <w:r w:rsidRPr="003126E2">
              <w:rPr>
                <w:i/>
              </w:rPr>
              <w:t xml:space="preserve">Velká </w:t>
            </w:r>
            <w:proofErr w:type="gramStart"/>
            <w:r w:rsidRPr="003126E2">
              <w:rPr>
                <w:i/>
              </w:rPr>
              <w:t>Británie</w:t>
            </w:r>
            <w:r w:rsidRPr="003126E2">
              <w:t xml:space="preserve">                            14</w:t>
            </w:r>
            <w:proofErr w:type="gramEnd"/>
            <w:r w:rsidRPr="003126E2">
              <w:t>. – 16. 6. 2015</w:t>
            </w:r>
          </w:p>
        </w:tc>
        <w:tc>
          <w:tcPr>
            <w:tcW w:w="4716" w:type="dxa"/>
          </w:tcPr>
          <w:p w:rsidR="00B67157" w:rsidRPr="003126E2" w:rsidRDefault="00B67157" w:rsidP="00697BC5">
            <w:r w:rsidRPr="003126E2">
              <w:t>Mgr. BALÝOVÁ  Lucie</w:t>
            </w:r>
          </w:p>
        </w:tc>
      </w:tr>
      <w:tr w:rsidR="00B67157" w:rsidRPr="003126E2" w:rsidTr="001041AB">
        <w:tc>
          <w:tcPr>
            <w:tcW w:w="4786" w:type="dxa"/>
          </w:tcPr>
          <w:p w:rsidR="00B67157" w:rsidRPr="003126E2" w:rsidRDefault="00B67157" w:rsidP="00697BC5">
            <w:r w:rsidRPr="003126E2">
              <w:t>Mezivládní dohoda, rozpis kvót MŠMT, Státní institut A.S. Puškina v Moskvě</w:t>
            </w:r>
          </w:p>
          <w:p w:rsidR="00B67157" w:rsidRPr="003126E2" w:rsidRDefault="00B67157" w:rsidP="00143106">
            <w:r w:rsidRPr="003126E2">
              <w:rPr>
                <w:i/>
              </w:rPr>
              <w:t>Rusk</w:t>
            </w:r>
            <w:r w:rsidR="00143106" w:rsidRPr="003126E2">
              <w:rPr>
                <w:i/>
              </w:rPr>
              <w:t xml:space="preserve">á </w:t>
            </w:r>
            <w:proofErr w:type="gramStart"/>
            <w:r w:rsidR="00143106" w:rsidRPr="003126E2">
              <w:rPr>
                <w:i/>
              </w:rPr>
              <w:t>federace</w:t>
            </w:r>
            <w:r w:rsidRPr="003126E2">
              <w:t xml:space="preserve">                                             červenec</w:t>
            </w:r>
            <w:proofErr w:type="gramEnd"/>
            <w:r w:rsidRPr="003126E2">
              <w:t xml:space="preserve">  2015</w:t>
            </w:r>
          </w:p>
        </w:tc>
        <w:tc>
          <w:tcPr>
            <w:tcW w:w="4716" w:type="dxa"/>
          </w:tcPr>
          <w:p w:rsidR="00B67157" w:rsidRPr="003126E2" w:rsidRDefault="00B67157" w:rsidP="00697BC5">
            <w:proofErr w:type="gramStart"/>
            <w:r w:rsidRPr="003126E2">
              <w:t>BEDNÁŘ  Marcel</w:t>
            </w:r>
            <w:proofErr w:type="gramEnd"/>
          </w:p>
        </w:tc>
      </w:tr>
      <w:tr w:rsidR="00B67157" w:rsidRPr="003126E2" w:rsidTr="001041AB">
        <w:tc>
          <w:tcPr>
            <w:tcW w:w="4786" w:type="dxa"/>
          </w:tcPr>
          <w:p w:rsidR="00B67157" w:rsidRPr="003126E2" w:rsidRDefault="00B67157" w:rsidP="00697BC5">
            <w:r w:rsidRPr="003126E2">
              <w:t>Meziuniverzitní dohoda, UNI of Luxembourg</w:t>
            </w:r>
          </w:p>
          <w:p w:rsidR="00B67157" w:rsidRPr="003126E2" w:rsidRDefault="00B67157" w:rsidP="00697BC5">
            <w:r w:rsidRPr="003126E2">
              <w:rPr>
                <w:i/>
              </w:rPr>
              <w:t xml:space="preserve">Lucembursko    </w:t>
            </w:r>
            <w:r w:rsidRPr="003126E2">
              <w:t xml:space="preserve">                             LS  2015/2016</w:t>
            </w:r>
          </w:p>
        </w:tc>
        <w:tc>
          <w:tcPr>
            <w:tcW w:w="4716" w:type="dxa"/>
          </w:tcPr>
          <w:p w:rsidR="00B67157" w:rsidRPr="003126E2" w:rsidRDefault="00B67157" w:rsidP="00697BC5">
            <w:r w:rsidRPr="003126E2">
              <w:t>BELKOVÁ   Martina</w:t>
            </w:r>
          </w:p>
        </w:tc>
      </w:tr>
      <w:tr w:rsidR="00B67157" w:rsidRPr="003126E2" w:rsidTr="001041AB">
        <w:tc>
          <w:tcPr>
            <w:tcW w:w="4786" w:type="dxa"/>
          </w:tcPr>
          <w:p w:rsidR="00B67157" w:rsidRPr="003126E2" w:rsidRDefault="00B67157" w:rsidP="00697BC5">
            <w:r w:rsidRPr="003126E2">
              <w:t xml:space="preserve">Mezivládní dohoda, UNI </w:t>
            </w:r>
            <w:proofErr w:type="gramStart"/>
            <w:r w:rsidRPr="003126E2">
              <w:t>CUPL,  rozpis</w:t>
            </w:r>
            <w:proofErr w:type="gramEnd"/>
            <w:r w:rsidRPr="003126E2">
              <w:t xml:space="preserve"> kvót MŠMT</w:t>
            </w:r>
          </w:p>
          <w:p w:rsidR="00B67157" w:rsidRPr="003126E2" w:rsidRDefault="00B67157" w:rsidP="00697BC5">
            <w:r w:rsidRPr="003126E2">
              <w:rPr>
                <w:i/>
              </w:rPr>
              <w:t>Čína</w:t>
            </w:r>
            <w:r w:rsidRPr="003126E2">
              <w:t xml:space="preserve">                                             </w:t>
            </w:r>
            <w:proofErr w:type="gramStart"/>
            <w:r w:rsidRPr="003126E2">
              <w:t>15.1. – 4. 4. 2015</w:t>
            </w:r>
            <w:proofErr w:type="gramEnd"/>
          </w:p>
        </w:tc>
        <w:tc>
          <w:tcPr>
            <w:tcW w:w="4716" w:type="dxa"/>
          </w:tcPr>
          <w:p w:rsidR="00B67157" w:rsidRPr="003126E2" w:rsidRDefault="00B67157" w:rsidP="00697BC5">
            <w:r w:rsidRPr="003126E2">
              <w:t>BELVONČÍKOVÁ  Barbora</w:t>
            </w:r>
          </w:p>
        </w:tc>
      </w:tr>
      <w:tr w:rsidR="00B67157" w:rsidRPr="003126E2" w:rsidTr="001041AB">
        <w:tc>
          <w:tcPr>
            <w:tcW w:w="4786" w:type="dxa"/>
          </w:tcPr>
          <w:p w:rsidR="00B67157" w:rsidRPr="003126E2" w:rsidRDefault="00B67157" w:rsidP="00697BC5">
            <w:r w:rsidRPr="003126E2">
              <w:t xml:space="preserve">Meziuniverzitní dohoda, </w:t>
            </w:r>
            <w:proofErr w:type="gramStart"/>
            <w:r w:rsidRPr="003126E2">
              <w:t>UNI  McGill</w:t>
            </w:r>
            <w:proofErr w:type="gramEnd"/>
          </w:p>
          <w:p w:rsidR="00B67157" w:rsidRPr="003126E2" w:rsidRDefault="00B67157" w:rsidP="00697BC5">
            <w:r w:rsidRPr="003126E2">
              <w:rPr>
                <w:i/>
              </w:rPr>
              <w:t xml:space="preserve">Kanada </w:t>
            </w:r>
            <w:r w:rsidRPr="003126E2">
              <w:t xml:space="preserve">                                         ZS   2015/2016</w:t>
            </w:r>
          </w:p>
        </w:tc>
        <w:tc>
          <w:tcPr>
            <w:tcW w:w="4716" w:type="dxa"/>
          </w:tcPr>
          <w:p w:rsidR="00B67157" w:rsidRPr="003126E2" w:rsidRDefault="00B67157" w:rsidP="00697BC5">
            <w:proofErr w:type="gramStart"/>
            <w:r w:rsidRPr="003126E2">
              <w:t>BERNARDOVÁ  Aneta</w:t>
            </w:r>
            <w:proofErr w:type="gramEnd"/>
          </w:p>
        </w:tc>
      </w:tr>
      <w:tr w:rsidR="00B67157" w:rsidRPr="003126E2" w:rsidTr="001041AB">
        <w:tc>
          <w:tcPr>
            <w:tcW w:w="4786" w:type="dxa"/>
          </w:tcPr>
          <w:p w:rsidR="00B67157" w:rsidRPr="003126E2" w:rsidRDefault="00B67157" w:rsidP="00697BC5">
            <w:r w:rsidRPr="003126E2">
              <w:t>Letní škola</w:t>
            </w:r>
            <w:r w:rsidR="006E1F0E">
              <w:t>,</w:t>
            </w:r>
            <w:r w:rsidRPr="003126E2">
              <w:t> Budape</w:t>
            </w:r>
            <w:r w:rsidR="006E1F0E">
              <w:t>st</w:t>
            </w:r>
            <w:r w:rsidRPr="003126E2">
              <w:t xml:space="preserve"> </w:t>
            </w:r>
          </w:p>
          <w:p w:rsidR="00B67157" w:rsidRPr="003126E2" w:rsidRDefault="00B67157" w:rsidP="00697BC5">
            <w:proofErr w:type="gramStart"/>
            <w:r w:rsidRPr="003126E2">
              <w:rPr>
                <w:i/>
              </w:rPr>
              <w:t xml:space="preserve">Maďarsko      </w:t>
            </w:r>
            <w:r w:rsidRPr="003126E2">
              <w:t xml:space="preserve">                           24</w:t>
            </w:r>
            <w:proofErr w:type="gramEnd"/>
            <w:r w:rsidRPr="003126E2">
              <w:t>. 8. – 4. 9. 2015</w:t>
            </w:r>
          </w:p>
        </w:tc>
        <w:tc>
          <w:tcPr>
            <w:tcW w:w="4716" w:type="dxa"/>
          </w:tcPr>
          <w:p w:rsidR="00B67157" w:rsidRPr="003126E2" w:rsidRDefault="00B67157" w:rsidP="00697BC5">
            <w:proofErr w:type="gramStart"/>
            <w:r w:rsidRPr="003126E2">
              <w:t>BEŠŤÁKOVÁ  Lenka</w:t>
            </w:r>
            <w:proofErr w:type="gramEnd"/>
          </w:p>
        </w:tc>
      </w:tr>
      <w:tr w:rsidR="00B67157" w:rsidRPr="003126E2" w:rsidTr="001041AB">
        <w:tc>
          <w:tcPr>
            <w:tcW w:w="4786" w:type="dxa"/>
          </w:tcPr>
          <w:p w:rsidR="00B67157" w:rsidRPr="003126E2" w:rsidRDefault="00B67157" w:rsidP="00697BC5">
            <w:r w:rsidRPr="003126E2">
              <w:t>Studijní pobyt v Dubrovníku</w:t>
            </w:r>
          </w:p>
          <w:p w:rsidR="00B67157" w:rsidRPr="003126E2" w:rsidRDefault="00143106" w:rsidP="00697BC5">
            <w:r w:rsidRPr="003126E2">
              <w:rPr>
                <w:i/>
              </w:rPr>
              <w:t>Chorvatsko</w:t>
            </w:r>
            <w:r w:rsidR="00B67157" w:rsidRPr="003126E2">
              <w:rPr>
                <w:i/>
              </w:rPr>
              <w:t xml:space="preserve">   </w:t>
            </w:r>
            <w:r w:rsidR="00B67157" w:rsidRPr="003126E2">
              <w:t xml:space="preserve">                                 </w:t>
            </w:r>
            <w:proofErr w:type="gramStart"/>
            <w:r w:rsidR="00B67157" w:rsidRPr="003126E2">
              <w:t>22.- 28</w:t>
            </w:r>
            <w:proofErr w:type="gramEnd"/>
            <w:r w:rsidR="00B67157" w:rsidRPr="003126E2">
              <w:t>. 3. 2015</w:t>
            </w:r>
          </w:p>
        </w:tc>
        <w:tc>
          <w:tcPr>
            <w:tcW w:w="4716" w:type="dxa"/>
          </w:tcPr>
          <w:p w:rsidR="00B67157" w:rsidRPr="003126E2" w:rsidRDefault="00B67157" w:rsidP="00697BC5">
            <w:proofErr w:type="gramStart"/>
            <w:r w:rsidRPr="003126E2">
              <w:t>JUDr.  BROŽOVÁ</w:t>
            </w:r>
            <w:proofErr w:type="gramEnd"/>
            <w:r w:rsidRPr="003126E2">
              <w:t xml:space="preserve">  Sandra</w:t>
            </w:r>
          </w:p>
        </w:tc>
      </w:tr>
      <w:tr w:rsidR="00B67157" w:rsidRPr="003126E2" w:rsidTr="001041AB">
        <w:tc>
          <w:tcPr>
            <w:tcW w:w="4786" w:type="dxa"/>
          </w:tcPr>
          <w:p w:rsidR="00B67157" w:rsidRPr="003126E2" w:rsidRDefault="00B67157" w:rsidP="00697BC5">
            <w:r w:rsidRPr="003126E2">
              <w:t>Letní škola</w:t>
            </w:r>
            <w:r w:rsidR="006E1F0E">
              <w:t>,</w:t>
            </w:r>
            <w:r w:rsidRPr="003126E2">
              <w:t xml:space="preserve"> Budape</w:t>
            </w:r>
            <w:r w:rsidR="006E1F0E">
              <w:t>st</w:t>
            </w:r>
            <w:r w:rsidRPr="003126E2">
              <w:t xml:space="preserve"> </w:t>
            </w:r>
          </w:p>
          <w:p w:rsidR="00B67157" w:rsidRPr="003126E2" w:rsidRDefault="00B67157" w:rsidP="00697BC5">
            <w:proofErr w:type="gramStart"/>
            <w:r w:rsidRPr="003126E2">
              <w:rPr>
                <w:i/>
              </w:rPr>
              <w:t xml:space="preserve">Maďarsko      </w:t>
            </w:r>
            <w:r w:rsidRPr="003126E2">
              <w:t xml:space="preserve">                           24</w:t>
            </w:r>
            <w:proofErr w:type="gramEnd"/>
            <w:r w:rsidRPr="003126E2">
              <w:t>. 8. – 4. 9. 2015</w:t>
            </w:r>
          </w:p>
        </w:tc>
        <w:tc>
          <w:tcPr>
            <w:tcW w:w="4716" w:type="dxa"/>
          </w:tcPr>
          <w:p w:rsidR="00B67157" w:rsidRPr="003126E2" w:rsidRDefault="00B67157" w:rsidP="00697BC5">
            <w:proofErr w:type="gramStart"/>
            <w:r w:rsidRPr="003126E2">
              <w:t>BŘEČKOVÁ   Kateřina</w:t>
            </w:r>
            <w:proofErr w:type="gramEnd"/>
          </w:p>
        </w:tc>
      </w:tr>
      <w:tr w:rsidR="00B67157" w:rsidRPr="003126E2" w:rsidTr="001041AB">
        <w:tc>
          <w:tcPr>
            <w:tcW w:w="4786" w:type="dxa"/>
          </w:tcPr>
          <w:p w:rsidR="00B67157" w:rsidRPr="003126E2" w:rsidRDefault="00B67157" w:rsidP="00697BC5">
            <w:r w:rsidRPr="003126E2">
              <w:t xml:space="preserve">LŠ v Debrecenu – MŠMT výběrové řízení </w:t>
            </w:r>
          </w:p>
          <w:p w:rsidR="00B67157" w:rsidRPr="003126E2" w:rsidRDefault="00B67157" w:rsidP="00697BC5">
            <w:pPr>
              <w:rPr>
                <w:i/>
              </w:rPr>
            </w:pPr>
            <w:r w:rsidRPr="003126E2">
              <w:rPr>
                <w:i/>
              </w:rPr>
              <w:t xml:space="preserve">Maďarsko                                              </w:t>
            </w:r>
            <w:r w:rsidRPr="003126E2">
              <w:t>6 - 8/2015</w:t>
            </w:r>
          </w:p>
        </w:tc>
        <w:tc>
          <w:tcPr>
            <w:tcW w:w="4716" w:type="dxa"/>
          </w:tcPr>
          <w:p w:rsidR="00B67157" w:rsidRPr="003126E2" w:rsidRDefault="00B67157" w:rsidP="00697BC5">
            <w:r w:rsidRPr="003126E2">
              <w:t>CSUKAS  Adam</w:t>
            </w:r>
          </w:p>
        </w:tc>
      </w:tr>
      <w:tr w:rsidR="00B67157" w:rsidRPr="003126E2" w:rsidTr="001041AB">
        <w:tc>
          <w:tcPr>
            <w:tcW w:w="4786" w:type="dxa"/>
          </w:tcPr>
          <w:p w:rsidR="00B67157" w:rsidRPr="003126E2" w:rsidRDefault="00B67157" w:rsidP="00697BC5">
            <w:r w:rsidRPr="003126E2">
              <w:t>Letní škola závazkového práva v </w:t>
            </w:r>
            <w:proofErr w:type="gramStart"/>
            <w:r w:rsidRPr="003126E2">
              <w:t>Baku</w:t>
            </w:r>
            <w:proofErr w:type="gramEnd"/>
          </w:p>
          <w:p w:rsidR="00B67157" w:rsidRPr="003126E2" w:rsidRDefault="00143106" w:rsidP="00143106">
            <w:proofErr w:type="gramStart"/>
            <w:r w:rsidRPr="003126E2">
              <w:rPr>
                <w:i/>
              </w:rPr>
              <w:t>Á</w:t>
            </w:r>
            <w:r w:rsidR="00B67157" w:rsidRPr="003126E2">
              <w:rPr>
                <w:i/>
              </w:rPr>
              <w:t>zerb</w:t>
            </w:r>
            <w:r w:rsidRPr="003126E2">
              <w:rPr>
                <w:i/>
              </w:rPr>
              <w:t>á</w:t>
            </w:r>
            <w:r w:rsidR="00B67157" w:rsidRPr="003126E2">
              <w:rPr>
                <w:i/>
              </w:rPr>
              <w:t>jdžán</w:t>
            </w:r>
            <w:r w:rsidR="00B67157" w:rsidRPr="003126E2">
              <w:t xml:space="preserve">                                 5. – 13</w:t>
            </w:r>
            <w:proofErr w:type="gramEnd"/>
            <w:r w:rsidR="00B67157" w:rsidRPr="003126E2">
              <w:t>. 7. 2015</w:t>
            </w:r>
          </w:p>
        </w:tc>
        <w:tc>
          <w:tcPr>
            <w:tcW w:w="4716" w:type="dxa"/>
          </w:tcPr>
          <w:p w:rsidR="00B67157" w:rsidRPr="003126E2" w:rsidRDefault="00B67157" w:rsidP="00697BC5">
            <w:proofErr w:type="gramStart"/>
            <w:r w:rsidRPr="003126E2">
              <w:t>CULKA  Jiří</w:t>
            </w:r>
            <w:proofErr w:type="gramEnd"/>
          </w:p>
        </w:tc>
      </w:tr>
      <w:tr w:rsidR="00B67157" w:rsidRPr="003126E2" w:rsidTr="001041AB">
        <w:tc>
          <w:tcPr>
            <w:tcW w:w="4786" w:type="dxa"/>
          </w:tcPr>
          <w:p w:rsidR="00B67157" w:rsidRPr="003126E2" w:rsidRDefault="00B67157" w:rsidP="00697BC5">
            <w:r w:rsidRPr="003126E2">
              <w:t xml:space="preserve">Meziuniverzitní dohoda, </w:t>
            </w:r>
            <w:proofErr w:type="gramStart"/>
            <w:r w:rsidRPr="003126E2">
              <w:t>UNI  Hamburg</w:t>
            </w:r>
            <w:proofErr w:type="gramEnd"/>
          </w:p>
          <w:p w:rsidR="00B67157" w:rsidRPr="003126E2" w:rsidRDefault="00B67157" w:rsidP="00697BC5">
            <w:r w:rsidRPr="003126E2">
              <w:rPr>
                <w:i/>
              </w:rPr>
              <w:t xml:space="preserve">Německo   </w:t>
            </w:r>
            <w:r w:rsidRPr="003126E2">
              <w:t xml:space="preserve">                                     LS   2014/2015</w:t>
            </w:r>
          </w:p>
        </w:tc>
        <w:tc>
          <w:tcPr>
            <w:tcW w:w="4716" w:type="dxa"/>
          </w:tcPr>
          <w:p w:rsidR="00B67157" w:rsidRPr="003126E2" w:rsidRDefault="00B67157" w:rsidP="00697BC5">
            <w:proofErr w:type="gramStart"/>
            <w:r w:rsidRPr="003126E2">
              <w:t>ČÍŽEK  Ondřej</w:t>
            </w:r>
            <w:proofErr w:type="gramEnd"/>
          </w:p>
        </w:tc>
      </w:tr>
      <w:tr w:rsidR="001041AB" w:rsidRPr="003126E2" w:rsidTr="001041AB">
        <w:tc>
          <w:tcPr>
            <w:tcW w:w="4786" w:type="dxa"/>
          </w:tcPr>
          <w:p w:rsidR="001041AB" w:rsidRPr="003126E2" w:rsidRDefault="001041AB" w:rsidP="00697BC5">
            <w:r w:rsidRPr="003126E2">
              <w:t>Letní škola</w:t>
            </w:r>
            <w:r w:rsidR="006E1F0E">
              <w:t>, Wien</w:t>
            </w:r>
          </w:p>
          <w:p w:rsidR="001041AB" w:rsidRPr="003126E2" w:rsidRDefault="001041AB" w:rsidP="00697BC5">
            <w:proofErr w:type="gramStart"/>
            <w:r w:rsidRPr="003126E2">
              <w:rPr>
                <w:i/>
              </w:rPr>
              <w:t xml:space="preserve">Rakousko   </w:t>
            </w:r>
            <w:r w:rsidRPr="003126E2">
              <w:t xml:space="preserve">                                    2. –  9. 8. 2015</w:t>
            </w:r>
            <w:proofErr w:type="gramEnd"/>
          </w:p>
        </w:tc>
        <w:tc>
          <w:tcPr>
            <w:tcW w:w="4716" w:type="dxa"/>
          </w:tcPr>
          <w:p w:rsidR="001041AB" w:rsidRPr="003126E2" w:rsidRDefault="001041AB" w:rsidP="00697BC5">
            <w:r w:rsidRPr="003126E2">
              <w:t>DIMITRIADISOVÁ  Šárka</w:t>
            </w:r>
          </w:p>
        </w:tc>
      </w:tr>
      <w:tr w:rsidR="001041AB" w:rsidRPr="003126E2" w:rsidTr="001041AB">
        <w:tc>
          <w:tcPr>
            <w:tcW w:w="4786" w:type="dxa"/>
          </w:tcPr>
          <w:p w:rsidR="001041AB" w:rsidRPr="003126E2" w:rsidRDefault="001041AB" w:rsidP="00697BC5">
            <w:pPr>
              <w:ind w:right="-146"/>
            </w:pPr>
            <w:r w:rsidRPr="003126E2">
              <w:t xml:space="preserve">Meziuniverzitní dohoda, LJŠ na </w:t>
            </w:r>
            <w:proofErr w:type="gramStart"/>
            <w:r w:rsidRPr="003126E2">
              <w:t>UNI  Frankfurt</w:t>
            </w:r>
            <w:proofErr w:type="gramEnd"/>
          </w:p>
          <w:p w:rsidR="001041AB" w:rsidRPr="003126E2" w:rsidRDefault="001041AB" w:rsidP="00697BC5">
            <w:pPr>
              <w:rPr>
                <w:i/>
              </w:rPr>
            </w:pPr>
            <w:r w:rsidRPr="003126E2">
              <w:rPr>
                <w:i/>
              </w:rPr>
              <w:t xml:space="preserve">Německo                                                    </w:t>
            </w:r>
            <w:r w:rsidRPr="003126E2">
              <w:t>7/2015</w:t>
            </w:r>
          </w:p>
        </w:tc>
        <w:tc>
          <w:tcPr>
            <w:tcW w:w="4716" w:type="dxa"/>
          </w:tcPr>
          <w:p w:rsidR="001041AB" w:rsidRPr="003126E2" w:rsidRDefault="001041AB" w:rsidP="00697BC5">
            <w:pPr>
              <w:pStyle w:val="Seznamsodrkami"/>
              <w:numPr>
                <w:ilvl w:val="0"/>
                <w:numId w:val="0"/>
              </w:numPr>
              <w:rPr>
                <w:caps/>
                <w:sz w:val="24"/>
                <w:szCs w:val="24"/>
              </w:rPr>
            </w:pPr>
            <w:proofErr w:type="gramStart"/>
            <w:r w:rsidRPr="003126E2">
              <w:rPr>
                <w:sz w:val="24"/>
                <w:szCs w:val="24"/>
              </w:rPr>
              <w:t>DOČEKALOVÁ   Libuše</w:t>
            </w:r>
            <w:proofErr w:type="gramEnd"/>
          </w:p>
        </w:tc>
      </w:tr>
      <w:tr w:rsidR="001041AB" w:rsidRPr="003126E2" w:rsidTr="001041AB">
        <w:tc>
          <w:tcPr>
            <w:tcW w:w="4786" w:type="dxa"/>
          </w:tcPr>
          <w:p w:rsidR="001041AB" w:rsidRPr="003126E2" w:rsidRDefault="001041AB" w:rsidP="00697BC5">
            <w:r w:rsidRPr="003126E2">
              <w:t>Mezifakultní dohoda, UNI CUPL</w:t>
            </w:r>
          </w:p>
          <w:p w:rsidR="001041AB" w:rsidRPr="003126E2" w:rsidRDefault="001041AB" w:rsidP="00697BC5">
            <w:r w:rsidRPr="003126E2">
              <w:rPr>
                <w:i/>
              </w:rPr>
              <w:t xml:space="preserve">Čína </w:t>
            </w:r>
            <w:r w:rsidRPr="003126E2">
              <w:t xml:space="preserve">                                            9/2015 – 1/2016</w:t>
            </w:r>
          </w:p>
        </w:tc>
        <w:tc>
          <w:tcPr>
            <w:tcW w:w="4716" w:type="dxa"/>
          </w:tcPr>
          <w:p w:rsidR="001041AB" w:rsidRPr="003126E2" w:rsidRDefault="001041AB" w:rsidP="00697BC5">
            <w:proofErr w:type="gramStart"/>
            <w:r w:rsidRPr="003126E2">
              <w:t>DUFKOVÁ  Barbara</w:t>
            </w:r>
            <w:proofErr w:type="gramEnd"/>
          </w:p>
        </w:tc>
      </w:tr>
      <w:tr w:rsidR="001041AB" w:rsidRPr="003126E2" w:rsidTr="001041AB">
        <w:tc>
          <w:tcPr>
            <w:tcW w:w="4786" w:type="dxa"/>
          </w:tcPr>
          <w:p w:rsidR="001041AB" w:rsidRPr="003126E2" w:rsidRDefault="001041AB" w:rsidP="00697BC5">
            <w:r w:rsidRPr="003126E2">
              <w:t xml:space="preserve">Účast na konferenci ve </w:t>
            </w:r>
            <w:proofErr w:type="gramStart"/>
            <w:r w:rsidRPr="003126E2">
              <w:t>Wroclawi</w:t>
            </w:r>
            <w:proofErr w:type="gramEnd"/>
          </w:p>
          <w:p w:rsidR="001041AB" w:rsidRPr="003126E2" w:rsidRDefault="001041AB" w:rsidP="00697BC5">
            <w:proofErr w:type="gramStart"/>
            <w:r w:rsidRPr="003126E2">
              <w:rPr>
                <w:i/>
              </w:rPr>
              <w:t>Polsko</w:t>
            </w:r>
            <w:r w:rsidRPr="003126E2">
              <w:t xml:space="preserve">                                              2. – 5. 9. 2015</w:t>
            </w:r>
            <w:proofErr w:type="gramEnd"/>
          </w:p>
        </w:tc>
        <w:tc>
          <w:tcPr>
            <w:tcW w:w="4716" w:type="dxa"/>
          </w:tcPr>
          <w:p w:rsidR="001041AB" w:rsidRPr="003126E2" w:rsidRDefault="001041AB" w:rsidP="00697BC5">
            <w:r w:rsidRPr="003126E2">
              <w:t>GÉRIK  Jan</w:t>
            </w:r>
          </w:p>
        </w:tc>
      </w:tr>
      <w:tr w:rsidR="001041AB" w:rsidRPr="003126E2" w:rsidTr="001041AB">
        <w:tc>
          <w:tcPr>
            <w:tcW w:w="4786" w:type="dxa"/>
          </w:tcPr>
          <w:p w:rsidR="001041AB" w:rsidRPr="003126E2" w:rsidRDefault="001041AB" w:rsidP="00697BC5">
            <w:r w:rsidRPr="003126E2">
              <w:t>Mezifakultní dohoda, UNI Tel Aviv</w:t>
            </w:r>
          </w:p>
          <w:p w:rsidR="001041AB" w:rsidRPr="003126E2" w:rsidRDefault="001041AB" w:rsidP="00697BC5">
            <w:proofErr w:type="gramStart"/>
            <w:r w:rsidRPr="003126E2">
              <w:rPr>
                <w:i/>
              </w:rPr>
              <w:t xml:space="preserve">Izrael </w:t>
            </w:r>
            <w:r w:rsidRPr="003126E2">
              <w:t xml:space="preserve">                                            AR</w:t>
            </w:r>
            <w:proofErr w:type="gramEnd"/>
            <w:r w:rsidRPr="003126E2">
              <w:t xml:space="preserve">   2014/2015</w:t>
            </w:r>
          </w:p>
        </w:tc>
        <w:tc>
          <w:tcPr>
            <w:tcW w:w="4716" w:type="dxa"/>
          </w:tcPr>
          <w:p w:rsidR="001041AB" w:rsidRPr="003126E2" w:rsidRDefault="001041AB" w:rsidP="00697BC5">
            <w:r w:rsidRPr="003126E2">
              <w:t>GÖTTELOVÁ  Gabriela</w:t>
            </w:r>
          </w:p>
        </w:tc>
      </w:tr>
      <w:tr w:rsidR="001041AB" w:rsidRPr="003126E2" w:rsidTr="001041AB">
        <w:tc>
          <w:tcPr>
            <w:tcW w:w="4786" w:type="dxa"/>
          </w:tcPr>
          <w:p w:rsidR="001041AB" w:rsidRPr="003126E2" w:rsidRDefault="006E1F0E" w:rsidP="00697BC5">
            <w:r>
              <w:t>Účast na konferenci v Krakow</w:t>
            </w:r>
            <w:r w:rsidR="001041AB" w:rsidRPr="003126E2">
              <w:t>ě</w:t>
            </w:r>
          </w:p>
          <w:p w:rsidR="001041AB" w:rsidRPr="003126E2" w:rsidRDefault="001041AB" w:rsidP="00697BC5">
            <w:proofErr w:type="gramStart"/>
            <w:r w:rsidRPr="003126E2">
              <w:rPr>
                <w:i/>
              </w:rPr>
              <w:t xml:space="preserve">Polsko    </w:t>
            </w:r>
            <w:r w:rsidRPr="003126E2">
              <w:t xml:space="preserve">                                     21</w:t>
            </w:r>
            <w:proofErr w:type="gramEnd"/>
            <w:r w:rsidRPr="003126E2">
              <w:t xml:space="preserve">. – 24. 4. 2015  </w:t>
            </w:r>
          </w:p>
        </w:tc>
        <w:tc>
          <w:tcPr>
            <w:tcW w:w="4716" w:type="dxa"/>
          </w:tcPr>
          <w:p w:rsidR="001041AB" w:rsidRPr="003126E2" w:rsidRDefault="001041AB" w:rsidP="00697BC5">
            <w:proofErr w:type="gramStart"/>
            <w:r w:rsidRPr="003126E2">
              <w:t>HAJNÝ  Filip</w:t>
            </w:r>
            <w:proofErr w:type="gramEnd"/>
          </w:p>
        </w:tc>
      </w:tr>
      <w:tr w:rsidR="001041AB" w:rsidRPr="003126E2" w:rsidTr="001041AB">
        <w:tc>
          <w:tcPr>
            <w:tcW w:w="4786" w:type="dxa"/>
          </w:tcPr>
          <w:p w:rsidR="001041AB" w:rsidRPr="003126E2" w:rsidRDefault="001041AB" w:rsidP="00697BC5">
            <w:r w:rsidRPr="003126E2">
              <w:t>Meziuniverzitní dohoda, UNI Macquarie</w:t>
            </w:r>
          </w:p>
          <w:p w:rsidR="001041AB" w:rsidRPr="003126E2" w:rsidRDefault="001041AB" w:rsidP="00697BC5">
            <w:r w:rsidRPr="003126E2">
              <w:rPr>
                <w:i/>
              </w:rPr>
              <w:t xml:space="preserve">Austrálie  </w:t>
            </w:r>
            <w:r w:rsidRPr="003126E2">
              <w:t xml:space="preserve">                                      ZS  2015/2016</w:t>
            </w:r>
          </w:p>
        </w:tc>
        <w:tc>
          <w:tcPr>
            <w:tcW w:w="4716" w:type="dxa"/>
          </w:tcPr>
          <w:p w:rsidR="001041AB" w:rsidRPr="003126E2" w:rsidRDefault="001041AB" w:rsidP="00697BC5">
            <w:r w:rsidRPr="003126E2">
              <w:t>Mgr. HAKOBJAN  Suzana</w:t>
            </w:r>
          </w:p>
        </w:tc>
      </w:tr>
      <w:tr w:rsidR="001041AB" w:rsidRPr="003126E2" w:rsidTr="001041AB">
        <w:tc>
          <w:tcPr>
            <w:tcW w:w="4786" w:type="dxa"/>
          </w:tcPr>
          <w:p w:rsidR="001041AB" w:rsidRPr="003126E2" w:rsidRDefault="001041AB" w:rsidP="00697BC5">
            <w:r w:rsidRPr="003126E2">
              <w:t xml:space="preserve">Studium </w:t>
            </w:r>
            <w:proofErr w:type="gramStart"/>
            <w:r w:rsidRPr="003126E2">
              <w:t>LL.M.</w:t>
            </w:r>
            <w:proofErr w:type="gramEnd"/>
            <w:r w:rsidRPr="003126E2">
              <w:t xml:space="preserve"> v Saarbrückenu </w:t>
            </w:r>
          </w:p>
          <w:p w:rsidR="001041AB" w:rsidRPr="003126E2" w:rsidRDefault="001041AB" w:rsidP="00697BC5">
            <w:proofErr w:type="gramStart"/>
            <w:r w:rsidRPr="003126E2">
              <w:rPr>
                <w:i/>
              </w:rPr>
              <w:t xml:space="preserve">Německo    </w:t>
            </w:r>
            <w:r w:rsidRPr="003126E2">
              <w:t xml:space="preserve">                                          4 – 8/2015</w:t>
            </w:r>
            <w:proofErr w:type="gramEnd"/>
          </w:p>
        </w:tc>
        <w:tc>
          <w:tcPr>
            <w:tcW w:w="4716" w:type="dxa"/>
          </w:tcPr>
          <w:p w:rsidR="001041AB" w:rsidRPr="003126E2" w:rsidRDefault="001041AB" w:rsidP="00697BC5">
            <w:r w:rsidRPr="003126E2">
              <w:t>JUDr.  HAMRAN  Richard</w:t>
            </w:r>
          </w:p>
        </w:tc>
      </w:tr>
      <w:tr w:rsidR="001041AB" w:rsidRPr="003126E2" w:rsidTr="001041AB">
        <w:tc>
          <w:tcPr>
            <w:tcW w:w="4786" w:type="dxa"/>
          </w:tcPr>
          <w:p w:rsidR="001041AB" w:rsidRPr="003126E2" w:rsidRDefault="001041AB" w:rsidP="00697BC5">
            <w:r w:rsidRPr="003126E2">
              <w:t xml:space="preserve">Mezifakultní </w:t>
            </w:r>
            <w:proofErr w:type="gramStart"/>
            <w:r w:rsidRPr="003126E2">
              <w:t>dohoda,  UNI</w:t>
            </w:r>
            <w:proofErr w:type="gramEnd"/>
            <w:r w:rsidRPr="003126E2">
              <w:t xml:space="preserve"> Tel Aviv</w:t>
            </w:r>
          </w:p>
          <w:p w:rsidR="001041AB" w:rsidRPr="003126E2" w:rsidRDefault="001041AB" w:rsidP="00697BC5">
            <w:pPr>
              <w:rPr>
                <w:i/>
              </w:rPr>
            </w:pPr>
            <w:r w:rsidRPr="003126E2">
              <w:rPr>
                <w:i/>
              </w:rPr>
              <w:t xml:space="preserve">Izrael                                        </w:t>
            </w:r>
            <w:r w:rsidRPr="003126E2">
              <w:t>10/2015 – 1/2016</w:t>
            </w:r>
          </w:p>
        </w:tc>
        <w:tc>
          <w:tcPr>
            <w:tcW w:w="4716" w:type="dxa"/>
          </w:tcPr>
          <w:p w:rsidR="001041AB" w:rsidRPr="003126E2" w:rsidRDefault="001041AB" w:rsidP="00697BC5">
            <w:proofErr w:type="gramStart"/>
            <w:r w:rsidRPr="003126E2">
              <w:t>HANDLOVÁ  Sára</w:t>
            </w:r>
            <w:proofErr w:type="gramEnd"/>
          </w:p>
        </w:tc>
      </w:tr>
      <w:tr w:rsidR="001041AB" w:rsidRPr="003126E2" w:rsidTr="001041AB">
        <w:tc>
          <w:tcPr>
            <w:tcW w:w="4786" w:type="dxa"/>
          </w:tcPr>
          <w:p w:rsidR="001041AB" w:rsidRPr="003126E2" w:rsidRDefault="001041AB" w:rsidP="00697BC5">
            <w:r w:rsidRPr="003126E2">
              <w:t>Mezifakultní dohoda, UNI San Francisco</w:t>
            </w:r>
          </w:p>
          <w:p w:rsidR="001041AB" w:rsidRPr="003126E2" w:rsidRDefault="001041AB" w:rsidP="00697BC5">
            <w:r w:rsidRPr="003126E2">
              <w:rPr>
                <w:i/>
              </w:rPr>
              <w:t xml:space="preserve">USA  </w:t>
            </w:r>
            <w:r w:rsidRPr="003126E2">
              <w:t xml:space="preserve">                                         10/2014 – 2/2015</w:t>
            </w:r>
          </w:p>
        </w:tc>
        <w:tc>
          <w:tcPr>
            <w:tcW w:w="4716" w:type="dxa"/>
          </w:tcPr>
          <w:p w:rsidR="001041AB" w:rsidRPr="003126E2" w:rsidRDefault="001041AB" w:rsidP="00697BC5">
            <w:r w:rsidRPr="003126E2">
              <w:t xml:space="preserve">Mgr. Ing. </w:t>
            </w:r>
            <w:proofErr w:type="gramStart"/>
            <w:r w:rsidRPr="003126E2">
              <w:t>HARTMANN  Ivo</w:t>
            </w:r>
            <w:proofErr w:type="gramEnd"/>
          </w:p>
        </w:tc>
      </w:tr>
      <w:tr w:rsidR="001041AB" w:rsidRPr="003126E2" w:rsidTr="001041AB">
        <w:tc>
          <w:tcPr>
            <w:tcW w:w="4786" w:type="dxa"/>
          </w:tcPr>
          <w:p w:rsidR="001041AB" w:rsidRPr="003126E2" w:rsidRDefault="001041AB" w:rsidP="00697BC5">
            <w:r w:rsidRPr="003126E2">
              <w:t>Meziuniverzitní dohoda, UNI Heidelberg – letní jazykový kurz němčiny</w:t>
            </w:r>
          </w:p>
          <w:p w:rsidR="001041AB" w:rsidRPr="003126E2" w:rsidRDefault="001041AB" w:rsidP="00697BC5">
            <w:r w:rsidRPr="003126E2">
              <w:rPr>
                <w:i/>
              </w:rPr>
              <w:t xml:space="preserve">Německo    </w:t>
            </w:r>
            <w:r w:rsidRPr="003126E2">
              <w:t xml:space="preserve">                                                7/2015</w:t>
            </w:r>
          </w:p>
        </w:tc>
        <w:tc>
          <w:tcPr>
            <w:tcW w:w="4716" w:type="dxa"/>
          </w:tcPr>
          <w:p w:rsidR="001041AB" w:rsidRPr="003126E2" w:rsidRDefault="001041AB" w:rsidP="00697BC5">
            <w:proofErr w:type="gramStart"/>
            <w:r w:rsidRPr="003126E2">
              <w:t>HEJDOVÁ  Dagmar</w:t>
            </w:r>
            <w:proofErr w:type="gramEnd"/>
          </w:p>
        </w:tc>
      </w:tr>
      <w:tr w:rsidR="001041AB" w:rsidRPr="003126E2" w:rsidTr="001041AB">
        <w:tc>
          <w:tcPr>
            <w:tcW w:w="4786" w:type="dxa"/>
          </w:tcPr>
          <w:p w:rsidR="001041AB" w:rsidRPr="003126E2" w:rsidRDefault="001041AB" w:rsidP="00697BC5">
            <w:r w:rsidRPr="003126E2">
              <w:t>Mezifakultní dohoda, UNI CUPL</w:t>
            </w:r>
          </w:p>
          <w:p w:rsidR="001041AB" w:rsidRPr="003126E2" w:rsidRDefault="001041AB" w:rsidP="00697BC5">
            <w:r w:rsidRPr="003126E2">
              <w:rPr>
                <w:i/>
              </w:rPr>
              <w:t>Čína</w:t>
            </w:r>
            <w:r w:rsidRPr="003126E2">
              <w:t xml:space="preserve">                                            9/2015 – 1/2016</w:t>
            </w:r>
          </w:p>
        </w:tc>
        <w:tc>
          <w:tcPr>
            <w:tcW w:w="4716" w:type="dxa"/>
          </w:tcPr>
          <w:p w:rsidR="001041AB" w:rsidRPr="003126E2" w:rsidRDefault="001041AB" w:rsidP="00697BC5">
            <w:r w:rsidRPr="003126E2">
              <w:t>Bc. HLAVAN  Tomáš</w:t>
            </w:r>
          </w:p>
        </w:tc>
      </w:tr>
      <w:tr w:rsidR="001041AB" w:rsidRPr="003126E2" w:rsidTr="001041AB">
        <w:tc>
          <w:tcPr>
            <w:tcW w:w="4786" w:type="dxa"/>
          </w:tcPr>
          <w:p w:rsidR="001041AB" w:rsidRPr="003126E2" w:rsidRDefault="001041AB" w:rsidP="00697BC5">
            <w:r w:rsidRPr="003126E2">
              <w:t>Mezifakultní dohoda, UNI NOVA Southeastern</w:t>
            </w:r>
          </w:p>
          <w:p w:rsidR="001041AB" w:rsidRPr="003126E2" w:rsidRDefault="001041AB" w:rsidP="00697BC5">
            <w:proofErr w:type="gramStart"/>
            <w:r w:rsidRPr="003126E2">
              <w:rPr>
                <w:i/>
              </w:rPr>
              <w:t xml:space="preserve">USA          </w:t>
            </w:r>
            <w:r w:rsidRPr="003126E2">
              <w:t xml:space="preserve">                                         10</w:t>
            </w:r>
            <w:proofErr w:type="gramEnd"/>
            <w:r w:rsidRPr="003126E2">
              <w:t xml:space="preserve"> – 12/2015</w:t>
            </w:r>
          </w:p>
        </w:tc>
        <w:tc>
          <w:tcPr>
            <w:tcW w:w="4716" w:type="dxa"/>
          </w:tcPr>
          <w:p w:rsidR="001041AB" w:rsidRPr="003126E2" w:rsidRDefault="001041AB" w:rsidP="00697BC5">
            <w:proofErr w:type="gramStart"/>
            <w:r w:rsidRPr="003126E2">
              <w:t>HOFMANOVÁ    Štěpánka</w:t>
            </w:r>
            <w:proofErr w:type="gramEnd"/>
          </w:p>
        </w:tc>
      </w:tr>
      <w:tr w:rsidR="001041AB" w:rsidRPr="003126E2" w:rsidTr="001041AB">
        <w:tc>
          <w:tcPr>
            <w:tcW w:w="4786" w:type="dxa"/>
          </w:tcPr>
          <w:p w:rsidR="001041AB" w:rsidRPr="003126E2" w:rsidRDefault="001041AB" w:rsidP="00697BC5">
            <w:r w:rsidRPr="003126E2">
              <w:t>Mezifakultní dohoda, UNI NOVA Southeastern</w:t>
            </w:r>
          </w:p>
          <w:p w:rsidR="001041AB" w:rsidRPr="003126E2" w:rsidRDefault="001041AB" w:rsidP="00697BC5">
            <w:proofErr w:type="gramStart"/>
            <w:r w:rsidRPr="003126E2">
              <w:rPr>
                <w:i/>
              </w:rPr>
              <w:t xml:space="preserve">USA     </w:t>
            </w:r>
            <w:r w:rsidRPr="003126E2">
              <w:t xml:space="preserve">                                               10</w:t>
            </w:r>
            <w:proofErr w:type="gramEnd"/>
            <w:r w:rsidRPr="003126E2">
              <w:t xml:space="preserve"> – 12/2015</w:t>
            </w:r>
          </w:p>
        </w:tc>
        <w:tc>
          <w:tcPr>
            <w:tcW w:w="4716" w:type="dxa"/>
          </w:tcPr>
          <w:p w:rsidR="001041AB" w:rsidRPr="003126E2" w:rsidRDefault="001041AB" w:rsidP="00697BC5">
            <w:proofErr w:type="gramStart"/>
            <w:r w:rsidRPr="003126E2">
              <w:t>HOLUB   Lukáš</w:t>
            </w:r>
            <w:proofErr w:type="gramEnd"/>
          </w:p>
        </w:tc>
      </w:tr>
      <w:tr w:rsidR="001041AB" w:rsidRPr="003126E2" w:rsidTr="001041AB">
        <w:tc>
          <w:tcPr>
            <w:tcW w:w="4786" w:type="dxa"/>
          </w:tcPr>
          <w:p w:rsidR="001041AB" w:rsidRPr="003126E2" w:rsidRDefault="001041AB" w:rsidP="00697BC5">
            <w:r w:rsidRPr="003126E2">
              <w:t xml:space="preserve">Studijní pobyt na </w:t>
            </w:r>
            <w:proofErr w:type="gramStart"/>
            <w:r w:rsidRPr="003126E2">
              <w:t>Law</w:t>
            </w:r>
            <w:proofErr w:type="gramEnd"/>
            <w:r w:rsidRPr="003126E2">
              <w:t xml:space="preserve"> School Connecticut</w:t>
            </w:r>
          </w:p>
          <w:p w:rsidR="001041AB" w:rsidRPr="003126E2" w:rsidRDefault="001041AB" w:rsidP="00697BC5">
            <w:r w:rsidRPr="003126E2">
              <w:rPr>
                <w:i/>
              </w:rPr>
              <w:t xml:space="preserve">USA                                              </w:t>
            </w:r>
            <w:r w:rsidRPr="003126E2">
              <w:t>8/2014 – 6/2015</w:t>
            </w:r>
          </w:p>
        </w:tc>
        <w:tc>
          <w:tcPr>
            <w:tcW w:w="4716" w:type="dxa"/>
          </w:tcPr>
          <w:p w:rsidR="001041AB" w:rsidRPr="003126E2" w:rsidRDefault="001041AB" w:rsidP="00697BC5">
            <w:proofErr w:type="gramStart"/>
            <w:r w:rsidRPr="003126E2">
              <w:t>Mgr.  HOLUBOVÁ</w:t>
            </w:r>
            <w:proofErr w:type="gramEnd"/>
            <w:r w:rsidRPr="003126E2">
              <w:t xml:space="preserve">  Eliška</w:t>
            </w:r>
          </w:p>
        </w:tc>
      </w:tr>
      <w:tr w:rsidR="001041AB" w:rsidRPr="003126E2" w:rsidTr="001041AB">
        <w:tc>
          <w:tcPr>
            <w:tcW w:w="4786" w:type="dxa"/>
          </w:tcPr>
          <w:p w:rsidR="001041AB" w:rsidRPr="003126E2" w:rsidRDefault="001041AB" w:rsidP="00697BC5">
            <w:r w:rsidRPr="003126E2">
              <w:t>Meziuniverzitní dohoda, UNI Hamburg -</w:t>
            </w:r>
          </w:p>
          <w:p w:rsidR="001041AB" w:rsidRPr="003126E2" w:rsidRDefault="001041AB" w:rsidP="00697BC5">
            <w:r w:rsidRPr="003126E2">
              <w:t>jednoměsíční letní kurz</w:t>
            </w:r>
          </w:p>
          <w:p w:rsidR="001041AB" w:rsidRPr="003126E2" w:rsidRDefault="001041AB" w:rsidP="00697BC5">
            <w:r w:rsidRPr="003126E2">
              <w:rPr>
                <w:i/>
              </w:rPr>
              <w:t xml:space="preserve">Německo   </w:t>
            </w:r>
            <w:r w:rsidRPr="003126E2">
              <w:t xml:space="preserve">                                     LS   2014/2015</w:t>
            </w:r>
          </w:p>
        </w:tc>
        <w:tc>
          <w:tcPr>
            <w:tcW w:w="4716" w:type="dxa"/>
          </w:tcPr>
          <w:p w:rsidR="001041AB" w:rsidRPr="003126E2" w:rsidRDefault="001041AB" w:rsidP="00697BC5">
            <w:proofErr w:type="gramStart"/>
            <w:r w:rsidRPr="003126E2">
              <w:t>Mgr.  HRNČIŘÍK</w:t>
            </w:r>
            <w:proofErr w:type="gramEnd"/>
            <w:r w:rsidRPr="003126E2">
              <w:t xml:space="preserve">  Vít</w:t>
            </w:r>
          </w:p>
        </w:tc>
      </w:tr>
      <w:tr w:rsidR="001041AB" w:rsidRPr="003126E2" w:rsidTr="001041AB">
        <w:tc>
          <w:tcPr>
            <w:tcW w:w="4786" w:type="dxa"/>
          </w:tcPr>
          <w:p w:rsidR="001041AB" w:rsidRPr="003126E2" w:rsidRDefault="001041AB" w:rsidP="00697BC5">
            <w:r w:rsidRPr="003126E2">
              <w:t>Meziuniverzitní dohoda, UNI Hamburg -</w:t>
            </w:r>
          </w:p>
          <w:p w:rsidR="001041AB" w:rsidRPr="003126E2" w:rsidRDefault="001041AB" w:rsidP="00697BC5">
            <w:r w:rsidRPr="003126E2">
              <w:t>jednoměsíční letní kurz</w:t>
            </w:r>
          </w:p>
          <w:p w:rsidR="001041AB" w:rsidRPr="003126E2" w:rsidRDefault="001041AB" w:rsidP="00697BC5">
            <w:r w:rsidRPr="003126E2">
              <w:rPr>
                <w:i/>
              </w:rPr>
              <w:t xml:space="preserve">Německo   </w:t>
            </w:r>
            <w:r w:rsidRPr="003126E2">
              <w:t xml:space="preserve">                                    LS    2014/2015</w:t>
            </w:r>
          </w:p>
        </w:tc>
        <w:tc>
          <w:tcPr>
            <w:tcW w:w="4716" w:type="dxa"/>
          </w:tcPr>
          <w:p w:rsidR="001041AB" w:rsidRPr="003126E2" w:rsidRDefault="001041AB" w:rsidP="00697BC5">
            <w:r w:rsidRPr="003126E2">
              <w:t xml:space="preserve">Mgr. </w:t>
            </w:r>
            <w:proofErr w:type="gramStart"/>
            <w:r w:rsidRPr="003126E2">
              <w:t>HUSÁK  Jan</w:t>
            </w:r>
            <w:proofErr w:type="gramEnd"/>
          </w:p>
        </w:tc>
      </w:tr>
      <w:tr w:rsidR="001041AB" w:rsidRPr="003126E2" w:rsidTr="001041AB">
        <w:tc>
          <w:tcPr>
            <w:tcW w:w="4786" w:type="dxa"/>
          </w:tcPr>
          <w:p w:rsidR="001041AB" w:rsidRPr="003126E2" w:rsidRDefault="001041AB" w:rsidP="00697BC5">
            <w:r w:rsidRPr="003126E2">
              <w:t>Meziuniverzitní dohoda, UNI Melbourne</w:t>
            </w:r>
          </w:p>
          <w:p w:rsidR="001041AB" w:rsidRPr="003126E2" w:rsidRDefault="001041AB" w:rsidP="00697BC5">
            <w:r w:rsidRPr="003126E2">
              <w:rPr>
                <w:i/>
              </w:rPr>
              <w:t>Austrálie</w:t>
            </w:r>
            <w:r w:rsidRPr="003126E2">
              <w:t xml:space="preserve">                                       LS    2014/2015</w:t>
            </w:r>
          </w:p>
        </w:tc>
        <w:tc>
          <w:tcPr>
            <w:tcW w:w="4716" w:type="dxa"/>
          </w:tcPr>
          <w:p w:rsidR="001041AB" w:rsidRPr="003126E2" w:rsidRDefault="001041AB" w:rsidP="00697BC5">
            <w:r w:rsidRPr="003126E2">
              <w:t>ILLMANN  Erik</w:t>
            </w:r>
          </w:p>
        </w:tc>
      </w:tr>
      <w:tr w:rsidR="001041AB" w:rsidRPr="003126E2" w:rsidTr="001041AB">
        <w:tc>
          <w:tcPr>
            <w:tcW w:w="4786" w:type="dxa"/>
          </w:tcPr>
          <w:p w:rsidR="001041AB" w:rsidRPr="003126E2" w:rsidRDefault="001041AB" w:rsidP="00697BC5">
            <w:r w:rsidRPr="003126E2">
              <w:t>Mezifakultní dohoda, UNI Tel Aviv</w:t>
            </w:r>
          </w:p>
          <w:p w:rsidR="001041AB" w:rsidRPr="003126E2" w:rsidRDefault="001041AB" w:rsidP="00697BC5">
            <w:r w:rsidRPr="003126E2">
              <w:rPr>
                <w:i/>
              </w:rPr>
              <w:t>Izrael</w:t>
            </w:r>
            <w:r w:rsidRPr="003126E2">
              <w:t xml:space="preserve">                                              ZS  2015/2016</w:t>
            </w:r>
          </w:p>
        </w:tc>
        <w:tc>
          <w:tcPr>
            <w:tcW w:w="4716" w:type="dxa"/>
          </w:tcPr>
          <w:p w:rsidR="001041AB" w:rsidRPr="003126E2" w:rsidRDefault="001041AB" w:rsidP="00697BC5">
            <w:proofErr w:type="gramStart"/>
            <w:r w:rsidRPr="003126E2">
              <w:t>JAHN  Martin</w:t>
            </w:r>
            <w:proofErr w:type="gramEnd"/>
          </w:p>
        </w:tc>
      </w:tr>
      <w:tr w:rsidR="001041AB" w:rsidRPr="003126E2" w:rsidTr="001041AB">
        <w:tc>
          <w:tcPr>
            <w:tcW w:w="4786" w:type="dxa"/>
          </w:tcPr>
          <w:p w:rsidR="001041AB" w:rsidRPr="003126E2" w:rsidRDefault="001041AB" w:rsidP="00697BC5">
            <w:r w:rsidRPr="003126E2">
              <w:t>Meziuniverzitní dohoda, UNI Tel Aviv</w:t>
            </w:r>
          </w:p>
          <w:p w:rsidR="001041AB" w:rsidRPr="003126E2" w:rsidRDefault="001041AB" w:rsidP="00697BC5">
            <w:r w:rsidRPr="003126E2">
              <w:rPr>
                <w:i/>
              </w:rPr>
              <w:t xml:space="preserve">Izrael </w:t>
            </w:r>
            <w:r w:rsidRPr="003126E2">
              <w:t xml:space="preserve">                                             LS   2014/2015</w:t>
            </w:r>
          </w:p>
        </w:tc>
        <w:tc>
          <w:tcPr>
            <w:tcW w:w="4716" w:type="dxa"/>
          </w:tcPr>
          <w:p w:rsidR="001041AB" w:rsidRPr="003126E2" w:rsidRDefault="001041AB" w:rsidP="00697BC5">
            <w:proofErr w:type="gramStart"/>
            <w:r w:rsidRPr="003126E2">
              <w:t>JANKOVÝCH   Kristýna</w:t>
            </w:r>
            <w:proofErr w:type="gramEnd"/>
          </w:p>
        </w:tc>
      </w:tr>
      <w:tr w:rsidR="001041AB" w:rsidRPr="003126E2" w:rsidTr="001041AB">
        <w:tc>
          <w:tcPr>
            <w:tcW w:w="4786" w:type="dxa"/>
          </w:tcPr>
          <w:p w:rsidR="001041AB" w:rsidRPr="003126E2" w:rsidRDefault="001041AB" w:rsidP="00697BC5">
            <w:r w:rsidRPr="003126E2">
              <w:t xml:space="preserve">Meziuniverzitní dohoda, </w:t>
            </w:r>
            <w:proofErr w:type="gramStart"/>
            <w:r w:rsidRPr="003126E2">
              <w:t xml:space="preserve">UNI </w:t>
            </w:r>
            <w:r w:rsidR="006E1F0E">
              <w:t xml:space="preserve"> St.</w:t>
            </w:r>
            <w:proofErr w:type="gramEnd"/>
            <w:r w:rsidR="006E1F0E">
              <w:t xml:space="preserve"> </w:t>
            </w:r>
            <w:r w:rsidRPr="003126E2">
              <w:t>Petersburg</w:t>
            </w:r>
          </w:p>
          <w:p w:rsidR="001041AB" w:rsidRPr="003126E2" w:rsidRDefault="001041AB" w:rsidP="00143106">
            <w:r w:rsidRPr="003126E2">
              <w:rPr>
                <w:i/>
              </w:rPr>
              <w:t xml:space="preserve">Ruská </w:t>
            </w:r>
            <w:r w:rsidR="00143106" w:rsidRPr="003126E2">
              <w:rPr>
                <w:i/>
              </w:rPr>
              <w:t>f</w:t>
            </w:r>
            <w:r w:rsidRPr="003126E2">
              <w:rPr>
                <w:i/>
              </w:rPr>
              <w:t>ederace</w:t>
            </w:r>
            <w:r w:rsidRPr="003126E2">
              <w:t xml:space="preserve">                            LS   2014/2015  </w:t>
            </w:r>
          </w:p>
        </w:tc>
        <w:tc>
          <w:tcPr>
            <w:tcW w:w="4716" w:type="dxa"/>
          </w:tcPr>
          <w:p w:rsidR="001041AB" w:rsidRPr="003126E2" w:rsidRDefault="001041AB" w:rsidP="00697BC5">
            <w:r w:rsidRPr="003126E2">
              <w:t>JAVOREKOVÁ   Alexandra</w:t>
            </w:r>
          </w:p>
        </w:tc>
      </w:tr>
      <w:tr w:rsidR="001041AB" w:rsidRPr="003126E2" w:rsidTr="001041AB">
        <w:tc>
          <w:tcPr>
            <w:tcW w:w="4786" w:type="dxa"/>
          </w:tcPr>
          <w:p w:rsidR="001041AB" w:rsidRPr="003126E2" w:rsidRDefault="001041AB" w:rsidP="00697BC5">
            <w:r w:rsidRPr="003126E2">
              <w:t>Reprezentace  PF u orgánu OSN v Ženevě</w:t>
            </w:r>
          </w:p>
          <w:p w:rsidR="001041AB" w:rsidRPr="003126E2" w:rsidRDefault="001041AB" w:rsidP="00697BC5">
            <w:proofErr w:type="gramStart"/>
            <w:r w:rsidRPr="003126E2">
              <w:rPr>
                <w:i/>
              </w:rPr>
              <w:t xml:space="preserve">Švýcarsko    </w:t>
            </w:r>
            <w:r w:rsidRPr="003126E2">
              <w:t xml:space="preserve">                                   3. – 7.  8. 2015</w:t>
            </w:r>
            <w:proofErr w:type="gramEnd"/>
          </w:p>
        </w:tc>
        <w:tc>
          <w:tcPr>
            <w:tcW w:w="4716" w:type="dxa"/>
          </w:tcPr>
          <w:p w:rsidR="001041AB" w:rsidRPr="003126E2" w:rsidRDefault="001041AB" w:rsidP="00697BC5">
            <w:proofErr w:type="gramStart"/>
            <w:r w:rsidRPr="003126E2">
              <w:t>KORCOVÁ  Aneta</w:t>
            </w:r>
            <w:proofErr w:type="gramEnd"/>
          </w:p>
        </w:tc>
      </w:tr>
      <w:tr w:rsidR="001041AB" w:rsidRPr="003126E2" w:rsidTr="001041AB">
        <w:tc>
          <w:tcPr>
            <w:tcW w:w="4786" w:type="dxa"/>
          </w:tcPr>
          <w:p w:rsidR="001041AB" w:rsidRPr="003126E2" w:rsidRDefault="001041AB" w:rsidP="00697BC5">
            <w:r w:rsidRPr="003126E2">
              <w:t>Meziuniverzitní dohoda, UNI Queensland</w:t>
            </w:r>
          </w:p>
          <w:p w:rsidR="001041AB" w:rsidRPr="003126E2" w:rsidRDefault="001041AB" w:rsidP="00697BC5">
            <w:r w:rsidRPr="003126E2">
              <w:rPr>
                <w:i/>
              </w:rPr>
              <w:t xml:space="preserve">Austrálie  </w:t>
            </w:r>
            <w:r w:rsidRPr="003126E2">
              <w:t xml:space="preserve">                                      ZS   2015/2016</w:t>
            </w:r>
          </w:p>
        </w:tc>
        <w:tc>
          <w:tcPr>
            <w:tcW w:w="4716" w:type="dxa"/>
          </w:tcPr>
          <w:p w:rsidR="001041AB" w:rsidRPr="003126E2" w:rsidRDefault="001041AB" w:rsidP="00697BC5">
            <w:proofErr w:type="gramStart"/>
            <w:r w:rsidRPr="003126E2">
              <w:t>KOTULA  Tomáš</w:t>
            </w:r>
            <w:proofErr w:type="gramEnd"/>
          </w:p>
        </w:tc>
      </w:tr>
      <w:tr w:rsidR="001041AB" w:rsidRPr="003126E2" w:rsidTr="001041AB">
        <w:tc>
          <w:tcPr>
            <w:tcW w:w="4786" w:type="dxa"/>
          </w:tcPr>
          <w:p w:rsidR="001041AB" w:rsidRPr="003126E2" w:rsidRDefault="001041AB" w:rsidP="00697BC5">
            <w:r w:rsidRPr="003126E2">
              <w:t xml:space="preserve">Účast na mezin. </w:t>
            </w:r>
            <w:proofErr w:type="gramStart"/>
            <w:r w:rsidRPr="003126E2">
              <w:t>konferenci  v Amsterdamu</w:t>
            </w:r>
            <w:proofErr w:type="gramEnd"/>
          </w:p>
          <w:p w:rsidR="001041AB" w:rsidRPr="003126E2" w:rsidRDefault="001041AB" w:rsidP="00697BC5">
            <w:proofErr w:type="gramStart"/>
            <w:r w:rsidRPr="003126E2">
              <w:rPr>
                <w:i/>
              </w:rPr>
              <w:t xml:space="preserve">Holandsko  </w:t>
            </w:r>
            <w:r w:rsidRPr="003126E2">
              <w:t xml:space="preserve">                                25</w:t>
            </w:r>
            <w:proofErr w:type="gramEnd"/>
            <w:r w:rsidRPr="003126E2">
              <w:t>. – 27. 6. 2015</w:t>
            </w:r>
          </w:p>
        </w:tc>
        <w:tc>
          <w:tcPr>
            <w:tcW w:w="4716" w:type="dxa"/>
          </w:tcPr>
          <w:p w:rsidR="001041AB" w:rsidRPr="003126E2" w:rsidRDefault="001041AB" w:rsidP="00697BC5">
            <w:r w:rsidRPr="003126E2">
              <w:t xml:space="preserve">Mgr. </w:t>
            </w:r>
            <w:proofErr w:type="gramStart"/>
            <w:r w:rsidRPr="003126E2">
              <w:t>KRÁLÍČEK  Jan</w:t>
            </w:r>
            <w:proofErr w:type="gramEnd"/>
          </w:p>
        </w:tc>
      </w:tr>
      <w:tr w:rsidR="001041AB" w:rsidRPr="003126E2" w:rsidTr="001041AB">
        <w:tc>
          <w:tcPr>
            <w:tcW w:w="4786" w:type="dxa"/>
          </w:tcPr>
          <w:p w:rsidR="001041AB" w:rsidRPr="003126E2" w:rsidRDefault="001041AB" w:rsidP="00697BC5">
            <w:r w:rsidRPr="003126E2">
              <w:t>Letní škola</w:t>
            </w:r>
            <w:r w:rsidR="007756DC">
              <w:t xml:space="preserve"> v</w:t>
            </w:r>
            <w:r w:rsidRPr="003126E2">
              <w:t xml:space="preserve"> Budape</w:t>
            </w:r>
            <w:r w:rsidR="007756DC">
              <w:t>š</w:t>
            </w:r>
            <w:r w:rsidR="006E1F0E">
              <w:t>t</w:t>
            </w:r>
            <w:r w:rsidR="007756DC">
              <w:t>i</w:t>
            </w:r>
            <w:r w:rsidRPr="003126E2">
              <w:t xml:space="preserve"> </w:t>
            </w:r>
          </w:p>
          <w:p w:rsidR="001041AB" w:rsidRPr="003126E2" w:rsidRDefault="001041AB" w:rsidP="00697BC5">
            <w:proofErr w:type="gramStart"/>
            <w:r w:rsidRPr="003126E2">
              <w:rPr>
                <w:i/>
              </w:rPr>
              <w:t xml:space="preserve">Maďarsko      </w:t>
            </w:r>
            <w:r w:rsidRPr="003126E2">
              <w:t xml:space="preserve">                           24</w:t>
            </w:r>
            <w:proofErr w:type="gramEnd"/>
            <w:r w:rsidRPr="003126E2">
              <w:t>. 8. – 4. 9. 2015</w:t>
            </w:r>
          </w:p>
        </w:tc>
        <w:tc>
          <w:tcPr>
            <w:tcW w:w="4716" w:type="dxa"/>
          </w:tcPr>
          <w:p w:rsidR="001041AB" w:rsidRPr="003126E2" w:rsidRDefault="001041AB" w:rsidP="00697BC5">
            <w:proofErr w:type="gramStart"/>
            <w:r w:rsidRPr="003126E2">
              <w:t>KRÁLIK  Dominik</w:t>
            </w:r>
            <w:proofErr w:type="gramEnd"/>
          </w:p>
        </w:tc>
      </w:tr>
      <w:tr w:rsidR="001041AB" w:rsidRPr="003126E2" w:rsidTr="001041AB">
        <w:tc>
          <w:tcPr>
            <w:tcW w:w="4786" w:type="dxa"/>
          </w:tcPr>
          <w:p w:rsidR="001041AB" w:rsidRPr="003126E2" w:rsidRDefault="001041AB" w:rsidP="00697BC5">
            <w:r w:rsidRPr="003126E2">
              <w:t xml:space="preserve">Zimní </w:t>
            </w:r>
            <w:proofErr w:type="gramStart"/>
            <w:r w:rsidRPr="003126E2">
              <w:t>sportovní  jazyková</w:t>
            </w:r>
            <w:proofErr w:type="gramEnd"/>
            <w:r w:rsidRPr="003126E2">
              <w:t xml:space="preserve"> škola, Innsbruck</w:t>
            </w:r>
          </w:p>
          <w:p w:rsidR="001041AB" w:rsidRPr="003126E2" w:rsidRDefault="001041AB" w:rsidP="00697BC5">
            <w:proofErr w:type="gramStart"/>
            <w:r w:rsidRPr="003126E2">
              <w:rPr>
                <w:i/>
              </w:rPr>
              <w:t>Rakousko</w:t>
            </w:r>
            <w:r w:rsidRPr="003126E2">
              <w:t xml:space="preserve">                                       8.- 15</w:t>
            </w:r>
            <w:proofErr w:type="gramEnd"/>
            <w:r w:rsidRPr="003126E2">
              <w:t>. 2. 2015</w:t>
            </w:r>
          </w:p>
        </w:tc>
        <w:tc>
          <w:tcPr>
            <w:tcW w:w="4716" w:type="dxa"/>
          </w:tcPr>
          <w:p w:rsidR="001041AB" w:rsidRPr="003126E2" w:rsidRDefault="001041AB" w:rsidP="00697BC5">
            <w:proofErr w:type="gramStart"/>
            <w:r w:rsidRPr="003126E2">
              <w:t>KRÁTKÁ   Nikola</w:t>
            </w:r>
            <w:proofErr w:type="gramEnd"/>
          </w:p>
        </w:tc>
      </w:tr>
      <w:tr w:rsidR="001041AB" w:rsidRPr="003126E2" w:rsidTr="001041AB">
        <w:tc>
          <w:tcPr>
            <w:tcW w:w="4786" w:type="dxa"/>
          </w:tcPr>
          <w:p w:rsidR="001041AB" w:rsidRPr="003126E2" w:rsidRDefault="001041AB" w:rsidP="00697BC5">
            <w:r w:rsidRPr="003126E2">
              <w:t>Mezifakultní dohoda, UNI San Francisco</w:t>
            </w:r>
          </w:p>
          <w:p w:rsidR="001041AB" w:rsidRPr="003126E2" w:rsidRDefault="001041AB" w:rsidP="00697BC5">
            <w:r w:rsidRPr="003126E2">
              <w:t xml:space="preserve">studium </w:t>
            </w:r>
            <w:proofErr w:type="gramStart"/>
            <w:r w:rsidRPr="003126E2">
              <w:t>LL.M.</w:t>
            </w:r>
            <w:proofErr w:type="gramEnd"/>
          </w:p>
          <w:p w:rsidR="001041AB" w:rsidRPr="003126E2" w:rsidRDefault="001041AB" w:rsidP="00697BC5">
            <w:proofErr w:type="gramStart"/>
            <w:r w:rsidRPr="003126E2">
              <w:rPr>
                <w:i/>
              </w:rPr>
              <w:t>USA</w:t>
            </w:r>
            <w:r w:rsidRPr="003126E2">
              <w:t xml:space="preserve">                                               AR</w:t>
            </w:r>
            <w:proofErr w:type="gramEnd"/>
            <w:r w:rsidRPr="003126E2">
              <w:t xml:space="preserve">    2015/2016</w:t>
            </w:r>
          </w:p>
        </w:tc>
        <w:tc>
          <w:tcPr>
            <w:tcW w:w="4716" w:type="dxa"/>
          </w:tcPr>
          <w:p w:rsidR="001041AB" w:rsidRPr="003126E2" w:rsidRDefault="001041AB" w:rsidP="00697BC5">
            <w:r w:rsidRPr="003126E2">
              <w:t>Mgr. KROPJOK  Vít</w:t>
            </w:r>
          </w:p>
        </w:tc>
      </w:tr>
      <w:tr w:rsidR="001041AB" w:rsidRPr="003126E2" w:rsidTr="001041AB">
        <w:tc>
          <w:tcPr>
            <w:tcW w:w="4786" w:type="dxa"/>
          </w:tcPr>
          <w:p w:rsidR="001041AB" w:rsidRPr="003126E2" w:rsidRDefault="001041AB" w:rsidP="00697BC5">
            <w:r w:rsidRPr="003126E2">
              <w:t>Účast na konferenci WIPO v Ženevě</w:t>
            </w:r>
          </w:p>
          <w:p w:rsidR="001041AB" w:rsidRPr="003126E2" w:rsidRDefault="001041AB" w:rsidP="00697BC5">
            <w:pPr>
              <w:rPr>
                <w:i/>
              </w:rPr>
            </w:pPr>
            <w:proofErr w:type="gramStart"/>
            <w:r w:rsidRPr="003126E2">
              <w:rPr>
                <w:i/>
              </w:rPr>
              <w:t xml:space="preserve">Švýcarsko                                   </w:t>
            </w:r>
            <w:r w:rsidRPr="003126E2">
              <w:t xml:space="preserve"> 18</w:t>
            </w:r>
            <w:proofErr w:type="gramEnd"/>
            <w:r w:rsidRPr="003126E2">
              <w:t>. – 21. 5. 2015</w:t>
            </w:r>
            <w:r w:rsidRPr="003126E2">
              <w:rPr>
                <w:i/>
              </w:rPr>
              <w:t xml:space="preserve">            </w:t>
            </w:r>
          </w:p>
        </w:tc>
        <w:tc>
          <w:tcPr>
            <w:tcW w:w="4716" w:type="dxa"/>
          </w:tcPr>
          <w:p w:rsidR="001041AB" w:rsidRPr="003126E2" w:rsidRDefault="001041AB" w:rsidP="00697BC5">
            <w:proofErr w:type="gramStart"/>
            <w:r w:rsidRPr="003126E2">
              <w:t>KUBA  Jaroslav</w:t>
            </w:r>
            <w:proofErr w:type="gramEnd"/>
          </w:p>
        </w:tc>
      </w:tr>
      <w:tr w:rsidR="001041AB" w:rsidRPr="003126E2" w:rsidTr="001041AB">
        <w:tc>
          <w:tcPr>
            <w:tcW w:w="4786" w:type="dxa"/>
          </w:tcPr>
          <w:p w:rsidR="001041AB" w:rsidRPr="003126E2" w:rsidRDefault="001041AB" w:rsidP="00697BC5">
            <w:r w:rsidRPr="003126E2">
              <w:t>Letní škola v Istanbulu</w:t>
            </w:r>
          </w:p>
          <w:p w:rsidR="001041AB" w:rsidRPr="003126E2" w:rsidRDefault="001041AB" w:rsidP="00697BC5">
            <w:proofErr w:type="gramStart"/>
            <w:r w:rsidRPr="003126E2">
              <w:rPr>
                <w:i/>
              </w:rPr>
              <w:t xml:space="preserve">Turecko                  </w:t>
            </w:r>
            <w:r w:rsidRPr="003126E2">
              <w:t xml:space="preserve">                       5. – 11</w:t>
            </w:r>
            <w:proofErr w:type="gramEnd"/>
            <w:r w:rsidRPr="003126E2">
              <w:t>. 7. 2015</w:t>
            </w:r>
          </w:p>
        </w:tc>
        <w:tc>
          <w:tcPr>
            <w:tcW w:w="4716" w:type="dxa"/>
          </w:tcPr>
          <w:p w:rsidR="001041AB" w:rsidRPr="003126E2" w:rsidRDefault="001041AB" w:rsidP="00697BC5">
            <w:proofErr w:type="gramStart"/>
            <w:r w:rsidRPr="003126E2">
              <w:t>KUBICKÁ  Lenka</w:t>
            </w:r>
            <w:proofErr w:type="gramEnd"/>
          </w:p>
        </w:tc>
      </w:tr>
      <w:tr w:rsidR="001041AB" w:rsidRPr="003126E2" w:rsidTr="001041AB">
        <w:tc>
          <w:tcPr>
            <w:tcW w:w="4786" w:type="dxa"/>
          </w:tcPr>
          <w:p w:rsidR="001041AB" w:rsidRPr="003126E2" w:rsidRDefault="001041AB" w:rsidP="00697BC5">
            <w:r w:rsidRPr="003126E2">
              <w:t>Mezivládní dohoda, rozpis kvót MŠMT</w:t>
            </w:r>
          </w:p>
          <w:p w:rsidR="001041AB" w:rsidRPr="003126E2" w:rsidRDefault="001041AB" w:rsidP="00697BC5">
            <w:r w:rsidRPr="003126E2">
              <w:t>UNI Peking</w:t>
            </w:r>
          </w:p>
          <w:p w:rsidR="001041AB" w:rsidRPr="003126E2" w:rsidRDefault="001041AB" w:rsidP="00697BC5">
            <w:r w:rsidRPr="003126E2">
              <w:rPr>
                <w:i/>
              </w:rPr>
              <w:t xml:space="preserve">Čína  </w:t>
            </w:r>
            <w:r w:rsidRPr="003126E2">
              <w:t xml:space="preserve">                                              ZS   2014/2015</w:t>
            </w:r>
          </w:p>
        </w:tc>
        <w:tc>
          <w:tcPr>
            <w:tcW w:w="4716" w:type="dxa"/>
          </w:tcPr>
          <w:p w:rsidR="001041AB" w:rsidRPr="003126E2" w:rsidRDefault="001041AB" w:rsidP="00697BC5">
            <w:proofErr w:type="gramStart"/>
            <w:r w:rsidRPr="003126E2">
              <w:t>KUČERA  Matěj</w:t>
            </w:r>
            <w:proofErr w:type="gramEnd"/>
          </w:p>
        </w:tc>
      </w:tr>
      <w:tr w:rsidR="001041AB" w:rsidRPr="003126E2" w:rsidTr="001041AB">
        <w:tc>
          <w:tcPr>
            <w:tcW w:w="4786" w:type="dxa"/>
          </w:tcPr>
          <w:p w:rsidR="001041AB" w:rsidRPr="003126E2" w:rsidRDefault="001041AB" w:rsidP="00697BC5">
            <w:r w:rsidRPr="003126E2">
              <w:t xml:space="preserve">Studijní pobyt v Londýně </w:t>
            </w:r>
          </w:p>
          <w:p w:rsidR="001041AB" w:rsidRPr="003126E2" w:rsidRDefault="001041AB" w:rsidP="00697BC5">
            <w:r w:rsidRPr="003126E2">
              <w:rPr>
                <w:i/>
              </w:rPr>
              <w:t xml:space="preserve">Velká Británie   </w:t>
            </w:r>
            <w:r w:rsidRPr="003126E2">
              <w:t xml:space="preserve">                       6. – 18. </w:t>
            </w:r>
            <w:proofErr w:type="gramStart"/>
            <w:r w:rsidRPr="003126E2">
              <w:t>12.  2015</w:t>
            </w:r>
            <w:proofErr w:type="gramEnd"/>
          </w:p>
        </w:tc>
        <w:tc>
          <w:tcPr>
            <w:tcW w:w="4716" w:type="dxa"/>
          </w:tcPr>
          <w:p w:rsidR="001041AB" w:rsidRPr="003126E2" w:rsidRDefault="001041AB" w:rsidP="00697BC5">
            <w:r w:rsidRPr="003126E2">
              <w:t xml:space="preserve">JUDr. </w:t>
            </w:r>
            <w:proofErr w:type="gramStart"/>
            <w:r w:rsidRPr="003126E2">
              <w:t>KUKANOVÁ  Katarina</w:t>
            </w:r>
            <w:proofErr w:type="gramEnd"/>
          </w:p>
        </w:tc>
      </w:tr>
      <w:tr w:rsidR="001041AB" w:rsidRPr="003126E2" w:rsidTr="001041AB">
        <w:tc>
          <w:tcPr>
            <w:tcW w:w="4786" w:type="dxa"/>
          </w:tcPr>
          <w:p w:rsidR="001041AB" w:rsidRPr="003126E2" w:rsidRDefault="001041AB" w:rsidP="00697BC5">
            <w:r w:rsidRPr="003126E2">
              <w:t>Studijní pobyt na UNI Oxford</w:t>
            </w:r>
          </w:p>
          <w:p w:rsidR="001041AB" w:rsidRPr="003126E2" w:rsidRDefault="001041AB" w:rsidP="00697BC5">
            <w:r w:rsidRPr="003126E2">
              <w:rPr>
                <w:i/>
              </w:rPr>
              <w:t xml:space="preserve">Velká </w:t>
            </w:r>
            <w:proofErr w:type="gramStart"/>
            <w:r w:rsidRPr="003126E2">
              <w:rPr>
                <w:i/>
              </w:rPr>
              <w:t xml:space="preserve">Británie  </w:t>
            </w:r>
            <w:r w:rsidRPr="003126E2">
              <w:t xml:space="preserve">                            AR</w:t>
            </w:r>
            <w:proofErr w:type="gramEnd"/>
            <w:r w:rsidRPr="003126E2">
              <w:t xml:space="preserve">   2015/2016</w:t>
            </w:r>
          </w:p>
        </w:tc>
        <w:tc>
          <w:tcPr>
            <w:tcW w:w="4716" w:type="dxa"/>
          </w:tcPr>
          <w:p w:rsidR="001041AB" w:rsidRPr="003126E2" w:rsidRDefault="001041AB" w:rsidP="00697BC5">
            <w:r w:rsidRPr="003126E2">
              <w:t xml:space="preserve">Mgr. </w:t>
            </w:r>
            <w:proofErr w:type="gramStart"/>
            <w:r w:rsidRPr="003126E2">
              <w:t>KUNCOVÁ  Lucie</w:t>
            </w:r>
            <w:proofErr w:type="gramEnd"/>
          </w:p>
        </w:tc>
      </w:tr>
      <w:tr w:rsidR="001041AB" w:rsidRPr="003126E2" w:rsidTr="001041AB">
        <w:tc>
          <w:tcPr>
            <w:tcW w:w="4786" w:type="dxa"/>
          </w:tcPr>
          <w:p w:rsidR="001041AB" w:rsidRPr="003126E2" w:rsidRDefault="001041AB" w:rsidP="00697BC5">
            <w:proofErr w:type="gramStart"/>
            <w:r w:rsidRPr="003126E2">
              <w:t>Studium  E.MA</w:t>
            </w:r>
            <w:proofErr w:type="gramEnd"/>
            <w:r w:rsidRPr="003126E2">
              <w:t xml:space="preserve"> na EIUC v Benátkách</w:t>
            </w:r>
          </w:p>
          <w:p w:rsidR="001041AB" w:rsidRPr="003126E2" w:rsidRDefault="001041AB" w:rsidP="00697BC5">
            <w:proofErr w:type="gramStart"/>
            <w:r w:rsidRPr="003126E2">
              <w:rPr>
                <w:i/>
              </w:rPr>
              <w:t xml:space="preserve">Itálie   </w:t>
            </w:r>
            <w:r w:rsidRPr="003126E2">
              <w:t xml:space="preserve">                                         AR</w:t>
            </w:r>
            <w:proofErr w:type="gramEnd"/>
            <w:r w:rsidRPr="003126E2">
              <w:t xml:space="preserve">     2014/2015</w:t>
            </w:r>
          </w:p>
        </w:tc>
        <w:tc>
          <w:tcPr>
            <w:tcW w:w="4716" w:type="dxa"/>
          </w:tcPr>
          <w:p w:rsidR="001041AB" w:rsidRPr="003126E2" w:rsidRDefault="001041AB" w:rsidP="00697BC5">
            <w:r w:rsidRPr="003126E2">
              <w:t>Mgr. KUNDRÁK  Viktor</w:t>
            </w:r>
          </w:p>
        </w:tc>
      </w:tr>
      <w:tr w:rsidR="001041AB" w:rsidRPr="003126E2" w:rsidTr="001041AB">
        <w:tc>
          <w:tcPr>
            <w:tcW w:w="4786" w:type="dxa"/>
          </w:tcPr>
          <w:p w:rsidR="001041AB" w:rsidRPr="003126E2" w:rsidRDefault="001041AB" w:rsidP="00697BC5">
            <w:r w:rsidRPr="003126E2">
              <w:t>Mezifakultní dohoda, UNI MIAMI</w:t>
            </w:r>
          </w:p>
          <w:p w:rsidR="001041AB" w:rsidRPr="003126E2" w:rsidRDefault="001041AB" w:rsidP="00697BC5">
            <w:r w:rsidRPr="003126E2">
              <w:rPr>
                <w:i/>
              </w:rPr>
              <w:t xml:space="preserve">USA </w:t>
            </w:r>
            <w:r w:rsidRPr="003126E2">
              <w:t xml:space="preserve">                                               ZS    2015/2016</w:t>
            </w:r>
          </w:p>
        </w:tc>
        <w:tc>
          <w:tcPr>
            <w:tcW w:w="4716" w:type="dxa"/>
          </w:tcPr>
          <w:p w:rsidR="001041AB" w:rsidRPr="003126E2" w:rsidRDefault="001041AB" w:rsidP="00697BC5">
            <w:proofErr w:type="gramStart"/>
            <w:r w:rsidRPr="003126E2">
              <w:t>LÁNÍKOVÁ  Hana</w:t>
            </w:r>
            <w:proofErr w:type="gramEnd"/>
          </w:p>
        </w:tc>
      </w:tr>
      <w:tr w:rsidR="001041AB" w:rsidRPr="003126E2" w:rsidTr="001041AB">
        <w:tc>
          <w:tcPr>
            <w:tcW w:w="4786" w:type="dxa"/>
          </w:tcPr>
          <w:p w:rsidR="001041AB" w:rsidRPr="003126E2" w:rsidRDefault="001041AB" w:rsidP="00697BC5">
            <w:r w:rsidRPr="003126E2">
              <w:t xml:space="preserve">Meziuniverzitní dohoda, </w:t>
            </w:r>
            <w:proofErr w:type="gramStart"/>
            <w:r w:rsidRPr="003126E2">
              <w:t>UNI  Luxembourg</w:t>
            </w:r>
            <w:proofErr w:type="gramEnd"/>
          </w:p>
          <w:p w:rsidR="001041AB" w:rsidRPr="003126E2" w:rsidRDefault="001041AB" w:rsidP="00697BC5">
            <w:r w:rsidRPr="003126E2">
              <w:rPr>
                <w:i/>
              </w:rPr>
              <w:t>Lucembursko</w:t>
            </w:r>
            <w:r w:rsidRPr="003126E2">
              <w:t xml:space="preserve">                                ZS   2015/2016</w:t>
            </w:r>
          </w:p>
        </w:tc>
        <w:tc>
          <w:tcPr>
            <w:tcW w:w="4716" w:type="dxa"/>
          </w:tcPr>
          <w:p w:rsidR="001041AB" w:rsidRPr="003126E2" w:rsidRDefault="001041AB" w:rsidP="00697BC5">
            <w:r w:rsidRPr="003126E2">
              <w:t>LÉKO   Kristian</w:t>
            </w:r>
          </w:p>
        </w:tc>
      </w:tr>
      <w:tr w:rsidR="001041AB" w:rsidRPr="003126E2" w:rsidTr="001041AB">
        <w:tc>
          <w:tcPr>
            <w:tcW w:w="4786" w:type="dxa"/>
          </w:tcPr>
          <w:p w:rsidR="001041AB" w:rsidRPr="003126E2" w:rsidRDefault="001041AB" w:rsidP="00697BC5">
            <w:r w:rsidRPr="003126E2">
              <w:t>Mezifakultní dohoda, UNI NOVA Southeastern</w:t>
            </w:r>
          </w:p>
          <w:p w:rsidR="001041AB" w:rsidRPr="003126E2" w:rsidRDefault="001041AB" w:rsidP="00697BC5">
            <w:proofErr w:type="gramStart"/>
            <w:r w:rsidRPr="003126E2">
              <w:rPr>
                <w:i/>
              </w:rPr>
              <w:t xml:space="preserve">USA   </w:t>
            </w:r>
            <w:r w:rsidRPr="003126E2">
              <w:t xml:space="preserve">                                                 10</w:t>
            </w:r>
            <w:proofErr w:type="gramEnd"/>
            <w:r w:rsidRPr="003126E2">
              <w:t xml:space="preserve"> – 12/2015</w:t>
            </w:r>
          </w:p>
        </w:tc>
        <w:tc>
          <w:tcPr>
            <w:tcW w:w="4716" w:type="dxa"/>
          </w:tcPr>
          <w:p w:rsidR="001041AB" w:rsidRPr="003126E2" w:rsidRDefault="001041AB" w:rsidP="00697BC5">
            <w:r w:rsidRPr="003126E2">
              <w:t>LOUTCHAN  Petr</w:t>
            </w:r>
          </w:p>
        </w:tc>
      </w:tr>
      <w:tr w:rsidR="001041AB" w:rsidRPr="003126E2" w:rsidTr="001041AB">
        <w:tc>
          <w:tcPr>
            <w:tcW w:w="4786" w:type="dxa"/>
          </w:tcPr>
          <w:p w:rsidR="001041AB" w:rsidRPr="003126E2" w:rsidRDefault="001041AB" w:rsidP="00697BC5">
            <w:r w:rsidRPr="003126E2">
              <w:t>Stáž při Stálé misi ČR při OSN v New Yorku</w:t>
            </w:r>
          </w:p>
          <w:p w:rsidR="001041AB" w:rsidRPr="003126E2" w:rsidRDefault="001041AB" w:rsidP="00697BC5">
            <w:r w:rsidRPr="003126E2">
              <w:rPr>
                <w:i/>
              </w:rPr>
              <w:t xml:space="preserve">USA  </w:t>
            </w:r>
            <w:r w:rsidRPr="003126E2">
              <w:t xml:space="preserve">                                                       6 - 7/2015</w:t>
            </w:r>
          </w:p>
        </w:tc>
        <w:tc>
          <w:tcPr>
            <w:tcW w:w="4716" w:type="dxa"/>
          </w:tcPr>
          <w:p w:rsidR="001041AB" w:rsidRPr="003126E2" w:rsidRDefault="001041AB" w:rsidP="00697BC5">
            <w:proofErr w:type="gramStart"/>
            <w:r w:rsidRPr="003126E2">
              <w:t>MARKOVÁ  Dominika</w:t>
            </w:r>
            <w:proofErr w:type="gramEnd"/>
            <w:r w:rsidRPr="003126E2">
              <w:t xml:space="preserve"> </w:t>
            </w:r>
          </w:p>
        </w:tc>
      </w:tr>
      <w:tr w:rsidR="001041AB" w:rsidRPr="003126E2" w:rsidTr="001041AB">
        <w:tc>
          <w:tcPr>
            <w:tcW w:w="4786" w:type="dxa"/>
          </w:tcPr>
          <w:p w:rsidR="001041AB" w:rsidRPr="003126E2" w:rsidRDefault="001041AB" w:rsidP="00697BC5">
            <w:r w:rsidRPr="003126E2">
              <w:t>Mezivládní dohoda, výběrové řízení MŠMT</w:t>
            </w:r>
          </w:p>
          <w:p w:rsidR="001041AB" w:rsidRPr="003126E2" w:rsidRDefault="001041AB" w:rsidP="00697BC5">
            <w:r w:rsidRPr="003126E2">
              <w:t>UNI of Jerusalem</w:t>
            </w:r>
          </w:p>
          <w:p w:rsidR="001041AB" w:rsidRPr="003126E2" w:rsidRDefault="001041AB" w:rsidP="00697BC5">
            <w:proofErr w:type="gramStart"/>
            <w:r w:rsidRPr="003126E2">
              <w:rPr>
                <w:i/>
              </w:rPr>
              <w:t xml:space="preserve">Izrael   </w:t>
            </w:r>
            <w:r w:rsidRPr="003126E2">
              <w:t xml:space="preserve">                                           AR</w:t>
            </w:r>
            <w:proofErr w:type="gramEnd"/>
            <w:r w:rsidRPr="003126E2">
              <w:t xml:space="preserve">   2015/2016</w:t>
            </w:r>
          </w:p>
        </w:tc>
        <w:tc>
          <w:tcPr>
            <w:tcW w:w="4716" w:type="dxa"/>
          </w:tcPr>
          <w:p w:rsidR="001041AB" w:rsidRPr="003126E2" w:rsidRDefault="001041AB" w:rsidP="00697BC5">
            <w:r w:rsidRPr="003126E2">
              <w:t xml:space="preserve">JUDr. </w:t>
            </w:r>
            <w:proofErr w:type="gramStart"/>
            <w:r w:rsidRPr="003126E2">
              <w:t>MATYSOVÁ  Monika</w:t>
            </w:r>
            <w:proofErr w:type="gramEnd"/>
          </w:p>
        </w:tc>
      </w:tr>
      <w:tr w:rsidR="001041AB" w:rsidRPr="003126E2" w:rsidTr="001041AB">
        <w:tc>
          <w:tcPr>
            <w:tcW w:w="4786" w:type="dxa"/>
          </w:tcPr>
          <w:p w:rsidR="001041AB" w:rsidRPr="003126E2" w:rsidRDefault="001041AB" w:rsidP="00697BC5">
            <w:r w:rsidRPr="003126E2">
              <w:t>Letní škola</w:t>
            </w:r>
            <w:r w:rsidR="007756DC">
              <w:t xml:space="preserve"> v </w:t>
            </w:r>
            <w:r w:rsidRPr="003126E2">
              <w:t> Budape</w:t>
            </w:r>
            <w:r w:rsidR="007756DC">
              <w:t>š</w:t>
            </w:r>
            <w:r w:rsidR="003B6257">
              <w:t>t</w:t>
            </w:r>
            <w:r w:rsidR="007756DC">
              <w:t>i</w:t>
            </w:r>
            <w:r w:rsidRPr="003126E2">
              <w:t xml:space="preserve"> </w:t>
            </w:r>
          </w:p>
          <w:p w:rsidR="001041AB" w:rsidRPr="003126E2" w:rsidRDefault="001041AB" w:rsidP="00697BC5">
            <w:proofErr w:type="gramStart"/>
            <w:r w:rsidRPr="003126E2">
              <w:rPr>
                <w:i/>
              </w:rPr>
              <w:t xml:space="preserve">Maďarsko      </w:t>
            </w:r>
            <w:r w:rsidRPr="003126E2">
              <w:t xml:space="preserve">                           24</w:t>
            </w:r>
            <w:proofErr w:type="gramEnd"/>
            <w:r w:rsidRPr="003126E2">
              <w:t>. 8. – 4. 9. 2015</w:t>
            </w:r>
          </w:p>
        </w:tc>
        <w:tc>
          <w:tcPr>
            <w:tcW w:w="4716" w:type="dxa"/>
          </w:tcPr>
          <w:p w:rsidR="001041AB" w:rsidRPr="003126E2" w:rsidRDefault="001041AB" w:rsidP="00697BC5">
            <w:proofErr w:type="gramStart"/>
            <w:r w:rsidRPr="003126E2">
              <w:t>MED  Šimon</w:t>
            </w:r>
            <w:proofErr w:type="gramEnd"/>
          </w:p>
        </w:tc>
      </w:tr>
      <w:tr w:rsidR="001041AB" w:rsidRPr="003126E2" w:rsidTr="001041AB">
        <w:tc>
          <w:tcPr>
            <w:tcW w:w="4786" w:type="dxa"/>
          </w:tcPr>
          <w:p w:rsidR="001041AB" w:rsidRPr="003126E2" w:rsidRDefault="001041AB" w:rsidP="00697BC5">
            <w:r w:rsidRPr="003126E2">
              <w:t>Letní škola</w:t>
            </w:r>
            <w:r w:rsidR="002833F2">
              <w:t xml:space="preserve"> v</w:t>
            </w:r>
            <w:r w:rsidRPr="003126E2">
              <w:t xml:space="preserve">  Budape</w:t>
            </w:r>
            <w:r w:rsidR="002833F2">
              <w:t>š</w:t>
            </w:r>
            <w:r w:rsidR="003B6257">
              <w:t>t</w:t>
            </w:r>
            <w:r w:rsidR="007756DC">
              <w:t>i</w:t>
            </w:r>
            <w:r w:rsidRPr="003126E2">
              <w:t xml:space="preserve"> </w:t>
            </w:r>
          </w:p>
          <w:p w:rsidR="001041AB" w:rsidRPr="003126E2" w:rsidRDefault="001041AB" w:rsidP="00697BC5">
            <w:proofErr w:type="gramStart"/>
            <w:r w:rsidRPr="003126E2">
              <w:rPr>
                <w:i/>
              </w:rPr>
              <w:t xml:space="preserve">Maďarsko      </w:t>
            </w:r>
            <w:r w:rsidRPr="003126E2">
              <w:t xml:space="preserve">                           24</w:t>
            </w:r>
            <w:proofErr w:type="gramEnd"/>
            <w:r w:rsidRPr="003126E2">
              <w:t>. 8. – 4. 9. 2015</w:t>
            </w:r>
          </w:p>
        </w:tc>
        <w:tc>
          <w:tcPr>
            <w:tcW w:w="4716" w:type="dxa"/>
          </w:tcPr>
          <w:p w:rsidR="001041AB" w:rsidRPr="003126E2" w:rsidRDefault="001041AB" w:rsidP="00697BC5">
            <w:proofErr w:type="gramStart"/>
            <w:r w:rsidRPr="003126E2">
              <w:t>NOVÁKOVÁ  Lucie</w:t>
            </w:r>
            <w:proofErr w:type="gramEnd"/>
          </w:p>
        </w:tc>
      </w:tr>
      <w:tr w:rsidR="001041AB" w:rsidRPr="003126E2" w:rsidTr="001041AB">
        <w:tc>
          <w:tcPr>
            <w:tcW w:w="4786" w:type="dxa"/>
          </w:tcPr>
          <w:p w:rsidR="001041AB" w:rsidRPr="003126E2" w:rsidRDefault="001041AB" w:rsidP="00697BC5">
            <w:r w:rsidRPr="003126E2">
              <w:t>Stáž ve Spolkovém sněmu v Berlíně</w:t>
            </w:r>
          </w:p>
          <w:p w:rsidR="001041AB" w:rsidRPr="003126E2" w:rsidRDefault="001041AB" w:rsidP="00697BC5">
            <w:proofErr w:type="gramStart"/>
            <w:r w:rsidRPr="003126E2">
              <w:rPr>
                <w:i/>
              </w:rPr>
              <w:t xml:space="preserve">Německo    </w:t>
            </w:r>
            <w:r w:rsidRPr="003126E2">
              <w:t xml:space="preserve">                                 1. – 31</w:t>
            </w:r>
            <w:proofErr w:type="gramEnd"/>
            <w:r w:rsidRPr="003126E2">
              <w:t>. 10. 2015</w:t>
            </w:r>
          </w:p>
        </w:tc>
        <w:tc>
          <w:tcPr>
            <w:tcW w:w="4716" w:type="dxa"/>
          </w:tcPr>
          <w:p w:rsidR="001041AB" w:rsidRPr="003126E2" w:rsidRDefault="001041AB" w:rsidP="00697BC5">
            <w:proofErr w:type="gramStart"/>
            <w:r w:rsidRPr="003126E2">
              <w:t>NOŽIČKOVÁ  Dora</w:t>
            </w:r>
            <w:proofErr w:type="gramEnd"/>
          </w:p>
        </w:tc>
      </w:tr>
      <w:tr w:rsidR="001041AB" w:rsidRPr="003126E2" w:rsidTr="001041AB">
        <w:tc>
          <w:tcPr>
            <w:tcW w:w="4786" w:type="dxa"/>
          </w:tcPr>
          <w:p w:rsidR="001041AB" w:rsidRPr="003126E2" w:rsidRDefault="001041AB" w:rsidP="00697BC5">
            <w:r w:rsidRPr="003126E2">
              <w:t>Meziuniverzitní dohoda, UNI Griffith</w:t>
            </w:r>
          </w:p>
          <w:p w:rsidR="001041AB" w:rsidRPr="003126E2" w:rsidRDefault="001041AB" w:rsidP="00697BC5">
            <w:r w:rsidRPr="003126E2">
              <w:rPr>
                <w:i/>
              </w:rPr>
              <w:t>Austrálie</w:t>
            </w:r>
            <w:r w:rsidRPr="003126E2">
              <w:t xml:space="preserve">                                        LS   2014/2015</w:t>
            </w:r>
          </w:p>
        </w:tc>
        <w:tc>
          <w:tcPr>
            <w:tcW w:w="4716" w:type="dxa"/>
          </w:tcPr>
          <w:p w:rsidR="001041AB" w:rsidRPr="003126E2" w:rsidRDefault="001041AB" w:rsidP="00697BC5">
            <w:r w:rsidRPr="003126E2">
              <w:t>ODSTRČILÍKOVÁ  Tereza</w:t>
            </w:r>
          </w:p>
        </w:tc>
      </w:tr>
      <w:tr w:rsidR="001041AB" w:rsidRPr="003126E2" w:rsidTr="001041AB">
        <w:tc>
          <w:tcPr>
            <w:tcW w:w="4786" w:type="dxa"/>
          </w:tcPr>
          <w:p w:rsidR="001041AB" w:rsidRPr="003126E2" w:rsidRDefault="001041AB" w:rsidP="00697BC5">
            <w:r w:rsidRPr="003126E2">
              <w:t>Stáž při Stálé misi ČR při OSN v New Yorku</w:t>
            </w:r>
          </w:p>
          <w:p w:rsidR="001041AB" w:rsidRPr="003126E2" w:rsidRDefault="001041AB" w:rsidP="00697BC5">
            <w:r w:rsidRPr="003126E2">
              <w:rPr>
                <w:i/>
              </w:rPr>
              <w:t xml:space="preserve">USA  </w:t>
            </w:r>
            <w:r w:rsidRPr="003126E2">
              <w:t xml:space="preserve">                                        3. 10. – </w:t>
            </w:r>
            <w:proofErr w:type="gramStart"/>
            <w:r w:rsidRPr="003126E2">
              <w:t>22.12.2015</w:t>
            </w:r>
            <w:proofErr w:type="gramEnd"/>
          </w:p>
        </w:tc>
        <w:tc>
          <w:tcPr>
            <w:tcW w:w="4716" w:type="dxa"/>
          </w:tcPr>
          <w:p w:rsidR="001041AB" w:rsidRPr="003126E2" w:rsidRDefault="001041AB" w:rsidP="00697BC5">
            <w:proofErr w:type="gramStart"/>
            <w:r w:rsidRPr="003126E2">
              <w:t>OŠŤÁDALOVÁ   Šárka</w:t>
            </w:r>
            <w:proofErr w:type="gramEnd"/>
          </w:p>
        </w:tc>
      </w:tr>
      <w:tr w:rsidR="001041AB" w:rsidRPr="003126E2" w:rsidTr="001041AB">
        <w:tc>
          <w:tcPr>
            <w:tcW w:w="4786" w:type="dxa"/>
          </w:tcPr>
          <w:p w:rsidR="001041AB" w:rsidRPr="003126E2" w:rsidRDefault="001041AB" w:rsidP="00697BC5">
            <w:r w:rsidRPr="003126E2">
              <w:t xml:space="preserve">Meziuniverzitní dohoda, </w:t>
            </w:r>
            <w:proofErr w:type="gramStart"/>
            <w:r w:rsidRPr="003126E2">
              <w:t>UNI  Dresden</w:t>
            </w:r>
            <w:proofErr w:type="gramEnd"/>
          </w:p>
          <w:p w:rsidR="001041AB" w:rsidRPr="003126E2" w:rsidRDefault="001041AB" w:rsidP="00697BC5">
            <w:proofErr w:type="gramStart"/>
            <w:r w:rsidRPr="003126E2">
              <w:rPr>
                <w:i/>
              </w:rPr>
              <w:t xml:space="preserve">Německo    </w:t>
            </w:r>
            <w:r w:rsidRPr="003126E2">
              <w:t xml:space="preserve">                                  AR</w:t>
            </w:r>
            <w:proofErr w:type="gramEnd"/>
            <w:r w:rsidRPr="003126E2">
              <w:t xml:space="preserve">    2014/2015</w:t>
            </w:r>
          </w:p>
        </w:tc>
        <w:tc>
          <w:tcPr>
            <w:tcW w:w="4716" w:type="dxa"/>
          </w:tcPr>
          <w:p w:rsidR="001041AB" w:rsidRPr="003126E2" w:rsidRDefault="001041AB" w:rsidP="00697BC5">
            <w:proofErr w:type="gramStart"/>
            <w:r w:rsidRPr="003126E2">
              <w:t>PELIKÁNOVÁ  Martina</w:t>
            </w:r>
            <w:proofErr w:type="gramEnd"/>
          </w:p>
        </w:tc>
      </w:tr>
      <w:tr w:rsidR="001041AB" w:rsidRPr="003126E2" w:rsidTr="001041AB">
        <w:tc>
          <w:tcPr>
            <w:tcW w:w="4786" w:type="dxa"/>
          </w:tcPr>
          <w:p w:rsidR="001041AB" w:rsidRPr="003126E2" w:rsidRDefault="001041AB" w:rsidP="00697BC5">
            <w:r w:rsidRPr="003126E2">
              <w:t>Reprezentace  PF u orgánu OSN v Ženevě</w:t>
            </w:r>
          </w:p>
          <w:p w:rsidR="001041AB" w:rsidRPr="003126E2" w:rsidRDefault="001041AB" w:rsidP="00697BC5">
            <w:proofErr w:type="gramStart"/>
            <w:r w:rsidRPr="003126E2">
              <w:rPr>
                <w:i/>
              </w:rPr>
              <w:t xml:space="preserve">Švýcarsko    </w:t>
            </w:r>
            <w:r w:rsidRPr="003126E2">
              <w:t xml:space="preserve">                                   3. – 7.  8. 2015</w:t>
            </w:r>
            <w:proofErr w:type="gramEnd"/>
          </w:p>
        </w:tc>
        <w:tc>
          <w:tcPr>
            <w:tcW w:w="4716" w:type="dxa"/>
          </w:tcPr>
          <w:p w:rsidR="001041AB" w:rsidRPr="003126E2" w:rsidRDefault="001041AB" w:rsidP="00697BC5">
            <w:proofErr w:type="gramStart"/>
            <w:r w:rsidRPr="003126E2">
              <w:t>PEŠKOVÁ  Mirka</w:t>
            </w:r>
            <w:proofErr w:type="gramEnd"/>
          </w:p>
        </w:tc>
      </w:tr>
      <w:tr w:rsidR="001041AB" w:rsidRPr="003126E2" w:rsidTr="001041AB">
        <w:tc>
          <w:tcPr>
            <w:tcW w:w="4786" w:type="dxa"/>
          </w:tcPr>
          <w:p w:rsidR="001041AB" w:rsidRPr="003126E2" w:rsidRDefault="001041AB" w:rsidP="00697BC5">
            <w:r w:rsidRPr="003126E2">
              <w:t xml:space="preserve">Meziuniverzitní dohoda, LŠ na </w:t>
            </w:r>
            <w:proofErr w:type="gramStart"/>
            <w:r w:rsidRPr="003126E2">
              <w:t>UNI  Frankfurt</w:t>
            </w:r>
            <w:proofErr w:type="gramEnd"/>
          </w:p>
          <w:p w:rsidR="001041AB" w:rsidRPr="003126E2" w:rsidRDefault="001041AB" w:rsidP="00697BC5">
            <w:pPr>
              <w:rPr>
                <w:i/>
              </w:rPr>
            </w:pPr>
            <w:r w:rsidRPr="003126E2">
              <w:rPr>
                <w:i/>
              </w:rPr>
              <w:t xml:space="preserve">Německo                                                     </w:t>
            </w:r>
            <w:r w:rsidRPr="003126E2">
              <w:t>7/2015</w:t>
            </w:r>
          </w:p>
        </w:tc>
        <w:tc>
          <w:tcPr>
            <w:tcW w:w="4716" w:type="dxa"/>
          </w:tcPr>
          <w:p w:rsidR="001041AB" w:rsidRPr="003126E2" w:rsidRDefault="001041AB" w:rsidP="00697BC5">
            <w:pPr>
              <w:pStyle w:val="Seznamsodrkami"/>
              <w:numPr>
                <w:ilvl w:val="0"/>
                <w:numId w:val="0"/>
              </w:numPr>
              <w:rPr>
                <w:caps/>
                <w:sz w:val="24"/>
                <w:szCs w:val="24"/>
              </w:rPr>
            </w:pPr>
            <w:proofErr w:type="gramStart"/>
            <w:r w:rsidRPr="003126E2">
              <w:rPr>
                <w:sz w:val="24"/>
                <w:szCs w:val="24"/>
              </w:rPr>
              <w:t>PILAŘOVÁ  Martina</w:t>
            </w:r>
            <w:proofErr w:type="gramEnd"/>
          </w:p>
        </w:tc>
      </w:tr>
      <w:tr w:rsidR="001041AB" w:rsidRPr="003126E2" w:rsidTr="001041AB">
        <w:tc>
          <w:tcPr>
            <w:tcW w:w="4786" w:type="dxa"/>
          </w:tcPr>
          <w:p w:rsidR="001041AB" w:rsidRPr="003126E2" w:rsidRDefault="001041AB" w:rsidP="00697BC5">
            <w:r w:rsidRPr="003126E2">
              <w:t>Mezifakultní dohoda, UNI St. Petersburg</w:t>
            </w:r>
          </w:p>
          <w:p w:rsidR="001041AB" w:rsidRPr="003126E2" w:rsidRDefault="00143106" w:rsidP="00697BC5">
            <w:r w:rsidRPr="003126E2">
              <w:rPr>
                <w:i/>
              </w:rPr>
              <w:t xml:space="preserve">Ruská </w:t>
            </w:r>
            <w:proofErr w:type="gramStart"/>
            <w:r w:rsidRPr="003126E2">
              <w:rPr>
                <w:i/>
              </w:rPr>
              <w:t>federace</w:t>
            </w:r>
            <w:r w:rsidR="001041AB" w:rsidRPr="003126E2">
              <w:rPr>
                <w:i/>
              </w:rPr>
              <w:t xml:space="preserve">      </w:t>
            </w:r>
            <w:r w:rsidR="001041AB" w:rsidRPr="003126E2">
              <w:t xml:space="preserve">                                     AR</w:t>
            </w:r>
            <w:proofErr w:type="gramEnd"/>
            <w:r w:rsidR="001041AB" w:rsidRPr="003126E2">
              <w:t xml:space="preserve">     2015/2016</w:t>
            </w:r>
          </w:p>
        </w:tc>
        <w:tc>
          <w:tcPr>
            <w:tcW w:w="4716" w:type="dxa"/>
          </w:tcPr>
          <w:p w:rsidR="001041AB" w:rsidRPr="003126E2" w:rsidRDefault="001041AB" w:rsidP="00697BC5">
            <w:r w:rsidRPr="003126E2">
              <w:t xml:space="preserve">JUDr. </w:t>
            </w:r>
            <w:proofErr w:type="gramStart"/>
            <w:r w:rsidRPr="003126E2">
              <w:t>PŘIB  Jan</w:t>
            </w:r>
            <w:proofErr w:type="gramEnd"/>
          </w:p>
        </w:tc>
      </w:tr>
      <w:tr w:rsidR="001041AB" w:rsidRPr="003126E2" w:rsidTr="001041AB">
        <w:tc>
          <w:tcPr>
            <w:tcW w:w="4786" w:type="dxa"/>
          </w:tcPr>
          <w:p w:rsidR="001041AB" w:rsidRPr="003126E2" w:rsidRDefault="001041AB" w:rsidP="00697BC5">
            <w:r w:rsidRPr="003126E2">
              <w:t xml:space="preserve">Mezifakultní dohoda, </w:t>
            </w:r>
            <w:proofErr w:type="gramStart"/>
            <w:r w:rsidRPr="003126E2">
              <w:t>UNI  Tel</w:t>
            </w:r>
            <w:proofErr w:type="gramEnd"/>
            <w:r w:rsidRPr="003126E2">
              <w:t xml:space="preserve"> Aviv</w:t>
            </w:r>
          </w:p>
          <w:p w:rsidR="001041AB" w:rsidRPr="003126E2" w:rsidRDefault="001041AB" w:rsidP="00697BC5">
            <w:proofErr w:type="gramStart"/>
            <w:r w:rsidRPr="003126E2">
              <w:rPr>
                <w:i/>
              </w:rPr>
              <w:t xml:space="preserve">Izrael   </w:t>
            </w:r>
            <w:r w:rsidRPr="003126E2">
              <w:t xml:space="preserve">                                          AR</w:t>
            </w:r>
            <w:proofErr w:type="gramEnd"/>
            <w:r w:rsidRPr="003126E2">
              <w:t xml:space="preserve">    2014/2015</w:t>
            </w:r>
          </w:p>
        </w:tc>
        <w:tc>
          <w:tcPr>
            <w:tcW w:w="4716" w:type="dxa"/>
          </w:tcPr>
          <w:p w:rsidR="001041AB" w:rsidRPr="003126E2" w:rsidRDefault="001041AB" w:rsidP="00697BC5">
            <w:proofErr w:type="gramStart"/>
            <w:r w:rsidRPr="003126E2">
              <w:t>ŘEPA  Karel</w:t>
            </w:r>
            <w:proofErr w:type="gramEnd"/>
          </w:p>
        </w:tc>
      </w:tr>
      <w:tr w:rsidR="001041AB" w:rsidRPr="003126E2" w:rsidTr="001041AB">
        <w:tc>
          <w:tcPr>
            <w:tcW w:w="4786" w:type="dxa"/>
          </w:tcPr>
          <w:p w:rsidR="001041AB" w:rsidRPr="003126E2" w:rsidRDefault="001041AB" w:rsidP="00697BC5">
            <w:r w:rsidRPr="003126E2">
              <w:t>Stáž při Stálé misi ČR při OSN v New Yorku</w:t>
            </w:r>
          </w:p>
          <w:p w:rsidR="001041AB" w:rsidRPr="003126E2" w:rsidRDefault="001041AB" w:rsidP="00697BC5">
            <w:r w:rsidRPr="003126E2">
              <w:rPr>
                <w:i/>
              </w:rPr>
              <w:t xml:space="preserve">USA  </w:t>
            </w:r>
            <w:r w:rsidRPr="003126E2">
              <w:t xml:space="preserve">                                                     7 - 10/2015</w:t>
            </w:r>
          </w:p>
        </w:tc>
        <w:tc>
          <w:tcPr>
            <w:tcW w:w="4716" w:type="dxa"/>
          </w:tcPr>
          <w:p w:rsidR="001041AB" w:rsidRPr="003126E2" w:rsidRDefault="001041AB" w:rsidP="00697BC5">
            <w:proofErr w:type="gramStart"/>
            <w:r w:rsidRPr="003126E2">
              <w:t>SCHREIBEROVÁ  Jarmila</w:t>
            </w:r>
            <w:proofErr w:type="gramEnd"/>
          </w:p>
        </w:tc>
      </w:tr>
      <w:tr w:rsidR="001041AB" w:rsidRPr="003126E2" w:rsidTr="001041AB">
        <w:tc>
          <w:tcPr>
            <w:tcW w:w="4786" w:type="dxa"/>
          </w:tcPr>
          <w:p w:rsidR="001041AB" w:rsidRPr="003126E2" w:rsidRDefault="001041AB" w:rsidP="00697BC5">
            <w:r w:rsidRPr="003126E2">
              <w:t xml:space="preserve">Meziuniverzitní dohoda, LJŠ na </w:t>
            </w:r>
            <w:proofErr w:type="gramStart"/>
            <w:r w:rsidRPr="003126E2">
              <w:t>UNI  Frankfurt</w:t>
            </w:r>
            <w:proofErr w:type="gramEnd"/>
          </w:p>
          <w:p w:rsidR="001041AB" w:rsidRPr="003126E2" w:rsidRDefault="001041AB" w:rsidP="00697BC5">
            <w:pPr>
              <w:rPr>
                <w:i/>
              </w:rPr>
            </w:pPr>
            <w:r w:rsidRPr="003126E2">
              <w:rPr>
                <w:i/>
              </w:rPr>
              <w:t xml:space="preserve">Německo                                                     </w:t>
            </w:r>
            <w:r w:rsidRPr="003126E2">
              <w:t>7/2015</w:t>
            </w:r>
          </w:p>
        </w:tc>
        <w:tc>
          <w:tcPr>
            <w:tcW w:w="4716" w:type="dxa"/>
          </w:tcPr>
          <w:p w:rsidR="001041AB" w:rsidRPr="003126E2" w:rsidRDefault="001041AB" w:rsidP="00697BC5">
            <w:pPr>
              <w:pStyle w:val="Seznamsodrkami"/>
              <w:numPr>
                <w:ilvl w:val="0"/>
                <w:numId w:val="0"/>
              </w:numPr>
              <w:rPr>
                <w:caps/>
                <w:sz w:val="24"/>
                <w:szCs w:val="24"/>
              </w:rPr>
            </w:pPr>
            <w:proofErr w:type="gramStart"/>
            <w:r w:rsidRPr="003126E2">
              <w:rPr>
                <w:caps/>
                <w:sz w:val="24"/>
                <w:szCs w:val="24"/>
              </w:rPr>
              <w:t xml:space="preserve">SKÁLOVÁ  </w:t>
            </w:r>
            <w:r w:rsidRPr="003126E2">
              <w:rPr>
                <w:sz w:val="24"/>
                <w:szCs w:val="24"/>
              </w:rPr>
              <w:t>Monika</w:t>
            </w:r>
            <w:proofErr w:type="gramEnd"/>
          </w:p>
        </w:tc>
      </w:tr>
      <w:tr w:rsidR="001041AB" w:rsidRPr="003126E2" w:rsidTr="001041AB">
        <w:tc>
          <w:tcPr>
            <w:tcW w:w="4786" w:type="dxa"/>
          </w:tcPr>
          <w:p w:rsidR="001041AB" w:rsidRPr="003126E2" w:rsidRDefault="001041AB" w:rsidP="00697BC5">
            <w:r w:rsidRPr="003126E2">
              <w:t>Letní škola v Istanbulu</w:t>
            </w:r>
          </w:p>
          <w:p w:rsidR="001041AB" w:rsidRPr="003126E2" w:rsidRDefault="001041AB" w:rsidP="00697BC5">
            <w:proofErr w:type="gramStart"/>
            <w:r w:rsidRPr="003126E2">
              <w:rPr>
                <w:i/>
              </w:rPr>
              <w:t xml:space="preserve">Turecko                      </w:t>
            </w:r>
            <w:r w:rsidRPr="003126E2">
              <w:t xml:space="preserve">                    5. – 11</w:t>
            </w:r>
            <w:proofErr w:type="gramEnd"/>
            <w:r w:rsidRPr="003126E2">
              <w:t>. 7. 2015</w:t>
            </w:r>
          </w:p>
        </w:tc>
        <w:tc>
          <w:tcPr>
            <w:tcW w:w="4716" w:type="dxa"/>
          </w:tcPr>
          <w:p w:rsidR="001041AB" w:rsidRPr="003126E2" w:rsidRDefault="001041AB" w:rsidP="00697BC5">
            <w:pPr>
              <w:pStyle w:val="Seznamsodrkami"/>
              <w:numPr>
                <w:ilvl w:val="0"/>
                <w:numId w:val="0"/>
              </w:numPr>
              <w:rPr>
                <w:caps/>
                <w:sz w:val="24"/>
                <w:szCs w:val="24"/>
              </w:rPr>
            </w:pPr>
            <w:proofErr w:type="gramStart"/>
            <w:r w:rsidRPr="003126E2">
              <w:rPr>
                <w:caps/>
                <w:sz w:val="24"/>
                <w:szCs w:val="24"/>
              </w:rPr>
              <w:t>SKOUMALOVÁ  Sabina</w:t>
            </w:r>
            <w:proofErr w:type="gramEnd"/>
          </w:p>
        </w:tc>
      </w:tr>
      <w:tr w:rsidR="001041AB" w:rsidRPr="003126E2" w:rsidTr="001041AB">
        <w:tc>
          <w:tcPr>
            <w:tcW w:w="4786" w:type="dxa"/>
          </w:tcPr>
          <w:p w:rsidR="001041AB" w:rsidRPr="003126E2" w:rsidRDefault="001041AB" w:rsidP="00697BC5">
            <w:r w:rsidRPr="003126E2">
              <w:t>Stáž stálé mise ČR při OSN v New Yorku</w:t>
            </w:r>
          </w:p>
          <w:p w:rsidR="001041AB" w:rsidRPr="003126E2" w:rsidRDefault="001041AB" w:rsidP="00697BC5">
            <w:proofErr w:type="gramStart"/>
            <w:r w:rsidRPr="003126E2">
              <w:rPr>
                <w:i/>
              </w:rPr>
              <w:t xml:space="preserve">USA  </w:t>
            </w:r>
            <w:r w:rsidRPr="003126E2">
              <w:t xml:space="preserve">                                                  10</w:t>
            </w:r>
            <w:proofErr w:type="gramEnd"/>
            <w:r w:rsidRPr="003126E2">
              <w:t xml:space="preserve"> – 12/2015  </w:t>
            </w:r>
          </w:p>
        </w:tc>
        <w:tc>
          <w:tcPr>
            <w:tcW w:w="4716" w:type="dxa"/>
          </w:tcPr>
          <w:p w:rsidR="001041AB" w:rsidRPr="003126E2" w:rsidRDefault="001041AB" w:rsidP="00697BC5">
            <w:pPr>
              <w:pStyle w:val="Seznamsodrkami"/>
              <w:numPr>
                <w:ilvl w:val="0"/>
                <w:numId w:val="0"/>
              </w:numPr>
              <w:rPr>
                <w:rStyle w:val="Zdraznnjemn"/>
              </w:rPr>
            </w:pPr>
            <w:proofErr w:type="gramStart"/>
            <w:r w:rsidRPr="003126E2">
              <w:rPr>
                <w:sz w:val="24"/>
                <w:szCs w:val="24"/>
              </w:rPr>
              <w:t>SOUKUPOVÁ  Kamila</w:t>
            </w:r>
            <w:proofErr w:type="gramEnd"/>
          </w:p>
        </w:tc>
      </w:tr>
      <w:tr w:rsidR="001041AB" w:rsidRPr="003126E2" w:rsidTr="001041AB">
        <w:tc>
          <w:tcPr>
            <w:tcW w:w="4786" w:type="dxa"/>
          </w:tcPr>
          <w:p w:rsidR="001041AB" w:rsidRPr="003126E2" w:rsidRDefault="001041AB" w:rsidP="00697BC5">
            <w:r w:rsidRPr="003126E2">
              <w:t>Letní škola</w:t>
            </w:r>
            <w:r w:rsidR="007756DC">
              <w:t xml:space="preserve"> v</w:t>
            </w:r>
            <w:r w:rsidRPr="003126E2">
              <w:t> Budape</w:t>
            </w:r>
            <w:r w:rsidR="007756DC">
              <w:t>š</w:t>
            </w:r>
            <w:r w:rsidR="003B6257">
              <w:t>t</w:t>
            </w:r>
            <w:r w:rsidR="007756DC">
              <w:t>i</w:t>
            </w:r>
            <w:r w:rsidRPr="003126E2">
              <w:t xml:space="preserve"> </w:t>
            </w:r>
          </w:p>
          <w:p w:rsidR="001041AB" w:rsidRPr="003126E2" w:rsidRDefault="001041AB" w:rsidP="00697BC5">
            <w:proofErr w:type="gramStart"/>
            <w:r w:rsidRPr="003126E2">
              <w:rPr>
                <w:i/>
              </w:rPr>
              <w:t xml:space="preserve">Maďarsko      </w:t>
            </w:r>
            <w:r w:rsidRPr="003126E2">
              <w:t xml:space="preserve">                           24</w:t>
            </w:r>
            <w:proofErr w:type="gramEnd"/>
            <w:r w:rsidRPr="003126E2">
              <w:t>. 8. – 4. 9. 2015</w:t>
            </w:r>
          </w:p>
        </w:tc>
        <w:tc>
          <w:tcPr>
            <w:tcW w:w="4716" w:type="dxa"/>
          </w:tcPr>
          <w:p w:rsidR="001041AB" w:rsidRPr="003126E2" w:rsidRDefault="001041AB" w:rsidP="00697BC5">
            <w:pPr>
              <w:pStyle w:val="Seznamsodrkami"/>
              <w:numPr>
                <w:ilvl w:val="0"/>
                <w:numId w:val="0"/>
              </w:numPr>
              <w:rPr>
                <w:sz w:val="24"/>
                <w:szCs w:val="24"/>
              </w:rPr>
            </w:pPr>
            <w:proofErr w:type="gramStart"/>
            <w:r w:rsidRPr="003126E2">
              <w:rPr>
                <w:sz w:val="24"/>
                <w:szCs w:val="24"/>
              </w:rPr>
              <w:t>STACHOVÁ  Lenka</w:t>
            </w:r>
            <w:proofErr w:type="gramEnd"/>
          </w:p>
        </w:tc>
      </w:tr>
      <w:tr w:rsidR="001041AB" w:rsidRPr="003126E2" w:rsidTr="001041AB">
        <w:tc>
          <w:tcPr>
            <w:tcW w:w="4786" w:type="dxa"/>
          </w:tcPr>
          <w:p w:rsidR="001041AB" w:rsidRPr="003126E2" w:rsidRDefault="001041AB" w:rsidP="00697BC5">
            <w:r w:rsidRPr="003126E2">
              <w:t xml:space="preserve">Studium </w:t>
            </w:r>
            <w:proofErr w:type="gramStart"/>
            <w:r w:rsidRPr="003126E2">
              <w:t>LL.M.</w:t>
            </w:r>
            <w:proofErr w:type="gramEnd"/>
          </w:p>
          <w:p w:rsidR="001041AB" w:rsidRPr="003126E2" w:rsidRDefault="001041AB" w:rsidP="00697BC5">
            <w:proofErr w:type="gramStart"/>
            <w:r w:rsidRPr="003126E2">
              <w:rPr>
                <w:i/>
              </w:rPr>
              <w:t xml:space="preserve">Island                     </w:t>
            </w:r>
            <w:r w:rsidRPr="003126E2">
              <w:t xml:space="preserve">                    5. 1. – 29</w:t>
            </w:r>
            <w:proofErr w:type="gramEnd"/>
            <w:r w:rsidRPr="003126E2">
              <w:t>. 5. 2015</w:t>
            </w:r>
          </w:p>
        </w:tc>
        <w:tc>
          <w:tcPr>
            <w:tcW w:w="4716" w:type="dxa"/>
          </w:tcPr>
          <w:p w:rsidR="001041AB" w:rsidRPr="003126E2" w:rsidRDefault="001041AB" w:rsidP="00697BC5">
            <w:pPr>
              <w:pStyle w:val="Seznamsodrkami"/>
              <w:numPr>
                <w:ilvl w:val="0"/>
                <w:numId w:val="0"/>
              </w:numPr>
              <w:rPr>
                <w:sz w:val="24"/>
                <w:szCs w:val="24"/>
              </w:rPr>
            </w:pPr>
            <w:r w:rsidRPr="003126E2">
              <w:rPr>
                <w:sz w:val="24"/>
                <w:szCs w:val="24"/>
              </w:rPr>
              <w:t>SUCHNOVÁ  Veronika</w:t>
            </w:r>
          </w:p>
        </w:tc>
      </w:tr>
      <w:tr w:rsidR="001041AB" w:rsidRPr="003126E2" w:rsidTr="001041AB">
        <w:tc>
          <w:tcPr>
            <w:tcW w:w="4786" w:type="dxa"/>
          </w:tcPr>
          <w:p w:rsidR="001041AB" w:rsidRPr="003126E2" w:rsidRDefault="001041AB" w:rsidP="00697BC5">
            <w:r w:rsidRPr="003126E2">
              <w:t>Meziuniverzitní dohoda, UNI Luxembourg</w:t>
            </w:r>
          </w:p>
          <w:p w:rsidR="001041AB" w:rsidRPr="003126E2" w:rsidRDefault="001041AB" w:rsidP="00697BC5">
            <w:proofErr w:type="gramStart"/>
            <w:r w:rsidRPr="003126E2">
              <w:rPr>
                <w:i/>
              </w:rPr>
              <w:t xml:space="preserve">Lucembursko </w:t>
            </w:r>
            <w:r w:rsidRPr="003126E2">
              <w:t xml:space="preserve">                                      2 – 7/2015</w:t>
            </w:r>
            <w:proofErr w:type="gramEnd"/>
          </w:p>
        </w:tc>
        <w:tc>
          <w:tcPr>
            <w:tcW w:w="4716" w:type="dxa"/>
          </w:tcPr>
          <w:p w:rsidR="001041AB" w:rsidRPr="003126E2" w:rsidRDefault="001041AB" w:rsidP="00697BC5">
            <w:r w:rsidRPr="003126E2">
              <w:t>SVYATKIN   Ivan</w:t>
            </w:r>
          </w:p>
        </w:tc>
      </w:tr>
      <w:tr w:rsidR="001041AB" w:rsidRPr="003126E2" w:rsidTr="001041AB">
        <w:tc>
          <w:tcPr>
            <w:tcW w:w="4786" w:type="dxa"/>
          </w:tcPr>
          <w:p w:rsidR="001041AB" w:rsidRPr="003126E2" w:rsidRDefault="001041AB" w:rsidP="00697BC5">
            <w:r w:rsidRPr="003126E2">
              <w:t>Letní škola</w:t>
            </w:r>
            <w:r w:rsidR="007756DC">
              <w:t xml:space="preserve"> v</w:t>
            </w:r>
            <w:r w:rsidRPr="003126E2">
              <w:t> Budape</w:t>
            </w:r>
            <w:r w:rsidR="007756DC">
              <w:t>š</w:t>
            </w:r>
            <w:r w:rsidR="003B6257">
              <w:t>t</w:t>
            </w:r>
            <w:r w:rsidR="007756DC">
              <w:t>i</w:t>
            </w:r>
            <w:r w:rsidRPr="003126E2">
              <w:t xml:space="preserve"> </w:t>
            </w:r>
          </w:p>
          <w:p w:rsidR="001041AB" w:rsidRPr="003126E2" w:rsidRDefault="001041AB" w:rsidP="00697BC5">
            <w:proofErr w:type="gramStart"/>
            <w:r w:rsidRPr="003126E2">
              <w:rPr>
                <w:i/>
              </w:rPr>
              <w:t xml:space="preserve">Maďarsko      </w:t>
            </w:r>
            <w:r w:rsidRPr="003126E2">
              <w:t xml:space="preserve">                           24</w:t>
            </w:r>
            <w:proofErr w:type="gramEnd"/>
            <w:r w:rsidRPr="003126E2">
              <w:t>. 8. – 4. 9. 2015</w:t>
            </w:r>
          </w:p>
        </w:tc>
        <w:tc>
          <w:tcPr>
            <w:tcW w:w="4716" w:type="dxa"/>
          </w:tcPr>
          <w:p w:rsidR="001041AB" w:rsidRPr="003126E2" w:rsidRDefault="001041AB" w:rsidP="00697BC5">
            <w:r w:rsidRPr="003126E2">
              <w:t>ŠATYLOV  Michael</w:t>
            </w:r>
          </w:p>
        </w:tc>
      </w:tr>
      <w:tr w:rsidR="001041AB" w:rsidRPr="003126E2" w:rsidTr="001041AB">
        <w:tc>
          <w:tcPr>
            <w:tcW w:w="4786" w:type="dxa"/>
          </w:tcPr>
          <w:p w:rsidR="001041AB" w:rsidRPr="003126E2" w:rsidRDefault="001041AB" w:rsidP="00697BC5">
            <w:r w:rsidRPr="003126E2">
              <w:t>Konference 13th IUCN Academy of E</w:t>
            </w:r>
            <w:r w:rsidR="003126E2" w:rsidRPr="003126E2">
              <w:t>nvironmental Law Annual 2015 – Dj</w:t>
            </w:r>
            <w:r w:rsidRPr="003126E2">
              <w:t>acarta</w:t>
            </w:r>
          </w:p>
          <w:p w:rsidR="001041AB" w:rsidRPr="003126E2" w:rsidRDefault="001041AB" w:rsidP="00697BC5">
            <w:proofErr w:type="gramStart"/>
            <w:r w:rsidRPr="003126E2">
              <w:rPr>
                <w:i/>
              </w:rPr>
              <w:t xml:space="preserve">Indonésie  </w:t>
            </w:r>
            <w:r w:rsidRPr="003126E2">
              <w:t xml:space="preserve">                                    7. – 12</w:t>
            </w:r>
            <w:proofErr w:type="gramEnd"/>
            <w:r w:rsidRPr="003126E2">
              <w:t>. 9. 2015</w:t>
            </w:r>
          </w:p>
        </w:tc>
        <w:tc>
          <w:tcPr>
            <w:tcW w:w="4716" w:type="dxa"/>
          </w:tcPr>
          <w:p w:rsidR="001041AB" w:rsidRPr="003126E2" w:rsidRDefault="001041AB" w:rsidP="00697BC5">
            <w:r w:rsidRPr="003126E2">
              <w:t xml:space="preserve">Mgr. </w:t>
            </w:r>
            <w:proofErr w:type="gramStart"/>
            <w:r w:rsidRPr="003126E2">
              <w:t>ŠEDINA  Petr</w:t>
            </w:r>
            <w:proofErr w:type="gramEnd"/>
          </w:p>
        </w:tc>
      </w:tr>
      <w:tr w:rsidR="001041AB" w:rsidRPr="003126E2" w:rsidTr="001041AB">
        <w:tc>
          <w:tcPr>
            <w:tcW w:w="4786" w:type="dxa"/>
          </w:tcPr>
          <w:p w:rsidR="001041AB" w:rsidRPr="003126E2" w:rsidRDefault="001041AB" w:rsidP="00697BC5">
            <w:r w:rsidRPr="003126E2">
              <w:t>UNI Bonn – jazykový kurz</w:t>
            </w:r>
          </w:p>
          <w:p w:rsidR="001041AB" w:rsidRPr="003126E2" w:rsidRDefault="001041AB" w:rsidP="00697BC5">
            <w:r w:rsidRPr="003126E2">
              <w:rPr>
                <w:i/>
              </w:rPr>
              <w:t xml:space="preserve">Německo </w:t>
            </w:r>
            <w:r w:rsidRPr="003126E2">
              <w:t xml:space="preserve">                                       LS  2014/2015</w:t>
            </w:r>
          </w:p>
        </w:tc>
        <w:tc>
          <w:tcPr>
            <w:tcW w:w="4716" w:type="dxa"/>
          </w:tcPr>
          <w:p w:rsidR="001041AB" w:rsidRPr="003126E2" w:rsidRDefault="001041AB" w:rsidP="00697BC5">
            <w:r w:rsidRPr="003126E2">
              <w:t>ŠENKEŘÍKOVÁ  Simona</w:t>
            </w:r>
          </w:p>
        </w:tc>
      </w:tr>
      <w:tr w:rsidR="001041AB" w:rsidRPr="003126E2" w:rsidTr="001041AB">
        <w:tc>
          <w:tcPr>
            <w:tcW w:w="4786" w:type="dxa"/>
          </w:tcPr>
          <w:p w:rsidR="001041AB" w:rsidRPr="003126E2" w:rsidRDefault="001041AB" w:rsidP="00697BC5">
            <w:r w:rsidRPr="003126E2">
              <w:t>Meziuniverzitní dohoda, UNI Hamburg</w:t>
            </w:r>
          </w:p>
          <w:p w:rsidR="001041AB" w:rsidRPr="003126E2" w:rsidRDefault="001041AB" w:rsidP="00697BC5">
            <w:r w:rsidRPr="003126E2">
              <w:t xml:space="preserve">Nadace Schnabel </w:t>
            </w:r>
          </w:p>
          <w:p w:rsidR="001041AB" w:rsidRPr="003126E2" w:rsidRDefault="001041AB" w:rsidP="00697BC5">
            <w:r w:rsidRPr="003126E2">
              <w:rPr>
                <w:i/>
              </w:rPr>
              <w:t xml:space="preserve">Německo    </w:t>
            </w:r>
            <w:r w:rsidRPr="003126E2">
              <w:t xml:space="preserve">                                    LS   2015/2016</w:t>
            </w:r>
          </w:p>
        </w:tc>
        <w:tc>
          <w:tcPr>
            <w:tcW w:w="4716" w:type="dxa"/>
          </w:tcPr>
          <w:p w:rsidR="001041AB" w:rsidRPr="003126E2" w:rsidRDefault="001041AB" w:rsidP="00697BC5">
            <w:proofErr w:type="gramStart"/>
            <w:r w:rsidRPr="003126E2">
              <w:t>ŠTĚPÁNOVÁ  Lucie</w:t>
            </w:r>
            <w:proofErr w:type="gramEnd"/>
          </w:p>
        </w:tc>
      </w:tr>
      <w:tr w:rsidR="001041AB" w:rsidRPr="003126E2" w:rsidTr="001041AB">
        <w:tc>
          <w:tcPr>
            <w:tcW w:w="4786" w:type="dxa"/>
          </w:tcPr>
          <w:p w:rsidR="001041AB" w:rsidRPr="003126E2" w:rsidRDefault="007756DC" w:rsidP="00697BC5">
            <w:r>
              <w:t>Letní škola v</w:t>
            </w:r>
            <w:r w:rsidR="003B6257">
              <w:t xml:space="preserve"> Budape</w:t>
            </w:r>
            <w:r>
              <w:t>š</w:t>
            </w:r>
            <w:r w:rsidR="003B6257">
              <w:t>t</w:t>
            </w:r>
            <w:r>
              <w:t>i</w:t>
            </w:r>
            <w:r w:rsidR="001041AB" w:rsidRPr="003126E2">
              <w:t xml:space="preserve"> </w:t>
            </w:r>
          </w:p>
          <w:p w:rsidR="001041AB" w:rsidRPr="003126E2" w:rsidRDefault="001041AB" w:rsidP="00697BC5">
            <w:proofErr w:type="gramStart"/>
            <w:r w:rsidRPr="003126E2">
              <w:rPr>
                <w:i/>
              </w:rPr>
              <w:t xml:space="preserve">Maďarsko      </w:t>
            </w:r>
            <w:r w:rsidRPr="003126E2">
              <w:t xml:space="preserve">                           24</w:t>
            </w:r>
            <w:proofErr w:type="gramEnd"/>
            <w:r w:rsidRPr="003126E2">
              <w:t>. 8. – 4. 9. 2015</w:t>
            </w:r>
          </w:p>
        </w:tc>
        <w:tc>
          <w:tcPr>
            <w:tcW w:w="4716" w:type="dxa"/>
          </w:tcPr>
          <w:p w:rsidR="001041AB" w:rsidRPr="003126E2" w:rsidRDefault="001041AB" w:rsidP="00697BC5">
            <w:proofErr w:type="gramStart"/>
            <w:r w:rsidRPr="003126E2">
              <w:t>ŠTĚPÁNOVÁ  Lucie</w:t>
            </w:r>
            <w:proofErr w:type="gramEnd"/>
          </w:p>
        </w:tc>
      </w:tr>
      <w:tr w:rsidR="001041AB" w:rsidRPr="003126E2" w:rsidTr="001041AB">
        <w:tc>
          <w:tcPr>
            <w:tcW w:w="4786" w:type="dxa"/>
          </w:tcPr>
          <w:p w:rsidR="001041AB" w:rsidRPr="003126E2" w:rsidRDefault="001041AB" w:rsidP="00697BC5">
            <w:r w:rsidRPr="003126E2">
              <w:t xml:space="preserve">Letní </w:t>
            </w:r>
            <w:proofErr w:type="gramStart"/>
            <w:r w:rsidRPr="003126E2">
              <w:t>škola</w:t>
            </w:r>
            <w:r w:rsidR="007756DC">
              <w:t xml:space="preserve"> v </w:t>
            </w:r>
            <w:r w:rsidRPr="003126E2">
              <w:t xml:space="preserve"> Budape</w:t>
            </w:r>
            <w:r w:rsidR="007756DC">
              <w:t>š</w:t>
            </w:r>
            <w:r w:rsidR="003B6257">
              <w:t>t</w:t>
            </w:r>
            <w:r w:rsidR="007756DC">
              <w:t>i</w:t>
            </w:r>
            <w:proofErr w:type="gramEnd"/>
            <w:r w:rsidRPr="003126E2">
              <w:t xml:space="preserve"> </w:t>
            </w:r>
          </w:p>
          <w:p w:rsidR="001041AB" w:rsidRPr="003126E2" w:rsidRDefault="001041AB" w:rsidP="00697BC5">
            <w:proofErr w:type="gramStart"/>
            <w:r w:rsidRPr="003126E2">
              <w:rPr>
                <w:i/>
              </w:rPr>
              <w:t xml:space="preserve">Maďarsko      </w:t>
            </w:r>
            <w:r w:rsidRPr="003126E2">
              <w:t xml:space="preserve">                           24</w:t>
            </w:r>
            <w:proofErr w:type="gramEnd"/>
            <w:r w:rsidRPr="003126E2">
              <w:t>. 8. – 4. 9. 2015</w:t>
            </w:r>
          </w:p>
        </w:tc>
        <w:tc>
          <w:tcPr>
            <w:tcW w:w="4716" w:type="dxa"/>
          </w:tcPr>
          <w:p w:rsidR="001041AB" w:rsidRPr="003126E2" w:rsidRDefault="001041AB" w:rsidP="00697BC5">
            <w:proofErr w:type="gramStart"/>
            <w:r w:rsidRPr="003126E2">
              <w:t>ŠVECOVÁ  Kateřina</w:t>
            </w:r>
            <w:proofErr w:type="gramEnd"/>
          </w:p>
        </w:tc>
      </w:tr>
      <w:tr w:rsidR="001041AB" w:rsidRPr="003126E2" w:rsidTr="001041AB">
        <w:tc>
          <w:tcPr>
            <w:tcW w:w="4786" w:type="dxa"/>
          </w:tcPr>
          <w:p w:rsidR="001041AB" w:rsidRPr="003126E2" w:rsidRDefault="001041AB" w:rsidP="00697BC5">
            <w:r w:rsidRPr="003126E2">
              <w:t>Meziuniverzitní dohoda, UNI Macquarie</w:t>
            </w:r>
          </w:p>
          <w:p w:rsidR="001041AB" w:rsidRPr="003126E2" w:rsidRDefault="001041AB" w:rsidP="00697BC5">
            <w:r w:rsidRPr="003126E2">
              <w:rPr>
                <w:i/>
              </w:rPr>
              <w:t xml:space="preserve">Austrálie  </w:t>
            </w:r>
            <w:r w:rsidRPr="003126E2">
              <w:t xml:space="preserve">                                      LS   2014/2015</w:t>
            </w:r>
          </w:p>
        </w:tc>
        <w:tc>
          <w:tcPr>
            <w:tcW w:w="4716" w:type="dxa"/>
          </w:tcPr>
          <w:p w:rsidR="001041AB" w:rsidRPr="003126E2" w:rsidRDefault="001041AB" w:rsidP="00697BC5">
            <w:proofErr w:type="gramStart"/>
            <w:r w:rsidRPr="003126E2">
              <w:t>TIMURA  Petr</w:t>
            </w:r>
            <w:proofErr w:type="gramEnd"/>
          </w:p>
        </w:tc>
      </w:tr>
      <w:tr w:rsidR="001041AB" w:rsidRPr="003126E2" w:rsidTr="001041AB">
        <w:tc>
          <w:tcPr>
            <w:tcW w:w="4786" w:type="dxa"/>
          </w:tcPr>
          <w:p w:rsidR="001041AB" w:rsidRPr="003126E2" w:rsidRDefault="001041AB" w:rsidP="00697BC5">
            <w:r w:rsidRPr="003126E2">
              <w:t>Letní škola v Ženevě</w:t>
            </w:r>
          </w:p>
          <w:p w:rsidR="001041AB" w:rsidRPr="003126E2" w:rsidRDefault="001041AB" w:rsidP="00697BC5">
            <w:proofErr w:type="gramStart"/>
            <w:r w:rsidRPr="003126E2">
              <w:rPr>
                <w:i/>
              </w:rPr>
              <w:t xml:space="preserve">Švýcarsko  </w:t>
            </w:r>
            <w:r w:rsidRPr="003126E2">
              <w:t xml:space="preserve">                                 23</w:t>
            </w:r>
            <w:proofErr w:type="gramEnd"/>
            <w:r w:rsidRPr="003126E2">
              <w:t>. – 30. 8. 2015</w:t>
            </w:r>
          </w:p>
        </w:tc>
        <w:tc>
          <w:tcPr>
            <w:tcW w:w="4716" w:type="dxa"/>
          </w:tcPr>
          <w:p w:rsidR="001041AB" w:rsidRPr="003126E2" w:rsidRDefault="001041AB" w:rsidP="00697BC5">
            <w:r w:rsidRPr="003126E2">
              <w:t>TRCHALÍKOVÁ  Pavlína</w:t>
            </w:r>
          </w:p>
        </w:tc>
      </w:tr>
      <w:tr w:rsidR="001041AB" w:rsidRPr="003126E2" w:rsidTr="001041AB">
        <w:tc>
          <w:tcPr>
            <w:tcW w:w="4786" w:type="dxa"/>
          </w:tcPr>
          <w:p w:rsidR="001041AB" w:rsidRPr="003126E2" w:rsidRDefault="001041AB" w:rsidP="00697BC5">
            <w:r w:rsidRPr="003126E2">
              <w:t xml:space="preserve">Zimní </w:t>
            </w:r>
            <w:proofErr w:type="gramStart"/>
            <w:r w:rsidRPr="003126E2">
              <w:t>sportovní  jazyková</w:t>
            </w:r>
            <w:proofErr w:type="gramEnd"/>
            <w:r w:rsidRPr="003126E2">
              <w:t xml:space="preserve"> škola, Innsbruck</w:t>
            </w:r>
          </w:p>
          <w:p w:rsidR="001041AB" w:rsidRPr="003126E2" w:rsidRDefault="001041AB" w:rsidP="00697BC5">
            <w:proofErr w:type="gramStart"/>
            <w:r w:rsidRPr="003126E2">
              <w:rPr>
                <w:i/>
              </w:rPr>
              <w:t>Rakousko</w:t>
            </w:r>
            <w:r w:rsidRPr="003126E2">
              <w:t xml:space="preserve">                                       8.- 15</w:t>
            </w:r>
            <w:proofErr w:type="gramEnd"/>
            <w:r w:rsidRPr="003126E2">
              <w:t>. 2. 2015</w:t>
            </w:r>
          </w:p>
        </w:tc>
        <w:tc>
          <w:tcPr>
            <w:tcW w:w="4716" w:type="dxa"/>
          </w:tcPr>
          <w:p w:rsidR="001041AB" w:rsidRPr="003126E2" w:rsidRDefault="001041AB" w:rsidP="00697BC5">
            <w:r w:rsidRPr="003126E2">
              <w:t>TRUMPEŠ  Jiří</w:t>
            </w:r>
          </w:p>
        </w:tc>
      </w:tr>
      <w:tr w:rsidR="001041AB" w:rsidRPr="003126E2" w:rsidTr="001041AB">
        <w:tc>
          <w:tcPr>
            <w:tcW w:w="4786" w:type="dxa"/>
          </w:tcPr>
          <w:p w:rsidR="001041AB" w:rsidRPr="003126E2" w:rsidRDefault="001041AB" w:rsidP="00697BC5">
            <w:r w:rsidRPr="003126E2">
              <w:t>Letní škola v Braze</w:t>
            </w:r>
          </w:p>
          <w:p w:rsidR="001041AB" w:rsidRPr="003126E2" w:rsidRDefault="001041AB" w:rsidP="00697BC5">
            <w:proofErr w:type="gramStart"/>
            <w:r w:rsidRPr="003126E2">
              <w:rPr>
                <w:i/>
              </w:rPr>
              <w:t xml:space="preserve">Portugalsko       </w:t>
            </w:r>
            <w:r w:rsidRPr="003126E2">
              <w:t xml:space="preserve">                         12</w:t>
            </w:r>
            <w:proofErr w:type="gramEnd"/>
            <w:r w:rsidRPr="003126E2">
              <w:t>. – 17. 7. 2015</w:t>
            </w:r>
          </w:p>
        </w:tc>
        <w:tc>
          <w:tcPr>
            <w:tcW w:w="4716" w:type="dxa"/>
          </w:tcPr>
          <w:p w:rsidR="001041AB" w:rsidRPr="003126E2" w:rsidRDefault="001041AB" w:rsidP="00697BC5">
            <w:proofErr w:type="gramStart"/>
            <w:r w:rsidRPr="003126E2">
              <w:t>URBAN   Martin</w:t>
            </w:r>
            <w:proofErr w:type="gramEnd"/>
          </w:p>
        </w:tc>
      </w:tr>
      <w:tr w:rsidR="001041AB" w:rsidRPr="003126E2" w:rsidTr="001041AB">
        <w:tc>
          <w:tcPr>
            <w:tcW w:w="4786" w:type="dxa"/>
          </w:tcPr>
          <w:p w:rsidR="001041AB" w:rsidRPr="003126E2" w:rsidRDefault="001041AB" w:rsidP="00697BC5">
            <w:r w:rsidRPr="003126E2">
              <w:t xml:space="preserve">Studium </w:t>
            </w:r>
            <w:proofErr w:type="gramStart"/>
            <w:r w:rsidRPr="003126E2">
              <w:t>LL.M.</w:t>
            </w:r>
            <w:proofErr w:type="gramEnd"/>
            <w:r w:rsidRPr="003126E2">
              <w:t xml:space="preserve"> na UNI Cambridge</w:t>
            </w:r>
          </w:p>
          <w:p w:rsidR="001041AB" w:rsidRPr="003126E2" w:rsidRDefault="001041AB" w:rsidP="00697BC5">
            <w:r w:rsidRPr="003126E2">
              <w:rPr>
                <w:i/>
              </w:rPr>
              <w:t xml:space="preserve">Velká </w:t>
            </w:r>
            <w:proofErr w:type="gramStart"/>
            <w:r w:rsidRPr="003126E2">
              <w:rPr>
                <w:i/>
              </w:rPr>
              <w:t xml:space="preserve">Británie </w:t>
            </w:r>
            <w:r w:rsidRPr="003126E2">
              <w:t xml:space="preserve">                             AR</w:t>
            </w:r>
            <w:proofErr w:type="gramEnd"/>
            <w:r w:rsidRPr="003126E2">
              <w:t xml:space="preserve">  2015/2016</w:t>
            </w:r>
          </w:p>
        </w:tc>
        <w:tc>
          <w:tcPr>
            <w:tcW w:w="4716" w:type="dxa"/>
          </w:tcPr>
          <w:p w:rsidR="001041AB" w:rsidRPr="003126E2" w:rsidRDefault="001041AB" w:rsidP="00697BC5">
            <w:r w:rsidRPr="003126E2">
              <w:t xml:space="preserve">Mgr. </w:t>
            </w:r>
            <w:proofErr w:type="gramStart"/>
            <w:r w:rsidRPr="003126E2">
              <w:t>URBANOVÁ   Kristýna</w:t>
            </w:r>
            <w:proofErr w:type="gramEnd"/>
          </w:p>
        </w:tc>
      </w:tr>
      <w:tr w:rsidR="001041AB" w:rsidRPr="003126E2" w:rsidTr="001041AB">
        <w:tc>
          <w:tcPr>
            <w:tcW w:w="4786" w:type="dxa"/>
          </w:tcPr>
          <w:p w:rsidR="001041AB" w:rsidRPr="003126E2" w:rsidRDefault="001041AB" w:rsidP="00697BC5">
            <w:r w:rsidRPr="003126E2">
              <w:t>Účast na konferenci v Bukurešti</w:t>
            </w:r>
          </w:p>
          <w:p w:rsidR="001041AB" w:rsidRPr="003126E2" w:rsidRDefault="001041AB" w:rsidP="00697BC5">
            <w:proofErr w:type="gramStart"/>
            <w:r w:rsidRPr="003126E2">
              <w:rPr>
                <w:i/>
              </w:rPr>
              <w:t xml:space="preserve">Rumunsko              </w:t>
            </w:r>
            <w:r w:rsidRPr="003126E2">
              <w:t xml:space="preserve">                     23</w:t>
            </w:r>
            <w:proofErr w:type="gramEnd"/>
            <w:r w:rsidRPr="003126E2">
              <w:t>. – 25. 4. 2015</w:t>
            </w:r>
          </w:p>
        </w:tc>
        <w:tc>
          <w:tcPr>
            <w:tcW w:w="4716" w:type="dxa"/>
          </w:tcPr>
          <w:p w:rsidR="001041AB" w:rsidRPr="003126E2" w:rsidRDefault="001041AB" w:rsidP="00697BC5">
            <w:r w:rsidRPr="003126E2">
              <w:t xml:space="preserve">Mgr. </w:t>
            </w:r>
            <w:proofErr w:type="gramStart"/>
            <w:r w:rsidRPr="003126E2">
              <w:t>VANIŠOVÁ  Veronika</w:t>
            </w:r>
            <w:proofErr w:type="gramEnd"/>
          </w:p>
        </w:tc>
      </w:tr>
      <w:tr w:rsidR="001041AB" w:rsidRPr="003126E2" w:rsidTr="001041AB">
        <w:tc>
          <w:tcPr>
            <w:tcW w:w="4786" w:type="dxa"/>
          </w:tcPr>
          <w:p w:rsidR="001041AB" w:rsidRPr="003126E2" w:rsidRDefault="001041AB" w:rsidP="00697BC5">
            <w:r w:rsidRPr="003126E2">
              <w:t>Meziuniverzitní dohoda, UNI de Lima</w:t>
            </w:r>
          </w:p>
          <w:p w:rsidR="001041AB" w:rsidRPr="003126E2" w:rsidRDefault="001041AB" w:rsidP="00697BC5">
            <w:r w:rsidRPr="003126E2">
              <w:rPr>
                <w:i/>
              </w:rPr>
              <w:t xml:space="preserve">Peru </w:t>
            </w:r>
            <w:r w:rsidRPr="003126E2">
              <w:t xml:space="preserve">                                               ZS   2015/2016</w:t>
            </w:r>
          </w:p>
        </w:tc>
        <w:tc>
          <w:tcPr>
            <w:tcW w:w="4716" w:type="dxa"/>
          </w:tcPr>
          <w:p w:rsidR="001041AB" w:rsidRPr="003126E2" w:rsidRDefault="001041AB" w:rsidP="00697BC5">
            <w:proofErr w:type="gramStart"/>
            <w:r w:rsidRPr="003126E2">
              <w:t>VLČKOVÁ  Michaela</w:t>
            </w:r>
            <w:proofErr w:type="gramEnd"/>
          </w:p>
        </w:tc>
      </w:tr>
      <w:tr w:rsidR="001041AB" w:rsidRPr="003126E2" w:rsidTr="001041AB">
        <w:tc>
          <w:tcPr>
            <w:tcW w:w="4786" w:type="dxa"/>
          </w:tcPr>
          <w:p w:rsidR="001041AB" w:rsidRPr="003126E2" w:rsidRDefault="001041AB" w:rsidP="00697BC5">
            <w:r w:rsidRPr="003126E2">
              <w:t>Studijní pobyt na UNI Kuvajt</w:t>
            </w:r>
          </w:p>
          <w:p w:rsidR="001041AB" w:rsidRPr="003126E2" w:rsidRDefault="001041AB" w:rsidP="00697BC5">
            <w:r w:rsidRPr="003126E2">
              <w:rPr>
                <w:i/>
              </w:rPr>
              <w:t xml:space="preserve">Kuvajt  </w:t>
            </w:r>
            <w:r w:rsidRPr="003126E2">
              <w:t xml:space="preserve">                                       9/2014 – 5/2015</w:t>
            </w:r>
          </w:p>
        </w:tc>
        <w:tc>
          <w:tcPr>
            <w:tcW w:w="4716" w:type="dxa"/>
          </w:tcPr>
          <w:p w:rsidR="001041AB" w:rsidRPr="003126E2" w:rsidRDefault="001041AB" w:rsidP="00697BC5">
            <w:proofErr w:type="gramStart"/>
            <w:r w:rsidRPr="003126E2">
              <w:t>VOJTĚCH  Jakub</w:t>
            </w:r>
            <w:proofErr w:type="gramEnd"/>
          </w:p>
        </w:tc>
      </w:tr>
      <w:tr w:rsidR="001041AB" w:rsidRPr="003126E2" w:rsidTr="001041AB">
        <w:tc>
          <w:tcPr>
            <w:tcW w:w="4786" w:type="dxa"/>
          </w:tcPr>
          <w:p w:rsidR="001041AB" w:rsidRPr="003126E2" w:rsidRDefault="001041AB" w:rsidP="00697BC5">
            <w:r w:rsidRPr="003126E2">
              <w:t>Mezifakultní dohoda, UNI NOVA Southeastern</w:t>
            </w:r>
          </w:p>
          <w:p w:rsidR="001041AB" w:rsidRPr="003126E2" w:rsidRDefault="001041AB" w:rsidP="00697BC5">
            <w:proofErr w:type="gramStart"/>
            <w:r w:rsidRPr="003126E2">
              <w:rPr>
                <w:i/>
              </w:rPr>
              <w:t xml:space="preserve">USA  </w:t>
            </w:r>
            <w:r w:rsidRPr="003126E2">
              <w:t xml:space="preserve">                                                 10</w:t>
            </w:r>
            <w:proofErr w:type="gramEnd"/>
            <w:r w:rsidRPr="003126E2">
              <w:t xml:space="preserve"> – 12/2015</w:t>
            </w:r>
          </w:p>
        </w:tc>
        <w:tc>
          <w:tcPr>
            <w:tcW w:w="4716" w:type="dxa"/>
          </w:tcPr>
          <w:p w:rsidR="001041AB" w:rsidRPr="003126E2" w:rsidRDefault="001041AB" w:rsidP="00697BC5">
            <w:r w:rsidRPr="003126E2">
              <w:t>VRAŽDOVÁ  Michaela</w:t>
            </w:r>
          </w:p>
        </w:tc>
      </w:tr>
      <w:tr w:rsidR="001041AB" w:rsidRPr="003126E2" w:rsidTr="001041AB">
        <w:tc>
          <w:tcPr>
            <w:tcW w:w="4786" w:type="dxa"/>
          </w:tcPr>
          <w:p w:rsidR="001041AB" w:rsidRPr="003126E2" w:rsidRDefault="001041AB" w:rsidP="00697BC5">
            <w:r w:rsidRPr="003126E2">
              <w:t>Letní škola</w:t>
            </w:r>
            <w:r w:rsidR="007756DC">
              <w:t xml:space="preserve"> v </w:t>
            </w:r>
            <w:r w:rsidRPr="003126E2">
              <w:t> Budape</w:t>
            </w:r>
            <w:r w:rsidR="007756DC">
              <w:t>š</w:t>
            </w:r>
            <w:r w:rsidR="003B6257">
              <w:t>t</w:t>
            </w:r>
            <w:r w:rsidR="007756DC">
              <w:t>i</w:t>
            </w:r>
          </w:p>
          <w:p w:rsidR="001041AB" w:rsidRPr="003126E2" w:rsidRDefault="001041AB" w:rsidP="00697BC5">
            <w:proofErr w:type="gramStart"/>
            <w:r w:rsidRPr="003126E2">
              <w:rPr>
                <w:i/>
              </w:rPr>
              <w:t xml:space="preserve">Maďarsko  </w:t>
            </w:r>
            <w:r w:rsidRPr="003126E2">
              <w:t xml:space="preserve">                               24</w:t>
            </w:r>
            <w:proofErr w:type="gramEnd"/>
            <w:r w:rsidRPr="003126E2">
              <w:t>. 8. - 4. 9. 2015</w:t>
            </w:r>
          </w:p>
        </w:tc>
        <w:tc>
          <w:tcPr>
            <w:tcW w:w="4716" w:type="dxa"/>
          </w:tcPr>
          <w:p w:rsidR="001041AB" w:rsidRPr="003126E2" w:rsidRDefault="001041AB" w:rsidP="00697BC5">
            <w:r w:rsidRPr="003126E2">
              <w:t>ZATLOUKALOVÁ  Júdit</w:t>
            </w:r>
          </w:p>
        </w:tc>
      </w:tr>
      <w:tr w:rsidR="001041AB" w:rsidRPr="003126E2" w:rsidTr="001041AB">
        <w:tc>
          <w:tcPr>
            <w:tcW w:w="4786" w:type="dxa"/>
          </w:tcPr>
          <w:p w:rsidR="001041AB" w:rsidRPr="003126E2" w:rsidRDefault="001041AB" w:rsidP="00697BC5">
            <w:r w:rsidRPr="003126E2">
              <w:t>Mezivládní dohoda, výběrová řízení MŠMT UNI Ningbo</w:t>
            </w:r>
          </w:p>
          <w:p w:rsidR="001041AB" w:rsidRPr="003126E2" w:rsidRDefault="001041AB" w:rsidP="00697BC5">
            <w:proofErr w:type="gramStart"/>
            <w:r w:rsidRPr="003126E2">
              <w:rPr>
                <w:i/>
              </w:rPr>
              <w:t xml:space="preserve">Čína </w:t>
            </w:r>
            <w:r w:rsidRPr="003126E2">
              <w:t xml:space="preserve">                                              AR</w:t>
            </w:r>
            <w:proofErr w:type="gramEnd"/>
            <w:r w:rsidRPr="003126E2">
              <w:t xml:space="preserve">   2015/2016</w:t>
            </w:r>
          </w:p>
        </w:tc>
        <w:tc>
          <w:tcPr>
            <w:tcW w:w="4716" w:type="dxa"/>
          </w:tcPr>
          <w:p w:rsidR="001041AB" w:rsidRPr="003126E2" w:rsidRDefault="001041AB" w:rsidP="00697BC5">
            <w:r w:rsidRPr="003126E2">
              <w:t>ZÍDEK Tomáš Matjaž</w:t>
            </w:r>
          </w:p>
        </w:tc>
      </w:tr>
      <w:tr w:rsidR="001041AB" w:rsidRPr="003126E2" w:rsidTr="001041AB">
        <w:tc>
          <w:tcPr>
            <w:tcW w:w="4786" w:type="dxa"/>
          </w:tcPr>
          <w:p w:rsidR="001041AB" w:rsidRPr="003126E2" w:rsidRDefault="001041AB" w:rsidP="00697BC5">
            <w:r w:rsidRPr="003126E2">
              <w:t>Seminář na UNI Jena k soutěži Jessup</w:t>
            </w:r>
          </w:p>
          <w:p w:rsidR="001041AB" w:rsidRPr="003126E2" w:rsidRDefault="001041AB" w:rsidP="00697BC5">
            <w:proofErr w:type="gramStart"/>
            <w:r w:rsidRPr="003126E2">
              <w:rPr>
                <w:i/>
              </w:rPr>
              <w:t xml:space="preserve">Německo </w:t>
            </w:r>
            <w:r w:rsidRPr="003126E2">
              <w:t xml:space="preserve">                                 23</w:t>
            </w:r>
            <w:proofErr w:type="gramEnd"/>
            <w:r w:rsidRPr="003126E2">
              <w:t>. – 25. 10. 2015</w:t>
            </w:r>
          </w:p>
        </w:tc>
        <w:tc>
          <w:tcPr>
            <w:tcW w:w="4716" w:type="dxa"/>
          </w:tcPr>
          <w:p w:rsidR="001041AB" w:rsidRPr="003126E2" w:rsidRDefault="001041AB" w:rsidP="00697BC5">
            <w:r w:rsidRPr="003126E2">
              <w:t>Čechráková Iva, Homolková Barbora</w:t>
            </w:r>
          </w:p>
        </w:tc>
      </w:tr>
      <w:tr w:rsidR="001041AB" w:rsidRPr="003126E2" w:rsidTr="001041AB">
        <w:tc>
          <w:tcPr>
            <w:tcW w:w="4786" w:type="dxa"/>
          </w:tcPr>
          <w:p w:rsidR="001041AB" w:rsidRPr="003126E2" w:rsidRDefault="001041AB" w:rsidP="00697BC5">
            <w:r w:rsidRPr="003126E2">
              <w:t>International Commerc</w:t>
            </w:r>
            <w:r w:rsidR="003B6257">
              <w:t>ial Meditation Competition Paris</w:t>
            </w:r>
          </w:p>
          <w:p w:rsidR="001041AB" w:rsidRPr="003126E2" w:rsidRDefault="001041AB" w:rsidP="00697BC5">
            <w:proofErr w:type="gramStart"/>
            <w:r w:rsidRPr="003126E2">
              <w:rPr>
                <w:i/>
              </w:rPr>
              <w:t>Francie</w:t>
            </w:r>
            <w:r w:rsidRPr="003126E2">
              <w:t xml:space="preserve">                      </w:t>
            </w:r>
            <w:r w:rsidR="003126E2" w:rsidRPr="003126E2">
              <w:t xml:space="preserve">                    4. – 12</w:t>
            </w:r>
            <w:proofErr w:type="gramEnd"/>
            <w:r w:rsidR="003126E2" w:rsidRPr="003126E2">
              <w:t xml:space="preserve">. 2. </w:t>
            </w:r>
            <w:r w:rsidRPr="003126E2">
              <w:t>2015</w:t>
            </w:r>
          </w:p>
        </w:tc>
        <w:tc>
          <w:tcPr>
            <w:tcW w:w="4716" w:type="dxa"/>
          </w:tcPr>
          <w:p w:rsidR="001041AB" w:rsidRPr="003126E2" w:rsidRDefault="001041AB" w:rsidP="00697BC5">
            <w:r w:rsidRPr="003126E2">
              <w:t>Láníková Hana, Turečková Jana</w:t>
            </w:r>
          </w:p>
        </w:tc>
      </w:tr>
      <w:tr w:rsidR="001041AB" w:rsidRPr="003126E2" w:rsidTr="001041AB">
        <w:tc>
          <w:tcPr>
            <w:tcW w:w="4786" w:type="dxa"/>
          </w:tcPr>
          <w:p w:rsidR="001041AB" w:rsidRPr="003126E2" w:rsidRDefault="001041AB" w:rsidP="00697BC5">
            <w:r w:rsidRPr="003126E2">
              <w:t>European Law Moot Court Competition (</w:t>
            </w:r>
            <w:proofErr w:type="gramStart"/>
            <w:r w:rsidRPr="003126E2">
              <w:t>ELMC)   New</w:t>
            </w:r>
            <w:proofErr w:type="gramEnd"/>
            <w:r w:rsidRPr="003126E2">
              <w:t xml:space="preserve"> York</w:t>
            </w:r>
          </w:p>
          <w:p w:rsidR="001041AB" w:rsidRPr="003126E2" w:rsidRDefault="001041AB" w:rsidP="00697BC5">
            <w:proofErr w:type="gramStart"/>
            <w:r w:rsidRPr="003126E2">
              <w:rPr>
                <w:i/>
              </w:rPr>
              <w:t xml:space="preserve">USA   </w:t>
            </w:r>
            <w:r w:rsidRPr="003126E2">
              <w:t xml:space="preserve">                                              5. –  9. 2. 2015</w:t>
            </w:r>
            <w:proofErr w:type="gramEnd"/>
          </w:p>
        </w:tc>
        <w:tc>
          <w:tcPr>
            <w:tcW w:w="4716" w:type="dxa"/>
          </w:tcPr>
          <w:p w:rsidR="001041AB" w:rsidRPr="003126E2" w:rsidRDefault="001041AB" w:rsidP="00697BC5">
            <w:r w:rsidRPr="003126E2">
              <w:t>Drzková Veronika, Huba Matúš,</w:t>
            </w:r>
          </w:p>
          <w:p w:rsidR="001041AB" w:rsidRPr="003126E2" w:rsidRDefault="001041AB" w:rsidP="00697BC5">
            <w:r w:rsidRPr="003126E2">
              <w:t>Martinik Pavel, Ticháčková Karolína</w:t>
            </w:r>
          </w:p>
        </w:tc>
      </w:tr>
      <w:tr w:rsidR="001041AB" w:rsidRPr="003126E2" w:rsidTr="001041AB">
        <w:tc>
          <w:tcPr>
            <w:tcW w:w="4786" w:type="dxa"/>
          </w:tcPr>
          <w:p w:rsidR="001041AB" w:rsidRPr="003126E2" w:rsidRDefault="001041AB" w:rsidP="00697BC5">
            <w:r w:rsidRPr="003126E2">
              <w:t>WILLEM C. Vis International Commercial Arbitration Moot – Hannover</w:t>
            </w:r>
          </w:p>
          <w:p w:rsidR="001041AB" w:rsidRPr="003126E2" w:rsidRDefault="001041AB" w:rsidP="00697BC5"/>
          <w:p w:rsidR="001041AB" w:rsidRPr="003126E2" w:rsidRDefault="001041AB" w:rsidP="00697BC5">
            <w:proofErr w:type="gramStart"/>
            <w:r w:rsidRPr="003126E2">
              <w:rPr>
                <w:i/>
              </w:rPr>
              <w:t xml:space="preserve">Německo                  </w:t>
            </w:r>
            <w:r w:rsidRPr="003126E2">
              <w:t xml:space="preserve">                  19</w:t>
            </w:r>
            <w:proofErr w:type="gramEnd"/>
            <w:r w:rsidRPr="003126E2">
              <w:t>. – 21. 2. 2015</w:t>
            </w:r>
          </w:p>
        </w:tc>
        <w:tc>
          <w:tcPr>
            <w:tcW w:w="4716" w:type="dxa"/>
          </w:tcPr>
          <w:p w:rsidR="001041AB" w:rsidRPr="003126E2" w:rsidRDefault="001041AB" w:rsidP="00697BC5">
            <w:pPr>
              <w:jc w:val="both"/>
            </w:pPr>
            <w:r w:rsidRPr="003126E2">
              <w:t>Bartková Josefina, Holečková Kateřina</w:t>
            </w:r>
          </w:p>
          <w:p w:rsidR="001041AB" w:rsidRPr="003126E2" w:rsidRDefault="001041AB" w:rsidP="00697BC5">
            <w:pPr>
              <w:jc w:val="both"/>
            </w:pPr>
            <w:r w:rsidRPr="003126E2">
              <w:t>Kristanová Lenka, Lembas Jan,</w:t>
            </w:r>
          </w:p>
          <w:p w:rsidR="001041AB" w:rsidRPr="003126E2" w:rsidRDefault="001041AB" w:rsidP="00697BC5">
            <w:pPr>
              <w:jc w:val="both"/>
            </w:pPr>
            <w:r w:rsidRPr="003126E2">
              <w:t>Pišvejcová Andrea, Sanderová Yvette,</w:t>
            </w:r>
          </w:p>
          <w:p w:rsidR="001041AB" w:rsidRPr="003126E2" w:rsidRDefault="001041AB" w:rsidP="00697BC5">
            <w:pPr>
              <w:jc w:val="both"/>
            </w:pPr>
            <w:r w:rsidRPr="003126E2">
              <w:t>Šedivý Martin, Zabadal Michal</w:t>
            </w:r>
          </w:p>
        </w:tc>
      </w:tr>
      <w:tr w:rsidR="001041AB" w:rsidRPr="003126E2" w:rsidTr="001041AB">
        <w:tc>
          <w:tcPr>
            <w:tcW w:w="4786" w:type="dxa"/>
          </w:tcPr>
          <w:p w:rsidR="001041AB" w:rsidRPr="003126E2" w:rsidRDefault="001041AB" w:rsidP="00697BC5">
            <w:r w:rsidRPr="003126E2">
              <w:t>Moot Court</w:t>
            </w:r>
            <w:r w:rsidR="003B6257">
              <w:t>,</w:t>
            </w:r>
            <w:r w:rsidRPr="003126E2">
              <w:t> Budape</w:t>
            </w:r>
            <w:r w:rsidR="003B6257">
              <w:t>st</w:t>
            </w:r>
            <w:r w:rsidRPr="003126E2">
              <w:t xml:space="preserve"> - reprezentace</w:t>
            </w:r>
          </w:p>
          <w:p w:rsidR="001041AB" w:rsidRPr="003126E2" w:rsidRDefault="001041AB" w:rsidP="00697BC5">
            <w:proofErr w:type="gramStart"/>
            <w:r w:rsidRPr="003126E2">
              <w:rPr>
                <w:i/>
              </w:rPr>
              <w:t>Maďarsko</w:t>
            </w:r>
            <w:r w:rsidRPr="003126E2">
              <w:t xml:space="preserve">                                  22</w:t>
            </w:r>
            <w:proofErr w:type="gramEnd"/>
            <w:r w:rsidRPr="003126E2">
              <w:t>. 3. -1. 4. 2015</w:t>
            </w:r>
          </w:p>
        </w:tc>
        <w:tc>
          <w:tcPr>
            <w:tcW w:w="4716" w:type="dxa"/>
          </w:tcPr>
          <w:p w:rsidR="001041AB" w:rsidRPr="003126E2" w:rsidRDefault="001041AB" w:rsidP="00697BC5">
            <w:r w:rsidRPr="003126E2">
              <w:t>Bartková Josefína, Lembas Jan</w:t>
            </w:r>
          </w:p>
          <w:p w:rsidR="001041AB" w:rsidRPr="003126E2" w:rsidRDefault="001041AB" w:rsidP="00697BC5">
            <w:r w:rsidRPr="003126E2">
              <w:t>Sanderová Yvette, Zabadal Michal</w:t>
            </w:r>
          </w:p>
        </w:tc>
      </w:tr>
      <w:tr w:rsidR="001041AB" w:rsidRPr="003126E2" w:rsidTr="001041AB">
        <w:trPr>
          <w:trHeight w:val="1268"/>
        </w:trPr>
        <w:tc>
          <w:tcPr>
            <w:tcW w:w="4786" w:type="dxa"/>
          </w:tcPr>
          <w:p w:rsidR="001041AB" w:rsidRPr="003126E2" w:rsidRDefault="001041AB" w:rsidP="00697BC5">
            <w:r w:rsidRPr="003126E2">
              <w:t>Williem C. Vis International Commercial Arbitration Moot Court</w:t>
            </w:r>
            <w:r w:rsidR="003B6257">
              <w:t>,</w:t>
            </w:r>
            <w:r w:rsidRPr="003126E2">
              <w:t xml:space="preserve"> </w:t>
            </w:r>
            <w:r w:rsidR="003B6257">
              <w:t>Wien</w:t>
            </w:r>
          </w:p>
          <w:p w:rsidR="001041AB" w:rsidRPr="003126E2" w:rsidRDefault="001041AB" w:rsidP="00697BC5">
            <w:pPr>
              <w:rPr>
                <w:i/>
              </w:rPr>
            </w:pPr>
          </w:p>
          <w:p w:rsidR="001041AB" w:rsidRPr="003126E2" w:rsidRDefault="001041AB" w:rsidP="00697BC5">
            <w:proofErr w:type="gramStart"/>
            <w:r w:rsidRPr="003126E2">
              <w:rPr>
                <w:i/>
              </w:rPr>
              <w:t xml:space="preserve">Rakousko </w:t>
            </w:r>
            <w:r w:rsidRPr="003126E2">
              <w:t xml:space="preserve">                                  16</w:t>
            </w:r>
            <w:proofErr w:type="gramEnd"/>
            <w:r w:rsidRPr="003126E2">
              <w:t>. – 17. 4. 2015</w:t>
            </w:r>
          </w:p>
        </w:tc>
        <w:tc>
          <w:tcPr>
            <w:tcW w:w="4716" w:type="dxa"/>
          </w:tcPr>
          <w:p w:rsidR="001041AB" w:rsidRPr="003126E2" w:rsidRDefault="001041AB" w:rsidP="00697BC5">
            <w:pPr>
              <w:jc w:val="both"/>
            </w:pPr>
            <w:r w:rsidRPr="003126E2">
              <w:t>Bartkova Josefína, Holečková Kateřina,</w:t>
            </w:r>
          </w:p>
          <w:p w:rsidR="001041AB" w:rsidRPr="003126E2" w:rsidRDefault="001041AB" w:rsidP="00697BC5">
            <w:pPr>
              <w:jc w:val="both"/>
            </w:pPr>
            <w:r w:rsidRPr="003126E2">
              <w:t>Kristanová Lenka, Lembas Jan,</w:t>
            </w:r>
          </w:p>
          <w:p w:rsidR="001041AB" w:rsidRPr="003126E2" w:rsidRDefault="001041AB" w:rsidP="00697BC5">
            <w:pPr>
              <w:jc w:val="both"/>
            </w:pPr>
            <w:r w:rsidRPr="003126E2">
              <w:t>Pišvejcová Andrea, Sanderová Yvette,</w:t>
            </w:r>
          </w:p>
          <w:p w:rsidR="001041AB" w:rsidRPr="003126E2" w:rsidRDefault="001041AB" w:rsidP="00697BC5">
            <w:pPr>
              <w:jc w:val="both"/>
            </w:pPr>
            <w:r w:rsidRPr="003126E2">
              <w:t>Šedivý Martin, Zabadal Michal</w:t>
            </w:r>
          </w:p>
          <w:p w:rsidR="001041AB" w:rsidRPr="003126E2" w:rsidRDefault="001041AB" w:rsidP="00697BC5">
            <w:pPr>
              <w:jc w:val="both"/>
            </w:pPr>
          </w:p>
        </w:tc>
      </w:tr>
      <w:tr w:rsidR="001041AB" w:rsidRPr="003126E2" w:rsidTr="001041AB">
        <w:tc>
          <w:tcPr>
            <w:tcW w:w="4786" w:type="dxa"/>
          </w:tcPr>
          <w:p w:rsidR="001041AB" w:rsidRPr="003126E2" w:rsidRDefault="003B6257" w:rsidP="00697BC5">
            <w:r>
              <w:t>Soudní dvůr Luxembourg</w:t>
            </w:r>
          </w:p>
          <w:p w:rsidR="001041AB" w:rsidRPr="003126E2" w:rsidRDefault="001041AB" w:rsidP="00697BC5"/>
          <w:p w:rsidR="001041AB" w:rsidRPr="003126E2" w:rsidRDefault="001041AB" w:rsidP="00697BC5"/>
          <w:p w:rsidR="001041AB" w:rsidRPr="003126E2" w:rsidRDefault="001041AB" w:rsidP="00697BC5"/>
          <w:p w:rsidR="001041AB" w:rsidRPr="003126E2" w:rsidRDefault="001041AB" w:rsidP="00697BC5"/>
          <w:p w:rsidR="001041AB" w:rsidRPr="003126E2" w:rsidRDefault="001041AB" w:rsidP="00697BC5"/>
          <w:p w:rsidR="001041AB" w:rsidRPr="003126E2" w:rsidRDefault="001041AB" w:rsidP="00697BC5">
            <w:proofErr w:type="gramStart"/>
            <w:r w:rsidRPr="003126E2">
              <w:rPr>
                <w:i/>
              </w:rPr>
              <w:t xml:space="preserve">Lucembursko  </w:t>
            </w:r>
            <w:r w:rsidRPr="003126E2">
              <w:t xml:space="preserve">                                2. –  6. 5.2015</w:t>
            </w:r>
            <w:proofErr w:type="gramEnd"/>
          </w:p>
        </w:tc>
        <w:tc>
          <w:tcPr>
            <w:tcW w:w="4716" w:type="dxa"/>
          </w:tcPr>
          <w:p w:rsidR="001041AB" w:rsidRPr="003126E2" w:rsidRDefault="001041AB" w:rsidP="00697BC5">
            <w:r w:rsidRPr="003126E2">
              <w:t>Brabcová Markéta, Holečková Kateřina,</w:t>
            </w:r>
          </w:p>
          <w:p w:rsidR="001041AB" w:rsidRPr="003126E2" w:rsidRDefault="001041AB" w:rsidP="00697BC5">
            <w:r w:rsidRPr="003126E2">
              <w:t>Kallai Vojtěch, Krumlová Dita,</w:t>
            </w:r>
          </w:p>
          <w:p w:rsidR="001041AB" w:rsidRPr="003126E2" w:rsidRDefault="001041AB" w:rsidP="00697BC5">
            <w:r w:rsidRPr="003126E2">
              <w:t>Macháčová Pavlína, Macháčková Michaela,</w:t>
            </w:r>
          </w:p>
          <w:p w:rsidR="001041AB" w:rsidRPr="003126E2" w:rsidRDefault="001041AB" w:rsidP="00697BC5">
            <w:r w:rsidRPr="003126E2">
              <w:t>Mužíková Kateřina, Pelcman Lukáš,</w:t>
            </w:r>
          </w:p>
          <w:p w:rsidR="001041AB" w:rsidRPr="003126E2" w:rsidRDefault="001041AB" w:rsidP="00697BC5">
            <w:r w:rsidRPr="003126E2">
              <w:t>Petrusová Lenka, Říha Michal,</w:t>
            </w:r>
          </w:p>
          <w:p w:rsidR="001041AB" w:rsidRPr="003126E2" w:rsidRDefault="001041AB" w:rsidP="00697BC5">
            <w:r w:rsidRPr="003126E2">
              <w:t xml:space="preserve">Valachová Sára, Vitáčková Veronika, </w:t>
            </w:r>
          </w:p>
          <w:p w:rsidR="001041AB" w:rsidRPr="003126E2" w:rsidRDefault="001041AB" w:rsidP="00697BC5">
            <w:r w:rsidRPr="003126E2">
              <w:t>Mgr. Vondráčková Aneta, Zikmundová Klára</w:t>
            </w:r>
          </w:p>
        </w:tc>
      </w:tr>
      <w:tr w:rsidR="001041AB" w:rsidRPr="003126E2" w:rsidTr="001041AB">
        <w:tc>
          <w:tcPr>
            <w:tcW w:w="4786" w:type="dxa"/>
          </w:tcPr>
          <w:p w:rsidR="001041AB" w:rsidRPr="003126E2" w:rsidRDefault="001041AB" w:rsidP="00697BC5">
            <w:r w:rsidRPr="003126E2">
              <w:t>Central and Eastern European Moot Competition (CEEMC) Tbilisi</w:t>
            </w:r>
          </w:p>
          <w:p w:rsidR="001041AB" w:rsidRPr="003126E2" w:rsidRDefault="001041AB" w:rsidP="00697BC5">
            <w:proofErr w:type="gramStart"/>
            <w:r w:rsidRPr="003126E2">
              <w:rPr>
                <w:i/>
              </w:rPr>
              <w:t xml:space="preserve">Gruzie         </w:t>
            </w:r>
            <w:r w:rsidRPr="003126E2">
              <w:t xml:space="preserve">                                     1. – 5. 5. 2015</w:t>
            </w:r>
            <w:proofErr w:type="gramEnd"/>
            <w:r w:rsidRPr="003126E2">
              <w:t xml:space="preserve">            </w:t>
            </w:r>
          </w:p>
        </w:tc>
        <w:tc>
          <w:tcPr>
            <w:tcW w:w="4716" w:type="dxa"/>
          </w:tcPr>
          <w:p w:rsidR="001041AB" w:rsidRPr="003126E2" w:rsidRDefault="001041AB" w:rsidP="00697BC5">
            <w:r w:rsidRPr="003126E2">
              <w:t>Bečvářová Bára, Mgr. Benešová Kristína,</w:t>
            </w:r>
          </w:p>
          <w:p w:rsidR="001041AB" w:rsidRPr="003126E2" w:rsidRDefault="001041AB" w:rsidP="00697BC5">
            <w:r w:rsidRPr="003126E2">
              <w:t>Draškovič Teodora, Krausová Pavlína</w:t>
            </w:r>
          </w:p>
          <w:p w:rsidR="001041AB" w:rsidRPr="003126E2" w:rsidRDefault="001041AB" w:rsidP="00697BC5">
            <w:r w:rsidRPr="003126E2">
              <w:t>Vysoká Lenka</w:t>
            </w:r>
          </w:p>
        </w:tc>
      </w:tr>
      <w:tr w:rsidR="001041AB" w:rsidRPr="003126E2" w:rsidTr="001041AB">
        <w:tc>
          <w:tcPr>
            <w:tcW w:w="4786" w:type="dxa"/>
          </w:tcPr>
          <w:p w:rsidR="001041AB" w:rsidRPr="003126E2" w:rsidRDefault="003B6257" w:rsidP="00697BC5">
            <w:r>
              <w:t>FDI Moot       W</w:t>
            </w:r>
            <w:r w:rsidR="001041AB" w:rsidRPr="003126E2">
              <w:t>ar</w:t>
            </w:r>
            <w:r>
              <w:t>szaw</w:t>
            </w:r>
            <w:r w:rsidR="001041AB" w:rsidRPr="003126E2">
              <w:t>a</w:t>
            </w:r>
          </w:p>
          <w:p w:rsidR="001041AB" w:rsidRPr="003126E2" w:rsidRDefault="001041AB" w:rsidP="00697BC5">
            <w:proofErr w:type="gramStart"/>
            <w:r w:rsidRPr="003126E2">
              <w:rPr>
                <w:i/>
              </w:rPr>
              <w:t>Polsko</w:t>
            </w:r>
            <w:r w:rsidRPr="003126E2">
              <w:t xml:space="preserve">                                          9. – 11</w:t>
            </w:r>
            <w:proofErr w:type="gramEnd"/>
            <w:r w:rsidRPr="003126E2">
              <w:t>. 10. 2015</w:t>
            </w:r>
          </w:p>
        </w:tc>
        <w:tc>
          <w:tcPr>
            <w:tcW w:w="4716" w:type="dxa"/>
          </w:tcPr>
          <w:p w:rsidR="001041AB" w:rsidRPr="003126E2" w:rsidRDefault="001041AB" w:rsidP="00697BC5">
            <w:r w:rsidRPr="003126E2">
              <w:t>Bečvářová Bára, Lászlóová Zsuzsanna, Zabadal Michal</w:t>
            </w:r>
          </w:p>
        </w:tc>
      </w:tr>
      <w:tr w:rsidR="001041AB" w:rsidRPr="003126E2" w:rsidTr="001041AB">
        <w:tc>
          <w:tcPr>
            <w:tcW w:w="4786" w:type="dxa"/>
          </w:tcPr>
          <w:p w:rsidR="001041AB" w:rsidRPr="003126E2" w:rsidRDefault="003B6257" w:rsidP="00697BC5">
            <w:r>
              <w:t xml:space="preserve">FDI Moot – </w:t>
            </w:r>
            <w:proofErr w:type="gramStart"/>
            <w:r>
              <w:t>finále  London</w:t>
            </w:r>
            <w:proofErr w:type="gramEnd"/>
          </w:p>
          <w:p w:rsidR="001041AB" w:rsidRPr="003126E2" w:rsidRDefault="001041AB" w:rsidP="00697BC5">
            <w:r w:rsidRPr="003126E2">
              <w:rPr>
                <w:i/>
              </w:rPr>
              <w:t xml:space="preserve">Velká </w:t>
            </w:r>
            <w:proofErr w:type="gramStart"/>
            <w:r w:rsidRPr="003126E2">
              <w:rPr>
                <w:i/>
              </w:rPr>
              <w:t>Británie</w:t>
            </w:r>
            <w:r w:rsidRPr="003126E2">
              <w:t xml:space="preserve">                     27</w:t>
            </w:r>
            <w:proofErr w:type="gramEnd"/>
            <w:r w:rsidRPr="003126E2">
              <w:t>. 10. – 3. 11. 2015</w:t>
            </w:r>
          </w:p>
        </w:tc>
        <w:tc>
          <w:tcPr>
            <w:tcW w:w="4716" w:type="dxa"/>
          </w:tcPr>
          <w:p w:rsidR="001041AB" w:rsidRPr="003126E2" w:rsidRDefault="001041AB" w:rsidP="00697BC5">
            <w:r w:rsidRPr="003126E2">
              <w:t>Bečvářová Bára, Lászlóová Zsuzsanna, Zabadal Michal</w:t>
            </w:r>
          </w:p>
        </w:tc>
      </w:tr>
    </w:tbl>
    <w:p w:rsidR="001041AB" w:rsidRPr="00652F8D" w:rsidRDefault="001041AB" w:rsidP="001041AB">
      <w:pPr>
        <w:rPr>
          <w:b/>
          <w:sz w:val="32"/>
          <w:szCs w:val="32"/>
        </w:rPr>
      </w:pPr>
    </w:p>
    <w:p w:rsidR="001041AB" w:rsidRDefault="001041AB" w:rsidP="001041AB">
      <w:pPr>
        <w:rPr>
          <w:sz w:val="22"/>
          <w:szCs w:val="22"/>
        </w:rPr>
      </w:pPr>
    </w:p>
    <w:p w:rsidR="001041AB" w:rsidRDefault="001041AB" w:rsidP="001041AB">
      <w:pPr>
        <w:rPr>
          <w:sz w:val="22"/>
          <w:szCs w:val="22"/>
        </w:rPr>
      </w:pPr>
    </w:p>
    <w:p w:rsidR="001041AB" w:rsidRDefault="001041AB" w:rsidP="001041AB">
      <w:pPr>
        <w:rPr>
          <w:sz w:val="22"/>
          <w:szCs w:val="22"/>
        </w:rPr>
      </w:pPr>
    </w:p>
    <w:p w:rsidR="001041AB" w:rsidRDefault="001041AB" w:rsidP="001041AB">
      <w:pPr>
        <w:spacing w:after="200" w:line="276" w:lineRule="auto"/>
        <w:rPr>
          <w:sz w:val="22"/>
          <w:szCs w:val="22"/>
        </w:rPr>
      </w:pPr>
      <w:r>
        <w:rPr>
          <w:sz w:val="22"/>
          <w:szCs w:val="22"/>
        </w:rPr>
        <w:br w:type="page"/>
      </w:r>
    </w:p>
    <w:p w:rsidR="001041AB" w:rsidRPr="00720864" w:rsidRDefault="001041AB" w:rsidP="001041AB">
      <w:pPr>
        <w:pStyle w:val="Nadpis2"/>
      </w:pPr>
      <w:r w:rsidRPr="00720864">
        <w:t xml:space="preserve">INCOMING  </w:t>
      </w:r>
      <w:r>
        <w:t>letní semestr</w:t>
      </w:r>
      <w:r w:rsidRPr="00720864">
        <w:t xml:space="preserve"> 2014/2015 – Erasmus /CLS</w:t>
      </w:r>
    </w:p>
    <w:p w:rsidR="001041AB" w:rsidRPr="00D6251F" w:rsidRDefault="001041AB" w:rsidP="001041AB">
      <w:pPr>
        <w:rPr>
          <w:sz w:val="22"/>
          <w:szCs w:val="22"/>
        </w:rPr>
      </w:pPr>
    </w:p>
    <w:tbl>
      <w:tblPr>
        <w:tblW w:w="10093" w:type="dxa"/>
        <w:tblInd w:w="354" w:type="dxa"/>
        <w:tblCellMar>
          <w:left w:w="70" w:type="dxa"/>
          <w:right w:w="70" w:type="dxa"/>
        </w:tblCellMar>
        <w:tblLook w:val="0000" w:firstRow="0" w:lastRow="0" w:firstColumn="0" w:lastColumn="0" w:noHBand="0" w:noVBand="0"/>
      </w:tblPr>
      <w:tblGrid>
        <w:gridCol w:w="470"/>
        <w:gridCol w:w="3955"/>
        <w:gridCol w:w="1980"/>
        <w:gridCol w:w="3376"/>
        <w:gridCol w:w="3319"/>
      </w:tblGrid>
      <w:tr w:rsidR="001041AB" w:rsidRPr="00D6251F" w:rsidTr="00F66451">
        <w:trPr>
          <w:trHeight w:val="25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b/>
                <w:bCs/>
                <w:sz w:val="22"/>
                <w:szCs w:val="22"/>
              </w:rPr>
            </w:pPr>
            <w:r w:rsidRPr="00D6251F">
              <w:rPr>
                <w:b/>
                <w:bCs/>
                <w:sz w:val="22"/>
                <w:szCs w:val="22"/>
              </w:rPr>
              <w:t> </w:t>
            </w:r>
          </w:p>
        </w:tc>
        <w:tc>
          <w:tcPr>
            <w:tcW w:w="3955" w:type="dxa"/>
            <w:tcBorders>
              <w:top w:val="single" w:sz="4" w:space="0" w:color="auto"/>
              <w:left w:val="nil"/>
              <w:bottom w:val="single" w:sz="4" w:space="0" w:color="auto"/>
              <w:right w:val="single" w:sz="4" w:space="0" w:color="auto"/>
            </w:tcBorders>
            <w:shd w:val="clear" w:color="auto" w:fill="auto"/>
            <w:noWrap/>
            <w:vAlign w:val="bottom"/>
          </w:tcPr>
          <w:p w:rsidR="001041AB" w:rsidRPr="00D6251F" w:rsidRDefault="001041AB" w:rsidP="00697BC5">
            <w:pPr>
              <w:rPr>
                <w:b/>
                <w:bCs/>
                <w:sz w:val="22"/>
                <w:szCs w:val="22"/>
              </w:rPr>
            </w:pPr>
            <w:r w:rsidRPr="00D6251F">
              <w:rPr>
                <w:b/>
                <w:bCs/>
                <w:sz w:val="22"/>
                <w:szCs w:val="22"/>
              </w:rPr>
              <w:t>PŘÍJMENÍ</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1041AB" w:rsidRPr="00D6251F" w:rsidRDefault="001041AB" w:rsidP="00697BC5">
            <w:pPr>
              <w:rPr>
                <w:b/>
                <w:bCs/>
                <w:sz w:val="22"/>
                <w:szCs w:val="22"/>
              </w:rPr>
            </w:pPr>
            <w:r w:rsidRPr="00D6251F">
              <w:rPr>
                <w:b/>
                <w:bCs/>
                <w:sz w:val="22"/>
                <w:szCs w:val="22"/>
              </w:rPr>
              <w:t>JMÉNO</w:t>
            </w:r>
          </w:p>
        </w:tc>
        <w:tc>
          <w:tcPr>
            <w:tcW w:w="3376" w:type="dxa"/>
            <w:tcBorders>
              <w:top w:val="single" w:sz="4" w:space="0" w:color="auto"/>
              <w:left w:val="nil"/>
              <w:bottom w:val="single" w:sz="4" w:space="0" w:color="auto"/>
              <w:right w:val="single" w:sz="4" w:space="0" w:color="auto"/>
            </w:tcBorders>
            <w:shd w:val="clear" w:color="auto" w:fill="auto"/>
            <w:noWrap/>
            <w:vAlign w:val="bottom"/>
          </w:tcPr>
          <w:p w:rsidR="001041AB" w:rsidRPr="00D6251F" w:rsidRDefault="001041AB" w:rsidP="00697BC5">
            <w:pPr>
              <w:rPr>
                <w:b/>
                <w:bCs/>
                <w:sz w:val="22"/>
                <w:szCs w:val="22"/>
              </w:rPr>
            </w:pPr>
            <w:r w:rsidRPr="00D6251F">
              <w:rPr>
                <w:b/>
                <w:bCs/>
                <w:sz w:val="22"/>
                <w:szCs w:val="22"/>
              </w:rPr>
              <w:t>UNIVERZITA</w:t>
            </w:r>
          </w:p>
        </w:tc>
        <w:tc>
          <w:tcPr>
            <w:tcW w:w="312" w:type="dxa"/>
            <w:tcBorders>
              <w:top w:val="single" w:sz="4" w:space="0" w:color="auto"/>
              <w:left w:val="nil"/>
              <w:bottom w:val="single" w:sz="4" w:space="0" w:color="auto"/>
              <w:right w:val="single" w:sz="4" w:space="0" w:color="auto"/>
            </w:tcBorders>
            <w:shd w:val="clear" w:color="auto" w:fill="auto"/>
            <w:noWrap/>
            <w:vAlign w:val="bottom"/>
          </w:tcPr>
          <w:p w:rsidR="001041AB" w:rsidRPr="00D6251F" w:rsidRDefault="001041AB" w:rsidP="00697BC5">
            <w:pPr>
              <w:rPr>
                <w:b/>
                <w:bCs/>
                <w:sz w:val="22"/>
                <w:szCs w:val="22"/>
              </w:rPr>
            </w:pPr>
            <w:r w:rsidRPr="00D6251F">
              <w:rPr>
                <w:b/>
                <w:bCs/>
                <w:sz w:val="22"/>
                <w:szCs w:val="22"/>
              </w:rPr>
              <w:t>Dohoda</w:t>
            </w:r>
          </w:p>
        </w:tc>
      </w:tr>
      <w:tr w:rsidR="001041AB" w:rsidRPr="00D6251F" w:rsidTr="00F66451">
        <w:trPr>
          <w:trHeight w:val="599"/>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1</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ABAD BALDAZO</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Lorena</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Zaragoza</w:t>
            </w:r>
          </w:p>
        </w:tc>
        <w:tc>
          <w:tcPr>
            <w:tcW w:w="312"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2</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AGUILERA</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Antonio</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Sevilla</w:t>
            </w:r>
          </w:p>
        </w:tc>
        <w:tc>
          <w:tcPr>
            <w:tcW w:w="307" w:type="dxa"/>
            <w:tcBorders>
              <w:top w:val="nil"/>
              <w:left w:val="nil"/>
              <w:bottom w:val="single" w:sz="4" w:space="0" w:color="auto"/>
              <w:right w:val="single" w:sz="4" w:space="0" w:color="auto"/>
            </w:tcBorders>
            <w:shd w:val="clear" w:color="auto" w:fill="auto"/>
            <w:noWrap/>
            <w:vAlign w:val="center"/>
          </w:tcPr>
          <w:p w:rsidR="001041AB" w:rsidRPr="00F66451" w:rsidRDefault="001041AB" w:rsidP="00697BC5">
            <w:pPr>
              <w:rPr>
                <w:sz w:val="22"/>
                <w:szCs w:val="22"/>
              </w:rPr>
            </w:pPr>
            <w:r w:rsidRPr="00F66451">
              <w:rPr>
                <w:color w:val="FF0000"/>
                <w:sz w:val="22"/>
                <w:szCs w:val="22"/>
              </w:rPr>
              <w:t>SAMOPLÁTCE</w:t>
            </w: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3</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ANWEILER</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Aleksandra</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Wroclaw</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4</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AUERBACH</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Verena</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Salzburg</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5</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BANOUNI</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Brahim</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Toulouse</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6</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BARBER</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Katie</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Norwich</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7</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BARTLETT</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Luke</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Cork</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8</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BASSETT</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Kevin</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Dublin</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r w:rsidRPr="00D6251F">
              <w:rPr>
                <w:b/>
                <w:color w:val="FF0000"/>
                <w:sz w:val="22"/>
                <w:szCs w:val="22"/>
              </w:rPr>
              <w:t> </w:t>
            </w: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9</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BELDA QUESADA</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Claudia Maria</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Valencia</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r w:rsidRPr="00D6251F">
              <w:rPr>
                <w:b/>
                <w:color w:val="FF0000"/>
                <w:sz w:val="22"/>
                <w:szCs w:val="22"/>
              </w:rPr>
              <w:t> </w:t>
            </w: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10</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BOGENSPERGER</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Magdalena</w:t>
            </w:r>
          </w:p>
        </w:tc>
        <w:tc>
          <w:tcPr>
            <w:tcW w:w="3376" w:type="dxa"/>
            <w:tcBorders>
              <w:top w:val="nil"/>
              <w:left w:val="nil"/>
              <w:bottom w:val="single" w:sz="4" w:space="0" w:color="auto"/>
              <w:right w:val="single" w:sz="4" w:space="0" w:color="auto"/>
            </w:tcBorders>
            <w:shd w:val="clear" w:color="auto" w:fill="auto"/>
            <w:noWrap/>
          </w:tcPr>
          <w:p w:rsidR="001041AB" w:rsidRPr="00A6295E" w:rsidRDefault="003126E2" w:rsidP="00697BC5">
            <w:r>
              <w:t>Wien</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11</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BOLA</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Preeti</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Nottingham</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12</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BOLGER</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Shona</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Dublin</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13</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BRÄUNINGER</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Alexander</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Passau</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14</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BROCKMANS</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Elisabeth</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Antwerp</w:t>
            </w:r>
            <w:r w:rsidR="003126E2">
              <w:t>en</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15</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BUTTERWORTH</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Benjamin Neal</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Essex</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16</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 xml:space="preserve">CAUQUIL </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Anais</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Rouen</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r w:rsidRPr="00D6251F">
              <w:rPr>
                <w:b/>
                <w:color w:val="FF0000"/>
                <w:sz w:val="22"/>
                <w:szCs w:val="22"/>
              </w:rPr>
              <w:t> </w:t>
            </w: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17</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CODET</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Estelle</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Nantes</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18</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COLLINS</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Roisin</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Cork</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sz w:val="22"/>
                <w:szCs w:val="22"/>
              </w:rPr>
            </w:pPr>
            <w:r w:rsidRPr="00D6251F">
              <w:rPr>
                <w:sz w:val="22"/>
                <w:szCs w:val="22"/>
              </w:rPr>
              <w:t>19</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DAUNIT</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Camille</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Bordeaux</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20</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DEL CASTILLO DEL POZO</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Paola</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Madrid</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21</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DOMAGALA</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Ewa</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Wroclaw</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22</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DORFNER</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Dominik Karlheinz Josef Christian</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Passau</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sz w:val="22"/>
                <w:szCs w:val="22"/>
              </w:rPr>
            </w:pPr>
            <w:r w:rsidRPr="00D6251F">
              <w:rPr>
                <w:sz w:val="22"/>
                <w:szCs w:val="22"/>
              </w:rPr>
              <w:t>23</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 xml:space="preserve">DRISSEN </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Marcel</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Bonn</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94"/>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24</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DWYER</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Harriet</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Nottingham</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F66451"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sz w:val="22"/>
                <w:szCs w:val="22"/>
              </w:rPr>
            </w:pPr>
            <w:r w:rsidRPr="00D6251F">
              <w:rPr>
                <w:sz w:val="22"/>
                <w:szCs w:val="22"/>
              </w:rPr>
              <w:t>25</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ELLWOOD-HALL</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Lilian</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3126E2">
            <w:r w:rsidRPr="00A6295E">
              <w:t>S</w:t>
            </w:r>
            <w:r w:rsidR="003126E2">
              <w:t xml:space="preserve">ydney </w:t>
            </w:r>
          </w:p>
        </w:tc>
        <w:tc>
          <w:tcPr>
            <w:tcW w:w="307" w:type="dxa"/>
            <w:tcBorders>
              <w:top w:val="nil"/>
              <w:left w:val="nil"/>
              <w:bottom w:val="single" w:sz="4" w:space="0" w:color="auto"/>
              <w:right w:val="single" w:sz="4" w:space="0" w:color="auto"/>
            </w:tcBorders>
            <w:shd w:val="clear" w:color="auto" w:fill="auto"/>
            <w:noWrap/>
            <w:vAlign w:val="center"/>
          </w:tcPr>
          <w:p w:rsidR="001041AB" w:rsidRPr="00F66451" w:rsidRDefault="001041AB" w:rsidP="00697BC5">
            <w:pPr>
              <w:rPr>
                <w:color w:val="FF0000"/>
                <w:sz w:val="22"/>
                <w:szCs w:val="22"/>
              </w:rPr>
            </w:pPr>
            <w:r w:rsidRPr="00F66451">
              <w:rPr>
                <w:color w:val="FF0000"/>
                <w:sz w:val="22"/>
                <w:szCs w:val="22"/>
              </w:rPr>
              <w:t>MEZIUNIVERZ</w:t>
            </w: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26</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FINN</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Roisin</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Dublin</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27</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FLORA</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Pauline</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Paris</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sz w:val="22"/>
                <w:szCs w:val="22"/>
              </w:rPr>
            </w:pPr>
            <w:r w:rsidRPr="00D6251F">
              <w:rPr>
                <w:sz w:val="22"/>
                <w:szCs w:val="22"/>
              </w:rPr>
              <w:t>28</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GALLEGO SOBRINO</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Ignacio</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Zaragoza</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812"/>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29</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GARCÍA SUAREZ</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Laura</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Santiago de Compostela</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F66451"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30</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GILL</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Samantha Jane</w:t>
            </w:r>
          </w:p>
        </w:tc>
        <w:tc>
          <w:tcPr>
            <w:tcW w:w="3376" w:type="dxa"/>
            <w:tcBorders>
              <w:top w:val="nil"/>
              <w:left w:val="nil"/>
              <w:bottom w:val="single" w:sz="4" w:space="0" w:color="auto"/>
              <w:right w:val="single" w:sz="4" w:space="0" w:color="auto"/>
            </w:tcBorders>
            <w:shd w:val="clear" w:color="auto" w:fill="auto"/>
            <w:noWrap/>
          </w:tcPr>
          <w:p w:rsidR="001041AB" w:rsidRPr="00A6295E" w:rsidRDefault="003126E2" w:rsidP="003126E2">
            <w:r>
              <w:t>Queensland</w:t>
            </w:r>
          </w:p>
        </w:tc>
        <w:tc>
          <w:tcPr>
            <w:tcW w:w="307" w:type="dxa"/>
            <w:tcBorders>
              <w:top w:val="nil"/>
              <w:left w:val="nil"/>
              <w:bottom w:val="single" w:sz="4" w:space="0" w:color="auto"/>
              <w:right w:val="single" w:sz="4" w:space="0" w:color="auto"/>
            </w:tcBorders>
            <w:shd w:val="clear" w:color="auto" w:fill="auto"/>
            <w:noWrap/>
            <w:vAlign w:val="center"/>
          </w:tcPr>
          <w:p w:rsidR="001041AB" w:rsidRPr="00F66451" w:rsidRDefault="001041AB" w:rsidP="00697BC5">
            <w:pPr>
              <w:rPr>
                <w:color w:val="FF0000"/>
                <w:sz w:val="22"/>
                <w:szCs w:val="22"/>
              </w:rPr>
            </w:pPr>
            <w:r w:rsidRPr="00F66451">
              <w:rPr>
                <w:color w:val="FF0000"/>
                <w:sz w:val="22"/>
                <w:szCs w:val="22"/>
              </w:rPr>
              <w:t>MEZIUNIVERZ</w:t>
            </w: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31</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GONZÁLEZ GARCÍA</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Sergio</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Cordoba</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32</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GRAJEWSKI</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Jan</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Bonn</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33</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GRES</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Quentin</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Toulouse</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34</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GRÖNDAHL</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Linn</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Uppsala</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35</w:t>
            </w:r>
          </w:p>
        </w:tc>
        <w:tc>
          <w:tcPr>
            <w:tcW w:w="3955" w:type="dxa"/>
            <w:tcBorders>
              <w:top w:val="nil"/>
              <w:left w:val="nil"/>
              <w:bottom w:val="single" w:sz="4" w:space="0" w:color="auto"/>
              <w:right w:val="single" w:sz="4" w:space="0" w:color="auto"/>
            </w:tcBorders>
            <w:shd w:val="clear" w:color="auto" w:fill="auto"/>
          </w:tcPr>
          <w:p w:rsidR="001041AB" w:rsidRPr="00155835" w:rsidRDefault="001041AB" w:rsidP="00697BC5">
            <w:r w:rsidRPr="00155835">
              <w:t>GUNNING-STEVENSON</w:t>
            </w:r>
          </w:p>
        </w:tc>
        <w:tc>
          <w:tcPr>
            <w:tcW w:w="1980" w:type="dxa"/>
            <w:tcBorders>
              <w:top w:val="nil"/>
              <w:left w:val="nil"/>
              <w:bottom w:val="single" w:sz="4" w:space="0" w:color="auto"/>
              <w:right w:val="single" w:sz="4" w:space="0" w:color="auto"/>
            </w:tcBorders>
            <w:shd w:val="clear" w:color="auto" w:fill="auto"/>
          </w:tcPr>
          <w:p w:rsidR="001041AB" w:rsidRPr="00155835" w:rsidRDefault="001041AB" w:rsidP="00697BC5">
            <w:r w:rsidRPr="00155835">
              <w:t>Anna</w:t>
            </w:r>
          </w:p>
        </w:tc>
        <w:tc>
          <w:tcPr>
            <w:tcW w:w="3376" w:type="dxa"/>
            <w:tcBorders>
              <w:top w:val="nil"/>
              <w:left w:val="nil"/>
              <w:bottom w:val="single" w:sz="4" w:space="0" w:color="auto"/>
              <w:right w:val="single" w:sz="4" w:space="0" w:color="auto"/>
            </w:tcBorders>
            <w:shd w:val="clear" w:color="auto" w:fill="auto"/>
            <w:noWrap/>
          </w:tcPr>
          <w:p w:rsidR="001041AB" w:rsidRPr="00A6295E" w:rsidRDefault="00B32E4D" w:rsidP="00697BC5">
            <w:r>
              <w:t>Queensland</w:t>
            </w:r>
          </w:p>
        </w:tc>
        <w:tc>
          <w:tcPr>
            <w:tcW w:w="307" w:type="dxa"/>
            <w:tcBorders>
              <w:top w:val="nil"/>
              <w:left w:val="nil"/>
              <w:bottom w:val="single" w:sz="4" w:space="0" w:color="auto"/>
              <w:right w:val="single" w:sz="4" w:space="0" w:color="auto"/>
            </w:tcBorders>
            <w:shd w:val="clear" w:color="auto" w:fill="auto"/>
            <w:noWrap/>
            <w:vAlign w:val="center"/>
          </w:tcPr>
          <w:p w:rsidR="001041AB" w:rsidRPr="00F66451" w:rsidRDefault="001041AB" w:rsidP="00697BC5">
            <w:pPr>
              <w:rPr>
                <w:color w:val="FF0000"/>
                <w:sz w:val="22"/>
                <w:szCs w:val="22"/>
              </w:rPr>
            </w:pPr>
            <w:r w:rsidRPr="00F66451">
              <w:rPr>
                <w:color w:val="FF0000"/>
                <w:sz w:val="22"/>
                <w:szCs w:val="22"/>
              </w:rPr>
              <w:t>MEZIUNIVERZ</w:t>
            </w: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36</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HANNA</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Mina</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Groningen</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37</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 xml:space="preserve">HASSAN </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Nasra</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Lancashire</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F66451"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38</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HEAH</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Rachel</w:t>
            </w:r>
          </w:p>
        </w:tc>
        <w:tc>
          <w:tcPr>
            <w:tcW w:w="3376" w:type="dxa"/>
            <w:tcBorders>
              <w:top w:val="nil"/>
              <w:left w:val="nil"/>
              <w:bottom w:val="single" w:sz="4" w:space="0" w:color="auto"/>
              <w:right w:val="single" w:sz="4" w:space="0" w:color="auto"/>
            </w:tcBorders>
            <w:shd w:val="clear" w:color="auto" w:fill="auto"/>
            <w:noWrap/>
          </w:tcPr>
          <w:p w:rsidR="001041AB" w:rsidRPr="00A6295E" w:rsidRDefault="00B32E4D" w:rsidP="00697BC5">
            <w:r>
              <w:t>Queesland</w:t>
            </w:r>
          </w:p>
        </w:tc>
        <w:tc>
          <w:tcPr>
            <w:tcW w:w="307" w:type="dxa"/>
            <w:tcBorders>
              <w:top w:val="nil"/>
              <w:left w:val="nil"/>
              <w:bottom w:val="single" w:sz="4" w:space="0" w:color="auto"/>
              <w:right w:val="single" w:sz="4" w:space="0" w:color="auto"/>
            </w:tcBorders>
            <w:shd w:val="clear" w:color="auto" w:fill="auto"/>
            <w:noWrap/>
            <w:vAlign w:val="center"/>
          </w:tcPr>
          <w:p w:rsidR="001041AB" w:rsidRPr="00F66451" w:rsidRDefault="001041AB" w:rsidP="00697BC5">
            <w:pPr>
              <w:rPr>
                <w:color w:val="FF0000"/>
                <w:sz w:val="22"/>
                <w:szCs w:val="22"/>
              </w:rPr>
            </w:pPr>
            <w:r w:rsidRPr="00F66451">
              <w:rPr>
                <w:color w:val="FF0000"/>
                <w:sz w:val="22"/>
                <w:szCs w:val="22"/>
              </w:rPr>
              <w:t>MEZIUNIVERZ</w:t>
            </w: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sz w:val="22"/>
                <w:szCs w:val="22"/>
              </w:rPr>
            </w:pPr>
            <w:r w:rsidRPr="00D6251F">
              <w:rPr>
                <w:sz w:val="22"/>
                <w:szCs w:val="22"/>
              </w:rPr>
              <w:t>39</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HERPIN</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Frédéric</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Lille</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40</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HIGGS</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Michael</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Sheffield</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543"/>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41</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HILMU-SCHUSTER</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Julia</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Bonn</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r w:rsidRPr="00D6251F">
              <w:rPr>
                <w:b/>
                <w:color w:val="FF0000"/>
                <w:sz w:val="22"/>
                <w:szCs w:val="22"/>
              </w:rPr>
              <w:t> </w:t>
            </w:r>
          </w:p>
        </w:tc>
      </w:tr>
      <w:tr w:rsidR="001041AB" w:rsidRPr="00F66451"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42</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HIRATA</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Miwako</w:t>
            </w:r>
          </w:p>
        </w:tc>
        <w:tc>
          <w:tcPr>
            <w:tcW w:w="3376" w:type="dxa"/>
            <w:tcBorders>
              <w:top w:val="nil"/>
              <w:left w:val="nil"/>
              <w:bottom w:val="single" w:sz="4" w:space="0" w:color="auto"/>
              <w:right w:val="single" w:sz="4" w:space="0" w:color="auto"/>
            </w:tcBorders>
            <w:shd w:val="clear" w:color="auto" w:fill="auto"/>
            <w:noWrap/>
          </w:tcPr>
          <w:p w:rsidR="001041AB" w:rsidRPr="00A6295E" w:rsidRDefault="00B32E4D" w:rsidP="00697BC5">
            <w:r>
              <w:t>Tokyo</w:t>
            </w:r>
          </w:p>
        </w:tc>
        <w:tc>
          <w:tcPr>
            <w:tcW w:w="307" w:type="dxa"/>
            <w:tcBorders>
              <w:top w:val="nil"/>
              <w:left w:val="nil"/>
              <w:bottom w:val="single" w:sz="4" w:space="0" w:color="auto"/>
              <w:right w:val="single" w:sz="4" w:space="0" w:color="auto"/>
            </w:tcBorders>
            <w:shd w:val="clear" w:color="auto" w:fill="auto"/>
            <w:noWrap/>
            <w:vAlign w:val="center"/>
          </w:tcPr>
          <w:p w:rsidR="001041AB" w:rsidRPr="00F66451" w:rsidRDefault="001041AB" w:rsidP="00697BC5">
            <w:pPr>
              <w:rPr>
                <w:color w:val="FF0000"/>
                <w:sz w:val="22"/>
                <w:szCs w:val="22"/>
              </w:rPr>
            </w:pPr>
            <w:r w:rsidRPr="00F66451">
              <w:rPr>
                <w:color w:val="FF0000"/>
                <w:sz w:val="22"/>
                <w:szCs w:val="22"/>
              </w:rPr>
              <w:t>MEZIUNIVERZ</w:t>
            </w: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43</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HRISTOVA</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Alexandra</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Kent</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44</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CHAIX</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Morgan</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Dijon</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45</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CHAN</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Samantha</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Sheffield</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46</w:t>
            </w:r>
          </w:p>
        </w:tc>
        <w:tc>
          <w:tcPr>
            <w:tcW w:w="3955"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CHRUSZCZEWSKI</w:t>
            </w:r>
          </w:p>
        </w:tc>
        <w:tc>
          <w:tcPr>
            <w:tcW w:w="1980"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Michal</w:t>
            </w:r>
          </w:p>
        </w:tc>
        <w:tc>
          <w:tcPr>
            <w:tcW w:w="3376" w:type="dxa"/>
            <w:tcBorders>
              <w:top w:val="single" w:sz="4" w:space="0" w:color="auto"/>
              <w:left w:val="nil"/>
              <w:bottom w:val="single" w:sz="4" w:space="0" w:color="auto"/>
              <w:right w:val="single" w:sz="4" w:space="0" w:color="auto"/>
            </w:tcBorders>
            <w:shd w:val="clear" w:color="auto" w:fill="auto"/>
            <w:noWrap/>
          </w:tcPr>
          <w:p w:rsidR="001041AB" w:rsidRPr="00A6295E" w:rsidRDefault="002833F2" w:rsidP="00697BC5">
            <w:r>
              <w:t>Wro</w:t>
            </w:r>
            <w:r w:rsidR="001041AB" w:rsidRPr="00A6295E">
              <w:t>claw</w:t>
            </w:r>
          </w:p>
        </w:tc>
        <w:tc>
          <w:tcPr>
            <w:tcW w:w="307"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47</w:t>
            </w:r>
          </w:p>
        </w:tc>
        <w:tc>
          <w:tcPr>
            <w:tcW w:w="3955"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JOUD</w:t>
            </w:r>
          </w:p>
        </w:tc>
        <w:tc>
          <w:tcPr>
            <w:tcW w:w="1980"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Emilienne</w:t>
            </w:r>
          </w:p>
        </w:tc>
        <w:tc>
          <w:tcPr>
            <w:tcW w:w="3376" w:type="dxa"/>
            <w:tcBorders>
              <w:top w:val="single" w:sz="4" w:space="0" w:color="auto"/>
              <w:left w:val="nil"/>
              <w:bottom w:val="single" w:sz="4" w:space="0" w:color="auto"/>
              <w:right w:val="single" w:sz="4" w:space="0" w:color="auto"/>
            </w:tcBorders>
            <w:shd w:val="clear" w:color="auto" w:fill="auto"/>
            <w:noWrap/>
          </w:tcPr>
          <w:p w:rsidR="001041AB" w:rsidRPr="00A6295E" w:rsidRDefault="001041AB" w:rsidP="00697BC5">
            <w:r w:rsidRPr="00A6295E">
              <w:t>Grenoble</w:t>
            </w:r>
          </w:p>
        </w:tc>
        <w:tc>
          <w:tcPr>
            <w:tcW w:w="307"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48</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KAJANDER</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Teija</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Maastricht</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49</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KARAKUS</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Umur</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Istanbul Okan</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50</w:t>
            </w:r>
          </w:p>
        </w:tc>
        <w:tc>
          <w:tcPr>
            <w:tcW w:w="3955" w:type="dxa"/>
            <w:tcBorders>
              <w:top w:val="single" w:sz="4" w:space="0" w:color="auto"/>
              <w:left w:val="single" w:sz="4" w:space="0" w:color="auto"/>
              <w:bottom w:val="single" w:sz="4" w:space="0" w:color="auto"/>
              <w:right w:val="single" w:sz="4" w:space="0" w:color="auto"/>
            </w:tcBorders>
            <w:shd w:val="clear" w:color="auto" w:fill="auto"/>
            <w:noWrap/>
          </w:tcPr>
          <w:p w:rsidR="001041AB" w:rsidRPr="00155835" w:rsidRDefault="001041AB" w:rsidP="00697BC5">
            <w:r w:rsidRPr="00155835">
              <w:t>KATAILA</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rsidR="001041AB" w:rsidRPr="00155835" w:rsidRDefault="001041AB" w:rsidP="00697BC5">
            <w:r w:rsidRPr="00155835">
              <w:t>Mikko</w:t>
            </w:r>
          </w:p>
        </w:tc>
        <w:tc>
          <w:tcPr>
            <w:tcW w:w="3376" w:type="dxa"/>
            <w:tcBorders>
              <w:top w:val="single" w:sz="4" w:space="0" w:color="auto"/>
              <w:left w:val="single" w:sz="4" w:space="0" w:color="auto"/>
              <w:bottom w:val="single" w:sz="4" w:space="0" w:color="auto"/>
              <w:right w:val="single" w:sz="4" w:space="0" w:color="auto"/>
            </w:tcBorders>
            <w:shd w:val="clear" w:color="auto" w:fill="auto"/>
            <w:noWrap/>
          </w:tcPr>
          <w:p w:rsidR="001041AB" w:rsidRPr="00A6295E" w:rsidRDefault="001041AB" w:rsidP="00697BC5">
            <w:r w:rsidRPr="00A6295E">
              <w:t>Turku</w:t>
            </w:r>
          </w:p>
        </w:tc>
        <w:tc>
          <w:tcPr>
            <w:tcW w:w="3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51</w:t>
            </w:r>
          </w:p>
        </w:tc>
        <w:tc>
          <w:tcPr>
            <w:tcW w:w="3955"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KATAJA</w:t>
            </w:r>
          </w:p>
        </w:tc>
        <w:tc>
          <w:tcPr>
            <w:tcW w:w="1980"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Pauli</w:t>
            </w:r>
          </w:p>
        </w:tc>
        <w:tc>
          <w:tcPr>
            <w:tcW w:w="3376" w:type="dxa"/>
            <w:tcBorders>
              <w:top w:val="single" w:sz="4" w:space="0" w:color="auto"/>
              <w:left w:val="nil"/>
              <w:bottom w:val="single" w:sz="4" w:space="0" w:color="auto"/>
              <w:right w:val="single" w:sz="4" w:space="0" w:color="auto"/>
            </w:tcBorders>
            <w:shd w:val="clear" w:color="auto" w:fill="auto"/>
            <w:noWrap/>
          </w:tcPr>
          <w:p w:rsidR="001041AB" w:rsidRPr="00A6295E" w:rsidRDefault="001041AB" w:rsidP="00697BC5">
            <w:r w:rsidRPr="00A6295E">
              <w:t>Turku</w:t>
            </w:r>
          </w:p>
        </w:tc>
        <w:tc>
          <w:tcPr>
            <w:tcW w:w="307"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52</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KAYA</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Selda</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Reims</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53</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KAYDASH</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Yaroslav</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Maastricht</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54</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KELLY</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Paula</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Cork</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55</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 xml:space="preserve">KENGNE </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Axel</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Rouen</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56</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KHIER</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Hannah</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Bordeaux</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57</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KNOPP</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Philipp</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Bonn</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58</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LAMMERS</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Joni Sjan</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Leiden</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59</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LAUNAY</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Marion</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Cergy-Pontoise</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sz w:val="22"/>
                <w:szCs w:val="22"/>
              </w:rPr>
            </w:pPr>
            <w:r w:rsidRPr="00D6251F">
              <w:rPr>
                <w:sz w:val="22"/>
                <w:szCs w:val="22"/>
              </w:rPr>
              <w:t>60</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LE FOURN</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Lise</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Nantes</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61</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LEEN</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Máiréad</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Cork</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62</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LONGET</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Baptiste</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Dijon</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63</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LOPEZ JIMENEZ</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Maria Victoria</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Granada</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64</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MAHE</w:t>
            </w:r>
          </w:p>
        </w:tc>
        <w:tc>
          <w:tcPr>
            <w:tcW w:w="1980" w:type="dxa"/>
            <w:tcBorders>
              <w:top w:val="nil"/>
              <w:left w:val="nil"/>
              <w:bottom w:val="single" w:sz="4" w:space="0" w:color="auto"/>
              <w:right w:val="single" w:sz="4" w:space="0" w:color="auto"/>
            </w:tcBorders>
            <w:shd w:val="clear" w:color="auto" w:fill="auto"/>
          </w:tcPr>
          <w:p w:rsidR="001041AB" w:rsidRPr="00155835" w:rsidRDefault="001041AB" w:rsidP="00697BC5">
            <w:r w:rsidRPr="00155835">
              <w:t>Marie</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Nantes</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65</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MAIO</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Mario</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Rome</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66</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MALAVAUD</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Anne</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Toulouse</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67</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MILLOT</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Manon</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Dijon</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68</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MORCHAIN</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Amélie</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Rouen</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69</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MURNIECE</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Monta</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Lancashire</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70</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MURPHY</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Cormac</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Cork</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F66451"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71</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NÅHLS</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Niklas</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Turku</w:t>
            </w:r>
          </w:p>
        </w:tc>
        <w:tc>
          <w:tcPr>
            <w:tcW w:w="307" w:type="dxa"/>
            <w:tcBorders>
              <w:top w:val="nil"/>
              <w:left w:val="nil"/>
              <w:bottom w:val="single" w:sz="4" w:space="0" w:color="auto"/>
              <w:right w:val="single" w:sz="4" w:space="0" w:color="auto"/>
            </w:tcBorders>
            <w:shd w:val="clear" w:color="auto" w:fill="auto"/>
            <w:noWrap/>
            <w:vAlign w:val="center"/>
          </w:tcPr>
          <w:p w:rsidR="001041AB" w:rsidRPr="00F66451" w:rsidRDefault="001041AB" w:rsidP="00697BC5">
            <w:pPr>
              <w:rPr>
                <w:color w:val="FF0000"/>
                <w:sz w:val="22"/>
                <w:szCs w:val="22"/>
              </w:rPr>
            </w:pPr>
          </w:p>
        </w:tc>
      </w:tr>
      <w:tr w:rsidR="001041AB" w:rsidRPr="00F66451"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72</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NEVILLE-LAMB</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Katherine</w:t>
            </w:r>
          </w:p>
        </w:tc>
        <w:tc>
          <w:tcPr>
            <w:tcW w:w="3376" w:type="dxa"/>
            <w:tcBorders>
              <w:top w:val="nil"/>
              <w:left w:val="nil"/>
              <w:bottom w:val="single" w:sz="4" w:space="0" w:color="auto"/>
              <w:right w:val="single" w:sz="4" w:space="0" w:color="auto"/>
            </w:tcBorders>
            <w:shd w:val="clear" w:color="auto" w:fill="auto"/>
            <w:noWrap/>
          </w:tcPr>
          <w:p w:rsidR="001041AB" w:rsidRPr="00A6295E" w:rsidRDefault="00B32E4D" w:rsidP="00697BC5">
            <w:r>
              <w:t>Otago</w:t>
            </w:r>
          </w:p>
        </w:tc>
        <w:tc>
          <w:tcPr>
            <w:tcW w:w="307" w:type="dxa"/>
            <w:tcBorders>
              <w:top w:val="nil"/>
              <w:left w:val="nil"/>
              <w:bottom w:val="single" w:sz="4" w:space="0" w:color="auto"/>
              <w:right w:val="single" w:sz="4" w:space="0" w:color="auto"/>
            </w:tcBorders>
            <w:shd w:val="clear" w:color="auto" w:fill="auto"/>
            <w:noWrap/>
            <w:vAlign w:val="center"/>
          </w:tcPr>
          <w:p w:rsidR="001041AB" w:rsidRPr="00F66451" w:rsidRDefault="001041AB" w:rsidP="00697BC5">
            <w:pPr>
              <w:rPr>
                <w:color w:val="FF0000"/>
                <w:sz w:val="22"/>
                <w:szCs w:val="22"/>
              </w:rPr>
            </w:pPr>
            <w:r w:rsidRPr="00F66451">
              <w:rPr>
                <w:color w:val="FF0000"/>
                <w:sz w:val="22"/>
                <w:szCs w:val="22"/>
              </w:rPr>
              <w:t>MEZIUNIVERZ</w:t>
            </w:r>
          </w:p>
        </w:tc>
      </w:tr>
      <w:tr w:rsidR="001041AB" w:rsidRPr="00F66451"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73</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NORRSELL</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Lukas</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Lund</w:t>
            </w:r>
          </w:p>
        </w:tc>
        <w:tc>
          <w:tcPr>
            <w:tcW w:w="307" w:type="dxa"/>
            <w:tcBorders>
              <w:top w:val="nil"/>
              <w:left w:val="nil"/>
              <w:bottom w:val="single" w:sz="4" w:space="0" w:color="auto"/>
              <w:right w:val="single" w:sz="4" w:space="0" w:color="auto"/>
            </w:tcBorders>
            <w:shd w:val="clear" w:color="auto" w:fill="auto"/>
            <w:noWrap/>
            <w:vAlign w:val="center"/>
          </w:tcPr>
          <w:p w:rsidR="001041AB" w:rsidRPr="00F66451" w:rsidRDefault="001041AB" w:rsidP="00697BC5">
            <w:pPr>
              <w:rPr>
                <w:color w:val="FF0000"/>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74</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O´DRISCOLL</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Maximilian</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Nottingham</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75</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O´TOOLE</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Daniel</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Dublin</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76</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 xml:space="preserve">PAHAUT </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Justine</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Liége</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nil"/>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77</w:t>
            </w:r>
          </w:p>
        </w:tc>
        <w:tc>
          <w:tcPr>
            <w:tcW w:w="3955"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PÉRON</w:t>
            </w:r>
          </w:p>
        </w:tc>
        <w:tc>
          <w:tcPr>
            <w:tcW w:w="1980" w:type="dxa"/>
            <w:tcBorders>
              <w:top w:val="nil"/>
              <w:left w:val="nil"/>
              <w:bottom w:val="single" w:sz="4" w:space="0" w:color="auto"/>
              <w:right w:val="single" w:sz="4" w:space="0" w:color="auto"/>
            </w:tcBorders>
            <w:shd w:val="clear" w:color="auto" w:fill="auto"/>
            <w:noWrap/>
          </w:tcPr>
          <w:p w:rsidR="001041AB" w:rsidRPr="00155835" w:rsidRDefault="001041AB" w:rsidP="00697BC5">
            <w:r w:rsidRPr="00155835">
              <w:t>Laurianne</w:t>
            </w:r>
          </w:p>
        </w:tc>
        <w:tc>
          <w:tcPr>
            <w:tcW w:w="3376" w:type="dxa"/>
            <w:tcBorders>
              <w:top w:val="nil"/>
              <w:left w:val="nil"/>
              <w:bottom w:val="single" w:sz="4" w:space="0" w:color="auto"/>
              <w:right w:val="single" w:sz="4" w:space="0" w:color="auto"/>
            </w:tcBorders>
            <w:shd w:val="clear" w:color="auto" w:fill="auto"/>
            <w:noWrap/>
          </w:tcPr>
          <w:p w:rsidR="001041AB" w:rsidRPr="00A6295E" w:rsidRDefault="001041AB" w:rsidP="00697BC5">
            <w:r w:rsidRPr="00A6295E">
              <w:t>Paris</w:t>
            </w:r>
          </w:p>
        </w:tc>
        <w:tc>
          <w:tcPr>
            <w:tcW w:w="307"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78</w:t>
            </w:r>
          </w:p>
        </w:tc>
        <w:tc>
          <w:tcPr>
            <w:tcW w:w="3955" w:type="dxa"/>
            <w:tcBorders>
              <w:top w:val="single" w:sz="4" w:space="0" w:color="auto"/>
              <w:left w:val="single" w:sz="4" w:space="0" w:color="auto"/>
              <w:bottom w:val="single" w:sz="4" w:space="0" w:color="auto"/>
              <w:right w:val="single" w:sz="4" w:space="0" w:color="auto"/>
            </w:tcBorders>
            <w:shd w:val="clear" w:color="auto" w:fill="auto"/>
            <w:noWrap/>
          </w:tcPr>
          <w:p w:rsidR="001041AB" w:rsidRPr="00155835" w:rsidRDefault="001041AB" w:rsidP="00697BC5">
            <w:r w:rsidRPr="00155835">
              <w:t>PIETERS</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rsidR="001041AB" w:rsidRPr="00155835" w:rsidRDefault="001041AB" w:rsidP="00697BC5">
            <w:r w:rsidRPr="00155835">
              <w:t>Jody</w:t>
            </w:r>
          </w:p>
        </w:tc>
        <w:tc>
          <w:tcPr>
            <w:tcW w:w="3376" w:type="dxa"/>
            <w:tcBorders>
              <w:top w:val="single" w:sz="4" w:space="0" w:color="auto"/>
              <w:left w:val="single" w:sz="4" w:space="0" w:color="auto"/>
              <w:bottom w:val="single" w:sz="4" w:space="0" w:color="auto"/>
              <w:right w:val="single" w:sz="4" w:space="0" w:color="auto"/>
            </w:tcBorders>
            <w:shd w:val="clear" w:color="auto" w:fill="auto"/>
            <w:noWrap/>
          </w:tcPr>
          <w:p w:rsidR="001041AB" w:rsidRPr="00A6295E" w:rsidRDefault="001041AB" w:rsidP="00697BC5">
            <w:r w:rsidRPr="00A6295E">
              <w:t>Tilburg</w:t>
            </w:r>
          </w:p>
        </w:tc>
        <w:tc>
          <w:tcPr>
            <w:tcW w:w="3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79</w:t>
            </w:r>
          </w:p>
        </w:tc>
        <w:tc>
          <w:tcPr>
            <w:tcW w:w="3955"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PRUNIERES</w:t>
            </w:r>
          </w:p>
        </w:tc>
        <w:tc>
          <w:tcPr>
            <w:tcW w:w="1980"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Sophie</w:t>
            </w:r>
          </w:p>
        </w:tc>
        <w:tc>
          <w:tcPr>
            <w:tcW w:w="3376" w:type="dxa"/>
            <w:tcBorders>
              <w:top w:val="single" w:sz="4" w:space="0" w:color="auto"/>
              <w:left w:val="nil"/>
              <w:bottom w:val="single" w:sz="4" w:space="0" w:color="auto"/>
              <w:right w:val="single" w:sz="4" w:space="0" w:color="auto"/>
            </w:tcBorders>
            <w:shd w:val="clear" w:color="auto" w:fill="auto"/>
            <w:noWrap/>
          </w:tcPr>
          <w:p w:rsidR="001041AB" w:rsidRPr="00A6295E" w:rsidRDefault="001041AB" w:rsidP="00697BC5">
            <w:r w:rsidRPr="00A6295E">
              <w:t>Limoges</w:t>
            </w:r>
          </w:p>
        </w:tc>
        <w:tc>
          <w:tcPr>
            <w:tcW w:w="307"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80</w:t>
            </w:r>
          </w:p>
        </w:tc>
        <w:tc>
          <w:tcPr>
            <w:tcW w:w="3955"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RAEZ FERNANDEZ</w:t>
            </w:r>
          </w:p>
        </w:tc>
        <w:tc>
          <w:tcPr>
            <w:tcW w:w="1980"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Paula</w:t>
            </w:r>
          </w:p>
        </w:tc>
        <w:tc>
          <w:tcPr>
            <w:tcW w:w="3376" w:type="dxa"/>
            <w:tcBorders>
              <w:top w:val="single" w:sz="4" w:space="0" w:color="auto"/>
              <w:left w:val="nil"/>
              <w:bottom w:val="single" w:sz="4" w:space="0" w:color="auto"/>
              <w:right w:val="single" w:sz="4" w:space="0" w:color="auto"/>
            </w:tcBorders>
            <w:shd w:val="clear" w:color="auto" w:fill="auto"/>
            <w:noWrap/>
          </w:tcPr>
          <w:p w:rsidR="001041AB" w:rsidRPr="00A6295E" w:rsidRDefault="001041AB" w:rsidP="00697BC5">
            <w:r w:rsidRPr="00A6295E">
              <w:t>Madrid</w:t>
            </w:r>
          </w:p>
        </w:tc>
        <w:tc>
          <w:tcPr>
            <w:tcW w:w="307"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81</w:t>
            </w:r>
          </w:p>
        </w:tc>
        <w:tc>
          <w:tcPr>
            <w:tcW w:w="3955"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REYNISSON</w:t>
            </w:r>
          </w:p>
        </w:tc>
        <w:tc>
          <w:tcPr>
            <w:tcW w:w="1980"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Erling</w:t>
            </w:r>
          </w:p>
        </w:tc>
        <w:tc>
          <w:tcPr>
            <w:tcW w:w="3376" w:type="dxa"/>
            <w:tcBorders>
              <w:top w:val="single" w:sz="4" w:space="0" w:color="auto"/>
              <w:left w:val="nil"/>
              <w:bottom w:val="single" w:sz="4" w:space="0" w:color="auto"/>
              <w:right w:val="single" w:sz="4" w:space="0" w:color="auto"/>
            </w:tcBorders>
            <w:shd w:val="clear" w:color="auto" w:fill="auto"/>
            <w:noWrap/>
          </w:tcPr>
          <w:p w:rsidR="001041AB" w:rsidRPr="00A6295E" w:rsidRDefault="001041AB" w:rsidP="00697BC5">
            <w:r w:rsidRPr="00A6295E">
              <w:t>Reykjavik</w:t>
            </w:r>
          </w:p>
        </w:tc>
        <w:tc>
          <w:tcPr>
            <w:tcW w:w="307"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82</w:t>
            </w:r>
          </w:p>
        </w:tc>
        <w:tc>
          <w:tcPr>
            <w:tcW w:w="3955"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RICCI</w:t>
            </w:r>
          </w:p>
        </w:tc>
        <w:tc>
          <w:tcPr>
            <w:tcW w:w="1980"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Jacopo</w:t>
            </w:r>
          </w:p>
        </w:tc>
        <w:tc>
          <w:tcPr>
            <w:tcW w:w="3376" w:type="dxa"/>
            <w:tcBorders>
              <w:top w:val="single" w:sz="4" w:space="0" w:color="auto"/>
              <w:left w:val="nil"/>
              <w:bottom w:val="single" w:sz="4" w:space="0" w:color="auto"/>
              <w:right w:val="single" w:sz="4" w:space="0" w:color="auto"/>
            </w:tcBorders>
            <w:shd w:val="clear" w:color="auto" w:fill="auto"/>
            <w:noWrap/>
          </w:tcPr>
          <w:p w:rsidR="001041AB" w:rsidRPr="00A6295E" w:rsidRDefault="001041AB" w:rsidP="00697BC5">
            <w:r w:rsidRPr="00A6295E">
              <w:t>Milano</w:t>
            </w:r>
          </w:p>
        </w:tc>
        <w:tc>
          <w:tcPr>
            <w:tcW w:w="307"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83</w:t>
            </w:r>
          </w:p>
        </w:tc>
        <w:tc>
          <w:tcPr>
            <w:tcW w:w="3955"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ROQUET</w:t>
            </w:r>
          </w:p>
        </w:tc>
        <w:tc>
          <w:tcPr>
            <w:tcW w:w="1980"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Johanna</w:t>
            </w:r>
          </w:p>
        </w:tc>
        <w:tc>
          <w:tcPr>
            <w:tcW w:w="3376" w:type="dxa"/>
            <w:tcBorders>
              <w:top w:val="single" w:sz="4" w:space="0" w:color="auto"/>
              <w:left w:val="nil"/>
              <w:bottom w:val="single" w:sz="4" w:space="0" w:color="auto"/>
              <w:right w:val="single" w:sz="4" w:space="0" w:color="auto"/>
            </w:tcBorders>
            <w:shd w:val="clear" w:color="auto" w:fill="auto"/>
            <w:noWrap/>
          </w:tcPr>
          <w:p w:rsidR="001041AB" w:rsidRPr="00A6295E" w:rsidRDefault="001041AB" w:rsidP="00697BC5">
            <w:r w:rsidRPr="00A6295E">
              <w:t>Grenoble</w:t>
            </w:r>
          </w:p>
        </w:tc>
        <w:tc>
          <w:tcPr>
            <w:tcW w:w="307"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84</w:t>
            </w:r>
          </w:p>
        </w:tc>
        <w:tc>
          <w:tcPr>
            <w:tcW w:w="3955"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RUSULSKA</w:t>
            </w:r>
          </w:p>
        </w:tc>
        <w:tc>
          <w:tcPr>
            <w:tcW w:w="1980"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Desislava</w:t>
            </w:r>
          </w:p>
        </w:tc>
        <w:tc>
          <w:tcPr>
            <w:tcW w:w="3376" w:type="dxa"/>
            <w:tcBorders>
              <w:top w:val="single" w:sz="4" w:space="0" w:color="auto"/>
              <w:left w:val="nil"/>
              <w:bottom w:val="single" w:sz="4" w:space="0" w:color="auto"/>
              <w:right w:val="single" w:sz="4" w:space="0" w:color="auto"/>
            </w:tcBorders>
            <w:shd w:val="clear" w:color="auto" w:fill="auto"/>
            <w:noWrap/>
          </w:tcPr>
          <w:p w:rsidR="001041AB" w:rsidRPr="00A6295E" w:rsidRDefault="001041AB" w:rsidP="00697BC5">
            <w:r w:rsidRPr="00A6295E">
              <w:t>Lancaster</w:t>
            </w:r>
          </w:p>
        </w:tc>
        <w:tc>
          <w:tcPr>
            <w:tcW w:w="307"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85</w:t>
            </w:r>
          </w:p>
        </w:tc>
        <w:tc>
          <w:tcPr>
            <w:tcW w:w="3955"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RUTH</w:t>
            </w:r>
          </w:p>
        </w:tc>
        <w:tc>
          <w:tcPr>
            <w:tcW w:w="1980"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Rachael</w:t>
            </w:r>
          </w:p>
        </w:tc>
        <w:tc>
          <w:tcPr>
            <w:tcW w:w="3376" w:type="dxa"/>
            <w:tcBorders>
              <w:top w:val="single" w:sz="4" w:space="0" w:color="auto"/>
              <w:left w:val="nil"/>
              <w:bottom w:val="single" w:sz="4" w:space="0" w:color="auto"/>
              <w:right w:val="single" w:sz="4" w:space="0" w:color="auto"/>
            </w:tcBorders>
            <w:shd w:val="clear" w:color="auto" w:fill="auto"/>
            <w:noWrap/>
          </w:tcPr>
          <w:p w:rsidR="001041AB" w:rsidRPr="00A6295E" w:rsidRDefault="001041AB" w:rsidP="00697BC5">
            <w:r w:rsidRPr="00A6295E">
              <w:t>Glasgow</w:t>
            </w:r>
          </w:p>
        </w:tc>
        <w:tc>
          <w:tcPr>
            <w:tcW w:w="307"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86</w:t>
            </w:r>
          </w:p>
        </w:tc>
        <w:tc>
          <w:tcPr>
            <w:tcW w:w="3955"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SALAS CUTILLAS</w:t>
            </w:r>
          </w:p>
        </w:tc>
        <w:tc>
          <w:tcPr>
            <w:tcW w:w="1980"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Jasmina</w:t>
            </w:r>
          </w:p>
        </w:tc>
        <w:tc>
          <w:tcPr>
            <w:tcW w:w="3376" w:type="dxa"/>
            <w:tcBorders>
              <w:top w:val="single" w:sz="4" w:space="0" w:color="auto"/>
              <w:left w:val="nil"/>
              <w:bottom w:val="single" w:sz="4" w:space="0" w:color="auto"/>
              <w:right w:val="single" w:sz="4" w:space="0" w:color="auto"/>
            </w:tcBorders>
            <w:shd w:val="clear" w:color="auto" w:fill="auto"/>
            <w:noWrap/>
          </w:tcPr>
          <w:p w:rsidR="001041AB" w:rsidRPr="00A6295E" w:rsidRDefault="001041AB" w:rsidP="00697BC5">
            <w:r w:rsidRPr="00A6295E">
              <w:t>Valencia</w:t>
            </w:r>
          </w:p>
        </w:tc>
        <w:tc>
          <w:tcPr>
            <w:tcW w:w="307"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87</w:t>
            </w:r>
          </w:p>
        </w:tc>
        <w:tc>
          <w:tcPr>
            <w:tcW w:w="3955"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SANTAMARÍA TARANCÓN</w:t>
            </w:r>
          </w:p>
        </w:tc>
        <w:tc>
          <w:tcPr>
            <w:tcW w:w="1980"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Laura</w:t>
            </w:r>
          </w:p>
        </w:tc>
        <w:tc>
          <w:tcPr>
            <w:tcW w:w="3376" w:type="dxa"/>
            <w:tcBorders>
              <w:top w:val="single" w:sz="4" w:space="0" w:color="auto"/>
              <w:left w:val="nil"/>
              <w:bottom w:val="single" w:sz="4" w:space="0" w:color="auto"/>
              <w:right w:val="single" w:sz="4" w:space="0" w:color="auto"/>
            </w:tcBorders>
            <w:shd w:val="clear" w:color="auto" w:fill="auto"/>
            <w:noWrap/>
          </w:tcPr>
          <w:p w:rsidR="001041AB" w:rsidRPr="00A6295E" w:rsidRDefault="001041AB" w:rsidP="00697BC5">
            <w:r w:rsidRPr="00A6295E">
              <w:t>Valencia</w:t>
            </w:r>
          </w:p>
        </w:tc>
        <w:tc>
          <w:tcPr>
            <w:tcW w:w="307"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88</w:t>
            </w:r>
          </w:p>
        </w:tc>
        <w:tc>
          <w:tcPr>
            <w:tcW w:w="3955"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SEPPONEN</w:t>
            </w:r>
          </w:p>
        </w:tc>
        <w:tc>
          <w:tcPr>
            <w:tcW w:w="1980"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Akusti</w:t>
            </w:r>
          </w:p>
        </w:tc>
        <w:tc>
          <w:tcPr>
            <w:tcW w:w="3376" w:type="dxa"/>
            <w:tcBorders>
              <w:top w:val="single" w:sz="4" w:space="0" w:color="auto"/>
              <w:left w:val="nil"/>
              <w:bottom w:val="single" w:sz="4" w:space="0" w:color="auto"/>
              <w:right w:val="single" w:sz="4" w:space="0" w:color="auto"/>
            </w:tcBorders>
            <w:shd w:val="clear" w:color="auto" w:fill="auto"/>
            <w:noWrap/>
          </w:tcPr>
          <w:p w:rsidR="001041AB" w:rsidRPr="00A6295E" w:rsidRDefault="001041AB" w:rsidP="00697BC5">
            <w:r w:rsidRPr="00A6295E">
              <w:t>Turku</w:t>
            </w:r>
          </w:p>
        </w:tc>
        <w:tc>
          <w:tcPr>
            <w:tcW w:w="307"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89</w:t>
            </w:r>
          </w:p>
        </w:tc>
        <w:tc>
          <w:tcPr>
            <w:tcW w:w="3955"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SERGIO</w:t>
            </w:r>
          </w:p>
        </w:tc>
        <w:tc>
          <w:tcPr>
            <w:tcW w:w="1980"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Antonia</w:t>
            </w:r>
          </w:p>
        </w:tc>
        <w:tc>
          <w:tcPr>
            <w:tcW w:w="3376" w:type="dxa"/>
            <w:tcBorders>
              <w:top w:val="single" w:sz="4" w:space="0" w:color="auto"/>
              <w:left w:val="nil"/>
              <w:bottom w:val="single" w:sz="4" w:space="0" w:color="auto"/>
              <w:right w:val="single" w:sz="4" w:space="0" w:color="auto"/>
            </w:tcBorders>
            <w:shd w:val="clear" w:color="auto" w:fill="auto"/>
            <w:noWrap/>
          </w:tcPr>
          <w:p w:rsidR="001041AB" w:rsidRPr="00A6295E" w:rsidRDefault="00B32E4D" w:rsidP="00697BC5">
            <w:r>
              <w:t>Napoli</w:t>
            </w:r>
          </w:p>
        </w:tc>
        <w:tc>
          <w:tcPr>
            <w:tcW w:w="307"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90</w:t>
            </w:r>
          </w:p>
        </w:tc>
        <w:tc>
          <w:tcPr>
            <w:tcW w:w="3955"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SCHEMKES</w:t>
            </w:r>
          </w:p>
        </w:tc>
        <w:tc>
          <w:tcPr>
            <w:tcW w:w="1980"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Femke</w:t>
            </w:r>
          </w:p>
        </w:tc>
        <w:tc>
          <w:tcPr>
            <w:tcW w:w="3376" w:type="dxa"/>
            <w:tcBorders>
              <w:top w:val="single" w:sz="4" w:space="0" w:color="auto"/>
              <w:left w:val="nil"/>
              <w:bottom w:val="single" w:sz="4" w:space="0" w:color="auto"/>
              <w:right w:val="single" w:sz="4" w:space="0" w:color="auto"/>
            </w:tcBorders>
            <w:shd w:val="clear" w:color="auto" w:fill="auto"/>
            <w:noWrap/>
          </w:tcPr>
          <w:p w:rsidR="001041AB" w:rsidRPr="00A6295E" w:rsidRDefault="001041AB" w:rsidP="00697BC5">
            <w:r w:rsidRPr="00A6295E">
              <w:t>Tilburg</w:t>
            </w:r>
          </w:p>
        </w:tc>
        <w:tc>
          <w:tcPr>
            <w:tcW w:w="307"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91</w:t>
            </w:r>
          </w:p>
        </w:tc>
        <w:tc>
          <w:tcPr>
            <w:tcW w:w="3955"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SIMON</w:t>
            </w:r>
          </w:p>
        </w:tc>
        <w:tc>
          <w:tcPr>
            <w:tcW w:w="1980"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Farina</w:t>
            </w:r>
          </w:p>
        </w:tc>
        <w:tc>
          <w:tcPr>
            <w:tcW w:w="3376" w:type="dxa"/>
            <w:tcBorders>
              <w:top w:val="single" w:sz="4" w:space="0" w:color="auto"/>
              <w:left w:val="nil"/>
              <w:bottom w:val="single" w:sz="4" w:space="0" w:color="auto"/>
              <w:right w:val="single" w:sz="4" w:space="0" w:color="auto"/>
            </w:tcBorders>
            <w:shd w:val="clear" w:color="auto" w:fill="auto"/>
            <w:noWrap/>
          </w:tcPr>
          <w:p w:rsidR="001041AB" w:rsidRPr="00A6295E" w:rsidRDefault="001041AB" w:rsidP="00697BC5">
            <w:r w:rsidRPr="00A6295E">
              <w:t>München</w:t>
            </w:r>
          </w:p>
        </w:tc>
        <w:tc>
          <w:tcPr>
            <w:tcW w:w="307"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F66451" w:rsidTr="00F66451">
        <w:trPr>
          <w:trHeight w:val="25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92</w:t>
            </w:r>
          </w:p>
        </w:tc>
        <w:tc>
          <w:tcPr>
            <w:tcW w:w="3955"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SORDO MORO</w:t>
            </w:r>
          </w:p>
        </w:tc>
        <w:tc>
          <w:tcPr>
            <w:tcW w:w="1980"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Jose Manuel</w:t>
            </w:r>
          </w:p>
        </w:tc>
        <w:tc>
          <w:tcPr>
            <w:tcW w:w="3376" w:type="dxa"/>
            <w:tcBorders>
              <w:top w:val="single" w:sz="4" w:space="0" w:color="auto"/>
              <w:left w:val="nil"/>
              <w:bottom w:val="single" w:sz="4" w:space="0" w:color="auto"/>
              <w:right w:val="single" w:sz="4" w:space="0" w:color="auto"/>
            </w:tcBorders>
            <w:shd w:val="clear" w:color="auto" w:fill="auto"/>
            <w:noWrap/>
          </w:tcPr>
          <w:p w:rsidR="001041AB" w:rsidRPr="00A6295E" w:rsidRDefault="00B32E4D" w:rsidP="00697BC5">
            <w:r>
              <w:t>Ciudad de México</w:t>
            </w:r>
          </w:p>
        </w:tc>
        <w:tc>
          <w:tcPr>
            <w:tcW w:w="307" w:type="dxa"/>
            <w:tcBorders>
              <w:top w:val="single" w:sz="4" w:space="0" w:color="auto"/>
              <w:left w:val="nil"/>
              <w:bottom w:val="single" w:sz="4" w:space="0" w:color="auto"/>
              <w:right w:val="single" w:sz="4" w:space="0" w:color="auto"/>
            </w:tcBorders>
            <w:shd w:val="clear" w:color="auto" w:fill="auto"/>
            <w:noWrap/>
            <w:vAlign w:val="center"/>
          </w:tcPr>
          <w:p w:rsidR="001041AB" w:rsidRPr="00F66451" w:rsidRDefault="001041AB" w:rsidP="00697BC5">
            <w:pPr>
              <w:rPr>
                <w:color w:val="FF0000"/>
                <w:sz w:val="22"/>
                <w:szCs w:val="22"/>
              </w:rPr>
            </w:pPr>
            <w:r w:rsidRPr="00F66451">
              <w:rPr>
                <w:color w:val="FF0000"/>
                <w:sz w:val="22"/>
                <w:szCs w:val="22"/>
              </w:rPr>
              <w:t>MEZIUNIVERZ</w:t>
            </w:r>
          </w:p>
        </w:tc>
      </w:tr>
      <w:tr w:rsidR="001041AB" w:rsidRPr="00D6251F" w:rsidTr="00F66451">
        <w:trPr>
          <w:trHeight w:val="25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93</w:t>
            </w:r>
          </w:p>
        </w:tc>
        <w:tc>
          <w:tcPr>
            <w:tcW w:w="3955"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STARP</w:t>
            </w:r>
          </w:p>
        </w:tc>
        <w:tc>
          <w:tcPr>
            <w:tcW w:w="1980"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Cornelia</w:t>
            </w:r>
          </w:p>
        </w:tc>
        <w:tc>
          <w:tcPr>
            <w:tcW w:w="3376" w:type="dxa"/>
            <w:tcBorders>
              <w:top w:val="single" w:sz="4" w:space="0" w:color="auto"/>
              <w:left w:val="nil"/>
              <w:bottom w:val="single" w:sz="4" w:space="0" w:color="auto"/>
              <w:right w:val="single" w:sz="4" w:space="0" w:color="auto"/>
            </w:tcBorders>
            <w:shd w:val="clear" w:color="auto" w:fill="auto"/>
            <w:noWrap/>
          </w:tcPr>
          <w:p w:rsidR="001041AB" w:rsidRPr="00A6295E" w:rsidRDefault="001041AB" w:rsidP="00697BC5">
            <w:r w:rsidRPr="00A6295E">
              <w:t>Kiel</w:t>
            </w:r>
          </w:p>
        </w:tc>
        <w:tc>
          <w:tcPr>
            <w:tcW w:w="307"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94</w:t>
            </w:r>
          </w:p>
        </w:tc>
        <w:tc>
          <w:tcPr>
            <w:tcW w:w="3955"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STRUFFOLINO</w:t>
            </w:r>
          </w:p>
        </w:tc>
        <w:tc>
          <w:tcPr>
            <w:tcW w:w="1980"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Antonio</w:t>
            </w:r>
          </w:p>
        </w:tc>
        <w:tc>
          <w:tcPr>
            <w:tcW w:w="3376" w:type="dxa"/>
            <w:tcBorders>
              <w:top w:val="single" w:sz="4" w:space="0" w:color="auto"/>
              <w:left w:val="nil"/>
              <w:bottom w:val="single" w:sz="4" w:space="0" w:color="auto"/>
              <w:right w:val="single" w:sz="4" w:space="0" w:color="auto"/>
            </w:tcBorders>
            <w:shd w:val="clear" w:color="auto" w:fill="auto"/>
            <w:noWrap/>
          </w:tcPr>
          <w:p w:rsidR="001041AB" w:rsidRPr="00A6295E" w:rsidRDefault="00B32E4D" w:rsidP="00697BC5">
            <w:r>
              <w:t>Napoli</w:t>
            </w:r>
          </w:p>
        </w:tc>
        <w:tc>
          <w:tcPr>
            <w:tcW w:w="307"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95</w:t>
            </w:r>
          </w:p>
        </w:tc>
        <w:tc>
          <w:tcPr>
            <w:tcW w:w="3955"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SZAFRAN</w:t>
            </w:r>
          </w:p>
        </w:tc>
        <w:tc>
          <w:tcPr>
            <w:tcW w:w="1980"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Dominika</w:t>
            </w:r>
          </w:p>
        </w:tc>
        <w:tc>
          <w:tcPr>
            <w:tcW w:w="3376" w:type="dxa"/>
            <w:tcBorders>
              <w:top w:val="single" w:sz="4" w:space="0" w:color="auto"/>
              <w:left w:val="nil"/>
              <w:bottom w:val="single" w:sz="4" w:space="0" w:color="auto"/>
              <w:right w:val="single" w:sz="4" w:space="0" w:color="auto"/>
            </w:tcBorders>
            <w:shd w:val="clear" w:color="auto" w:fill="auto"/>
            <w:noWrap/>
          </w:tcPr>
          <w:p w:rsidR="001041AB" w:rsidRPr="00A6295E" w:rsidRDefault="001041AB" w:rsidP="00697BC5">
            <w:r w:rsidRPr="00A6295E">
              <w:t>Wroclaw</w:t>
            </w:r>
          </w:p>
        </w:tc>
        <w:tc>
          <w:tcPr>
            <w:tcW w:w="307"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96</w:t>
            </w:r>
          </w:p>
        </w:tc>
        <w:tc>
          <w:tcPr>
            <w:tcW w:w="3955"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SZITNICK</w:t>
            </w:r>
          </w:p>
        </w:tc>
        <w:tc>
          <w:tcPr>
            <w:tcW w:w="1980"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Desiree-Denise</w:t>
            </w:r>
          </w:p>
        </w:tc>
        <w:tc>
          <w:tcPr>
            <w:tcW w:w="3376" w:type="dxa"/>
            <w:tcBorders>
              <w:top w:val="single" w:sz="4" w:space="0" w:color="auto"/>
              <w:left w:val="nil"/>
              <w:bottom w:val="single" w:sz="4" w:space="0" w:color="auto"/>
              <w:right w:val="single" w:sz="4" w:space="0" w:color="auto"/>
            </w:tcBorders>
            <w:shd w:val="clear" w:color="auto" w:fill="auto"/>
            <w:noWrap/>
          </w:tcPr>
          <w:p w:rsidR="001041AB" w:rsidRPr="00A6295E" w:rsidRDefault="001041AB" w:rsidP="00697BC5">
            <w:r w:rsidRPr="00A6295E">
              <w:t>Hamburg</w:t>
            </w:r>
          </w:p>
        </w:tc>
        <w:tc>
          <w:tcPr>
            <w:tcW w:w="307"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97</w:t>
            </w:r>
          </w:p>
        </w:tc>
        <w:tc>
          <w:tcPr>
            <w:tcW w:w="3955"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SZWARC</w:t>
            </w:r>
          </w:p>
        </w:tc>
        <w:tc>
          <w:tcPr>
            <w:tcW w:w="1980"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Kamil</w:t>
            </w:r>
          </w:p>
        </w:tc>
        <w:tc>
          <w:tcPr>
            <w:tcW w:w="3376" w:type="dxa"/>
            <w:tcBorders>
              <w:top w:val="single" w:sz="4" w:space="0" w:color="auto"/>
              <w:left w:val="nil"/>
              <w:bottom w:val="single" w:sz="4" w:space="0" w:color="auto"/>
              <w:right w:val="single" w:sz="4" w:space="0" w:color="auto"/>
            </w:tcBorders>
            <w:shd w:val="clear" w:color="auto" w:fill="auto"/>
            <w:noWrap/>
          </w:tcPr>
          <w:p w:rsidR="001041AB" w:rsidRPr="00A6295E" w:rsidRDefault="001041AB" w:rsidP="00697BC5">
            <w:r w:rsidRPr="00A6295E">
              <w:t>Lancaster</w:t>
            </w:r>
          </w:p>
        </w:tc>
        <w:tc>
          <w:tcPr>
            <w:tcW w:w="307"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98</w:t>
            </w:r>
          </w:p>
        </w:tc>
        <w:tc>
          <w:tcPr>
            <w:tcW w:w="3955"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TÖBEN</w:t>
            </w:r>
          </w:p>
        </w:tc>
        <w:tc>
          <w:tcPr>
            <w:tcW w:w="1980"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Felix</w:t>
            </w:r>
          </w:p>
        </w:tc>
        <w:tc>
          <w:tcPr>
            <w:tcW w:w="3376" w:type="dxa"/>
            <w:tcBorders>
              <w:top w:val="single" w:sz="4" w:space="0" w:color="auto"/>
              <w:left w:val="nil"/>
              <w:bottom w:val="single" w:sz="4" w:space="0" w:color="auto"/>
              <w:right w:val="single" w:sz="4" w:space="0" w:color="auto"/>
            </w:tcBorders>
            <w:shd w:val="clear" w:color="auto" w:fill="auto"/>
            <w:noWrap/>
          </w:tcPr>
          <w:p w:rsidR="001041AB" w:rsidRPr="00A6295E" w:rsidRDefault="001041AB" w:rsidP="00697BC5">
            <w:r w:rsidRPr="00A6295E">
              <w:t>Hamburg</w:t>
            </w:r>
          </w:p>
        </w:tc>
        <w:tc>
          <w:tcPr>
            <w:tcW w:w="307"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99</w:t>
            </w:r>
          </w:p>
        </w:tc>
        <w:tc>
          <w:tcPr>
            <w:tcW w:w="3955"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TOZZI</w:t>
            </w:r>
          </w:p>
        </w:tc>
        <w:tc>
          <w:tcPr>
            <w:tcW w:w="1980"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Paola</w:t>
            </w:r>
          </w:p>
        </w:tc>
        <w:tc>
          <w:tcPr>
            <w:tcW w:w="3376" w:type="dxa"/>
            <w:tcBorders>
              <w:top w:val="single" w:sz="4" w:space="0" w:color="auto"/>
              <w:left w:val="nil"/>
              <w:bottom w:val="single" w:sz="4" w:space="0" w:color="auto"/>
              <w:right w:val="single" w:sz="4" w:space="0" w:color="auto"/>
            </w:tcBorders>
            <w:shd w:val="clear" w:color="auto" w:fill="auto"/>
            <w:noWrap/>
          </w:tcPr>
          <w:p w:rsidR="001041AB" w:rsidRPr="00A6295E" w:rsidRDefault="00B32E4D" w:rsidP="00697BC5">
            <w:r>
              <w:t>Roma</w:t>
            </w:r>
          </w:p>
        </w:tc>
        <w:tc>
          <w:tcPr>
            <w:tcW w:w="307"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100</w:t>
            </w:r>
          </w:p>
        </w:tc>
        <w:tc>
          <w:tcPr>
            <w:tcW w:w="3955"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UDOD</w:t>
            </w:r>
          </w:p>
        </w:tc>
        <w:tc>
          <w:tcPr>
            <w:tcW w:w="1980"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Julija</w:t>
            </w:r>
          </w:p>
        </w:tc>
        <w:tc>
          <w:tcPr>
            <w:tcW w:w="3376" w:type="dxa"/>
            <w:tcBorders>
              <w:top w:val="single" w:sz="4" w:space="0" w:color="auto"/>
              <w:left w:val="nil"/>
              <w:bottom w:val="single" w:sz="4" w:space="0" w:color="auto"/>
              <w:right w:val="single" w:sz="4" w:space="0" w:color="auto"/>
            </w:tcBorders>
            <w:shd w:val="clear" w:color="auto" w:fill="auto"/>
            <w:noWrap/>
          </w:tcPr>
          <w:p w:rsidR="001041AB" w:rsidRPr="00A6295E" w:rsidRDefault="001041AB" w:rsidP="00697BC5">
            <w:r w:rsidRPr="00A6295E">
              <w:t>Lancaster</w:t>
            </w:r>
          </w:p>
        </w:tc>
        <w:tc>
          <w:tcPr>
            <w:tcW w:w="307"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101</w:t>
            </w:r>
          </w:p>
        </w:tc>
        <w:tc>
          <w:tcPr>
            <w:tcW w:w="3955"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USSEGLIO</w:t>
            </w:r>
          </w:p>
        </w:tc>
        <w:tc>
          <w:tcPr>
            <w:tcW w:w="1980"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Megane</w:t>
            </w:r>
          </w:p>
        </w:tc>
        <w:tc>
          <w:tcPr>
            <w:tcW w:w="3376" w:type="dxa"/>
            <w:tcBorders>
              <w:top w:val="single" w:sz="4" w:space="0" w:color="auto"/>
              <w:left w:val="nil"/>
              <w:bottom w:val="single" w:sz="4" w:space="0" w:color="auto"/>
              <w:right w:val="single" w:sz="4" w:space="0" w:color="auto"/>
            </w:tcBorders>
            <w:shd w:val="clear" w:color="auto" w:fill="auto"/>
            <w:noWrap/>
          </w:tcPr>
          <w:p w:rsidR="001041AB" w:rsidRPr="00A6295E" w:rsidRDefault="001041AB" w:rsidP="00697BC5">
            <w:r w:rsidRPr="00A6295E">
              <w:t>Reims</w:t>
            </w:r>
          </w:p>
        </w:tc>
        <w:tc>
          <w:tcPr>
            <w:tcW w:w="307"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102</w:t>
            </w:r>
          </w:p>
        </w:tc>
        <w:tc>
          <w:tcPr>
            <w:tcW w:w="3955"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VALCKE</w:t>
            </w:r>
          </w:p>
        </w:tc>
        <w:tc>
          <w:tcPr>
            <w:tcW w:w="1980"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Clémence</w:t>
            </w:r>
          </w:p>
        </w:tc>
        <w:tc>
          <w:tcPr>
            <w:tcW w:w="3376" w:type="dxa"/>
            <w:tcBorders>
              <w:top w:val="single" w:sz="4" w:space="0" w:color="auto"/>
              <w:left w:val="nil"/>
              <w:bottom w:val="single" w:sz="4" w:space="0" w:color="auto"/>
              <w:right w:val="single" w:sz="4" w:space="0" w:color="auto"/>
            </w:tcBorders>
            <w:shd w:val="clear" w:color="auto" w:fill="auto"/>
            <w:noWrap/>
          </w:tcPr>
          <w:p w:rsidR="001041AB" w:rsidRPr="00A6295E" w:rsidRDefault="001041AB" w:rsidP="00697BC5">
            <w:r w:rsidRPr="00A6295E">
              <w:t>Dijon</w:t>
            </w:r>
          </w:p>
        </w:tc>
        <w:tc>
          <w:tcPr>
            <w:tcW w:w="307"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103</w:t>
            </w:r>
          </w:p>
        </w:tc>
        <w:tc>
          <w:tcPr>
            <w:tcW w:w="3955"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VAN KEULEN</w:t>
            </w:r>
          </w:p>
        </w:tc>
        <w:tc>
          <w:tcPr>
            <w:tcW w:w="1980"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Davey</w:t>
            </w:r>
          </w:p>
        </w:tc>
        <w:tc>
          <w:tcPr>
            <w:tcW w:w="3376" w:type="dxa"/>
            <w:tcBorders>
              <w:top w:val="single" w:sz="4" w:space="0" w:color="auto"/>
              <w:left w:val="nil"/>
              <w:bottom w:val="single" w:sz="4" w:space="0" w:color="auto"/>
              <w:right w:val="single" w:sz="4" w:space="0" w:color="auto"/>
            </w:tcBorders>
            <w:shd w:val="clear" w:color="auto" w:fill="auto"/>
            <w:noWrap/>
          </w:tcPr>
          <w:p w:rsidR="001041AB" w:rsidRPr="00A6295E" w:rsidRDefault="001041AB" w:rsidP="00697BC5">
            <w:r w:rsidRPr="00A6295E">
              <w:t>Leiden</w:t>
            </w:r>
          </w:p>
        </w:tc>
        <w:tc>
          <w:tcPr>
            <w:tcW w:w="307"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104</w:t>
            </w:r>
          </w:p>
        </w:tc>
        <w:tc>
          <w:tcPr>
            <w:tcW w:w="3955"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VERITA</w:t>
            </w:r>
          </w:p>
        </w:tc>
        <w:tc>
          <w:tcPr>
            <w:tcW w:w="1980"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Jordan</w:t>
            </w:r>
          </w:p>
        </w:tc>
        <w:tc>
          <w:tcPr>
            <w:tcW w:w="3376" w:type="dxa"/>
            <w:tcBorders>
              <w:top w:val="single" w:sz="4" w:space="0" w:color="auto"/>
              <w:left w:val="nil"/>
              <w:bottom w:val="single" w:sz="4" w:space="0" w:color="auto"/>
              <w:right w:val="single" w:sz="4" w:space="0" w:color="auto"/>
            </w:tcBorders>
            <w:shd w:val="clear" w:color="auto" w:fill="auto"/>
            <w:noWrap/>
          </w:tcPr>
          <w:p w:rsidR="001041AB" w:rsidRPr="00A6295E" w:rsidRDefault="001041AB" w:rsidP="00697BC5">
            <w:r w:rsidRPr="00A6295E">
              <w:t>Lille</w:t>
            </w:r>
          </w:p>
        </w:tc>
        <w:tc>
          <w:tcPr>
            <w:tcW w:w="307"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105</w:t>
            </w:r>
          </w:p>
        </w:tc>
        <w:tc>
          <w:tcPr>
            <w:tcW w:w="3955"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VISAC</w:t>
            </w:r>
          </w:p>
        </w:tc>
        <w:tc>
          <w:tcPr>
            <w:tcW w:w="1980"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Sarah</w:t>
            </w:r>
          </w:p>
        </w:tc>
        <w:tc>
          <w:tcPr>
            <w:tcW w:w="3376" w:type="dxa"/>
            <w:tcBorders>
              <w:top w:val="single" w:sz="4" w:space="0" w:color="auto"/>
              <w:left w:val="nil"/>
              <w:bottom w:val="single" w:sz="4" w:space="0" w:color="auto"/>
              <w:right w:val="single" w:sz="4" w:space="0" w:color="auto"/>
            </w:tcBorders>
            <w:shd w:val="clear" w:color="auto" w:fill="auto"/>
            <w:noWrap/>
          </w:tcPr>
          <w:p w:rsidR="001041AB" w:rsidRPr="00A6295E" w:rsidRDefault="001041AB" w:rsidP="00697BC5">
            <w:r w:rsidRPr="00A6295E">
              <w:t>Reims</w:t>
            </w:r>
          </w:p>
        </w:tc>
        <w:tc>
          <w:tcPr>
            <w:tcW w:w="307"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106</w:t>
            </w:r>
          </w:p>
        </w:tc>
        <w:tc>
          <w:tcPr>
            <w:tcW w:w="3955"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VUCKOVIC</w:t>
            </w:r>
          </w:p>
        </w:tc>
        <w:tc>
          <w:tcPr>
            <w:tcW w:w="1980"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Sanja</w:t>
            </w:r>
          </w:p>
        </w:tc>
        <w:tc>
          <w:tcPr>
            <w:tcW w:w="3376" w:type="dxa"/>
            <w:tcBorders>
              <w:top w:val="single" w:sz="4" w:space="0" w:color="auto"/>
              <w:left w:val="nil"/>
              <w:bottom w:val="single" w:sz="4" w:space="0" w:color="auto"/>
              <w:right w:val="single" w:sz="4" w:space="0" w:color="auto"/>
            </w:tcBorders>
            <w:shd w:val="clear" w:color="auto" w:fill="auto"/>
            <w:noWrap/>
          </w:tcPr>
          <w:p w:rsidR="001041AB" w:rsidRPr="00A6295E" w:rsidRDefault="001041AB" w:rsidP="00697BC5">
            <w:r w:rsidRPr="00A6295E">
              <w:t>Salzburg</w:t>
            </w:r>
          </w:p>
        </w:tc>
        <w:tc>
          <w:tcPr>
            <w:tcW w:w="307"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107</w:t>
            </w:r>
          </w:p>
        </w:tc>
        <w:tc>
          <w:tcPr>
            <w:tcW w:w="3955"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WILLIAMS</w:t>
            </w:r>
          </w:p>
        </w:tc>
        <w:tc>
          <w:tcPr>
            <w:tcW w:w="1980"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Conor</w:t>
            </w:r>
          </w:p>
        </w:tc>
        <w:tc>
          <w:tcPr>
            <w:tcW w:w="3376" w:type="dxa"/>
            <w:tcBorders>
              <w:top w:val="single" w:sz="4" w:space="0" w:color="auto"/>
              <w:left w:val="nil"/>
              <w:bottom w:val="single" w:sz="4" w:space="0" w:color="auto"/>
              <w:right w:val="single" w:sz="4" w:space="0" w:color="auto"/>
            </w:tcBorders>
            <w:shd w:val="clear" w:color="auto" w:fill="auto"/>
            <w:noWrap/>
          </w:tcPr>
          <w:p w:rsidR="001041AB" w:rsidRPr="00A6295E" w:rsidRDefault="001041AB" w:rsidP="00697BC5">
            <w:r w:rsidRPr="00A6295E">
              <w:t>Dublin</w:t>
            </w:r>
          </w:p>
        </w:tc>
        <w:tc>
          <w:tcPr>
            <w:tcW w:w="307"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108</w:t>
            </w:r>
          </w:p>
        </w:tc>
        <w:tc>
          <w:tcPr>
            <w:tcW w:w="3955"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YAGUE</w:t>
            </w:r>
          </w:p>
        </w:tc>
        <w:tc>
          <w:tcPr>
            <w:tcW w:w="1980"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Arnaud</w:t>
            </w:r>
          </w:p>
        </w:tc>
        <w:tc>
          <w:tcPr>
            <w:tcW w:w="3376" w:type="dxa"/>
            <w:tcBorders>
              <w:top w:val="single" w:sz="4" w:space="0" w:color="auto"/>
              <w:left w:val="nil"/>
              <w:bottom w:val="single" w:sz="4" w:space="0" w:color="auto"/>
              <w:right w:val="single" w:sz="4" w:space="0" w:color="auto"/>
            </w:tcBorders>
            <w:shd w:val="clear" w:color="auto" w:fill="auto"/>
            <w:noWrap/>
          </w:tcPr>
          <w:p w:rsidR="001041AB" w:rsidRPr="00A6295E" w:rsidRDefault="001041AB" w:rsidP="00697BC5">
            <w:r w:rsidRPr="00A6295E">
              <w:t>Toulouse</w:t>
            </w:r>
          </w:p>
        </w:tc>
        <w:tc>
          <w:tcPr>
            <w:tcW w:w="307"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109</w:t>
            </w:r>
          </w:p>
        </w:tc>
        <w:tc>
          <w:tcPr>
            <w:tcW w:w="3955"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YAVUZ</w:t>
            </w:r>
          </w:p>
        </w:tc>
        <w:tc>
          <w:tcPr>
            <w:tcW w:w="1980"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Can</w:t>
            </w:r>
          </w:p>
        </w:tc>
        <w:tc>
          <w:tcPr>
            <w:tcW w:w="3376" w:type="dxa"/>
            <w:tcBorders>
              <w:top w:val="single" w:sz="4" w:space="0" w:color="auto"/>
              <w:left w:val="nil"/>
              <w:bottom w:val="single" w:sz="4" w:space="0" w:color="auto"/>
              <w:right w:val="single" w:sz="4" w:space="0" w:color="auto"/>
            </w:tcBorders>
            <w:shd w:val="clear" w:color="auto" w:fill="auto"/>
            <w:noWrap/>
          </w:tcPr>
          <w:p w:rsidR="001041AB" w:rsidRPr="00A6295E" w:rsidRDefault="001041AB" w:rsidP="00697BC5">
            <w:r w:rsidRPr="00A6295E">
              <w:t>Istanbul Yeditepe</w:t>
            </w:r>
          </w:p>
        </w:tc>
        <w:tc>
          <w:tcPr>
            <w:tcW w:w="307"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25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1AB" w:rsidRPr="00D6251F" w:rsidRDefault="001041AB" w:rsidP="00697BC5">
            <w:pPr>
              <w:rPr>
                <w:sz w:val="22"/>
                <w:szCs w:val="22"/>
              </w:rPr>
            </w:pPr>
            <w:r w:rsidRPr="00D6251F">
              <w:rPr>
                <w:sz w:val="22"/>
                <w:szCs w:val="22"/>
              </w:rPr>
              <w:t>110</w:t>
            </w:r>
          </w:p>
        </w:tc>
        <w:tc>
          <w:tcPr>
            <w:tcW w:w="3955" w:type="dxa"/>
            <w:tcBorders>
              <w:top w:val="single" w:sz="4" w:space="0" w:color="auto"/>
              <w:left w:val="nil"/>
              <w:bottom w:val="single" w:sz="4" w:space="0" w:color="auto"/>
              <w:right w:val="single" w:sz="4" w:space="0" w:color="auto"/>
            </w:tcBorders>
            <w:shd w:val="clear" w:color="auto" w:fill="auto"/>
            <w:noWrap/>
          </w:tcPr>
          <w:p w:rsidR="001041AB" w:rsidRPr="00155835" w:rsidRDefault="001041AB" w:rsidP="00697BC5">
            <w:r w:rsidRPr="00155835">
              <w:t>ZAPPAVIGNA</w:t>
            </w:r>
          </w:p>
        </w:tc>
        <w:tc>
          <w:tcPr>
            <w:tcW w:w="1980" w:type="dxa"/>
            <w:tcBorders>
              <w:top w:val="single" w:sz="4" w:space="0" w:color="auto"/>
              <w:left w:val="nil"/>
              <w:bottom w:val="single" w:sz="4" w:space="0" w:color="auto"/>
              <w:right w:val="single" w:sz="4" w:space="0" w:color="auto"/>
            </w:tcBorders>
            <w:shd w:val="clear" w:color="auto" w:fill="auto"/>
            <w:noWrap/>
          </w:tcPr>
          <w:p w:rsidR="001041AB" w:rsidRDefault="001041AB" w:rsidP="00697BC5">
            <w:r w:rsidRPr="00155835">
              <w:t>Kartia</w:t>
            </w:r>
          </w:p>
        </w:tc>
        <w:tc>
          <w:tcPr>
            <w:tcW w:w="3376" w:type="dxa"/>
            <w:tcBorders>
              <w:top w:val="single" w:sz="4" w:space="0" w:color="auto"/>
              <w:left w:val="nil"/>
              <w:bottom w:val="single" w:sz="4" w:space="0" w:color="auto"/>
              <w:right w:val="single" w:sz="4" w:space="0" w:color="auto"/>
            </w:tcBorders>
            <w:shd w:val="clear" w:color="auto" w:fill="auto"/>
            <w:noWrap/>
          </w:tcPr>
          <w:p w:rsidR="001041AB" w:rsidRDefault="00B32E4D" w:rsidP="00F66451">
            <w:r>
              <w:t>Sydney</w:t>
            </w:r>
            <w:r w:rsidR="00F66451">
              <w:t xml:space="preserve">             </w:t>
            </w:r>
          </w:p>
        </w:tc>
        <w:tc>
          <w:tcPr>
            <w:tcW w:w="307"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F66451" w:rsidP="00697BC5">
            <w:pPr>
              <w:rPr>
                <w:b/>
                <w:color w:val="FF0000"/>
                <w:sz w:val="22"/>
                <w:szCs w:val="22"/>
              </w:rPr>
            </w:pPr>
            <w:r>
              <w:t>MEZIUNIVERZ.</w:t>
            </w:r>
            <w:r>
              <w:rPr>
                <w:b/>
                <w:color w:val="FF0000"/>
                <w:sz w:val="22"/>
                <w:szCs w:val="22"/>
              </w:rPr>
              <w:t>ZI</w:t>
            </w:r>
            <w:r w:rsidR="001041AB" w:rsidRPr="00D6251F">
              <w:rPr>
                <w:b/>
                <w:color w:val="FF0000"/>
                <w:sz w:val="22"/>
                <w:szCs w:val="22"/>
              </w:rPr>
              <w:t>ZIUNIVERZ</w:t>
            </w:r>
          </w:p>
        </w:tc>
      </w:tr>
    </w:tbl>
    <w:p w:rsidR="001041AB" w:rsidRPr="00D6251F" w:rsidRDefault="001041AB" w:rsidP="001041AB">
      <w:pPr>
        <w:rPr>
          <w:sz w:val="22"/>
          <w:szCs w:val="22"/>
        </w:rPr>
      </w:pPr>
    </w:p>
    <w:p w:rsidR="001041AB" w:rsidRPr="00D6251F" w:rsidRDefault="001041AB" w:rsidP="001041AB">
      <w:pPr>
        <w:rPr>
          <w:b/>
          <w:sz w:val="22"/>
          <w:szCs w:val="22"/>
          <w:u w:val="single"/>
        </w:rPr>
      </w:pPr>
      <w:r w:rsidRPr="00D6251F">
        <w:rPr>
          <w:b/>
          <w:sz w:val="22"/>
          <w:szCs w:val="22"/>
          <w:u w:val="single"/>
        </w:rPr>
        <w:t>Celkem 11</w:t>
      </w:r>
      <w:r>
        <w:rPr>
          <w:b/>
          <w:sz w:val="22"/>
          <w:szCs w:val="22"/>
          <w:u w:val="single"/>
        </w:rPr>
        <w:t>0</w:t>
      </w:r>
      <w:r w:rsidRPr="00D6251F">
        <w:rPr>
          <w:b/>
          <w:sz w:val="22"/>
          <w:szCs w:val="22"/>
          <w:u w:val="single"/>
        </w:rPr>
        <w:t xml:space="preserve"> studentů, z toho 10</w:t>
      </w:r>
      <w:r>
        <w:rPr>
          <w:b/>
          <w:sz w:val="22"/>
          <w:szCs w:val="22"/>
          <w:u w:val="single"/>
        </w:rPr>
        <w:t>1</w:t>
      </w:r>
      <w:r w:rsidRPr="00D6251F">
        <w:rPr>
          <w:b/>
          <w:sz w:val="22"/>
          <w:szCs w:val="22"/>
          <w:u w:val="single"/>
        </w:rPr>
        <w:t xml:space="preserve"> studentů programu Erasmus</w:t>
      </w:r>
    </w:p>
    <w:p w:rsidR="001041AB" w:rsidRPr="00D6251F" w:rsidRDefault="001041AB" w:rsidP="001041AB">
      <w:pPr>
        <w:jc w:val="both"/>
        <w:rPr>
          <w:sz w:val="22"/>
          <w:szCs w:val="22"/>
        </w:rPr>
      </w:pPr>
    </w:p>
    <w:p w:rsidR="001041AB" w:rsidRPr="00D6251F" w:rsidRDefault="001041AB" w:rsidP="001041AB">
      <w:pPr>
        <w:rPr>
          <w:b/>
          <w:sz w:val="22"/>
          <w:szCs w:val="22"/>
        </w:rPr>
      </w:pPr>
    </w:p>
    <w:p w:rsidR="001041AB" w:rsidRPr="00720864" w:rsidRDefault="001041AB" w:rsidP="001041AB">
      <w:pPr>
        <w:pStyle w:val="Nadpis2"/>
      </w:pPr>
      <w:r w:rsidRPr="00720864">
        <w:t xml:space="preserve">INCOMING  </w:t>
      </w:r>
      <w:r>
        <w:t>zimní semestr</w:t>
      </w:r>
      <w:r w:rsidRPr="00720864">
        <w:t xml:space="preserve">  2015/2016 – Erasmus / CLS</w:t>
      </w:r>
    </w:p>
    <w:p w:rsidR="001041AB" w:rsidRPr="00D6251F" w:rsidRDefault="001041AB" w:rsidP="001041AB">
      <w:pPr>
        <w:rPr>
          <w:sz w:val="22"/>
          <w:szCs w:val="22"/>
        </w:rPr>
      </w:pPr>
    </w:p>
    <w:tbl>
      <w:tblPr>
        <w:tblW w:w="10920" w:type="dxa"/>
        <w:tblInd w:w="65" w:type="dxa"/>
        <w:tblLayout w:type="fixed"/>
        <w:tblCellMar>
          <w:left w:w="70" w:type="dxa"/>
          <w:right w:w="70" w:type="dxa"/>
        </w:tblCellMar>
        <w:tblLook w:val="0000" w:firstRow="0" w:lastRow="0" w:firstColumn="0" w:lastColumn="0" w:noHBand="0" w:noVBand="0"/>
      </w:tblPr>
      <w:tblGrid>
        <w:gridCol w:w="470"/>
        <w:gridCol w:w="4098"/>
        <w:gridCol w:w="1647"/>
        <w:gridCol w:w="2014"/>
        <w:gridCol w:w="2691"/>
      </w:tblGrid>
      <w:tr w:rsidR="001041AB" w:rsidRPr="00D6251F" w:rsidTr="00F66451">
        <w:trPr>
          <w:trHeight w:val="27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 </w:t>
            </w:r>
          </w:p>
        </w:tc>
        <w:tc>
          <w:tcPr>
            <w:tcW w:w="4098" w:type="dxa"/>
            <w:tcBorders>
              <w:top w:val="single" w:sz="4" w:space="0" w:color="auto"/>
              <w:left w:val="nil"/>
              <w:bottom w:val="single" w:sz="4" w:space="0" w:color="auto"/>
              <w:right w:val="single" w:sz="4" w:space="0" w:color="auto"/>
            </w:tcBorders>
            <w:shd w:val="clear" w:color="auto" w:fill="auto"/>
            <w:noWrap/>
            <w:vAlign w:val="bottom"/>
          </w:tcPr>
          <w:p w:rsidR="001041AB" w:rsidRPr="00D6251F" w:rsidRDefault="001041AB" w:rsidP="00697BC5">
            <w:pPr>
              <w:rPr>
                <w:b/>
                <w:bCs/>
                <w:color w:val="000000"/>
                <w:sz w:val="22"/>
                <w:szCs w:val="22"/>
              </w:rPr>
            </w:pPr>
            <w:r w:rsidRPr="00D6251F">
              <w:rPr>
                <w:b/>
                <w:bCs/>
                <w:color w:val="000000"/>
                <w:sz w:val="22"/>
                <w:szCs w:val="22"/>
              </w:rPr>
              <w:t>PŘÍJMENÍ</w:t>
            </w:r>
          </w:p>
        </w:tc>
        <w:tc>
          <w:tcPr>
            <w:tcW w:w="1647" w:type="dxa"/>
            <w:tcBorders>
              <w:top w:val="single" w:sz="4" w:space="0" w:color="auto"/>
              <w:left w:val="nil"/>
              <w:bottom w:val="single" w:sz="4" w:space="0" w:color="auto"/>
              <w:right w:val="single" w:sz="4" w:space="0" w:color="auto"/>
            </w:tcBorders>
            <w:shd w:val="clear" w:color="auto" w:fill="auto"/>
            <w:noWrap/>
            <w:vAlign w:val="bottom"/>
          </w:tcPr>
          <w:p w:rsidR="001041AB" w:rsidRPr="00D6251F" w:rsidRDefault="001041AB" w:rsidP="00697BC5">
            <w:pPr>
              <w:rPr>
                <w:b/>
                <w:bCs/>
                <w:color w:val="000000"/>
                <w:sz w:val="22"/>
                <w:szCs w:val="22"/>
              </w:rPr>
            </w:pPr>
            <w:r w:rsidRPr="00D6251F">
              <w:rPr>
                <w:b/>
                <w:bCs/>
                <w:color w:val="000000"/>
                <w:sz w:val="22"/>
                <w:szCs w:val="22"/>
              </w:rPr>
              <w:t>JMÉNO</w:t>
            </w:r>
          </w:p>
        </w:tc>
        <w:tc>
          <w:tcPr>
            <w:tcW w:w="2014" w:type="dxa"/>
            <w:tcBorders>
              <w:top w:val="single" w:sz="4" w:space="0" w:color="auto"/>
              <w:left w:val="nil"/>
              <w:bottom w:val="single" w:sz="4" w:space="0" w:color="auto"/>
              <w:right w:val="single" w:sz="4" w:space="0" w:color="auto"/>
            </w:tcBorders>
            <w:shd w:val="clear" w:color="auto" w:fill="auto"/>
            <w:noWrap/>
            <w:vAlign w:val="bottom"/>
          </w:tcPr>
          <w:p w:rsidR="001041AB" w:rsidRPr="00D6251F" w:rsidRDefault="001041AB" w:rsidP="00697BC5">
            <w:pPr>
              <w:rPr>
                <w:b/>
                <w:bCs/>
                <w:color w:val="000000"/>
                <w:sz w:val="22"/>
                <w:szCs w:val="22"/>
              </w:rPr>
            </w:pPr>
            <w:r w:rsidRPr="00D6251F">
              <w:rPr>
                <w:b/>
                <w:bCs/>
                <w:color w:val="000000"/>
                <w:sz w:val="22"/>
                <w:szCs w:val="22"/>
              </w:rPr>
              <w:t>UNIVERZITA</w:t>
            </w:r>
          </w:p>
        </w:tc>
        <w:tc>
          <w:tcPr>
            <w:tcW w:w="2691" w:type="dxa"/>
            <w:tcBorders>
              <w:top w:val="single" w:sz="4" w:space="0" w:color="auto"/>
              <w:left w:val="nil"/>
              <w:bottom w:val="single" w:sz="4" w:space="0" w:color="auto"/>
              <w:right w:val="single" w:sz="4" w:space="0" w:color="auto"/>
            </w:tcBorders>
            <w:shd w:val="clear" w:color="auto" w:fill="auto"/>
            <w:noWrap/>
            <w:vAlign w:val="bottom"/>
          </w:tcPr>
          <w:p w:rsidR="001041AB" w:rsidRPr="00D6251F" w:rsidRDefault="001041AB" w:rsidP="00697BC5">
            <w:pPr>
              <w:rPr>
                <w:b/>
                <w:bCs/>
                <w:color w:val="000000"/>
                <w:sz w:val="22"/>
                <w:szCs w:val="22"/>
              </w:rPr>
            </w:pPr>
            <w:r w:rsidRPr="00D6251F">
              <w:rPr>
                <w:b/>
                <w:bCs/>
                <w:color w:val="000000"/>
                <w:sz w:val="22"/>
                <w:szCs w:val="22"/>
              </w:rPr>
              <w:t>Dohoda</w:t>
            </w: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w:t>
            </w:r>
          </w:p>
        </w:tc>
        <w:tc>
          <w:tcPr>
            <w:tcW w:w="4098" w:type="dxa"/>
            <w:tcBorders>
              <w:top w:val="nil"/>
              <w:left w:val="nil"/>
              <w:bottom w:val="single" w:sz="4" w:space="0" w:color="auto"/>
              <w:right w:val="single" w:sz="4" w:space="0" w:color="auto"/>
            </w:tcBorders>
            <w:shd w:val="clear" w:color="auto" w:fill="auto"/>
          </w:tcPr>
          <w:p w:rsidR="001041AB" w:rsidRPr="00822B9C" w:rsidRDefault="001041AB" w:rsidP="00697BC5">
            <w:r w:rsidRPr="00822B9C">
              <w:t>ADRIAN PASCUAL</w:t>
            </w:r>
          </w:p>
        </w:tc>
        <w:tc>
          <w:tcPr>
            <w:tcW w:w="1647" w:type="dxa"/>
            <w:tcBorders>
              <w:top w:val="nil"/>
              <w:left w:val="nil"/>
              <w:bottom w:val="single" w:sz="4" w:space="0" w:color="auto"/>
              <w:right w:val="single" w:sz="4" w:space="0" w:color="auto"/>
            </w:tcBorders>
            <w:shd w:val="clear" w:color="auto" w:fill="auto"/>
          </w:tcPr>
          <w:p w:rsidR="001041AB" w:rsidRPr="00822B9C" w:rsidRDefault="001041AB" w:rsidP="00697BC5">
            <w:r w:rsidRPr="00822B9C">
              <w:t>Angela</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Pamplona</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2</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ANDERSSON</w:t>
            </w:r>
          </w:p>
        </w:tc>
        <w:tc>
          <w:tcPr>
            <w:tcW w:w="1647"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Leo</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Stockholm</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3</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AREND</w:t>
            </w:r>
          </w:p>
        </w:tc>
        <w:tc>
          <w:tcPr>
            <w:tcW w:w="1647"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Jan Frederik</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Bonn</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4</w:t>
            </w:r>
          </w:p>
        </w:tc>
        <w:tc>
          <w:tcPr>
            <w:tcW w:w="4098" w:type="dxa"/>
            <w:tcBorders>
              <w:top w:val="nil"/>
              <w:left w:val="nil"/>
              <w:bottom w:val="single" w:sz="4" w:space="0" w:color="auto"/>
              <w:right w:val="single" w:sz="4" w:space="0" w:color="auto"/>
            </w:tcBorders>
            <w:shd w:val="clear" w:color="auto" w:fill="auto"/>
          </w:tcPr>
          <w:p w:rsidR="001041AB" w:rsidRPr="00822B9C" w:rsidRDefault="001041AB" w:rsidP="00697BC5">
            <w:r w:rsidRPr="00822B9C">
              <w:t>ARVIDSSON</w:t>
            </w:r>
          </w:p>
        </w:tc>
        <w:tc>
          <w:tcPr>
            <w:tcW w:w="1647" w:type="dxa"/>
            <w:tcBorders>
              <w:top w:val="nil"/>
              <w:left w:val="nil"/>
              <w:bottom w:val="single" w:sz="4" w:space="0" w:color="auto"/>
              <w:right w:val="single" w:sz="4" w:space="0" w:color="auto"/>
            </w:tcBorders>
            <w:shd w:val="clear" w:color="auto" w:fill="auto"/>
          </w:tcPr>
          <w:p w:rsidR="001041AB" w:rsidRPr="00822B9C" w:rsidRDefault="001041AB" w:rsidP="00697BC5">
            <w:r w:rsidRPr="00822B9C">
              <w:t>Ida</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Lund</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5</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ATTWOOD</w:t>
            </w:r>
          </w:p>
        </w:tc>
        <w:tc>
          <w:tcPr>
            <w:tcW w:w="1647" w:type="dxa"/>
            <w:tcBorders>
              <w:top w:val="nil"/>
              <w:left w:val="nil"/>
              <w:bottom w:val="single" w:sz="4" w:space="0" w:color="auto"/>
              <w:right w:val="single" w:sz="4" w:space="0" w:color="auto"/>
            </w:tcBorders>
            <w:shd w:val="clear" w:color="auto" w:fill="auto"/>
          </w:tcPr>
          <w:p w:rsidR="001041AB" w:rsidRPr="00822B9C" w:rsidRDefault="001041AB" w:rsidP="00697BC5">
            <w:r w:rsidRPr="00822B9C">
              <w:t>Samuel Luke</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Norwich</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6</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AUBERT</w:t>
            </w:r>
          </w:p>
        </w:tc>
        <w:tc>
          <w:tcPr>
            <w:tcW w:w="1647" w:type="dxa"/>
            <w:tcBorders>
              <w:top w:val="nil"/>
              <w:left w:val="nil"/>
              <w:bottom w:val="single" w:sz="4" w:space="0" w:color="auto"/>
              <w:right w:val="single" w:sz="4" w:space="0" w:color="auto"/>
            </w:tcBorders>
            <w:shd w:val="clear" w:color="auto" w:fill="auto"/>
          </w:tcPr>
          <w:p w:rsidR="001041AB" w:rsidRPr="00822B9C" w:rsidRDefault="001041AB" w:rsidP="00697BC5">
            <w:r w:rsidRPr="00822B9C">
              <w:t>Mathilde Sandrine Danielle</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Groningen</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7</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BARLOGIS</w:t>
            </w:r>
          </w:p>
        </w:tc>
        <w:tc>
          <w:tcPr>
            <w:tcW w:w="1647"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Camille</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Limoges</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8</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BEGIASHVILI</w:t>
            </w:r>
          </w:p>
        </w:tc>
        <w:tc>
          <w:tcPr>
            <w:tcW w:w="1647" w:type="dxa"/>
            <w:tcBorders>
              <w:top w:val="nil"/>
              <w:left w:val="nil"/>
              <w:bottom w:val="single" w:sz="4" w:space="0" w:color="auto"/>
              <w:right w:val="single" w:sz="4" w:space="0" w:color="auto"/>
            </w:tcBorders>
            <w:shd w:val="clear" w:color="auto" w:fill="auto"/>
          </w:tcPr>
          <w:p w:rsidR="001041AB" w:rsidRPr="00822B9C" w:rsidRDefault="001041AB" w:rsidP="00697BC5">
            <w:r w:rsidRPr="00822B9C">
              <w:t>Archil</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Groningen</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9</w:t>
            </w:r>
          </w:p>
        </w:tc>
        <w:tc>
          <w:tcPr>
            <w:tcW w:w="4098" w:type="dxa"/>
            <w:tcBorders>
              <w:top w:val="nil"/>
              <w:left w:val="nil"/>
              <w:bottom w:val="single" w:sz="4" w:space="0" w:color="auto"/>
              <w:right w:val="single" w:sz="4" w:space="0" w:color="auto"/>
            </w:tcBorders>
            <w:shd w:val="clear" w:color="auto" w:fill="auto"/>
          </w:tcPr>
          <w:p w:rsidR="001041AB" w:rsidRPr="00822B9C" w:rsidRDefault="001041AB" w:rsidP="00697BC5">
            <w:r w:rsidRPr="00822B9C">
              <w:t>BELL</w:t>
            </w:r>
          </w:p>
        </w:tc>
        <w:tc>
          <w:tcPr>
            <w:tcW w:w="1647" w:type="dxa"/>
            <w:tcBorders>
              <w:top w:val="nil"/>
              <w:left w:val="nil"/>
              <w:bottom w:val="single" w:sz="4" w:space="0" w:color="auto"/>
              <w:right w:val="single" w:sz="4" w:space="0" w:color="auto"/>
            </w:tcBorders>
            <w:shd w:val="clear" w:color="auto" w:fill="auto"/>
          </w:tcPr>
          <w:p w:rsidR="001041AB" w:rsidRPr="00822B9C" w:rsidRDefault="001041AB" w:rsidP="00697BC5">
            <w:r w:rsidRPr="00822B9C">
              <w:t>Joseph</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Lancaster</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10</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BEZIAZYKOVA</w:t>
            </w:r>
          </w:p>
        </w:tc>
        <w:tc>
          <w:tcPr>
            <w:tcW w:w="1647"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Anna Sergeievna</w:t>
            </w:r>
          </w:p>
        </w:tc>
        <w:tc>
          <w:tcPr>
            <w:tcW w:w="2014" w:type="dxa"/>
            <w:tcBorders>
              <w:top w:val="nil"/>
              <w:left w:val="nil"/>
              <w:bottom w:val="single" w:sz="4" w:space="0" w:color="auto"/>
              <w:right w:val="single" w:sz="4" w:space="0" w:color="auto"/>
            </w:tcBorders>
            <w:shd w:val="clear" w:color="auto" w:fill="auto"/>
            <w:noWrap/>
          </w:tcPr>
          <w:p w:rsidR="001041AB" w:rsidRPr="00A419FF" w:rsidRDefault="003B6257" w:rsidP="00697BC5">
            <w:r>
              <w:t>Krasnojarsk</w:t>
            </w:r>
          </w:p>
        </w:tc>
        <w:tc>
          <w:tcPr>
            <w:tcW w:w="2691" w:type="dxa"/>
            <w:tcBorders>
              <w:top w:val="nil"/>
              <w:left w:val="nil"/>
              <w:bottom w:val="single" w:sz="4" w:space="0" w:color="auto"/>
              <w:right w:val="single" w:sz="4" w:space="0" w:color="auto"/>
            </w:tcBorders>
            <w:shd w:val="clear" w:color="auto" w:fill="auto"/>
            <w:noWrap/>
            <w:vAlign w:val="center"/>
          </w:tcPr>
          <w:p w:rsidR="001041AB" w:rsidRPr="00F66451" w:rsidRDefault="001041AB" w:rsidP="00697BC5">
            <w:pPr>
              <w:rPr>
                <w:color w:val="FF0000"/>
                <w:sz w:val="22"/>
                <w:szCs w:val="22"/>
              </w:rPr>
            </w:pPr>
            <w:r w:rsidRPr="00F66451">
              <w:rPr>
                <w:color w:val="FF0000"/>
                <w:sz w:val="22"/>
                <w:szCs w:val="22"/>
              </w:rPr>
              <w:t>MEZIUNIVERZ</w:t>
            </w: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11</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BIERENS</w:t>
            </w:r>
          </w:p>
        </w:tc>
        <w:tc>
          <w:tcPr>
            <w:tcW w:w="1647" w:type="dxa"/>
            <w:tcBorders>
              <w:top w:val="nil"/>
              <w:left w:val="nil"/>
              <w:bottom w:val="single" w:sz="4" w:space="0" w:color="auto"/>
              <w:right w:val="single" w:sz="4" w:space="0" w:color="auto"/>
            </w:tcBorders>
            <w:shd w:val="clear" w:color="auto" w:fill="auto"/>
          </w:tcPr>
          <w:p w:rsidR="001041AB" w:rsidRPr="00822B9C" w:rsidRDefault="001041AB" w:rsidP="00697BC5">
            <w:r w:rsidRPr="00822B9C">
              <w:t>Timo</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Maastricht</w:t>
            </w:r>
          </w:p>
        </w:tc>
        <w:tc>
          <w:tcPr>
            <w:tcW w:w="2691" w:type="dxa"/>
            <w:tcBorders>
              <w:top w:val="nil"/>
              <w:left w:val="nil"/>
              <w:bottom w:val="single" w:sz="4" w:space="0" w:color="auto"/>
              <w:right w:val="single" w:sz="4" w:space="0" w:color="auto"/>
            </w:tcBorders>
            <w:shd w:val="clear" w:color="auto" w:fill="auto"/>
            <w:vAlign w:val="center"/>
          </w:tcPr>
          <w:p w:rsidR="001041AB" w:rsidRPr="00F66451" w:rsidRDefault="001041AB" w:rsidP="00697BC5">
            <w:pPr>
              <w:rPr>
                <w:color w:val="FF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12</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BITSCHINSKI</w:t>
            </w:r>
          </w:p>
        </w:tc>
        <w:tc>
          <w:tcPr>
            <w:tcW w:w="1647"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Britta</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Osnabrück</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13</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BOURDEL</w:t>
            </w:r>
          </w:p>
        </w:tc>
        <w:tc>
          <w:tcPr>
            <w:tcW w:w="1647"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Marie</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Paris</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14</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BRADY</w:t>
            </w:r>
          </w:p>
        </w:tc>
        <w:tc>
          <w:tcPr>
            <w:tcW w:w="1647"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 xml:space="preserve">Aoife </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Cork</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15</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BRADY</w:t>
            </w:r>
          </w:p>
        </w:tc>
        <w:tc>
          <w:tcPr>
            <w:tcW w:w="1647"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Ruby</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Nottingham</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16</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BRIZ TOMEY</w:t>
            </w:r>
          </w:p>
        </w:tc>
        <w:tc>
          <w:tcPr>
            <w:tcW w:w="1647"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Isabel</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Zaragoza</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17</w:t>
            </w:r>
          </w:p>
        </w:tc>
        <w:tc>
          <w:tcPr>
            <w:tcW w:w="4098" w:type="dxa"/>
            <w:tcBorders>
              <w:top w:val="nil"/>
              <w:left w:val="nil"/>
              <w:bottom w:val="single" w:sz="4" w:space="0" w:color="auto"/>
              <w:right w:val="single" w:sz="4" w:space="0" w:color="auto"/>
            </w:tcBorders>
            <w:shd w:val="clear" w:color="auto" w:fill="auto"/>
          </w:tcPr>
          <w:p w:rsidR="001041AB" w:rsidRPr="00822B9C" w:rsidRDefault="001041AB" w:rsidP="00697BC5">
            <w:r w:rsidRPr="00822B9C">
              <w:t>BROUCEK</w:t>
            </w:r>
          </w:p>
        </w:tc>
        <w:tc>
          <w:tcPr>
            <w:tcW w:w="1647" w:type="dxa"/>
            <w:tcBorders>
              <w:top w:val="nil"/>
              <w:left w:val="nil"/>
              <w:bottom w:val="single" w:sz="4" w:space="0" w:color="auto"/>
              <w:right w:val="single" w:sz="4" w:space="0" w:color="auto"/>
            </w:tcBorders>
            <w:shd w:val="clear" w:color="auto" w:fill="auto"/>
          </w:tcPr>
          <w:p w:rsidR="001041AB" w:rsidRPr="00822B9C" w:rsidRDefault="001041AB" w:rsidP="00697BC5">
            <w:r w:rsidRPr="00822B9C">
              <w:t>Ivo</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Heidelberg</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18</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 xml:space="preserve">BRUGOS AGÜERO </w:t>
            </w:r>
          </w:p>
        </w:tc>
        <w:tc>
          <w:tcPr>
            <w:tcW w:w="1647"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Celia</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Madrid</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19</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 xml:space="preserve">BUCHET </w:t>
            </w:r>
          </w:p>
        </w:tc>
        <w:tc>
          <w:tcPr>
            <w:tcW w:w="1647"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Damien</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Dijon</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20</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 xml:space="preserve">CAMBIER </w:t>
            </w:r>
          </w:p>
        </w:tc>
        <w:tc>
          <w:tcPr>
            <w:tcW w:w="1647" w:type="dxa"/>
            <w:tcBorders>
              <w:top w:val="nil"/>
              <w:left w:val="nil"/>
              <w:bottom w:val="single" w:sz="4" w:space="0" w:color="auto"/>
              <w:right w:val="single" w:sz="4" w:space="0" w:color="auto"/>
            </w:tcBorders>
            <w:shd w:val="clear" w:color="auto" w:fill="auto"/>
          </w:tcPr>
          <w:p w:rsidR="001041AB" w:rsidRPr="00822B9C" w:rsidRDefault="001041AB" w:rsidP="00697BC5">
            <w:r w:rsidRPr="00822B9C">
              <w:t>Eleonore</w:t>
            </w:r>
          </w:p>
        </w:tc>
        <w:tc>
          <w:tcPr>
            <w:tcW w:w="2014" w:type="dxa"/>
            <w:tcBorders>
              <w:top w:val="nil"/>
              <w:left w:val="nil"/>
              <w:bottom w:val="single" w:sz="4" w:space="0" w:color="auto"/>
              <w:right w:val="single" w:sz="4" w:space="0" w:color="auto"/>
            </w:tcBorders>
            <w:shd w:val="clear" w:color="auto" w:fill="auto"/>
            <w:noWrap/>
          </w:tcPr>
          <w:p w:rsidR="001041AB" w:rsidRPr="00A419FF" w:rsidRDefault="002833F2" w:rsidP="00697BC5">
            <w:r>
              <w:t>Bruxelles</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21</w:t>
            </w:r>
          </w:p>
        </w:tc>
        <w:tc>
          <w:tcPr>
            <w:tcW w:w="4098" w:type="dxa"/>
            <w:tcBorders>
              <w:top w:val="nil"/>
              <w:left w:val="nil"/>
              <w:bottom w:val="single" w:sz="4" w:space="0" w:color="auto"/>
              <w:right w:val="single" w:sz="4" w:space="0" w:color="auto"/>
            </w:tcBorders>
            <w:shd w:val="clear" w:color="auto" w:fill="auto"/>
          </w:tcPr>
          <w:p w:rsidR="001041AB" w:rsidRPr="00822B9C" w:rsidRDefault="001041AB" w:rsidP="00697BC5">
            <w:r w:rsidRPr="00822B9C">
              <w:t>CAMELA</w:t>
            </w:r>
          </w:p>
        </w:tc>
        <w:tc>
          <w:tcPr>
            <w:tcW w:w="1647" w:type="dxa"/>
            <w:tcBorders>
              <w:top w:val="nil"/>
              <w:left w:val="nil"/>
              <w:bottom w:val="single" w:sz="4" w:space="0" w:color="auto"/>
              <w:right w:val="single" w:sz="4" w:space="0" w:color="auto"/>
            </w:tcBorders>
            <w:shd w:val="clear" w:color="auto" w:fill="auto"/>
          </w:tcPr>
          <w:p w:rsidR="001041AB" w:rsidRPr="00822B9C" w:rsidRDefault="001041AB" w:rsidP="00697BC5">
            <w:r w:rsidRPr="00822B9C">
              <w:t>Eleonora</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Rome</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22</w:t>
            </w:r>
          </w:p>
        </w:tc>
        <w:tc>
          <w:tcPr>
            <w:tcW w:w="4098" w:type="dxa"/>
            <w:tcBorders>
              <w:top w:val="nil"/>
              <w:left w:val="nil"/>
              <w:bottom w:val="single" w:sz="4" w:space="0" w:color="auto"/>
              <w:right w:val="single" w:sz="4" w:space="0" w:color="auto"/>
            </w:tcBorders>
            <w:shd w:val="clear" w:color="auto" w:fill="auto"/>
          </w:tcPr>
          <w:p w:rsidR="001041AB" w:rsidRPr="00822B9C" w:rsidRDefault="001041AB" w:rsidP="00697BC5">
            <w:r w:rsidRPr="00822B9C">
              <w:t>CARRILLO GALVAN</w:t>
            </w:r>
          </w:p>
        </w:tc>
        <w:tc>
          <w:tcPr>
            <w:tcW w:w="1647" w:type="dxa"/>
            <w:tcBorders>
              <w:top w:val="nil"/>
              <w:left w:val="nil"/>
              <w:bottom w:val="single" w:sz="4" w:space="0" w:color="auto"/>
              <w:right w:val="single" w:sz="4" w:space="0" w:color="auto"/>
            </w:tcBorders>
            <w:shd w:val="clear" w:color="auto" w:fill="auto"/>
          </w:tcPr>
          <w:p w:rsidR="001041AB" w:rsidRPr="00822B9C" w:rsidRDefault="001041AB" w:rsidP="00697BC5">
            <w:r w:rsidRPr="00822B9C">
              <w:t>Estela</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Barcelona</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23</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CASEY</w:t>
            </w:r>
          </w:p>
        </w:tc>
        <w:tc>
          <w:tcPr>
            <w:tcW w:w="1647" w:type="dxa"/>
            <w:tcBorders>
              <w:top w:val="nil"/>
              <w:left w:val="nil"/>
              <w:bottom w:val="single" w:sz="4" w:space="0" w:color="auto"/>
              <w:right w:val="single" w:sz="4" w:space="0" w:color="auto"/>
            </w:tcBorders>
            <w:shd w:val="clear" w:color="auto" w:fill="auto"/>
          </w:tcPr>
          <w:p w:rsidR="001041AB" w:rsidRPr="00822B9C" w:rsidRDefault="001041AB" w:rsidP="00697BC5">
            <w:r w:rsidRPr="00822B9C">
              <w:t xml:space="preserve">Tadhg </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Cork</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24</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CASTAÑO HORRILLO</w:t>
            </w:r>
          </w:p>
        </w:tc>
        <w:tc>
          <w:tcPr>
            <w:tcW w:w="1647" w:type="dxa"/>
            <w:tcBorders>
              <w:top w:val="nil"/>
              <w:left w:val="nil"/>
              <w:bottom w:val="single" w:sz="4" w:space="0" w:color="auto"/>
              <w:right w:val="single" w:sz="4" w:space="0" w:color="auto"/>
            </w:tcBorders>
            <w:shd w:val="clear" w:color="auto" w:fill="auto"/>
          </w:tcPr>
          <w:p w:rsidR="001041AB" w:rsidRPr="00822B9C" w:rsidRDefault="001041AB" w:rsidP="00697BC5">
            <w:r w:rsidRPr="00822B9C">
              <w:t>Pablo</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Sevilla</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25</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CLERC DE LASALLE RUBIN</w:t>
            </w:r>
          </w:p>
        </w:tc>
        <w:tc>
          <w:tcPr>
            <w:tcW w:w="1647"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Francisca</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Sevilla</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r>
              <w:rPr>
                <w:b/>
                <w:color w:val="FF0000"/>
                <w:sz w:val="22"/>
                <w:szCs w:val="22"/>
              </w:rPr>
              <w:t>SAMOPLÁTCE</w:t>
            </w: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26</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COWARD</w:t>
            </w:r>
          </w:p>
        </w:tc>
        <w:tc>
          <w:tcPr>
            <w:tcW w:w="1647"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Emma</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Newcastle</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27</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D´ASCENZO</w:t>
            </w:r>
          </w:p>
        </w:tc>
        <w:tc>
          <w:tcPr>
            <w:tcW w:w="1647"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Alessio</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Teramo</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28</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DALTON</w:t>
            </w:r>
          </w:p>
        </w:tc>
        <w:tc>
          <w:tcPr>
            <w:tcW w:w="1647" w:type="dxa"/>
            <w:tcBorders>
              <w:top w:val="nil"/>
              <w:left w:val="nil"/>
              <w:bottom w:val="single" w:sz="4" w:space="0" w:color="auto"/>
              <w:right w:val="single" w:sz="4" w:space="0" w:color="auto"/>
            </w:tcBorders>
            <w:shd w:val="clear" w:color="auto" w:fill="auto"/>
          </w:tcPr>
          <w:p w:rsidR="001041AB" w:rsidRPr="00822B9C" w:rsidRDefault="001041AB" w:rsidP="00697BC5">
            <w:r w:rsidRPr="00822B9C">
              <w:t>Natalie</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Lancaster</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29</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DAVIS</w:t>
            </w:r>
          </w:p>
        </w:tc>
        <w:tc>
          <w:tcPr>
            <w:tcW w:w="1647"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Charlotte</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Lancaster</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30</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DAWSON</w:t>
            </w:r>
          </w:p>
        </w:tc>
        <w:tc>
          <w:tcPr>
            <w:tcW w:w="1647"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Rebecca</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Lancaster</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31</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DESPEYROU</w:t>
            </w:r>
          </w:p>
        </w:tc>
        <w:tc>
          <w:tcPr>
            <w:tcW w:w="1647"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Lise</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Toulouse</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32</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DOLINSKA</w:t>
            </w:r>
          </w:p>
        </w:tc>
        <w:tc>
          <w:tcPr>
            <w:tcW w:w="1647" w:type="dxa"/>
            <w:tcBorders>
              <w:top w:val="nil"/>
              <w:left w:val="nil"/>
              <w:bottom w:val="single" w:sz="4" w:space="0" w:color="auto"/>
              <w:right w:val="single" w:sz="4" w:space="0" w:color="auto"/>
            </w:tcBorders>
            <w:shd w:val="clear" w:color="auto" w:fill="auto"/>
          </w:tcPr>
          <w:p w:rsidR="001041AB" w:rsidRPr="00822B9C" w:rsidRDefault="001041AB" w:rsidP="00697BC5">
            <w:r w:rsidRPr="00822B9C">
              <w:t>Anna</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Vilnius</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33</w:t>
            </w:r>
          </w:p>
        </w:tc>
        <w:tc>
          <w:tcPr>
            <w:tcW w:w="4098" w:type="dxa"/>
            <w:tcBorders>
              <w:top w:val="nil"/>
              <w:left w:val="nil"/>
              <w:bottom w:val="single" w:sz="4" w:space="0" w:color="auto"/>
              <w:right w:val="single" w:sz="4" w:space="0" w:color="auto"/>
            </w:tcBorders>
            <w:shd w:val="clear" w:color="auto" w:fill="auto"/>
          </w:tcPr>
          <w:p w:rsidR="001041AB" w:rsidRPr="00822B9C" w:rsidRDefault="001041AB" w:rsidP="00697BC5">
            <w:r w:rsidRPr="00822B9C">
              <w:t>DOOMS</w:t>
            </w:r>
          </w:p>
        </w:tc>
        <w:tc>
          <w:tcPr>
            <w:tcW w:w="1647" w:type="dxa"/>
            <w:tcBorders>
              <w:top w:val="nil"/>
              <w:left w:val="nil"/>
              <w:bottom w:val="single" w:sz="4" w:space="0" w:color="auto"/>
              <w:right w:val="single" w:sz="4" w:space="0" w:color="auto"/>
            </w:tcBorders>
            <w:shd w:val="clear" w:color="auto" w:fill="auto"/>
          </w:tcPr>
          <w:p w:rsidR="001041AB" w:rsidRPr="00822B9C" w:rsidRDefault="001041AB" w:rsidP="00697BC5">
            <w:r w:rsidRPr="00822B9C">
              <w:t>Allan</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Luxembourg</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34</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DUHEM</w:t>
            </w:r>
          </w:p>
        </w:tc>
        <w:tc>
          <w:tcPr>
            <w:tcW w:w="1647"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Marguerite</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Lille</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35</w:t>
            </w:r>
          </w:p>
        </w:tc>
        <w:tc>
          <w:tcPr>
            <w:tcW w:w="4098" w:type="dxa"/>
            <w:tcBorders>
              <w:top w:val="nil"/>
              <w:left w:val="nil"/>
              <w:bottom w:val="single" w:sz="4" w:space="0" w:color="auto"/>
              <w:right w:val="single" w:sz="4" w:space="0" w:color="auto"/>
            </w:tcBorders>
            <w:shd w:val="clear" w:color="auto" w:fill="auto"/>
          </w:tcPr>
          <w:p w:rsidR="001041AB" w:rsidRPr="00822B9C" w:rsidRDefault="001041AB" w:rsidP="00697BC5">
            <w:r w:rsidRPr="00822B9C">
              <w:t>DURET</w:t>
            </w:r>
          </w:p>
        </w:tc>
        <w:tc>
          <w:tcPr>
            <w:tcW w:w="1647" w:type="dxa"/>
            <w:tcBorders>
              <w:top w:val="nil"/>
              <w:left w:val="nil"/>
              <w:bottom w:val="single" w:sz="4" w:space="0" w:color="auto"/>
              <w:right w:val="single" w:sz="4" w:space="0" w:color="auto"/>
            </w:tcBorders>
            <w:shd w:val="clear" w:color="auto" w:fill="auto"/>
          </w:tcPr>
          <w:p w:rsidR="001041AB" w:rsidRPr="00822B9C" w:rsidRDefault="001041AB" w:rsidP="00697BC5">
            <w:r w:rsidRPr="00822B9C">
              <w:t>Eve</w:t>
            </w:r>
          </w:p>
        </w:tc>
        <w:tc>
          <w:tcPr>
            <w:tcW w:w="2014" w:type="dxa"/>
            <w:tcBorders>
              <w:top w:val="nil"/>
              <w:left w:val="nil"/>
              <w:bottom w:val="single" w:sz="4" w:space="0" w:color="auto"/>
              <w:right w:val="single" w:sz="4" w:space="0" w:color="auto"/>
            </w:tcBorders>
            <w:shd w:val="clear" w:color="auto" w:fill="auto"/>
            <w:noWrap/>
          </w:tcPr>
          <w:p w:rsidR="001041AB" w:rsidRPr="00A419FF" w:rsidRDefault="00B32E4D" w:rsidP="00697BC5">
            <w:r>
              <w:t>Bruxelles</w:t>
            </w:r>
          </w:p>
        </w:tc>
        <w:tc>
          <w:tcPr>
            <w:tcW w:w="2691" w:type="dxa"/>
            <w:tcBorders>
              <w:top w:val="nil"/>
              <w:left w:val="nil"/>
              <w:bottom w:val="single" w:sz="4" w:space="0" w:color="auto"/>
              <w:right w:val="single" w:sz="4" w:space="0" w:color="auto"/>
            </w:tcBorders>
            <w:shd w:val="clear" w:color="auto" w:fill="auto"/>
            <w:vAlign w:val="center"/>
          </w:tcPr>
          <w:p w:rsidR="001041AB" w:rsidRPr="00F66451" w:rsidRDefault="001041AB" w:rsidP="00697BC5">
            <w:pPr>
              <w:rPr>
                <w:color w:val="00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36</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DYUBANOVA</w:t>
            </w:r>
          </w:p>
        </w:tc>
        <w:tc>
          <w:tcPr>
            <w:tcW w:w="1647"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Ekaterina</w:t>
            </w:r>
          </w:p>
        </w:tc>
        <w:tc>
          <w:tcPr>
            <w:tcW w:w="2014" w:type="dxa"/>
            <w:tcBorders>
              <w:top w:val="nil"/>
              <w:left w:val="nil"/>
              <w:bottom w:val="single" w:sz="4" w:space="0" w:color="auto"/>
              <w:right w:val="single" w:sz="4" w:space="0" w:color="auto"/>
            </w:tcBorders>
            <w:shd w:val="clear" w:color="auto" w:fill="auto"/>
            <w:noWrap/>
          </w:tcPr>
          <w:p w:rsidR="001041AB" w:rsidRPr="00A419FF" w:rsidRDefault="00B32E4D" w:rsidP="00697BC5">
            <w:r>
              <w:t>Krasnojarsk</w:t>
            </w:r>
          </w:p>
        </w:tc>
        <w:tc>
          <w:tcPr>
            <w:tcW w:w="2691" w:type="dxa"/>
            <w:tcBorders>
              <w:top w:val="nil"/>
              <w:left w:val="nil"/>
              <w:bottom w:val="single" w:sz="4" w:space="0" w:color="auto"/>
              <w:right w:val="single" w:sz="4" w:space="0" w:color="auto"/>
            </w:tcBorders>
            <w:shd w:val="clear" w:color="auto" w:fill="auto"/>
            <w:noWrap/>
            <w:vAlign w:val="center"/>
          </w:tcPr>
          <w:p w:rsidR="001041AB" w:rsidRPr="00F66451" w:rsidRDefault="001041AB" w:rsidP="00697BC5">
            <w:pPr>
              <w:rPr>
                <w:color w:val="FF0000"/>
                <w:sz w:val="22"/>
                <w:szCs w:val="22"/>
              </w:rPr>
            </w:pPr>
            <w:r w:rsidRPr="00F66451">
              <w:rPr>
                <w:color w:val="FF0000"/>
                <w:sz w:val="22"/>
                <w:szCs w:val="22"/>
              </w:rPr>
              <w:t>MEZIUNIVERZ</w:t>
            </w: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37</w:t>
            </w:r>
          </w:p>
        </w:tc>
        <w:tc>
          <w:tcPr>
            <w:tcW w:w="4098" w:type="dxa"/>
            <w:tcBorders>
              <w:top w:val="nil"/>
              <w:left w:val="nil"/>
              <w:bottom w:val="single" w:sz="4" w:space="0" w:color="auto"/>
              <w:right w:val="single" w:sz="4" w:space="0" w:color="auto"/>
            </w:tcBorders>
            <w:shd w:val="clear" w:color="auto" w:fill="auto"/>
          </w:tcPr>
          <w:p w:rsidR="001041AB" w:rsidRPr="00822B9C" w:rsidRDefault="001041AB" w:rsidP="00697BC5">
            <w:r w:rsidRPr="00822B9C">
              <w:t>ESSWEIN</w:t>
            </w:r>
          </w:p>
        </w:tc>
        <w:tc>
          <w:tcPr>
            <w:tcW w:w="1647" w:type="dxa"/>
            <w:tcBorders>
              <w:top w:val="nil"/>
              <w:left w:val="nil"/>
              <w:bottom w:val="single" w:sz="4" w:space="0" w:color="auto"/>
              <w:right w:val="single" w:sz="4" w:space="0" w:color="auto"/>
            </w:tcBorders>
            <w:shd w:val="clear" w:color="auto" w:fill="auto"/>
          </w:tcPr>
          <w:p w:rsidR="001041AB" w:rsidRPr="00822B9C" w:rsidRDefault="001041AB" w:rsidP="00697BC5">
            <w:r w:rsidRPr="00822B9C">
              <w:t>Victoria</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Reims</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38</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FALKNER</w:t>
            </w:r>
          </w:p>
        </w:tc>
        <w:tc>
          <w:tcPr>
            <w:tcW w:w="1647"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Michaela</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Innsbruck</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39</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FICHTER</w:t>
            </w:r>
          </w:p>
        </w:tc>
        <w:tc>
          <w:tcPr>
            <w:tcW w:w="1647"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Lukas Corbinian</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Hamburg</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40</w:t>
            </w:r>
          </w:p>
        </w:tc>
        <w:tc>
          <w:tcPr>
            <w:tcW w:w="4098" w:type="dxa"/>
            <w:tcBorders>
              <w:top w:val="nil"/>
              <w:left w:val="nil"/>
              <w:bottom w:val="single" w:sz="4" w:space="0" w:color="auto"/>
              <w:right w:val="single" w:sz="4" w:space="0" w:color="auto"/>
            </w:tcBorders>
            <w:shd w:val="clear" w:color="auto" w:fill="auto"/>
          </w:tcPr>
          <w:p w:rsidR="001041AB" w:rsidRPr="00822B9C" w:rsidRDefault="001041AB" w:rsidP="00697BC5">
            <w:r w:rsidRPr="00822B9C">
              <w:t>FRANZEN</w:t>
            </w:r>
          </w:p>
        </w:tc>
        <w:tc>
          <w:tcPr>
            <w:tcW w:w="1647" w:type="dxa"/>
            <w:tcBorders>
              <w:top w:val="nil"/>
              <w:left w:val="nil"/>
              <w:bottom w:val="single" w:sz="4" w:space="0" w:color="auto"/>
              <w:right w:val="single" w:sz="4" w:space="0" w:color="auto"/>
            </w:tcBorders>
            <w:shd w:val="clear" w:color="auto" w:fill="auto"/>
          </w:tcPr>
          <w:p w:rsidR="001041AB" w:rsidRPr="00822B9C" w:rsidRDefault="001041AB" w:rsidP="00697BC5">
            <w:r w:rsidRPr="00822B9C">
              <w:t>Andrea</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Bonn</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41</w:t>
            </w:r>
          </w:p>
        </w:tc>
        <w:tc>
          <w:tcPr>
            <w:tcW w:w="4098" w:type="dxa"/>
            <w:tcBorders>
              <w:top w:val="single" w:sz="4" w:space="0" w:color="auto"/>
              <w:left w:val="single" w:sz="4" w:space="0" w:color="auto"/>
              <w:bottom w:val="single" w:sz="4" w:space="0" w:color="auto"/>
              <w:right w:val="single" w:sz="4" w:space="0" w:color="auto"/>
            </w:tcBorders>
            <w:shd w:val="clear" w:color="auto" w:fill="auto"/>
          </w:tcPr>
          <w:p w:rsidR="001041AB" w:rsidRPr="00822B9C" w:rsidRDefault="001041AB" w:rsidP="00697BC5">
            <w:r w:rsidRPr="00822B9C">
              <w:t>FRATTARELLI</w:t>
            </w:r>
          </w:p>
        </w:tc>
        <w:tc>
          <w:tcPr>
            <w:tcW w:w="1647" w:type="dxa"/>
            <w:tcBorders>
              <w:top w:val="single" w:sz="4" w:space="0" w:color="auto"/>
              <w:left w:val="nil"/>
              <w:bottom w:val="single" w:sz="4" w:space="0" w:color="auto"/>
              <w:right w:val="single" w:sz="4" w:space="0" w:color="auto"/>
            </w:tcBorders>
            <w:shd w:val="clear" w:color="auto" w:fill="auto"/>
          </w:tcPr>
          <w:p w:rsidR="001041AB" w:rsidRPr="00822B9C" w:rsidRDefault="001041AB" w:rsidP="00697BC5">
            <w:r w:rsidRPr="00822B9C">
              <w:t>Marika</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B32E4D" w:rsidP="00697BC5">
            <w:r>
              <w:t>Roma</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42</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 xml:space="preserve">FREIIN VON ROSEN </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Maria Margareta Alexandra</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B32E4D" w:rsidP="00697BC5">
            <w:r>
              <w:t>München</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43</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GABRIEL</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 xml:space="preserve">Lisa </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Innsbruck</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44</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GALLUZZO</w:t>
            </w:r>
          </w:p>
        </w:tc>
        <w:tc>
          <w:tcPr>
            <w:tcW w:w="1647" w:type="dxa"/>
            <w:tcBorders>
              <w:top w:val="single" w:sz="4" w:space="0" w:color="auto"/>
              <w:left w:val="nil"/>
              <w:bottom w:val="single" w:sz="4" w:space="0" w:color="auto"/>
              <w:right w:val="single" w:sz="4" w:space="0" w:color="auto"/>
            </w:tcBorders>
            <w:shd w:val="clear" w:color="auto" w:fill="auto"/>
          </w:tcPr>
          <w:p w:rsidR="001041AB" w:rsidRPr="00822B9C" w:rsidRDefault="001041AB" w:rsidP="00697BC5">
            <w:r w:rsidRPr="00822B9C">
              <w:t>Pietro</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B32E4D" w:rsidP="00697BC5">
            <w:r>
              <w:t>Roma</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45</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GARCIA-MONTUFAR GARCIA</w:t>
            </w:r>
          </w:p>
        </w:tc>
        <w:tc>
          <w:tcPr>
            <w:tcW w:w="1647" w:type="dxa"/>
            <w:tcBorders>
              <w:top w:val="nil"/>
              <w:left w:val="nil"/>
              <w:bottom w:val="single" w:sz="4" w:space="0" w:color="auto"/>
              <w:right w:val="single" w:sz="4" w:space="0" w:color="auto"/>
            </w:tcBorders>
            <w:shd w:val="clear" w:color="auto" w:fill="auto"/>
          </w:tcPr>
          <w:p w:rsidR="001041AB" w:rsidRPr="00822B9C" w:rsidRDefault="001041AB" w:rsidP="00697BC5">
            <w:r w:rsidRPr="00822B9C">
              <w:t>Ariana</w:t>
            </w:r>
          </w:p>
        </w:tc>
        <w:tc>
          <w:tcPr>
            <w:tcW w:w="2014" w:type="dxa"/>
            <w:tcBorders>
              <w:top w:val="nil"/>
              <w:left w:val="nil"/>
              <w:bottom w:val="single" w:sz="4" w:space="0" w:color="auto"/>
              <w:right w:val="single" w:sz="4" w:space="0" w:color="auto"/>
            </w:tcBorders>
            <w:shd w:val="clear" w:color="auto" w:fill="auto"/>
            <w:noWrap/>
          </w:tcPr>
          <w:p w:rsidR="001041AB" w:rsidRPr="00A419FF" w:rsidRDefault="00B32E4D" w:rsidP="00697BC5">
            <w:r>
              <w:t>Lima</w:t>
            </w:r>
          </w:p>
        </w:tc>
        <w:tc>
          <w:tcPr>
            <w:tcW w:w="2691" w:type="dxa"/>
            <w:tcBorders>
              <w:top w:val="nil"/>
              <w:left w:val="nil"/>
              <w:bottom w:val="single" w:sz="4" w:space="0" w:color="auto"/>
              <w:right w:val="single" w:sz="4" w:space="0" w:color="auto"/>
            </w:tcBorders>
            <w:shd w:val="clear" w:color="auto" w:fill="auto"/>
            <w:noWrap/>
            <w:vAlign w:val="center"/>
          </w:tcPr>
          <w:p w:rsidR="001041AB" w:rsidRPr="00F66451" w:rsidRDefault="001041AB" w:rsidP="00697BC5">
            <w:pPr>
              <w:rPr>
                <w:color w:val="FF0000"/>
                <w:sz w:val="22"/>
                <w:szCs w:val="22"/>
              </w:rPr>
            </w:pPr>
            <w:r w:rsidRPr="00F66451">
              <w:rPr>
                <w:color w:val="FF0000"/>
                <w:sz w:val="22"/>
                <w:szCs w:val="22"/>
              </w:rPr>
              <w:t>MEZIUNIVERZ</w:t>
            </w: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46</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GÄRKMAN</w:t>
            </w:r>
          </w:p>
        </w:tc>
        <w:tc>
          <w:tcPr>
            <w:tcW w:w="1647"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Anton Gustav</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Helsinki</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47</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 xml:space="preserve">GARREAU </w:t>
            </w:r>
          </w:p>
        </w:tc>
        <w:tc>
          <w:tcPr>
            <w:tcW w:w="1647"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Baptiste</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Dijon</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r w:rsidRPr="00D6251F">
              <w:rPr>
                <w:b/>
                <w:color w:val="FF0000"/>
                <w:sz w:val="22"/>
                <w:szCs w:val="22"/>
              </w:rPr>
              <w:t> </w:t>
            </w: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48</w:t>
            </w:r>
          </w:p>
        </w:tc>
        <w:tc>
          <w:tcPr>
            <w:tcW w:w="4098" w:type="dxa"/>
            <w:tcBorders>
              <w:top w:val="nil"/>
              <w:left w:val="nil"/>
              <w:bottom w:val="single" w:sz="4" w:space="0" w:color="auto"/>
              <w:right w:val="single" w:sz="4" w:space="0" w:color="auto"/>
            </w:tcBorders>
            <w:shd w:val="clear" w:color="auto" w:fill="auto"/>
          </w:tcPr>
          <w:p w:rsidR="001041AB" w:rsidRPr="00822B9C" w:rsidRDefault="001041AB" w:rsidP="00697BC5">
            <w:r w:rsidRPr="00822B9C">
              <w:t>GAUTHIER</w:t>
            </w:r>
          </w:p>
        </w:tc>
        <w:tc>
          <w:tcPr>
            <w:tcW w:w="1647" w:type="dxa"/>
            <w:tcBorders>
              <w:top w:val="nil"/>
              <w:left w:val="nil"/>
              <w:bottom w:val="single" w:sz="4" w:space="0" w:color="auto"/>
              <w:right w:val="single" w:sz="4" w:space="0" w:color="auto"/>
            </w:tcBorders>
            <w:shd w:val="clear" w:color="auto" w:fill="auto"/>
          </w:tcPr>
          <w:p w:rsidR="001041AB" w:rsidRPr="00822B9C" w:rsidRDefault="001041AB" w:rsidP="00697BC5">
            <w:r w:rsidRPr="00822B9C">
              <w:t>Solène</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Bordeaux</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49</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GAWROŃSKA</w:t>
            </w:r>
          </w:p>
        </w:tc>
        <w:tc>
          <w:tcPr>
            <w:tcW w:w="1647" w:type="dxa"/>
            <w:tcBorders>
              <w:top w:val="nil"/>
              <w:left w:val="nil"/>
              <w:bottom w:val="single" w:sz="4" w:space="0" w:color="auto"/>
              <w:right w:val="single" w:sz="4" w:space="0" w:color="auto"/>
            </w:tcBorders>
            <w:shd w:val="clear" w:color="auto" w:fill="auto"/>
          </w:tcPr>
          <w:p w:rsidR="001041AB" w:rsidRPr="00822B9C" w:rsidRDefault="001041AB" w:rsidP="00697BC5">
            <w:r w:rsidRPr="00822B9C">
              <w:t>Anna</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Lublin</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50</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GEORGIEV</w:t>
            </w:r>
          </w:p>
        </w:tc>
        <w:tc>
          <w:tcPr>
            <w:tcW w:w="1647"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Goran</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Groningen</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51</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GHORBANY ZADEH</w:t>
            </w:r>
          </w:p>
        </w:tc>
        <w:tc>
          <w:tcPr>
            <w:tcW w:w="1647" w:type="dxa"/>
            <w:tcBorders>
              <w:top w:val="nil"/>
              <w:left w:val="nil"/>
              <w:bottom w:val="single" w:sz="4" w:space="0" w:color="auto"/>
              <w:right w:val="single" w:sz="4" w:space="0" w:color="auto"/>
            </w:tcBorders>
            <w:shd w:val="clear" w:color="auto" w:fill="auto"/>
          </w:tcPr>
          <w:p w:rsidR="001041AB" w:rsidRPr="00822B9C" w:rsidRDefault="001041AB" w:rsidP="00697BC5">
            <w:r w:rsidRPr="00822B9C">
              <w:t>Nirvana</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Bordeaux</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52</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GIAEVER</w:t>
            </w:r>
          </w:p>
        </w:tc>
        <w:tc>
          <w:tcPr>
            <w:tcW w:w="1647"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María</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Valencia</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53</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GIRARD DE COURTILLES</w:t>
            </w:r>
          </w:p>
        </w:tc>
        <w:tc>
          <w:tcPr>
            <w:tcW w:w="1647" w:type="dxa"/>
            <w:tcBorders>
              <w:top w:val="nil"/>
              <w:left w:val="nil"/>
              <w:bottom w:val="single" w:sz="4" w:space="0" w:color="auto"/>
              <w:right w:val="single" w:sz="4" w:space="0" w:color="auto"/>
            </w:tcBorders>
            <w:shd w:val="clear" w:color="auto" w:fill="auto"/>
          </w:tcPr>
          <w:p w:rsidR="001041AB" w:rsidRPr="00822B9C" w:rsidRDefault="001041AB" w:rsidP="00697BC5">
            <w:r w:rsidRPr="00822B9C">
              <w:t>Aliette</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Limoges</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54</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GÓMEZ IGLESIAS</w:t>
            </w:r>
          </w:p>
        </w:tc>
        <w:tc>
          <w:tcPr>
            <w:tcW w:w="1647" w:type="dxa"/>
            <w:tcBorders>
              <w:top w:val="nil"/>
              <w:left w:val="nil"/>
              <w:bottom w:val="single" w:sz="4" w:space="0" w:color="auto"/>
              <w:right w:val="single" w:sz="4" w:space="0" w:color="auto"/>
            </w:tcBorders>
            <w:shd w:val="clear" w:color="auto" w:fill="auto"/>
          </w:tcPr>
          <w:p w:rsidR="001041AB" w:rsidRPr="00822B9C" w:rsidRDefault="001041AB" w:rsidP="00697BC5">
            <w:r w:rsidRPr="00822B9C">
              <w:t>Miguel</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Santiago de Compostela</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55</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GÓMEZ-ESCOLAR ARIAS</w:t>
            </w:r>
          </w:p>
        </w:tc>
        <w:tc>
          <w:tcPr>
            <w:tcW w:w="1647"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Pablo</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Valencia</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56</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GORSE</w:t>
            </w:r>
          </w:p>
        </w:tc>
        <w:tc>
          <w:tcPr>
            <w:tcW w:w="1647"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Alice</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Paris</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503"/>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57</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GRAFFMANN</w:t>
            </w:r>
          </w:p>
        </w:tc>
        <w:tc>
          <w:tcPr>
            <w:tcW w:w="1647" w:type="dxa"/>
            <w:tcBorders>
              <w:top w:val="nil"/>
              <w:left w:val="nil"/>
              <w:bottom w:val="single" w:sz="4" w:space="0" w:color="auto"/>
              <w:right w:val="single" w:sz="4" w:space="0" w:color="auto"/>
            </w:tcBorders>
            <w:shd w:val="clear" w:color="auto" w:fill="auto"/>
          </w:tcPr>
          <w:p w:rsidR="001041AB" w:rsidRPr="00822B9C" w:rsidRDefault="001041AB" w:rsidP="00697BC5">
            <w:r w:rsidRPr="00822B9C">
              <w:t>Jakob</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Osnabrück</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58</w:t>
            </w:r>
          </w:p>
        </w:tc>
        <w:tc>
          <w:tcPr>
            <w:tcW w:w="4098" w:type="dxa"/>
            <w:tcBorders>
              <w:top w:val="nil"/>
              <w:left w:val="nil"/>
              <w:bottom w:val="single" w:sz="4" w:space="0" w:color="auto"/>
              <w:right w:val="single" w:sz="4" w:space="0" w:color="auto"/>
            </w:tcBorders>
            <w:shd w:val="clear" w:color="auto" w:fill="auto"/>
          </w:tcPr>
          <w:p w:rsidR="001041AB" w:rsidRPr="00822B9C" w:rsidRDefault="001041AB" w:rsidP="00697BC5">
            <w:r w:rsidRPr="00822B9C">
              <w:t>GRAMAKOVA</w:t>
            </w:r>
          </w:p>
        </w:tc>
        <w:tc>
          <w:tcPr>
            <w:tcW w:w="1647" w:type="dxa"/>
            <w:tcBorders>
              <w:top w:val="nil"/>
              <w:left w:val="nil"/>
              <w:bottom w:val="single" w:sz="4" w:space="0" w:color="auto"/>
              <w:right w:val="single" w:sz="4" w:space="0" w:color="auto"/>
            </w:tcBorders>
            <w:shd w:val="clear" w:color="auto" w:fill="auto"/>
          </w:tcPr>
          <w:p w:rsidR="001041AB" w:rsidRPr="00822B9C" w:rsidRDefault="001041AB" w:rsidP="00697BC5">
            <w:r w:rsidRPr="00822B9C">
              <w:t>Margarita</w:t>
            </w:r>
          </w:p>
        </w:tc>
        <w:tc>
          <w:tcPr>
            <w:tcW w:w="2014" w:type="dxa"/>
            <w:tcBorders>
              <w:top w:val="nil"/>
              <w:left w:val="nil"/>
              <w:bottom w:val="single" w:sz="4" w:space="0" w:color="auto"/>
              <w:right w:val="single" w:sz="4" w:space="0" w:color="auto"/>
            </w:tcBorders>
            <w:shd w:val="clear" w:color="auto" w:fill="auto"/>
            <w:noWrap/>
          </w:tcPr>
          <w:p w:rsidR="001041AB" w:rsidRPr="00A419FF" w:rsidRDefault="003B6257" w:rsidP="00E84CEA">
            <w:proofErr w:type="gramStart"/>
            <w:r>
              <w:t>St.Peterburg</w:t>
            </w:r>
            <w:proofErr w:type="gramEnd"/>
          </w:p>
        </w:tc>
        <w:tc>
          <w:tcPr>
            <w:tcW w:w="2691" w:type="dxa"/>
            <w:tcBorders>
              <w:top w:val="nil"/>
              <w:left w:val="nil"/>
              <w:bottom w:val="single" w:sz="4" w:space="0" w:color="auto"/>
              <w:right w:val="single" w:sz="4" w:space="0" w:color="auto"/>
            </w:tcBorders>
            <w:shd w:val="clear" w:color="auto" w:fill="auto"/>
            <w:vAlign w:val="center"/>
          </w:tcPr>
          <w:p w:rsidR="001041AB" w:rsidRPr="00F66451" w:rsidRDefault="001041AB" w:rsidP="00697BC5">
            <w:pPr>
              <w:rPr>
                <w:color w:val="FF0000"/>
                <w:sz w:val="22"/>
                <w:szCs w:val="22"/>
              </w:rPr>
            </w:pPr>
            <w:r w:rsidRPr="00F66451">
              <w:rPr>
                <w:color w:val="FF0000"/>
                <w:sz w:val="22"/>
                <w:szCs w:val="22"/>
              </w:rPr>
              <w:t>MEZIUNIVERZ</w:t>
            </w: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59</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GUNIA</w:t>
            </w:r>
          </w:p>
        </w:tc>
        <w:tc>
          <w:tcPr>
            <w:tcW w:w="1647"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Agathe</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Luxembourg</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60</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HAMDORF</w:t>
            </w:r>
          </w:p>
        </w:tc>
        <w:tc>
          <w:tcPr>
            <w:tcW w:w="1647"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Tjorven</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Hamburg</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61</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HARTEWIG</w:t>
            </w:r>
          </w:p>
        </w:tc>
        <w:tc>
          <w:tcPr>
            <w:tcW w:w="1647"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Philipp</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Leipzig</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62</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HASSAS</w:t>
            </w:r>
          </w:p>
        </w:tc>
        <w:tc>
          <w:tcPr>
            <w:tcW w:w="1647"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Faim</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Uppsala</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63</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HELBIG</w:t>
            </w:r>
          </w:p>
        </w:tc>
        <w:tc>
          <w:tcPr>
            <w:tcW w:w="1647"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Jan-Luca</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Bonn</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64</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HELLER</w:t>
            </w:r>
          </w:p>
        </w:tc>
        <w:tc>
          <w:tcPr>
            <w:tcW w:w="1647"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Sarah</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Dresden</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65</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 xml:space="preserve">HITIER </w:t>
            </w:r>
          </w:p>
        </w:tc>
        <w:tc>
          <w:tcPr>
            <w:tcW w:w="1647"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Arthur</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Dijon</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66</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HOFMANN</w:t>
            </w:r>
          </w:p>
        </w:tc>
        <w:tc>
          <w:tcPr>
            <w:tcW w:w="1647"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Helena Kunigunde Schau-Tong</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Heidelberg</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67</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HOTTAS</w:t>
            </w:r>
          </w:p>
        </w:tc>
        <w:tc>
          <w:tcPr>
            <w:tcW w:w="1647"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Falco</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Dresden</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F66451"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68</w:t>
            </w:r>
          </w:p>
        </w:tc>
        <w:tc>
          <w:tcPr>
            <w:tcW w:w="4098" w:type="dxa"/>
            <w:tcBorders>
              <w:top w:val="nil"/>
              <w:left w:val="nil"/>
              <w:bottom w:val="single" w:sz="4" w:space="0" w:color="auto"/>
              <w:right w:val="single" w:sz="4" w:space="0" w:color="auto"/>
            </w:tcBorders>
            <w:shd w:val="clear" w:color="auto" w:fill="auto"/>
          </w:tcPr>
          <w:p w:rsidR="001041AB" w:rsidRPr="00822B9C" w:rsidRDefault="001041AB" w:rsidP="00697BC5">
            <w:r w:rsidRPr="00822B9C">
              <w:t>HOWES-DALE</w:t>
            </w:r>
          </w:p>
        </w:tc>
        <w:tc>
          <w:tcPr>
            <w:tcW w:w="1647" w:type="dxa"/>
            <w:tcBorders>
              <w:top w:val="nil"/>
              <w:left w:val="nil"/>
              <w:bottom w:val="single" w:sz="4" w:space="0" w:color="auto"/>
              <w:right w:val="single" w:sz="4" w:space="0" w:color="auto"/>
            </w:tcBorders>
            <w:shd w:val="clear" w:color="auto" w:fill="auto"/>
          </w:tcPr>
          <w:p w:rsidR="001041AB" w:rsidRPr="00822B9C" w:rsidRDefault="001041AB" w:rsidP="00697BC5">
            <w:r w:rsidRPr="00822B9C">
              <w:t>Jackson</w:t>
            </w:r>
          </w:p>
        </w:tc>
        <w:tc>
          <w:tcPr>
            <w:tcW w:w="2014" w:type="dxa"/>
            <w:tcBorders>
              <w:top w:val="nil"/>
              <w:left w:val="nil"/>
              <w:bottom w:val="single" w:sz="4" w:space="0" w:color="auto"/>
              <w:right w:val="single" w:sz="4" w:space="0" w:color="auto"/>
            </w:tcBorders>
            <w:shd w:val="clear" w:color="auto" w:fill="auto"/>
            <w:noWrap/>
          </w:tcPr>
          <w:p w:rsidR="001041AB" w:rsidRPr="00A419FF" w:rsidRDefault="00E84CEA" w:rsidP="00697BC5">
            <w:r>
              <w:t>Queensland</w:t>
            </w:r>
          </w:p>
        </w:tc>
        <w:tc>
          <w:tcPr>
            <w:tcW w:w="2691" w:type="dxa"/>
            <w:tcBorders>
              <w:top w:val="nil"/>
              <w:left w:val="nil"/>
              <w:bottom w:val="single" w:sz="4" w:space="0" w:color="auto"/>
              <w:right w:val="single" w:sz="4" w:space="0" w:color="auto"/>
            </w:tcBorders>
            <w:shd w:val="clear" w:color="auto" w:fill="auto"/>
            <w:noWrap/>
            <w:vAlign w:val="center"/>
          </w:tcPr>
          <w:p w:rsidR="001041AB" w:rsidRPr="00F66451" w:rsidRDefault="001041AB" w:rsidP="00697BC5">
            <w:pPr>
              <w:rPr>
                <w:color w:val="FF0000"/>
                <w:sz w:val="22"/>
                <w:szCs w:val="22"/>
              </w:rPr>
            </w:pPr>
            <w:r w:rsidRPr="00F66451">
              <w:rPr>
                <w:color w:val="FF0000"/>
                <w:sz w:val="22"/>
                <w:szCs w:val="22"/>
              </w:rPr>
              <w:t>MEZIUNIVERZ</w:t>
            </w: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69</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HRUBA</w:t>
            </w:r>
          </w:p>
        </w:tc>
        <w:tc>
          <w:tcPr>
            <w:tcW w:w="1647" w:type="dxa"/>
            <w:tcBorders>
              <w:top w:val="nil"/>
              <w:left w:val="nil"/>
              <w:bottom w:val="single" w:sz="4" w:space="0" w:color="auto"/>
              <w:right w:val="single" w:sz="4" w:space="0" w:color="auto"/>
            </w:tcBorders>
            <w:shd w:val="clear" w:color="auto" w:fill="auto"/>
          </w:tcPr>
          <w:p w:rsidR="001041AB" w:rsidRPr="00822B9C" w:rsidRDefault="001041AB" w:rsidP="00697BC5">
            <w:r w:rsidRPr="00822B9C">
              <w:t>Denisa</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Strasbourg</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70</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HUDSON</w:t>
            </w:r>
          </w:p>
        </w:tc>
        <w:tc>
          <w:tcPr>
            <w:tcW w:w="1647" w:type="dxa"/>
            <w:tcBorders>
              <w:top w:val="nil"/>
              <w:left w:val="nil"/>
              <w:bottom w:val="single" w:sz="4" w:space="0" w:color="auto"/>
              <w:right w:val="single" w:sz="4" w:space="0" w:color="auto"/>
            </w:tcBorders>
            <w:shd w:val="clear" w:color="auto" w:fill="auto"/>
          </w:tcPr>
          <w:p w:rsidR="001041AB" w:rsidRPr="00822B9C" w:rsidRDefault="001041AB" w:rsidP="00697BC5">
            <w:r w:rsidRPr="00822B9C">
              <w:t>Justin Kent</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Groningen</w:t>
            </w:r>
          </w:p>
        </w:tc>
        <w:tc>
          <w:tcPr>
            <w:tcW w:w="2691" w:type="dxa"/>
            <w:tcBorders>
              <w:top w:val="nil"/>
              <w:left w:val="nil"/>
              <w:bottom w:val="single" w:sz="4" w:space="0" w:color="auto"/>
              <w:right w:val="single" w:sz="4" w:space="0" w:color="auto"/>
            </w:tcBorders>
            <w:shd w:val="clear" w:color="auto" w:fill="auto"/>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71</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CHALLET</w:t>
            </w:r>
          </w:p>
        </w:tc>
        <w:tc>
          <w:tcPr>
            <w:tcW w:w="1647"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Celia</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Nantes</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72</w:t>
            </w:r>
          </w:p>
        </w:tc>
        <w:tc>
          <w:tcPr>
            <w:tcW w:w="4098" w:type="dxa"/>
            <w:tcBorders>
              <w:top w:val="nil"/>
              <w:left w:val="nil"/>
              <w:bottom w:val="single" w:sz="4" w:space="0" w:color="auto"/>
              <w:right w:val="single" w:sz="4" w:space="0" w:color="auto"/>
            </w:tcBorders>
            <w:shd w:val="clear" w:color="auto" w:fill="auto"/>
          </w:tcPr>
          <w:p w:rsidR="001041AB" w:rsidRPr="00822B9C" w:rsidRDefault="001041AB" w:rsidP="00697BC5">
            <w:r w:rsidRPr="00822B9C">
              <w:t>CHARLEY</w:t>
            </w:r>
          </w:p>
        </w:tc>
        <w:tc>
          <w:tcPr>
            <w:tcW w:w="1647" w:type="dxa"/>
            <w:tcBorders>
              <w:top w:val="nil"/>
              <w:left w:val="nil"/>
              <w:bottom w:val="single" w:sz="4" w:space="0" w:color="auto"/>
              <w:right w:val="single" w:sz="4" w:space="0" w:color="auto"/>
            </w:tcBorders>
            <w:shd w:val="clear" w:color="auto" w:fill="auto"/>
          </w:tcPr>
          <w:p w:rsidR="001041AB" w:rsidRPr="00822B9C" w:rsidRDefault="001041AB" w:rsidP="00697BC5">
            <w:r w:rsidRPr="00822B9C">
              <w:t>Victoria</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Lille</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73</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CHRISTIANSEN</w:t>
            </w:r>
          </w:p>
        </w:tc>
        <w:tc>
          <w:tcPr>
            <w:tcW w:w="1647"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Jakob</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Hamburg</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74</w:t>
            </w:r>
          </w:p>
        </w:tc>
        <w:tc>
          <w:tcPr>
            <w:tcW w:w="4098" w:type="dxa"/>
            <w:tcBorders>
              <w:top w:val="nil"/>
              <w:left w:val="nil"/>
              <w:bottom w:val="single" w:sz="4" w:space="0" w:color="auto"/>
              <w:right w:val="single" w:sz="4" w:space="0" w:color="auto"/>
            </w:tcBorders>
            <w:shd w:val="clear" w:color="auto" w:fill="auto"/>
          </w:tcPr>
          <w:p w:rsidR="001041AB" w:rsidRPr="00822B9C" w:rsidRDefault="001041AB" w:rsidP="00697BC5">
            <w:r w:rsidRPr="00822B9C">
              <w:t>IODICE</w:t>
            </w:r>
          </w:p>
        </w:tc>
        <w:tc>
          <w:tcPr>
            <w:tcW w:w="1647"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Gaetano</w:t>
            </w:r>
          </w:p>
        </w:tc>
        <w:tc>
          <w:tcPr>
            <w:tcW w:w="2014" w:type="dxa"/>
            <w:tcBorders>
              <w:top w:val="nil"/>
              <w:left w:val="nil"/>
              <w:bottom w:val="single" w:sz="4" w:space="0" w:color="auto"/>
              <w:right w:val="single" w:sz="4" w:space="0" w:color="auto"/>
            </w:tcBorders>
            <w:shd w:val="clear" w:color="auto" w:fill="auto"/>
            <w:noWrap/>
          </w:tcPr>
          <w:p w:rsidR="001041AB" w:rsidRPr="00A419FF" w:rsidRDefault="00E84CEA" w:rsidP="00697BC5">
            <w:r>
              <w:t>Napoli</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75</w:t>
            </w:r>
          </w:p>
        </w:tc>
        <w:tc>
          <w:tcPr>
            <w:tcW w:w="4098" w:type="dxa"/>
            <w:tcBorders>
              <w:top w:val="nil"/>
              <w:left w:val="nil"/>
              <w:bottom w:val="single" w:sz="4" w:space="0" w:color="auto"/>
              <w:right w:val="single" w:sz="4" w:space="0" w:color="auto"/>
            </w:tcBorders>
            <w:shd w:val="clear" w:color="auto" w:fill="auto"/>
          </w:tcPr>
          <w:p w:rsidR="001041AB" w:rsidRPr="00822B9C" w:rsidRDefault="001041AB" w:rsidP="00697BC5">
            <w:r w:rsidRPr="00822B9C">
              <w:t>JAFFRES</w:t>
            </w:r>
          </w:p>
        </w:tc>
        <w:tc>
          <w:tcPr>
            <w:tcW w:w="1647"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Geraldine</w:t>
            </w:r>
          </w:p>
        </w:tc>
        <w:tc>
          <w:tcPr>
            <w:tcW w:w="2014" w:type="dxa"/>
            <w:tcBorders>
              <w:top w:val="nil"/>
              <w:left w:val="nil"/>
              <w:bottom w:val="single" w:sz="4" w:space="0" w:color="auto"/>
              <w:right w:val="single" w:sz="4" w:space="0" w:color="auto"/>
            </w:tcBorders>
            <w:shd w:val="clear" w:color="auto" w:fill="auto"/>
            <w:noWrap/>
          </w:tcPr>
          <w:p w:rsidR="001041AB" w:rsidRPr="00A419FF" w:rsidRDefault="00E84CEA" w:rsidP="00697BC5">
            <w:r>
              <w:t>Bruxelles</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76</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 xml:space="preserve">JEANNELLE </w:t>
            </w:r>
          </w:p>
        </w:tc>
        <w:tc>
          <w:tcPr>
            <w:tcW w:w="1647"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Louise</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Dijon</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00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77</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JENCIULEVICIUS</w:t>
            </w:r>
          </w:p>
        </w:tc>
        <w:tc>
          <w:tcPr>
            <w:tcW w:w="1647" w:type="dxa"/>
            <w:tcBorders>
              <w:top w:val="nil"/>
              <w:left w:val="nil"/>
              <w:bottom w:val="single" w:sz="4" w:space="0" w:color="auto"/>
              <w:right w:val="single" w:sz="4" w:space="0" w:color="auto"/>
            </w:tcBorders>
            <w:shd w:val="clear" w:color="auto" w:fill="auto"/>
          </w:tcPr>
          <w:p w:rsidR="001041AB" w:rsidRPr="00822B9C" w:rsidRDefault="001041AB" w:rsidP="00697BC5">
            <w:r w:rsidRPr="00822B9C">
              <w:t>Aurimas</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Sheffield</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78</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KARG</w:t>
            </w:r>
          </w:p>
        </w:tc>
        <w:tc>
          <w:tcPr>
            <w:tcW w:w="1647"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Romain</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Nancy</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79</w:t>
            </w:r>
          </w:p>
        </w:tc>
        <w:tc>
          <w:tcPr>
            <w:tcW w:w="4098" w:type="dxa"/>
            <w:tcBorders>
              <w:top w:val="nil"/>
              <w:left w:val="nil"/>
              <w:bottom w:val="single" w:sz="4" w:space="0" w:color="auto"/>
              <w:right w:val="single" w:sz="4" w:space="0" w:color="auto"/>
            </w:tcBorders>
            <w:shd w:val="clear" w:color="auto" w:fill="auto"/>
          </w:tcPr>
          <w:p w:rsidR="001041AB" w:rsidRPr="00822B9C" w:rsidRDefault="001041AB" w:rsidP="00697BC5">
            <w:r w:rsidRPr="00822B9C">
              <w:t>KOCH</w:t>
            </w:r>
          </w:p>
        </w:tc>
        <w:tc>
          <w:tcPr>
            <w:tcW w:w="1647" w:type="dxa"/>
            <w:tcBorders>
              <w:top w:val="nil"/>
              <w:left w:val="nil"/>
              <w:bottom w:val="single" w:sz="4" w:space="0" w:color="auto"/>
              <w:right w:val="single" w:sz="4" w:space="0" w:color="auto"/>
            </w:tcBorders>
            <w:shd w:val="clear" w:color="auto" w:fill="auto"/>
          </w:tcPr>
          <w:p w:rsidR="001041AB" w:rsidRPr="00822B9C" w:rsidRDefault="001041AB" w:rsidP="00697BC5">
            <w:r w:rsidRPr="00822B9C">
              <w:t>Vinzenz</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Kiel</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p>
        </w:tc>
      </w:tr>
      <w:tr w:rsidR="001041AB" w:rsidRPr="00D6251F" w:rsidTr="00F66451">
        <w:trPr>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80</w:t>
            </w:r>
          </w:p>
        </w:tc>
        <w:tc>
          <w:tcPr>
            <w:tcW w:w="4098"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KRENK</w:t>
            </w:r>
          </w:p>
        </w:tc>
        <w:tc>
          <w:tcPr>
            <w:tcW w:w="1647" w:type="dxa"/>
            <w:tcBorders>
              <w:top w:val="nil"/>
              <w:left w:val="nil"/>
              <w:bottom w:val="single" w:sz="4" w:space="0" w:color="auto"/>
              <w:right w:val="single" w:sz="4" w:space="0" w:color="auto"/>
            </w:tcBorders>
            <w:shd w:val="clear" w:color="auto" w:fill="auto"/>
            <w:noWrap/>
          </w:tcPr>
          <w:p w:rsidR="001041AB" w:rsidRPr="00822B9C" w:rsidRDefault="001041AB" w:rsidP="00697BC5">
            <w:r w:rsidRPr="00822B9C">
              <w:t>Janina</w:t>
            </w:r>
          </w:p>
        </w:tc>
        <w:tc>
          <w:tcPr>
            <w:tcW w:w="2014" w:type="dxa"/>
            <w:tcBorders>
              <w:top w:val="nil"/>
              <w:left w:val="nil"/>
              <w:bottom w:val="single" w:sz="4" w:space="0" w:color="auto"/>
              <w:right w:val="single" w:sz="4" w:space="0" w:color="auto"/>
            </w:tcBorders>
            <w:shd w:val="clear" w:color="auto" w:fill="auto"/>
            <w:noWrap/>
          </w:tcPr>
          <w:p w:rsidR="001041AB" w:rsidRPr="00A419FF" w:rsidRDefault="001041AB" w:rsidP="00697BC5">
            <w:r w:rsidRPr="00A419FF">
              <w:t>Dresden</w:t>
            </w:r>
          </w:p>
        </w:tc>
        <w:tc>
          <w:tcPr>
            <w:tcW w:w="2691" w:type="dxa"/>
            <w:tcBorders>
              <w:top w:val="nil"/>
              <w:left w:val="nil"/>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81</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E84CEA" w:rsidP="00697BC5">
            <w:r>
              <w:t>KÜCÜKAY</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 xml:space="preserve">Enis Doğa </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Istanbul Okan</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82</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KUKHAR</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Nataliia</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Vilnius</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83</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 xml:space="preserve">KUNCEWICZ </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Natalia</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Dijon</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p>
        </w:tc>
      </w:tr>
      <w:tr w:rsidR="001041AB" w:rsidRPr="00F66451"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84</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LAWRIE</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Miranda</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E84CEA" w:rsidP="00697BC5">
            <w:r>
              <w:t>Adelaide</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F66451" w:rsidRDefault="001041AB" w:rsidP="00697BC5">
            <w:pPr>
              <w:rPr>
                <w:color w:val="FF0000"/>
                <w:sz w:val="22"/>
                <w:szCs w:val="22"/>
              </w:rPr>
            </w:pPr>
            <w:r w:rsidRPr="00F66451">
              <w:rPr>
                <w:color w:val="FF0000"/>
                <w:sz w:val="22"/>
                <w:szCs w:val="22"/>
              </w:rPr>
              <w:t>SAMOPLÁTCE</w:t>
            </w:r>
          </w:p>
        </w:tc>
      </w:tr>
      <w:tr w:rsidR="001041AB" w:rsidRPr="00F66451"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85</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LAY</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Felicia</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E84CEA" w:rsidP="00697BC5">
            <w:r>
              <w:t>Sydney</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F66451" w:rsidRDefault="001041AB" w:rsidP="00697BC5">
            <w:pPr>
              <w:rPr>
                <w:color w:val="FF0000"/>
                <w:sz w:val="22"/>
                <w:szCs w:val="22"/>
              </w:rPr>
            </w:pPr>
            <w:r w:rsidRPr="00F66451">
              <w:rPr>
                <w:color w:val="FF0000"/>
                <w:sz w:val="22"/>
                <w:szCs w:val="22"/>
              </w:rPr>
              <w:t>MEZIUNIVERZ</w:t>
            </w: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86</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LAZARIEV</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Denys</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Vilnius</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87</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LE ROHELLEC</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Natacha</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Nantes</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88</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LEDERER</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Caroline Diandra</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Münster</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89</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LEEWE</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Konrad</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Dresden</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90</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LEIGH</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Jack</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Sheffield</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p>
        </w:tc>
      </w:tr>
      <w:tr w:rsidR="001041AB" w:rsidRPr="00F66451"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91</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LIU</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Yan</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E84CEA" w:rsidP="00697BC5">
            <w:r>
              <w:t>Beijing</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F66451" w:rsidRDefault="001041AB" w:rsidP="00697BC5">
            <w:pPr>
              <w:rPr>
                <w:color w:val="FF0000"/>
                <w:sz w:val="22"/>
                <w:szCs w:val="22"/>
              </w:rPr>
            </w:pPr>
            <w:r w:rsidRPr="00F66451">
              <w:rPr>
                <w:color w:val="FF0000"/>
                <w:sz w:val="22"/>
                <w:szCs w:val="22"/>
              </w:rPr>
              <w:t>MEZIUNIVERZ</w:t>
            </w:r>
          </w:p>
        </w:tc>
      </w:tr>
      <w:tr w:rsidR="001041AB" w:rsidRPr="00F66451"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92</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LLIROD ZAVALETA</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Marita Daniela</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E84CEA" w:rsidP="00697BC5">
            <w:r>
              <w:t>Lima</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F66451" w:rsidRDefault="001041AB" w:rsidP="00697BC5">
            <w:pPr>
              <w:rPr>
                <w:color w:val="FF0000"/>
                <w:sz w:val="22"/>
                <w:szCs w:val="22"/>
              </w:rPr>
            </w:pPr>
            <w:r w:rsidRPr="00F66451">
              <w:rPr>
                <w:color w:val="FF0000"/>
                <w:sz w:val="22"/>
                <w:szCs w:val="22"/>
              </w:rPr>
              <w:t>MEZIUNIVERZ</w:t>
            </w: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93</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LONG</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Rachel</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Cork</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00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94</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LONG</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Ruth</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Cork</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00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95</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LÖW</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Katharina</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Berlin</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00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96</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LUKUAMUSU</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Nerifa</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Essex</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00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97</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MacDONALD</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Alasdair</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Glasgow</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00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98</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MACEDO FRAGA MIMOSO</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 xml:space="preserve">Isabel Maria </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Lisboa</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00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99</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MAESSEN</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Saskia</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Nijmegen</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100</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MÄKI-HALLILA</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Senni</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Turku</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00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101</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MARUQUE</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Chloé</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Toulouse</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00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102</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MASSICOTTE</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Rose</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E84CEA" w:rsidP="00697BC5">
            <w:r>
              <w:t>Montréal</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F66451" w:rsidRDefault="001041AB" w:rsidP="00697BC5">
            <w:pPr>
              <w:rPr>
                <w:color w:val="FF0000"/>
                <w:sz w:val="22"/>
                <w:szCs w:val="22"/>
              </w:rPr>
            </w:pPr>
            <w:r w:rsidRPr="00F66451">
              <w:rPr>
                <w:color w:val="FF0000"/>
                <w:sz w:val="22"/>
                <w:szCs w:val="22"/>
              </w:rPr>
              <w:t>MEZIUNIVERZ</w:t>
            </w: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103</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MEIER</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Magdalena Elisabeth</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Berlin</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00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104</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MOUGEL</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Hugo</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Nancy</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00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105</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MULLINS</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Liam</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Cork</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106</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MYKHALKO</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Mariia</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Vilnius</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00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107</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NAVAJAS MUÑOZ</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Jose Maria</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Sevilla</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00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108</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NICOLAOU</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Jack</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Kent</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00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109</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NYSSEN</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Lenka</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2833F2" w:rsidP="00697BC5">
            <w:r>
              <w:t>Lie</w:t>
            </w:r>
            <w:r w:rsidR="001041AB" w:rsidRPr="00A419FF">
              <w:t>ge</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00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110</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OYEDELE</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Joshua</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Nottingham</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00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111</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PANGERL</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Samuel</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E84CEA" w:rsidP="00697BC5">
            <w:r>
              <w:t>München</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00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112</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PAPANTI</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Victoire</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Grenoble</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00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113</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PAVLICKOVA</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Veronika</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Dresden</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114</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PEALING</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Katie</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Nottingham</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115</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PECH</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Madelaine</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Dresden</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116</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PEJAC</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Mélanie</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Toulouse</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117</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PENNINGTON</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Phoebe</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Sussex</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118</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PEREZ MONGE</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Natalia Rocio</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Sevilla</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119</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PŠENČÍKOVÁ</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Tereza</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Kent</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120</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PUZZANGARA</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Célia</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Grenoble</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121</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RAAKE</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Corinna</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Düsseldorf</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122</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REDEE</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Dries</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Leuven</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123</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RIGBY</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Emma</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Sheffield</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124</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RICHTER</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Lisa</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Bonn</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125</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ROHWER</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Levke</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Kiel</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F66451" w:rsidRDefault="001041AB" w:rsidP="00697BC5">
            <w:pPr>
              <w:rPr>
                <w:color w:val="FF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126</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ROSS</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Sarah Anne</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E84CEA" w:rsidP="00697BC5">
            <w:r>
              <w:t>Queensland</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F66451" w:rsidRDefault="001041AB" w:rsidP="00697BC5">
            <w:pPr>
              <w:rPr>
                <w:color w:val="FF0000"/>
                <w:sz w:val="22"/>
                <w:szCs w:val="22"/>
              </w:rPr>
            </w:pPr>
            <w:r w:rsidRPr="00F66451">
              <w:rPr>
                <w:color w:val="FF0000"/>
                <w:sz w:val="22"/>
                <w:szCs w:val="22"/>
              </w:rPr>
              <w:t>MEZIUNIVERZ</w:t>
            </w: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127</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 xml:space="preserve">SACCUCCI </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Samantha</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E84CEA" w:rsidP="00697BC5">
            <w:r>
              <w:t>Florida</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F66451" w:rsidRDefault="001041AB" w:rsidP="00697BC5">
            <w:pPr>
              <w:rPr>
                <w:color w:val="FF0000"/>
                <w:sz w:val="22"/>
                <w:szCs w:val="22"/>
              </w:rPr>
            </w:pPr>
            <w:r w:rsidRPr="00F66451">
              <w:rPr>
                <w:color w:val="FF0000"/>
                <w:sz w:val="22"/>
                <w:szCs w:val="22"/>
              </w:rPr>
              <w:t>MEZIUNIVERZ</w:t>
            </w: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128</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SARASOLA LABORDA</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Marta</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Madrid</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F66451" w:rsidRDefault="001041AB" w:rsidP="00697BC5">
            <w:pPr>
              <w:rPr>
                <w:color w:val="FF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129</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SAVCHUK</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Anna</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E84CEA">
            <w:r w:rsidRPr="00A419FF">
              <w:t>K</w:t>
            </w:r>
            <w:r w:rsidR="00E84CEA">
              <w:t>rasnojarsk</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F66451" w:rsidRDefault="001041AB" w:rsidP="00697BC5">
            <w:pPr>
              <w:rPr>
                <w:color w:val="FF0000"/>
                <w:sz w:val="22"/>
                <w:szCs w:val="22"/>
              </w:rPr>
            </w:pPr>
            <w:r w:rsidRPr="00F66451">
              <w:rPr>
                <w:color w:val="FF0000"/>
                <w:sz w:val="22"/>
                <w:szCs w:val="22"/>
              </w:rPr>
              <w:t>MEZIUNIVERZ</w:t>
            </w: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130</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SCHAADT-WAMBACH</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Johannes Philipp</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Saarbrücken</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F66451" w:rsidRDefault="001041AB" w:rsidP="00697BC5">
            <w:pPr>
              <w:rPr>
                <w:color w:val="FF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131</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SCHNEIDER</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Jeffrey</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837E9C" w:rsidP="00697BC5">
            <w:r>
              <w:t>Florida</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F66451" w:rsidRDefault="001041AB" w:rsidP="00697BC5">
            <w:pPr>
              <w:rPr>
                <w:color w:val="FF0000"/>
                <w:sz w:val="22"/>
                <w:szCs w:val="22"/>
              </w:rPr>
            </w:pPr>
            <w:r w:rsidRPr="00F66451">
              <w:rPr>
                <w:color w:val="FF0000"/>
                <w:sz w:val="22"/>
                <w:szCs w:val="22"/>
              </w:rPr>
              <w:t>MEZIUNIVERZ</w:t>
            </w: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132</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SCHREG</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 xml:space="preserve">Maximilian Andreas </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837E9C" w:rsidP="00697BC5">
            <w:r>
              <w:t>München</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F66451" w:rsidRDefault="001041AB" w:rsidP="00697BC5">
            <w:pPr>
              <w:rPr>
                <w:color w:val="FF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133</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SCHULTZ</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Linda</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837E9C" w:rsidP="00697BC5">
            <w:r>
              <w:t>Florida</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F66451" w:rsidRDefault="001041AB" w:rsidP="00697BC5">
            <w:pPr>
              <w:rPr>
                <w:color w:val="FF0000"/>
                <w:sz w:val="22"/>
                <w:szCs w:val="22"/>
              </w:rPr>
            </w:pPr>
            <w:r w:rsidRPr="00F66451">
              <w:rPr>
                <w:color w:val="FF0000"/>
                <w:sz w:val="22"/>
                <w:szCs w:val="22"/>
              </w:rPr>
              <w:t>MEZIUNIVERZ</w:t>
            </w: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134</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SCHUMACHER</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Jule</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Bonn</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F66451" w:rsidRDefault="001041AB" w:rsidP="00697BC5">
            <w:pPr>
              <w:rPr>
                <w:color w:val="FF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135</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SCHWARTZ</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Omri</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Rouen</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F66451" w:rsidRDefault="001041AB" w:rsidP="00697BC5">
            <w:pPr>
              <w:rPr>
                <w:color w:val="FF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136</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SMITH</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Taylor</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Norwich</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F66451" w:rsidRDefault="001041AB" w:rsidP="00697BC5">
            <w:pPr>
              <w:rPr>
                <w:color w:val="FF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137</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STALEY</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Matthew</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837E9C" w:rsidP="00697BC5">
            <w:r>
              <w:t>Queensland</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F66451" w:rsidRDefault="001041AB" w:rsidP="00697BC5">
            <w:pPr>
              <w:rPr>
                <w:color w:val="FF0000"/>
                <w:sz w:val="22"/>
                <w:szCs w:val="22"/>
              </w:rPr>
            </w:pPr>
            <w:r w:rsidRPr="00F66451">
              <w:rPr>
                <w:color w:val="FF0000"/>
                <w:sz w:val="22"/>
                <w:szCs w:val="22"/>
              </w:rPr>
              <w:t>MEZIUNIVERZ</w:t>
            </w: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138</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STROBEL</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Sarah</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Tübingen</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F66451" w:rsidRDefault="001041AB" w:rsidP="00697BC5">
            <w:pPr>
              <w:rPr>
                <w:color w:val="FF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139</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SULMINA</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Emiljano</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Bologna</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F66451" w:rsidRDefault="001041AB" w:rsidP="00697BC5">
            <w:pPr>
              <w:rPr>
                <w:color w:val="FF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140</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TERWESTEN</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Melina</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Düsseldorf</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F66451" w:rsidRDefault="001041AB" w:rsidP="00697BC5">
            <w:pPr>
              <w:rPr>
                <w:color w:val="FF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141</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THOMAS</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Marlon</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Hamburg</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F66451" w:rsidRDefault="001041AB" w:rsidP="00697BC5">
            <w:pPr>
              <w:rPr>
                <w:color w:val="FF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142</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TIJMS</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Erikjan</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Nijmegen</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F66451" w:rsidRDefault="001041AB" w:rsidP="00697BC5">
            <w:pPr>
              <w:rPr>
                <w:color w:val="FF0000"/>
                <w:sz w:val="22"/>
                <w:szCs w:val="22"/>
              </w:rPr>
            </w:pPr>
            <w:r w:rsidRPr="00F66451">
              <w:rPr>
                <w:color w:val="FF0000"/>
                <w:sz w:val="22"/>
                <w:szCs w:val="22"/>
              </w:rPr>
              <w:t>MEZIUNIVERZ</w:t>
            </w: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143</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TORRES CABALLERO</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Lorena</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Cordoba</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F66451" w:rsidRDefault="001041AB" w:rsidP="00697BC5">
            <w:pPr>
              <w:rPr>
                <w:color w:val="FF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144</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TREFEIL</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Vivien</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Limoges</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145</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VAN BLOEME</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Romain</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Paris</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146</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 xml:space="preserve">VAN DEN BROECK </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Thomas</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Leuven</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147</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VAN DYCK</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Nils</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Leuven</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sidRPr="00D6251F">
              <w:rPr>
                <w:color w:val="000000"/>
                <w:sz w:val="22"/>
                <w:szCs w:val="22"/>
              </w:rPr>
              <w:t>148</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VASAMA</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Elsa Milja Maxime</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Helsinki</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Pr>
                <w:color w:val="000000"/>
                <w:sz w:val="22"/>
                <w:szCs w:val="22"/>
              </w:rPr>
              <w:t>149</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VÉLEZ ROMERO</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Ana</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Cordoba</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Pr>
                <w:color w:val="000000"/>
                <w:sz w:val="22"/>
                <w:szCs w:val="22"/>
              </w:rPr>
              <w:t>150</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VERBRIGGHE</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Alexandre</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Toulouse</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Pr>
                <w:color w:val="000000"/>
                <w:sz w:val="22"/>
                <w:szCs w:val="22"/>
              </w:rPr>
              <w:t>151</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VERMEULEN</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Maaike</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Leiden</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Pr>
                <w:color w:val="000000"/>
                <w:sz w:val="22"/>
                <w:szCs w:val="22"/>
              </w:rPr>
              <w:t>152</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VON ROSEN</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Johannes</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837E9C" w:rsidP="00697BC5">
            <w:r>
              <w:t>München</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Pr>
                <w:color w:val="000000"/>
                <w:sz w:val="22"/>
                <w:szCs w:val="22"/>
              </w:rPr>
              <w:t>153</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 xml:space="preserve">WEISS-MAURIN </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Augustin</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Dijon</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Pr>
                <w:color w:val="000000"/>
                <w:sz w:val="22"/>
                <w:szCs w:val="22"/>
              </w:rPr>
              <w:t>154</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WILDI</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Jelena Binia Vera</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837E9C" w:rsidP="00697BC5">
            <w:r>
              <w:t>Zü</w:t>
            </w:r>
            <w:r w:rsidR="001041AB" w:rsidRPr="00A419FF">
              <w:t>rich</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Pr>
                <w:color w:val="000000"/>
                <w:sz w:val="22"/>
                <w:szCs w:val="22"/>
              </w:rPr>
              <w:t>155</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WRIGHT</w:t>
            </w:r>
          </w:p>
        </w:tc>
        <w:tc>
          <w:tcPr>
            <w:tcW w:w="1647"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Lauren</w:t>
            </w:r>
          </w:p>
        </w:tc>
        <w:tc>
          <w:tcPr>
            <w:tcW w:w="2014" w:type="dxa"/>
            <w:tcBorders>
              <w:top w:val="single" w:sz="4" w:space="0" w:color="auto"/>
              <w:left w:val="nil"/>
              <w:bottom w:val="single" w:sz="4" w:space="0" w:color="auto"/>
              <w:right w:val="single" w:sz="4" w:space="0" w:color="auto"/>
            </w:tcBorders>
            <w:shd w:val="clear" w:color="auto" w:fill="auto"/>
            <w:noWrap/>
          </w:tcPr>
          <w:p w:rsidR="001041AB" w:rsidRPr="00A419FF" w:rsidRDefault="001041AB" w:rsidP="00697BC5">
            <w:r w:rsidRPr="00A419FF">
              <w:t>Newcastle</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r w:rsidR="001041AB" w:rsidRPr="00D6251F" w:rsidTr="00F66451">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41AB" w:rsidRPr="00D6251F" w:rsidRDefault="001041AB" w:rsidP="00697BC5">
            <w:pPr>
              <w:rPr>
                <w:color w:val="000000"/>
                <w:sz w:val="22"/>
                <w:szCs w:val="22"/>
              </w:rPr>
            </w:pPr>
            <w:r>
              <w:rPr>
                <w:color w:val="000000"/>
                <w:sz w:val="22"/>
                <w:szCs w:val="22"/>
              </w:rPr>
              <w:t>156</w:t>
            </w:r>
          </w:p>
        </w:tc>
        <w:tc>
          <w:tcPr>
            <w:tcW w:w="4098" w:type="dxa"/>
            <w:tcBorders>
              <w:top w:val="single" w:sz="4" w:space="0" w:color="auto"/>
              <w:left w:val="nil"/>
              <w:bottom w:val="single" w:sz="4" w:space="0" w:color="auto"/>
              <w:right w:val="single" w:sz="4" w:space="0" w:color="auto"/>
            </w:tcBorders>
            <w:shd w:val="clear" w:color="auto" w:fill="auto"/>
            <w:noWrap/>
          </w:tcPr>
          <w:p w:rsidR="001041AB" w:rsidRPr="00822B9C" w:rsidRDefault="001041AB" w:rsidP="00697BC5">
            <w:r w:rsidRPr="00822B9C">
              <w:t>ZACHER</w:t>
            </w:r>
          </w:p>
        </w:tc>
        <w:tc>
          <w:tcPr>
            <w:tcW w:w="1647" w:type="dxa"/>
            <w:tcBorders>
              <w:top w:val="single" w:sz="4" w:space="0" w:color="auto"/>
              <w:left w:val="nil"/>
              <w:bottom w:val="single" w:sz="4" w:space="0" w:color="auto"/>
              <w:right w:val="single" w:sz="4" w:space="0" w:color="auto"/>
            </w:tcBorders>
            <w:shd w:val="clear" w:color="auto" w:fill="auto"/>
            <w:noWrap/>
          </w:tcPr>
          <w:p w:rsidR="001041AB" w:rsidRDefault="001041AB" w:rsidP="00697BC5">
            <w:r w:rsidRPr="00822B9C">
              <w:t>Adam</w:t>
            </w:r>
          </w:p>
        </w:tc>
        <w:tc>
          <w:tcPr>
            <w:tcW w:w="2014" w:type="dxa"/>
            <w:tcBorders>
              <w:top w:val="single" w:sz="4" w:space="0" w:color="auto"/>
              <w:left w:val="nil"/>
              <w:bottom w:val="single" w:sz="4" w:space="0" w:color="auto"/>
              <w:right w:val="single" w:sz="4" w:space="0" w:color="auto"/>
            </w:tcBorders>
            <w:shd w:val="clear" w:color="auto" w:fill="auto"/>
            <w:noWrap/>
          </w:tcPr>
          <w:p w:rsidR="001041AB" w:rsidRDefault="00837E9C" w:rsidP="00697BC5">
            <w:r>
              <w:t>München</w:t>
            </w:r>
          </w:p>
        </w:tc>
        <w:tc>
          <w:tcPr>
            <w:tcW w:w="2691" w:type="dxa"/>
            <w:tcBorders>
              <w:top w:val="single" w:sz="4" w:space="0" w:color="auto"/>
              <w:left w:val="nil"/>
              <w:bottom w:val="single" w:sz="4" w:space="0" w:color="auto"/>
              <w:right w:val="single" w:sz="4" w:space="0" w:color="auto"/>
            </w:tcBorders>
            <w:shd w:val="clear" w:color="auto" w:fill="auto"/>
            <w:noWrap/>
            <w:vAlign w:val="center"/>
          </w:tcPr>
          <w:p w:rsidR="001041AB" w:rsidRPr="00D6251F" w:rsidRDefault="001041AB" w:rsidP="00697BC5">
            <w:pPr>
              <w:rPr>
                <w:b/>
                <w:color w:val="FF0000"/>
                <w:sz w:val="22"/>
                <w:szCs w:val="22"/>
              </w:rPr>
            </w:pPr>
          </w:p>
        </w:tc>
      </w:tr>
    </w:tbl>
    <w:p w:rsidR="001041AB" w:rsidRPr="00D6251F" w:rsidRDefault="001041AB" w:rsidP="001041AB">
      <w:pPr>
        <w:rPr>
          <w:sz w:val="22"/>
          <w:szCs w:val="22"/>
        </w:rPr>
      </w:pPr>
    </w:p>
    <w:p w:rsidR="001041AB" w:rsidRPr="00F66451" w:rsidRDefault="001041AB" w:rsidP="001041AB">
      <w:pPr>
        <w:rPr>
          <w:sz w:val="22"/>
          <w:szCs w:val="22"/>
        </w:rPr>
      </w:pPr>
      <w:r w:rsidRPr="00F66451">
        <w:rPr>
          <w:sz w:val="22"/>
          <w:szCs w:val="22"/>
        </w:rPr>
        <w:t>Celkem 156 studentů, z toho 138 studentů programu Erasmus</w:t>
      </w:r>
    </w:p>
    <w:p w:rsidR="001041AB" w:rsidRDefault="001041AB" w:rsidP="001041AB"/>
    <w:p w:rsidR="001041AB" w:rsidRDefault="001041AB" w:rsidP="001041AB">
      <w:pPr>
        <w:rPr>
          <w:sz w:val="22"/>
          <w:szCs w:val="22"/>
        </w:rPr>
      </w:pPr>
    </w:p>
    <w:p w:rsidR="001041AB" w:rsidRDefault="001041AB" w:rsidP="001041AB">
      <w:pPr>
        <w:rPr>
          <w:sz w:val="22"/>
          <w:szCs w:val="22"/>
        </w:rPr>
      </w:pPr>
    </w:p>
    <w:p w:rsidR="001041AB" w:rsidRDefault="001041AB" w:rsidP="001041AB">
      <w:pPr>
        <w:pStyle w:val="Nadpis2"/>
      </w:pPr>
      <w:r>
        <w:t>OUTGOING letní semestr 2014/2015</w:t>
      </w:r>
      <w:r w:rsidRPr="00720864">
        <w:t xml:space="preserve">  </w:t>
      </w:r>
      <w:r>
        <w:t xml:space="preserve">- </w:t>
      </w:r>
      <w:r w:rsidRPr="00720864">
        <w:t>E</w:t>
      </w:r>
      <w:r>
        <w:t>rasmus</w:t>
      </w:r>
    </w:p>
    <w:p w:rsidR="001041AB" w:rsidRPr="00720864" w:rsidRDefault="001041AB" w:rsidP="001041AB"/>
    <w:tbl>
      <w:tblPr>
        <w:tblW w:w="8720" w:type="dxa"/>
        <w:tblInd w:w="55" w:type="dxa"/>
        <w:tblCellMar>
          <w:left w:w="70" w:type="dxa"/>
          <w:right w:w="70" w:type="dxa"/>
        </w:tblCellMar>
        <w:tblLook w:val="04A0" w:firstRow="1" w:lastRow="0" w:firstColumn="1" w:lastColumn="0" w:noHBand="0" w:noVBand="1"/>
      </w:tblPr>
      <w:tblGrid>
        <w:gridCol w:w="2040"/>
        <w:gridCol w:w="1520"/>
        <w:gridCol w:w="1520"/>
        <w:gridCol w:w="1500"/>
        <w:gridCol w:w="2140"/>
      </w:tblGrid>
      <w:tr w:rsidR="001041AB" w:rsidTr="00697BC5">
        <w:trPr>
          <w:trHeight w:val="300"/>
        </w:trPr>
        <w:tc>
          <w:tcPr>
            <w:tcW w:w="2040" w:type="dxa"/>
            <w:tcBorders>
              <w:top w:val="nil"/>
              <w:left w:val="nil"/>
              <w:bottom w:val="nil"/>
              <w:right w:val="nil"/>
            </w:tcBorders>
            <w:shd w:val="clear" w:color="000000" w:fill="C0C0C0"/>
            <w:noWrap/>
            <w:vAlign w:val="bottom"/>
            <w:hideMark/>
          </w:tcPr>
          <w:p w:rsidR="001041AB" w:rsidRDefault="001041AB" w:rsidP="00697BC5">
            <w:pPr>
              <w:rPr>
                <w:rFonts w:ascii="Arial" w:hAnsi="Arial" w:cs="Arial"/>
                <w:b/>
                <w:bCs/>
                <w:sz w:val="20"/>
                <w:szCs w:val="20"/>
              </w:rPr>
            </w:pPr>
            <w:r>
              <w:rPr>
                <w:rFonts w:ascii="Arial" w:hAnsi="Arial" w:cs="Arial"/>
                <w:b/>
                <w:bCs/>
                <w:sz w:val="20"/>
                <w:szCs w:val="20"/>
              </w:rPr>
              <w:t>Příjmení</w:t>
            </w:r>
          </w:p>
        </w:tc>
        <w:tc>
          <w:tcPr>
            <w:tcW w:w="1520" w:type="dxa"/>
            <w:tcBorders>
              <w:top w:val="nil"/>
              <w:left w:val="nil"/>
              <w:bottom w:val="nil"/>
              <w:right w:val="nil"/>
            </w:tcBorders>
            <w:shd w:val="clear" w:color="000000" w:fill="C0C0C0"/>
            <w:noWrap/>
            <w:vAlign w:val="bottom"/>
            <w:hideMark/>
          </w:tcPr>
          <w:p w:rsidR="001041AB" w:rsidRDefault="001041AB" w:rsidP="00697BC5">
            <w:pPr>
              <w:rPr>
                <w:rFonts w:ascii="Arial" w:hAnsi="Arial" w:cs="Arial"/>
                <w:b/>
                <w:bCs/>
                <w:sz w:val="20"/>
                <w:szCs w:val="20"/>
              </w:rPr>
            </w:pPr>
            <w:r>
              <w:rPr>
                <w:rFonts w:ascii="Arial" w:hAnsi="Arial" w:cs="Arial"/>
                <w:b/>
                <w:bCs/>
                <w:sz w:val="20"/>
                <w:szCs w:val="20"/>
              </w:rPr>
              <w:t>Jméno</w:t>
            </w:r>
          </w:p>
        </w:tc>
        <w:tc>
          <w:tcPr>
            <w:tcW w:w="1520" w:type="dxa"/>
            <w:tcBorders>
              <w:top w:val="nil"/>
              <w:left w:val="nil"/>
              <w:bottom w:val="nil"/>
              <w:right w:val="nil"/>
            </w:tcBorders>
            <w:shd w:val="clear" w:color="000000" w:fill="C0C0C0"/>
            <w:noWrap/>
            <w:vAlign w:val="bottom"/>
            <w:hideMark/>
          </w:tcPr>
          <w:p w:rsidR="001041AB" w:rsidRDefault="001041AB" w:rsidP="00697BC5">
            <w:pPr>
              <w:rPr>
                <w:rFonts w:ascii="Arial" w:hAnsi="Arial" w:cs="Arial"/>
                <w:b/>
                <w:bCs/>
                <w:sz w:val="20"/>
                <w:szCs w:val="20"/>
              </w:rPr>
            </w:pPr>
            <w:r>
              <w:rPr>
                <w:rFonts w:ascii="Arial" w:hAnsi="Arial" w:cs="Arial"/>
                <w:b/>
                <w:bCs/>
                <w:sz w:val="20"/>
                <w:szCs w:val="20"/>
              </w:rPr>
              <w:t>Od kdy</w:t>
            </w:r>
          </w:p>
        </w:tc>
        <w:tc>
          <w:tcPr>
            <w:tcW w:w="1500" w:type="dxa"/>
            <w:tcBorders>
              <w:top w:val="nil"/>
              <w:left w:val="nil"/>
              <w:bottom w:val="nil"/>
              <w:right w:val="nil"/>
            </w:tcBorders>
            <w:shd w:val="clear" w:color="000000" w:fill="C0C0C0"/>
            <w:noWrap/>
            <w:vAlign w:val="bottom"/>
            <w:hideMark/>
          </w:tcPr>
          <w:p w:rsidR="001041AB" w:rsidRDefault="001041AB" w:rsidP="00697BC5">
            <w:pPr>
              <w:rPr>
                <w:rFonts w:ascii="Arial" w:hAnsi="Arial" w:cs="Arial"/>
                <w:b/>
                <w:bCs/>
                <w:sz w:val="20"/>
                <w:szCs w:val="20"/>
              </w:rPr>
            </w:pPr>
            <w:r>
              <w:rPr>
                <w:rFonts w:ascii="Arial" w:hAnsi="Arial" w:cs="Arial"/>
                <w:b/>
                <w:bCs/>
                <w:sz w:val="20"/>
                <w:szCs w:val="20"/>
              </w:rPr>
              <w:t>Do kdy</w:t>
            </w:r>
          </w:p>
        </w:tc>
        <w:tc>
          <w:tcPr>
            <w:tcW w:w="2140" w:type="dxa"/>
            <w:tcBorders>
              <w:top w:val="nil"/>
              <w:left w:val="nil"/>
              <w:bottom w:val="nil"/>
              <w:right w:val="nil"/>
            </w:tcBorders>
            <w:shd w:val="clear" w:color="000000" w:fill="C0C0C0"/>
            <w:noWrap/>
            <w:vAlign w:val="bottom"/>
            <w:hideMark/>
          </w:tcPr>
          <w:p w:rsidR="001041AB" w:rsidRDefault="001041AB" w:rsidP="00697BC5">
            <w:pPr>
              <w:rPr>
                <w:rFonts w:ascii="Arial" w:hAnsi="Arial" w:cs="Arial"/>
                <w:b/>
                <w:bCs/>
                <w:sz w:val="20"/>
                <w:szCs w:val="20"/>
              </w:rPr>
            </w:pPr>
            <w:r>
              <w:rPr>
                <w:rFonts w:ascii="Arial" w:hAnsi="Arial" w:cs="Arial"/>
                <w:b/>
                <w:bCs/>
                <w:sz w:val="20"/>
                <w:szCs w:val="20"/>
              </w:rPr>
              <w:t>ID kód</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Argalášová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Marta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22. 09. 2014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01. 07. 2015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I  NAPOLI01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Bezpalec</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Zdeněk</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22. 09. 2014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05. 06. 2015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NORWICH01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Bielanová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Markéta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25. 08. 2014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F  TOULOUS01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Bílková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Barbora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21. 09. 2014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19. 06. 2015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CANTERB01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Blažková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Kristina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  LEUVEN01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Borecká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Sabina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04. 09. 2014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01. 08. 2015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HEIDELB01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Borkovcová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Petra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29. 09. 2014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26. 06. 2015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LANCAST01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Boučková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Adéla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01. 10. 2014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31. 08. 2015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DRESDEN02</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Brťková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Adéla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15. 09. 2014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22. 02. 2015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PL WROCLAW01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Brůnová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Martina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18. 09. 2014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03. 07. 2015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  ANTWERP01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Břečková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Kateřina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04. 09. 2014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A  WIEN01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Březinová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Kristýna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02. 09. 2014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24. 06. 2015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E  MADRID14</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Buchtová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Kateřina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27. 08. 2014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31. 05. 2015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SF HELSINK01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Burešová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Veronika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04. 09. 2014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07. 01. 2015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TR ISTANBU21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Černá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Martina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15. 09. 2014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15. 09. 2015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HANNOVE01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Dleštíková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Tereza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01. 02. 2015</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31. 05. 2015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E  MADRIXF300</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Dočkal</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Tomáš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06. 10. 2014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10. 09. 2015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HEIDELB01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Drábková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Tereza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01. 10. 2014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14. 08. 2015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DRESDEN02</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Draslarová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Hana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22. 09. 2014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19. 06. 2015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CANTERB01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Dvořák</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Petr</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01. 10. 2014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14. 08. 2015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DRESDEN02</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Džbánková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Kateřina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01. 10. 2014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31. 07. 2015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HANNOVE01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Exner</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Jan</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25. 08. 2014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F  TOULOUS01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Ferencová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Eliška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05. 09. 2014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17. 07. 2015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I  BOLOGNA01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Fičurová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Nora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26. 08. 2014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28. 05. 2015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SF TURKU01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Friedel</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Tomáš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16. 05. 2015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IRLDUBLIN02</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Frýbová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Alice</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26. 08. 2014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28. 05. 2015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SF TURKU01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Galajdová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Dominika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03. 09. 2014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15. 05. 2015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IRLCORK01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Haasová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Tereza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08. 09. 2014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10. 07. 2015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F  BORDEAU58</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Hájková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Petra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F  REIMS01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Halajová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Ludmila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29. 09. 2014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26. 06. 2015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LANCAST01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Hartmanová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Leona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17. 09. 2014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17. 06. 2015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CARDIFF01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Havel</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Michal</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07. 08. 2014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20. 06. 2015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N  BERGEN01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Havrlík</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Petr</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20. 08. 2014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10. 06. 2015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NL TILBURG01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Heroutová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Kateřina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15. 09. 2014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12. 06. 2015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BRIGHTO01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Hlaváčková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Kateřina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22. 09. 2014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MANCHES04</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Hlista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Jakub</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01. 10. 2014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31. 07. 2015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KIEL01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Hnátová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Barbora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08. 09. 2014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29. 05. 2015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GLASGOW01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Holub</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Martin</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16. 08. 2014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15. 06. 2015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NL TILBURG01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Horáková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Kateřina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12. 09. 2014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12. 06. 2015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P  LISBOA109</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Hrbek</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Vladimír</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01. 10. 2014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31. 07. 2015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BONN01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Hrdličková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Alexandra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19. 05. 2015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F  GRENOBL02</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Hromadová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Andrea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18. 08. 2014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29. 06. 2015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NL NIJMEGE01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Jakubec</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Martin</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31. 05. 2015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F  NANTES01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Janotová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Hana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  LEUVEN01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Janoušek</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Martin</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01. 10. 2014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31. 07. 2015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PASSAU01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Janoušková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Anežka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01. 10. 2014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31. 07. 2015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HAMBURG01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Ježek</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Jan</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DK ARHUS01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Jireček</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Přemysl</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17. 09. 2014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17. 06. 2015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CARDIFF01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Kabát</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Jakub</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12. 09. 2014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15. 06. 2015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E  BARCELO01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Kábrtová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Barbora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15. 09. 2014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13. 06. 2015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SHEFFIE01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Kalenská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Petra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19. 08. 2014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07. 06. 2015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S  LUND01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Kasl</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František</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A  WIEN01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Kekula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Vít</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19. 09. 2014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F  PARIS002</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Kislingerová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Gabriela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15. 09. 2014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01. 07. 2015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  BRUXEL04</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Kokešová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Alžběta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26. 08. 2014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10. 07. 2015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NL GRONING01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Kolářová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Magdalena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15. 09. 2014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27. 07. 2015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TUBINGE01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Konopásková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Anna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08. 01. 2015</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28. 05. 2015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SF HELSINK01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Kopeček</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Karel</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22. 09. 2014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10. 01. 2015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TR ISTANBU22</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Kotrnochová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Tereza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09. 09. 2014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31. 07. 2015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PASSAU01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Kottasová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Anna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  LEUVEN01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Král</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Samuel</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08. 09. 2014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22. 05. 2015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PRESTON01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Králik</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Ján</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05. 01. 2015</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26. 06. 2015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A  WIENXF300</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Krausová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Michaela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18. 09. 2014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03. 07. 2015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  ANTWERP01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Krupa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Matěj</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04. 02. 2015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G  THESSAL01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Krupauerová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Martina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30. 01. 2015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NL MAASTRI01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Kryštof</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František</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NL UTRECHT01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Kuběnová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Magdaléna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05. 09. 2014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11. 05. 2015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F  NANCY43</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Kubíčková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Tereza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16. 05. 2015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IRLDUBLIN02</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Kubíková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Kateřina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15. 09. 2014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01. 07. 2015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E  SEVILLA01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Kulda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Miloš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20. 09. 2014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07. 04. 2015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CANTERB01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Lindauerová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Natálie</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01. 10. 2014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31. 07. 2015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DUSSELD01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Lipowský</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Petr</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16. 01. 2015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S  UPPSALA01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Mach</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Rostislav</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03. 09. 2014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15. 05. 2015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IRLCORK01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Máchová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Šárka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28. 09. 2015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REGENSB01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Mamrilla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Filip</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26. 08. 2014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10. 07. 2015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NL GRONING01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Matějka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Filip</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23. 09. 2014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02. 02. 2015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E  VALENCI01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Merjavá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Veronika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NL UTRECHT01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Michalcová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Lenka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22. 09. 2014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13. 06. 2015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SHEFFIE01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Mňuk</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Jiří</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19. 08. 2014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07. 06. 2015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S  LUND01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Mráčková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Jana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01. 10. 2014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31. 07. 2015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HAMBURG01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Müller</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Christian</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01. 10. 2014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31. 07. 2015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MUNCHEN01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Němcová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Jana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22. 09. 2014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13. 06. 2015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SHEFFIE01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Nevyjel</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Jan</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15. 09. 2014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NEWCAST02</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Novák</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Ondřej</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08. 09. 2014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15. 05. 2015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IRLCORK01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Nováková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Markéta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27. 08. 2014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31. 01. 2015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NL GRONING01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Novotná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Martina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02. 01. 2015</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31. 05. 2015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SF TURKU01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Nožičková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Dora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24. 09. 2014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17. 07. 2015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REGENSB01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Ošťádalová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Šárka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22. 09. 2014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19. 06. 2015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NOTTING01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Pabišta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Karel</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16. 08. 2014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29. 06. 2015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NL NIJMEGE01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Pavelcová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Andrea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01. 10. 2014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31. 07. 2015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HAMBURG01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Pavlová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Karolína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03. 07. 2015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  ANTWERP01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Pekařová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Markéta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02. 09. 2014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13. 07. 2015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E  SANTIAG01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Penc</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Lukáš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07. 01. 2015</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26. 06. 2015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COLCHES01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Pizur</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Marek</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01. 10. 2014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31. 07. 2015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BONN01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Plinta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Jan</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22. 09. 2014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MANCHES04</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Podolská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Marie</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21. 09. 2014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19. 06. 2015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CANTERB01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Pohořská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Barbora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22. 09. 2014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09. 05. 2015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COVENTR02</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Popelková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Eva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01. 10. 2014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17. 08. 2015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DRESDEN02</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Pospíchalová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Barbora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19. 09. 2014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F  PARIS002</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Pospíšil</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Vojtěch</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04. 08. 2014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15. 06. 2015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SF TURKU01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Procházka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Tomáš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15. 09. 2014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15. 06. 2015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CARDIFF01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Přenosilová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Klára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05. 09. 2014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F  PARIS001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Rademacherová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Kristina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16. 08. 2014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18. 06. 2015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NL TILBURG01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Richtrová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Michaela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03. 09. 2014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08. 06. 2015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E  VALENCI01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Rohlena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Jan</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22. 09. 2014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18. 06. 2015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NOTTING01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Roubíčková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Nikol</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22. 09. 2014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09. 05. 2015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COVENTR02</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Rubicková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Michaela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15. 09. 2014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15. 07. 2015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I  MILANO01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Řeháček</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Martin</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08. 09. 2014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22. 05. 2015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PRESTON01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Řehořová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Lenka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11. 09. 2014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04. 07. 2015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CH LAUSANN01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Saxlová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Jaroslava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23. 09. 2014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30. 07. 2015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BERLIN13</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Skolková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Barbora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15. 09. 2014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31. 07. 2015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TUBINGE01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Slávik</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Slavomír</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12. 01. 2015</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16. 05. 2015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IRLDUBLIN02</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Slobodník</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Martin</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18. 09. 2014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03. 07. 2015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  ANTWERP01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Smička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Martin</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17. 09. 2014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17. 06. 2015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CARDIFF01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Solná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Radka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26. 08. 2014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31. 01. 2015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NL LEIDEN01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Stanzel</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Jakub</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23. 09. 2014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29. 06. 2015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E  VALENCI01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Stonjek</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Patrik</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17. 09. 2014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31. 07. 2015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MUNSTER01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Stowasser</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Marek</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17. 08. 2014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12. 07. 2015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NL NIJMEGE01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Strnad</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Ondřej</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26. 08. 2014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27. 05. 2015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SF TURKU01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Stříbrná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Alžběta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22. 09. 2014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F  PARIS002</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Suchanová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Kateřina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25. 08. 2014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F  TOULOUS01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Suneghová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Barbora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08. 09. 2014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23. 06. 2015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  LIEGE01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Svejkovská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Teodora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29. 09. 2014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15. 07. 2015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BERLIN01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Sýkorová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Diana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05. 09. 2014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F  PARIS001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Šaurová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Veronika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01. 10. 2014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28. 02. 2015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BONN01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Šmejkalová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Eleanor</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12. 09. 2014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  BRUXEL04</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Štípa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Martin</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31. 05. 2015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F  NANTES01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Štolba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Petr</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12. 01. 2015</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N  OSLO01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Švecová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Kateřina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01. 10. 2014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31. 07. 2015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DUSSELD01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Tomanová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Veronika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29. 09. 2014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24. 06. 2015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COLCHES01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Vacek</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Jan</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29. 09. 2014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26. 06. 2015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LANCAST01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Valterová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Eliška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01. 10. 2014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24. 07. 2015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LEIPZIG01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Vargová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Zuzana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01. 02. 2015</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DK KOBENHA01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Vejmelková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Hana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17. 09. 2014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31. 07. 2015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MUNCHEN01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Viková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Ivana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08. 09. 2014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31. 05. 2015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F  NANTES01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Vít</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Jindřich</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16. 05. 2015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IRLDUBLIN02</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Vlachová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Tereza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25. 08. 2014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F  TOULOUS01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Vodárková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Mahulena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09. 09. 2014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16. 08. 2015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PASSAU01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Vráblová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Barbora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15. 09. 2014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15. 06. 2015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CARDIFF01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Vrbíková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Barbora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28. 07. 2015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MUNCHEN01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Vršťala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Štěpán</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12. 08. 2014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18. 05. 2015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N  OSLO01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Vykysalá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Nikola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04. 09. 2014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26. 06. 2015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E  MADRID14</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Vymětalová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Daniela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09. 09. 2014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NEWCAST02</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Výprachtická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Šárka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02. 10. 2014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24. 07. 2015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SAARBRU01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Woska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Jan</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08. 09. 2014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10. 06. 2015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proofErr w:type="gramStart"/>
            <w:r>
              <w:rPr>
                <w:rFonts w:ascii="Calibri" w:hAnsi="Calibri"/>
                <w:color w:val="000000"/>
              </w:rPr>
              <w:t>SI</w:t>
            </w:r>
            <w:proofErr w:type="gramEnd"/>
            <w:r>
              <w:rPr>
                <w:rFonts w:ascii="Calibri" w:hAnsi="Calibri"/>
                <w:color w:val="000000"/>
              </w:rPr>
              <w:t xml:space="preserve"> LJUBLJA01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Zachová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Veronika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16. 02. 2015</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A  SALZBUR01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Zajíčková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Zuzana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31. 05. 2015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F  STRASBO48</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Zelená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Taťána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16. 08. 2014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06. 07. 2015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NL NIJMEGE01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Zezulka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Ondřej</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05. 02. 2015</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22. 06. 2015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  ANTWERP01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Zima</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Marek</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24. 01. 2015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NL LEIDEN01</w:t>
            </w:r>
          </w:p>
        </w:tc>
      </w:tr>
      <w:tr w:rsidR="001041AB" w:rsidTr="00697BC5">
        <w:trPr>
          <w:trHeight w:val="300"/>
        </w:trPr>
        <w:tc>
          <w:tcPr>
            <w:tcW w:w="20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Žáček</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Lukáš</w:t>
            </w:r>
          </w:p>
        </w:tc>
        <w:tc>
          <w:tcPr>
            <w:tcW w:w="152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17. 09. 2014</w:t>
            </w:r>
          </w:p>
        </w:tc>
        <w:tc>
          <w:tcPr>
            <w:tcW w:w="150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17. 06. 2015</w:t>
            </w:r>
          </w:p>
        </w:tc>
        <w:tc>
          <w:tcPr>
            <w:tcW w:w="214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CARDIFF01</w:t>
            </w:r>
          </w:p>
        </w:tc>
      </w:tr>
    </w:tbl>
    <w:p w:rsidR="001041AB" w:rsidRDefault="001041AB" w:rsidP="001041AB">
      <w:pPr>
        <w:rPr>
          <w:rFonts w:ascii="Arial" w:hAnsi="Arial" w:cs="Arial"/>
          <w:b/>
          <w:sz w:val="28"/>
          <w:szCs w:val="28"/>
        </w:rPr>
      </w:pPr>
    </w:p>
    <w:p w:rsidR="001041AB" w:rsidRPr="003C755B" w:rsidRDefault="001041AB" w:rsidP="001041AB">
      <w:pPr>
        <w:rPr>
          <w:b/>
          <w:sz w:val="22"/>
          <w:szCs w:val="22"/>
          <w:u w:val="single"/>
        </w:rPr>
      </w:pPr>
      <w:r w:rsidRPr="003C755B">
        <w:rPr>
          <w:b/>
          <w:sz w:val="22"/>
          <w:szCs w:val="22"/>
          <w:u w:val="single"/>
        </w:rPr>
        <w:t>Celkem 151</w:t>
      </w:r>
      <w:r>
        <w:rPr>
          <w:b/>
          <w:sz w:val="22"/>
          <w:szCs w:val="22"/>
          <w:u w:val="single"/>
        </w:rPr>
        <w:t xml:space="preserve"> </w:t>
      </w:r>
      <w:r w:rsidRPr="003C755B">
        <w:rPr>
          <w:b/>
          <w:sz w:val="22"/>
          <w:szCs w:val="22"/>
          <w:u w:val="single"/>
        </w:rPr>
        <w:t>studentů / z toho 5 PGS/</w:t>
      </w:r>
    </w:p>
    <w:p w:rsidR="001041AB" w:rsidRDefault="001041AB" w:rsidP="001041AB"/>
    <w:p w:rsidR="001041AB" w:rsidRDefault="001041AB" w:rsidP="001041AB">
      <w:pPr>
        <w:rPr>
          <w:sz w:val="22"/>
          <w:szCs w:val="22"/>
        </w:rPr>
      </w:pPr>
    </w:p>
    <w:p w:rsidR="001041AB" w:rsidRDefault="001041AB" w:rsidP="001041AB">
      <w:pPr>
        <w:rPr>
          <w:sz w:val="22"/>
          <w:szCs w:val="22"/>
        </w:rPr>
      </w:pPr>
    </w:p>
    <w:p w:rsidR="001041AB" w:rsidRDefault="001041AB" w:rsidP="001041AB">
      <w:pPr>
        <w:rPr>
          <w:sz w:val="22"/>
          <w:szCs w:val="22"/>
        </w:rPr>
      </w:pPr>
    </w:p>
    <w:p w:rsidR="001041AB" w:rsidRDefault="001041AB" w:rsidP="001041AB">
      <w:pPr>
        <w:pStyle w:val="Nadpis2"/>
      </w:pPr>
      <w:r>
        <w:t>OUTGOING zimní semestr 2015/2016 – Erasmus</w:t>
      </w:r>
    </w:p>
    <w:p w:rsidR="001041AB" w:rsidRDefault="001041AB" w:rsidP="001041AB">
      <w:pPr>
        <w:rPr>
          <w:rFonts w:ascii="Arial" w:hAnsi="Arial" w:cs="Arial"/>
          <w:b/>
          <w:sz w:val="28"/>
          <w:szCs w:val="28"/>
        </w:rPr>
      </w:pPr>
      <w:r>
        <w:rPr>
          <w:rFonts w:ascii="Arial" w:hAnsi="Arial" w:cs="Arial"/>
          <w:b/>
          <w:sz w:val="28"/>
          <w:szCs w:val="28"/>
        </w:rPr>
        <w:t xml:space="preserve">  </w:t>
      </w:r>
    </w:p>
    <w:tbl>
      <w:tblPr>
        <w:tblW w:w="8160" w:type="dxa"/>
        <w:tblInd w:w="55" w:type="dxa"/>
        <w:tblCellMar>
          <w:left w:w="70" w:type="dxa"/>
          <w:right w:w="70" w:type="dxa"/>
        </w:tblCellMar>
        <w:tblLook w:val="04A0" w:firstRow="1" w:lastRow="0" w:firstColumn="1" w:lastColumn="0" w:noHBand="0" w:noVBand="1"/>
      </w:tblPr>
      <w:tblGrid>
        <w:gridCol w:w="1880"/>
        <w:gridCol w:w="1480"/>
        <w:gridCol w:w="1360"/>
        <w:gridCol w:w="1460"/>
        <w:gridCol w:w="1980"/>
      </w:tblGrid>
      <w:tr w:rsidR="001041AB" w:rsidTr="00697BC5">
        <w:trPr>
          <w:trHeight w:val="300"/>
        </w:trPr>
        <w:tc>
          <w:tcPr>
            <w:tcW w:w="1880" w:type="dxa"/>
            <w:tcBorders>
              <w:top w:val="nil"/>
              <w:left w:val="nil"/>
              <w:bottom w:val="nil"/>
              <w:right w:val="nil"/>
            </w:tcBorders>
            <w:shd w:val="clear" w:color="000000" w:fill="C0C0C0"/>
            <w:noWrap/>
            <w:vAlign w:val="bottom"/>
            <w:hideMark/>
          </w:tcPr>
          <w:p w:rsidR="001041AB" w:rsidRDefault="001041AB" w:rsidP="00697BC5">
            <w:pPr>
              <w:rPr>
                <w:rFonts w:ascii="Arial" w:hAnsi="Arial" w:cs="Arial"/>
                <w:b/>
                <w:bCs/>
                <w:sz w:val="20"/>
                <w:szCs w:val="20"/>
              </w:rPr>
            </w:pPr>
            <w:r>
              <w:rPr>
                <w:rFonts w:ascii="Arial" w:hAnsi="Arial" w:cs="Arial"/>
                <w:b/>
                <w:bCs/>
                <w:sz w:val="20"/>
                <w:szCs w:val="20"/>
              </w:rPr>
              <w:t>Příjmení</w:t>
            </w:r>
          </w:p>
        </w:tc>
        <w:tc>
          <w:tcPr>
            <w:tcW w:w="1480" w:type="dxa"/>
            <w:tcBorders>
              <w:top w:val="nil"/>
              <w:left w:val="nil"/>
              <w:bottom w:val="nil"/>
              <w:right w:val="nil"/>
            </w:tcBorders>
            <w:shd w:val="clear" w:color="000000" w:fill="C0C0C0"/>
            <w:noWrap/>
            <w:vAlign w:val="bottom"/>
            <w:hideMark/>
          </w:tcPr>
          <w:p w:rsidR="001041AB" w:rsidRDefault="001041AB" w:rsidP="00697BC5">
            <w:pPr>
              <w:rPr>
                <w:rFonts w:ascii="Arial" w:hAnsi="Arial" w:cs="Arial"/>
                <w:b/>
                <w:bCs/>
                <w:sz w:val="20"/>
                <w:szCs w:val="20"/>
              </w:rPr>
            </w:pPr>
            <w:r>
              <w:rPr>
                <w:rFonts w:ascii="Arial" w:hAnsi="Arial" w:cs="Arial"/>
                <w:b/>
                <w:bCs/>
                <w:sz w:val="20"/>
                <w:szCs w:val="20"/>
              </w:rPr>
              <w:t>Jméno</w:t>
            </w:r>
          </w:p>
        </w:tc>
        <w:tc>
          <w:tcPr>
            <w:tcW w:w="1360" w:type="dxa"/>
            <w:tcBorders>
              <w:top w:val="nil"/>
              <w:left w:val="nil"/>
              <w:bottom w:val="nil"/>
              <w:right w:val="nil"/>
            </w:tcBorders>
            <w:shd w:val="clear" w:color="000000" w:fill="C0C0C0"/>
            <w:noWrap/>
            <w:vAlign w:val="bottom"/>
            <w:hideMark/>
          </w:tcPr>
          <w:p w:rsidR="001041AB" w:rsidRDefault="001041AB" w:rsidP="00697BC5">
            <w:pPr>
              <w:rPr>
                <w:rFonts w:ascii="Arial" w:hAnsi="Arial" w:cs="Arial"/>
                <w:b/>
                <w:bCs/>
                <w:sz w:val="20"/>
                <w:szCs w:val="20"/>
              </w:rPr>
            </w:pPr>
            <w:r>
              <w:rPr>
                <w:rFonts w:ascii="Arial" w:hAnsi="Arial" w:cs="Arial"/>
                <w:b/>
                <w:bCs/>
                <w:sz w:val="20"/>
                <w:szCs w:val="20"/>
              </w:rPr>
              <w:t>Od kdy</w:t>
            </w:r>
          </w:p>
        </w:tc>
        <w:tc>
          <w:tcPr>
            <w:tcW w:w="1460" w:type="dxa"/>
            <w:tcBorders>
              <w:top w:val="nil"/>
              <w:left w:val="nil"/>
              <w:bottom w:val="nil"/>
              <w:right w:val="nil"/>
            </w:tcBorders>
            <w:shd w:val="clear" w:color="000000" w:fill="C0C0C0"/>
            <w:noWrap/>
            <w:vAlign w:val="bottom"/>
            <w:hideMark/>
          </w:tcPr>
          <w:p w:rsidR="001041AB" w:rsidRDefault="001041AB" w:rsidP="00697BC5">
            <w:pPr>
              <w:rPr>
                <w:rFonts w:ascii="Arial" w:hAnsi="Arial" w:cs="Arial"/>
                <w:b/>
                <w:bCs/>
                <w:sz w:val="20"/>
                <w:szCs w:val="20"/>
              </w:rPr>
            </w:pPr>
            <w:r>
              <w:rPr>
                <w:rFonts w:ascii="Arial" w:hAnsi="Arial" w:cs="Arial"/>
                <w:b/>
                <w:bCs/>
                <w:sz w:val="20"/>
                <w:szCs w:val="20"/>
              </w:rPr>
              <w:t>Do kdy</w:t>
            </w:r>
          </w:p>
        </w:tc>
        <w:tc>
          <w:tcPr>
            <w:tcW w:w="1980" w:type="dxa"/>
            <w:tcBorders>
              <w:top w:val="nil"/>
              <w:left w:val="nil"/>
              <w:bottom w:val="nil"/>
              <w:right w:val="nil"/>
            </w:tcBorders>
            <w:shd w:val="clear" w:color="000000" w:fill="C0C0C0"/>
            <w:noWrap/>
            <w:vAlign w:val="bottom"/>
            <w:hideMark/>
          </w:tcPr>
          <w:p w:rsidR="001041AB" w:rsidRDefault="001041AB" w:rsidP="00697BC5">
            <w:pPr>
              <w:rPr>
                <w:rFonts w:ascii="Arial" w:hAnsi="Arial" w:cs="Arial"/>
                <w:b/>
                <w:bCs/>
                <w:sz w:val="20"/>
                <w:szCs w:val="20"/>
              </w:rPr>
            </w:pPr>
            <w:r>
              <w:rPr>
                <w:rFonts w:ascii="Arial" w:hAnsi="Arial" w:cs="Arial"/>
                <w:b/>
                <w:bCs/>
                <w:sz w:val="20"/>
                <w:szCs w:val="20"/>
              </w:rPr>
              <w:t>ID kód</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Adámková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Karolína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04. 09. 2015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F  PARIS001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Bartošová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Monika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02. 09. 2015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29. 06. 2016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E  MADRID14</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Bednář</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Marcel</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28. 09. 2015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11. 12. 2015</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LANCAST01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Bezděková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Jana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01. 10. 2015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31. 07. 2016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DUSSELD01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Bilecová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Zuzana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I  BOLOGNA01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Bitomská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Marie</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01. 10. 2015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31. 07. 2016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MUNCHEN01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Bláhová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Barbora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14. 09. 2015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10. 01. 2016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NORWICH01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Bohoněk</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Miloš</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E  VALENCI01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Boučková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Adéla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30. 11. 2015</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DRESDXF301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Cenklová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Tereza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13. 02. 2016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E  BARCELO01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Culka</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Jiří</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05. 10. 2015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24. 06. 2016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DURHAM01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Červinka</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Lukáš Lev</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21. 05. 2016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IRLDUBLIN02</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Čípová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Iva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22. 09. 2015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03. 07. 2016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  ANTWERP01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Dědková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Barbora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17. 08. 2015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17. 06. 2016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N  OSLO01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Dočekal</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David</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31. 01. 2016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NL GRONING01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Drábková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Tereza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30. 11. 2015</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  BRUSEXF308</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Drašković</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Teodora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24. 08. 2015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F  TOULOUS01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Drozdíková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Andrea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21. 09. 2015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24. 06. 2016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MANCHES04</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Drzková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Veronika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16. 09. 2015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01. 07. 2016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  GENT01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Dubravská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Tereza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17. 09. 2015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17. 06. 2016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E  SEVILLA01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Falusová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Tereza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21. 09. 2015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12. 06. 2016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CARDIFF01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Filipová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Paula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31. 08. 2015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05. 06. 2016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S  LUND01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Fürychová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Michaela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21. 05. 2016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IRLDUBLIN02</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Galis</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Richard</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21. 09. 2015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31. 05. 2016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GLASGOW01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Gavendová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Lucie</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19. 09. 2015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17. 06. 2016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CANTERB01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Gerle</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Lukáš</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01. 10. 2015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31. 07. 2016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MUNCHEN01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Hanušová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Lenka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01. 10. 2015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26. 02. 2016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REGENSB01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Hegerová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Klára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SHEFFIE01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Hlavenková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Pavlína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BERLIN13</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Hobza</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Martin</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01. 10. 2015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31. 01. 2016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HEIDELB01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Holečková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Kateřina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01. 10. 2015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TUBINGE01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Holevová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Jana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26. 08. 2015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31. 05. 2016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SF HELSINK01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Hrnčiřík</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Vít</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02. 09. 2015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06. 05. 2016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IRLCORK01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Hula</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Ondřej</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28. 09. 2015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BAYREUT01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Chlup</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Marek</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31. 05. 2016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SF TURKU01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Chuchro</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Jan</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01. 10. 2015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15. 07. 2016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HEIDELB01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Chytil</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Petr</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28. 09. 2015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15. 07. 2016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MUNSTER01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Jahn</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Martin</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17. 09. 2015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10. 06. 2016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BRIGHTO01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Jankovcová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Kristýna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24. 08. 2015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F  TOULOUS01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Jirková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Veronika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21. 05. 2016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IRLDUBLIN02</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Johanna</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Tomáš</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21. 09. 2015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21. 06. 2016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NOTTING01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Klimešová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Barbora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31. 08. 2015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31. 07. 2016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NL GRONING01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Klimešová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Dominika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31. 08. 2015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NL UTRECHT01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Kočerová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Veronika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05. 10. 2015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24. 06. 2016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DURHAM01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Kořínková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Zuzana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18. 12. 2015</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IRLDUBLIN02</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Kosík</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Jiří</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01. 10. 2015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A  WIEN01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Košnar</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Michael</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SHEFFIE01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Krejčík</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Lukáš</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21. 09. 2015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19. 12. 2015</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  LEUVEN01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Kristanová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Lenka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01. 10. 2015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29. 07. 2016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DUSSELD01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Křešová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Karolína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21. 09. 2015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21. 06. 2016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NOTTING01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Kuba</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Jaroslav</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21. 09. 2015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24. 06. 2016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MANCHES04</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Kubická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Lenka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21. 09. 2015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  LEUVEN01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Kučerová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Adéla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02. 09. 2015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31. 12. 2015</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HAMBURG10</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Kundrátová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Jana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28. 09. 2015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F  PARIS002</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Kuthanová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Blažena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19. 09. 2015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17. 06. 2016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CANTERB01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Langerová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Michaela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14. 09. 2015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15. 01. 2016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TR ISTANBU22</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Láníková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Lucie</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01. 10. 2015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31. 12. 2015</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G  THESSAL01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Lebl</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Ondřej</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21. 09. 2015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31. 01. 2016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A  SALZBUR01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Lepáček</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Marek</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02. 09. 2015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06. 05. 2016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IRLCORK01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Maginec</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Jan</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31. 08. 2015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F  REIMS01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Macháčková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Michaela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01. 10. 2015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BONN01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Macháčová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Paulína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DK KOBENHA01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Machovičová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Tereza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31. 08. 2015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05. 06. 2016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S  UPPSALA01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Malíčková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Jana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01. 10. 2015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31. 03. 2016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HAMBURG01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Marková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Dominika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31. 01. 2016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F  DIJON01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Martinus</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Miroslav</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31. 08. 2015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05. 06. 2016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S  LUND01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Mezeiová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Vendula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21. 09. 2015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12. 06. 2016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CARDIFF01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Midlochová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Lenka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26. 08. 2015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31. 05. 2016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SF HELSINK01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Mojžíš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Lukáš</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21. 08. 2015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19. 06. 2016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NL TILBURG01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Morávek</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Radek</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31. 05. 2016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SF TURKU01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Müllerová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Zuzana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31. 08. 2015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31. 12. 2015</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NL NIJMEGE01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Navrátilová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Pavlína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28. 09. 2015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F  PARIS002</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Neumanová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Nikola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01. 10. 2015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31. 12. 2015</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LEIPZIG01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Nováková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Lucie</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02. 10. 2015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A  INNSBRU08</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Odvárková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Kateřina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21. 09. 2015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31. 01. 2016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A  SALZBUR01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Ondrčka</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Roman</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27. 09. 2015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19. 12. 2015</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COLCHES01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Pačesová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Anna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26. 08. 2015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31. 05. 2016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SF HELSINK01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Palečková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Alena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30. 07. 2016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DRESDEN02</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Pečinka</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Martin</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21. 05. 2016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IRLDUBLIN02</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Pelcman</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Lukáš</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10. 06. 2016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NL MAASTRI01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Pichlerová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Lucie</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28. 09. 2015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24. 06. 2016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COLCHES01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Pišvejcová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Andrea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31. 08. 2015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05. 02. 2016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NL UTRECHT01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Placzeková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Karolína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22. 09. 2015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03. 07. 2016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  ANTWERP01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Polach</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Jaromír</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01. 10. 2015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31. 01. 2016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proofErr w:type="gramStart"/>
            <w:r>
              <w:rPr>
                <w:rFonts w:ascii="Calibri" w:hAnsi="Calibri"/>
                <w:color w:val="000000"/>
              </w:rPr>
              <w:t>SI</w:t>
            </w:r>
            <w:proofErr w:type="gramEnd"/>
            <w:r>
              <w:rPr>
                <w:rFonts w:ascii="Calibri" w:hAnsi="Calibri"/>
                <w:color w:val="000000"/>
              </w:rPr>
              <w:t xml:space="preserve"> LJUBLJA01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Popelková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Eva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31. 12. 2015</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DRESDXF300</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Procházka</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Jakub</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31. 05. 2016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SF TURKU01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Procházková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Tereza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19. 09. 2015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17. 06. 2016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CANTERB01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Prucková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Štěpánka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01. 10. 2015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31. 07. 2016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PASSAU01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Průšová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Aneta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01. 10. 2015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23. 07. 2016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BERLIN01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Radová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Kateřina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31. 01. 2016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NL LEIDEN01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Rott</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Martin</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21. 09. 2015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30. 01. 2016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  ANTWERP01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Ryška</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Ivan</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06. 08. 2015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06. 06. 2016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N  BERGEN01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Řepka</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Matěj</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21. 09. 2015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12. 06. 2016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CARDIFF01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Říha</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Michal</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21. 09. 2015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  LEUVEN01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Sakařová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Michaela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01. 10. 2015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REGENSB01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Schirl</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František</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31. 08. 2015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31. 05. 2016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NL NIJMEGE01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Slezáková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Sylva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01. 10. 2015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31. 07. 2016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MUNCHEN01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Sojka</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Štěpán</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31. 08. 2015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31. 05. 2016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NL NIJMEGE01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Souralová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Natálie</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02. 09. 2015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06. 05. 2016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IRLCORK01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Stachová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Lenka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01. 10. 2015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29. 07. 2016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KIEL01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Staňková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Jana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21. 09. 2015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12. 06. 2016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CARDIFF01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Stiebitzová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Katrin</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22. 05. 2016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F  DIJON01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Szpyrc</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Daniel</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22. 09. 2015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03. 07. 2016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  ANTWERP01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Šmídová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Diana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02. 09. 2015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06. 05. 2016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IRLCORK01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Šťastný</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Jakub</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28. 09. 2015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26. 06. 2016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LANCAST01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Štefková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Tereza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14. 09. 2015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proofErr w:type="gramStart"/>
            <w:r>
              <w:rPr>
                <w:rFonts w:ascii="Calibri" w:hAnsi="Calibri"/>
                <w:color w:val="000000"/>
              </w:rPr>
              <w:t>19.2.2016</w:t>
            </w:r>
            <w:proofErr w:type="gramEnd"/>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P  LISBOA109</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Štěpánová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Lucie</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21. 09. 2015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20. 09. 2015</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A  SALZBUR01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Štičková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Věra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07. 09. 2015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07. 06. 2016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F  NANTES01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Štýbnarová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Nicole</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24. 08. 2015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06. 05. 2016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IS REYKJAV01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Tejnecká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Martina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31. 08. 2015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DK ARHUS01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Tikal</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František</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01. 10. 2015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31. 07. 2016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PASSAU01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Timková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Barbara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04. 09. 2015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F  PARIS001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Tomsová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Karolína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31. 05. 2016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SF TURKU01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Trchalíková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Pavlína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21. 09. 2015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21. 06. 2016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NOTTING01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Trnková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Zuzana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19. 09. 2015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17. 06. 2016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CANTERB01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Trtková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Veronika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02. 09. 2015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31. 12. 2015</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HAMBURG10</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Tůma</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Martin</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21. 08. 2015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19. 06. 2016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NL TILBURG01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Uherková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Lenka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01. 10. 2015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REGENSB01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Urban</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Jan</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14. 09. 2015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14. 06. 2016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PL WROCLAW01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Urban</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Martin</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28. 09. 2015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26. 06. 2016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LANCAST01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Váchová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Natálie</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01. 10. 2015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31. 07. 2016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MUNCHEN01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Valterová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Eliška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15. 09. 2015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15. 01. 2016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HALLEXF300</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Vítková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Klára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01. 10. 2015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31. 07. 2016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HAMBURG01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Vojtovič</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Jakub</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14. 09. 2015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14. 02. 2016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LUXLUX-VIL01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Voláková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Martina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28. 09. 2015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26. 06. 2016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LANCAST01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Vondráčková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Aneta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01. 10. 2015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31. 01. 2016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HEIDELB01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Vondrášková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Iveta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10. 09. 2015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NEWCAST02</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Voříšek</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Martin</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12. 10. 2015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30. 07. 2016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BOCHUM01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Vosátková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Karolina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14. 09. 2015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26. 06. 2016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NORWICH01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Vrbová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Zuzana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17. 08. 2015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17. 06. 2016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N  OSLO01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Všetečková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Anna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01. 10. 2015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31. 12. 2015</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  BONN01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Vybíhal</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Ondřej</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28. 09. 2015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30. 01. 2016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F  PARIS002</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Wild</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Richard</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07. 09. 2015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15.</w:t>
            </w:r>
            <w:r w:rsidR="00837E9C">
              <w:rPr>
                <w:rFonts w:ascii="Calibri" w:hAnsi="Calibri"/>
                <w:color w:val="000000"/>
              </w:rPr>
              <w:t xml:space="preserve"> 0</w:t>
            </w:r>
            <w:r>
              <w:rPr>
                <w:rFonts w:ascii="Calibri" w:hAnsi="Calibri"/>
                <w:color w:val="000000"/>
              </w:rPr>
              <w:t>1.2016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F  NANTES01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Zapletal</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Dalibor</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30. 06. 2016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UK SHEFFIE01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Zástěrová</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Anna</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01. 09. 2015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31. 01. 2016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B  LIEGE01</w:t>
            </w:r>
          </w:p>
        </w:tc>
      </w:tr>
      <w:tr w:rsidR="001041AB" w:rsidTr="00697BC5">
        <w:trPr>
          <w:trHeight w:val="300"/>
        </w:trPr>
        <w:tc>
          <w:tcPr>
            <w:tcW w:w="18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Zima</w:t>
            </w:r>
          </w:p>
        </w:tc>
        <w:tc>
          <w:tcPr>
            <w:tcW w:w="14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Jiří</w:t>
            </w:r>
          </w:p>
        </w:tc>
        <w:tc>
          <w:tcPr>
            <w:tcW w:w="13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02. 09. 2015</w:t>
            </w:r>
          </w:p>
        </w:tc>
        <w:tc>
          <w:tcPr>
            <w:tcW w:w="146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20. 02. 2016</w:t>
            </w:r>
          </w:p>
        </w:tc>
        <w:tc>
          <w:tcPr>
            <w:tcW w:w="1980" w:type="dxa"/>
            <w:tcBorders>
              <w:top w:val="nil"/>
              <w:left w:val="nil"/>
              <w:bottom w:val="nil"/>
              <w:right w:val="nil"/>
            </w:tcBorders>
            <w:shd w:val="clear" w:color="auto" w:fill="auto"/>
            <w:noWrap/>
            <w:vAlign w:val="bottom"/>
            <w:hideMark/>
          </w:tcPr>
          <w:p w:rsidR="001041AB" w:rsidRDefault="001041AB" w:rsidP="00697BC5">
            <w:pPr>
              <w:rPr>
                <w:rFonts w:ascii="Calibri" w:hAnsi="Calibri"/>
                <w:color w:val="000000"/>
              </w:rPr>
            </w:pPr>
            <w:r>
              <w:rPr>
                <w:rFonts w:ascii="Calibri" w:hAnsi="Calibri"/>
                <w:color w:val="000000"/>
              </w:rPr>
              <w:t>E  MADRID14</w:t>
            </w:r>
          </w:p>
        </w:tc>
      </w:tr>
    </w:tbl>
    <w:p w:rsidR="001041AB" w:rsidRDefault="001041AB" w:rsidP="001041AB">
      <w:pPr>
        <w:rPr>
          <w:b/>
          <w:sz w:val="22"/>
          <w:szCs w:val="22"/>
          <w:u w:val="single"/>
        </w:rPr>
      </w:pPr>
    </w:p>
    <w:p w:rsidR="001041AB" w:rsidRPr="003C755B" w:rsidRDefault="001041AB" w:rsidP="001041AB">
      <w:pPr>
        <w:rPr>
          <w:b/>
          <w:sz w:val="22"/>
          <w:szCs w:val="22"/>
          <w:u w:val="single"/>
        </w:rPr>
      </w:pPr>
      <w:r w:rsidRPr="003C755B">
        <w:rPr>
          <w:b/>
          <w:sz w:val="22"/>
          <w:szCs w:val="22"/>
          <w:u w:val="single"/>
        </w:rPr>
        <w:t>Celkem 136 studentů / z toho 7 PGS/</w:t>
      </w:r>
    </w:p>
    <w:p w:rsidR="001041AB" w:rsidRPr="00A97AF7" w:rsidRDefault="001041AB" w:rsidP="001041AB">
      <w:pPr>
        <w:rPr>
          <w:sz w:val="22"/>
          <w:szCs w:val="22"/>
        </w:rPr>
      </w:pPr>
    </w:p>
    <w:p w:rsidR="004F3FE1" w:rsidRDefault="004F3FE1" w:rsidP="004F3FE1"/>
    <w:p w:rsidR="004F3FE1" w:rsidRDefault="004F3FE1" w:rsidP="004F3FE1"/>
    <w:p w:rsidR="001041AB" w:rsidRDefault="001041AB" w:rsidP="004F3FE1"/>
    <w:p w:rsidR="001041AB" w:rsidRDefault="001041AB" w:rsidP="004F3FE1"/>
    <w:p w:rsidR="00FF09B0" w:rsidRPr="007C55D8" w:rsidRDefault="00FF09B0" w:rsidP="00FF09B0">
      <w:pPr>
        <w:autoSpaceDE w:val="0"/>
        <w:autoSpaceDN w:val="0"/>
        <w:adjustRightInd w:val="0"/>
        <w:spacing w:line="360" w:lineRule="auto"/>
        <w:rPr>
          <w:b/>
          <w:bCs/>
        </w:rPr>
      </w:pPr>
    </w:p>
    <w:p w:rsidR="00FF09B0" w:rsidRDefault="00FF09B0" w:rsidP="004F3FE1"/>
    <w:p w:rsidR="00C465D3" w:rsidRDefault="00C465D3" w:rsidP="004F3FE1"/>
    <w:p w:rsidR="00C465D3" w:rsidRDefault="00C465D3" w:rsidP="004F3FE1"/>
    <w:p w:rsidR="00FF09B0" w:rsidRDefault="00FF09B0" w:rsidP="004F3FE1"/>
    <w:p w:rsidR="00FF09B0" w:rsidRDefault="00FF09B0" w:rsidP="004F3FE1"/>
    <w:p w:rsidR="00FF09B0" w:rsidRDefault="00FF09B0" w:rsidP="004F3FE1"/>
    <w:p w:rsidR="00FF09B0" w:rsidRDefault="00FF09B0" w:rsidP="004F3FE1"/>
    <w:p w:rsidR="00FF09B0" w:rsidRDefault="00FF09B0" w:rsidP="004F3FE1"/>
    <w:p w:rsidR="00FF09B0" w:rsidRDefault="00FF09B0" w:rsidP="004F3FE1"/>
    <w:p w:rsidR="00FF09B0" w:rsidRDefault="00FF09B0" w:rsidP="004F3FE1"/>
    <w:p w:rsidR="00FF09B0" w:rsidRDefault="00FF09B0" w:rsidP="004F3FE1"/>
    <w:p w:rsidR="00FF09B0" w:rsidRDefault="00FF09B0" w:rsidP="004F3FE1"/>
    <w:p w:rsidR="00FF09B0" w:rsidRDefault="00FF09B0" w:rsidP="004F3FE1"/>
    <w:p w:rsidR="00FF09B0" w:rsidRDefault="00FF09B0" w:rsidP="004F3FE1"/>
    <w:p w:rsidR="00FF09B0" w:rsidRDefault="00FF09B0" w:rsidP="004F3FE1"/>
    <w:p w:rsidR="00FF09B0" w:rsidRDefault="00FF09B0" w:rsidP="004F3FE1"/>
    <w:p w:rsidR="00FF09B0" w:rsidRDefault="00FF09B0" w:rsidP="004F3FE1"/>
    <w:p w:rsidR="00FF09B0" w:rsidRDefault="00FF09B0" w:rsidP="004F3FE1"/>
    <w:p w:rsidR="00FF09B0" w:rsidRDefault="00FF09B0" w:rsidP="004F3FE1"/>
    <w:p w:rsidR="00FF09B0" w:rsidRDefault="00FF09B0" w:rsidP="004F3FE1"/>
    <w:p w:rsidR="00FF09B0" w:rsidRDefault="00FF09B0" w:rsidP="004F3FE1"/>
    <w:p w:rsidR="001041AB" w:rsidRDefault="001041AB" w:rsidP="004F3FE1"/>
    <w:p w:rsidR="001041AB" w:rsidRDefault="001041AB" w:rsidP="004F3FE1"/>
    <w:p w:rsidR="001041AB" w:rsidRDefault="001041AB" w:rsidP="004F3FE1"/>
    <w:p w:rsidR="001041AB" w:rsidRDefault="001041AB" w:rsidP="004F3FE1"/>
    <w:p w:rsidR="001041AB" w:rsidRDefault="001041AB" w:rsidP="004F3FE1"/>
    <w:p w:rsidR="001041AB" w:rsidRDefault="001041AB" w:rsidP="004F3FE1"/>
    <w:p w:rsidR="004177B8" w:rsidRDefault="00D37653" w:rsidP="000F50A7">
      <w:pPr>
        <w:jc w:val="both"/>
      </w:pPr>
      <w:r>
        <w:t>Příloha č. 28 – Knihovna</w:t>
      </w:r>
    </w:p>
    <w:p w:rsidR="004177B8" w:rsidRDefault="004177B8" w:rsidP="000F50A7">
      <w:pPr>
        <w:jc w:val="both"/>
      </w:pPr>
    </w:p>
    <w:tbl>
      <w:tblPr>
        <w:tblStyle w:val="TableNormal"/>
        <w:tblW w:w="499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80"/>
        <w:gridCol w:w="1918"/>
        <w:gridCol w:w="436"/>
        <w:gridCol w:w="184"/>
        <w:gridCol w:w="438"/>
        <w:gridCol w:w="187"/>
        <w:gridCol w:w="238"/>
        <w:gridCol w:w="710"/>
      </w:tblGrid>
      <w:tr w:rsidR="004177B8" w:rsidTr="00697BC5">
        <w:trPr>
          <w:trHeight w:val="285"/>
        </w:trPr>
        <w:tc>
          <w:tcPr>
            <w:tcW w:w="4281" w:type="dxa"/>
            <w:gridSpan w:val="7"/>
            <w:tcBorders>
              <w:top w:val="nil"/>
              <w:left w:val="nil"/>
              <w:bottom w:val="single" w:sz="12" w:space="0" w:color="000000"/>
              <w:right w:val="nil"/>
            </w:tcBorders>
            <w:shd w:val="clear" w:color="auto" w:fill="auto"/>
            <w:tcMar>
              <w:top w:w="80" w:type="dxa"/>
              <w:left w:w="137" w:type="dxa"/>
              <w:bottom w:w="80" w:type="dxa"/>
              <w:right w:w="80" w:type="dxa"/>
            </w:tcMar>
            <w:vAlign w:val="center"/>
          </w:tcPr>
          <w:p w:rsidR="004177B8" w:rsidRDefault="004177B8" w:rsidP="00697BC5">
            <w:pPr>
              <w:pStyle w:val="Bezmezer"/>
            </w:pPr>
            <w:r>
              <w:t>I. Uspořádání knihovny</w:t>
            </w:r>
          </w:p>
        </w:tc>
        <w:tc>
          <w:tcPr>
            <w:tcW w:w="710" w:type="dxa"/>
            <w:tcBorders>
              <w:top w:val="nil"/>
              <w:left w:val="nil"/>
              <w:bottom w:val="single" w:sz="12" w:space="0" w:color="000000"/>
              <w:right w:val="nil"/>
            </w:tcBorders>
            <w:shd w:val="clear" w:color="auto" w:fill="auto"/>
            <w:tcMar>
              <w:top w:w="80" w:type="dxa"/>
              <w:left w:w="80" w:type="dxa"/>
              <w:bottom w:w="80" w:type="dxa"/>
              <w:right w:w="80" w:type="dxa"/>
            </w:tcMar>
          </w:tcPr>
          <w:p w:rsidR="004177B8" w:rsidRDefault="004177B8" w:rsidP="00697BC5"/>
        </w:tc>
      </w:tr>
      <w:tr w:rsidR="004177B8" w:rsidTr="00697BC5">
        <w:trPr>
          <w:trHeight w:val="736"/>
        </w:trPr>
        <w:tc>
          <w:tcPr>
            <w:tcW w:w="3418" w:type="dxa"/>
            <w:gridSpan w:val="4"/>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177B8" w:rsidRDefault="004177B8" w:rsidP="00697BC5"/>
        </w:tc>
        <w:tc>
          <w:tcPr>
            <w:tcW w:w="438"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pPr>
              <w:jc w:val="center"/>
            </w:pPr>
            <w:r>
              <w:rPr>
                <w:sz w:val="16"/>
                <w:szCs w:val="16"/>
              </w:rPr>
              <w:t>Číslo řádku</w:t>
            </w:r>
          </w:p>
        </w:tc>
        <w:tc>
          <w:tcPr>
            <w:tcW w:w="1135" w:type="dxa"/>
            <w:gridSpan w:val="3"/>
            <w:tcBorders>
              <w:top w:val="single" w:sz="12"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pPr>
              <w:jc w:val="center"/>
            </w:pPr>
            <w:r>
              <w:rPr>
                <w:sz w:val="18"/>
                <w:szCs w:val="18"/>
              </w:rPr>
              <w:t>Počet</w:t>
            </w:r>
          </w:p>
        </w:tc>
      </w:tr>
      <w:tr w:rsidR="004177B8" w:rsidTr="00697BC5">
        <w:trPr>
          <w:trHeight w:val="196"/>
        </w:trPr>
        <w:tc>
          <w:tcPr>
            <w:tcW w:w="3418" w:type="dxa"/>
            <w:gridSpan w:val="4"/>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4177B8" w:rsidRDefault="00C465D3" w:rsidP="00697BC5">
            <w:pPr>
              <w:jc w:val="center"/>
            </w:pPr>
            <w:r>
              <w:rPr>
                <w:sz w:val="16"/>
                <w:szCs w:val="16"/>
              </w:rPr>
              <w:t>A</w:t>
            </w:r>
          </w:p>
        </w:tc>
        <w:tc>
          <w:tcPr>
            <w:tcW w:w="438"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pPr>
              <w:jc w:val="center"/>
            </w:pPr>
            <w:r>
              <w:rPr>
                <w:sz w:val="16"/>
                <w:szCs w:val="16"/>
              </w:rPr>
              <w:t>b</w:t>
            </w:r>
          </w:p>
        </w:tc>
        <w:tc>
          <w:tcPr>
            <w:tcW w:w="1135" w:type="dxa"/>
            <w:gridSpan w:val="3"/>
            <w:tcBorders>
              <w:top w:val="single" w:sz="6"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pPr>
              <w:jc w:val="center"/>
            </w:pPr>
            <w:r>
              <w:rPr>
                <w:sz w:val="16"/>
                <w:szCs w:val="16"/>
              </w:rPr>
              <w:t>2</w:t>
            </w:r>
          </w:p>
        </w:tc>
      </w:tr>
      <w:tr w:rsidR="004177B8" w:rsidTr="00697BC5">
        <w:trPr>
          <w:trHeight w:val="415"/>
        </w:trPr>
        <w:tc>
          <w:tcPr>
            <w:tcW w:w="3418" w:type="dxa"/>
            <w:gridSpan w:val="4"/>
            <w:tcBorders>
              <w:top w:val="single" w:sz="12" w:space="0" w:color="000000"/>
              <w:left w:val="single" w:sz="12" w:space="0" w:color="000000"/>
              <w:bottom w:val="single" w:sz="6" w:space="0" w:color="000000"/>
              <w:right w:val="single" w:sz="6" w:space="0" w:color="000000"/>
            </w:tcBorders>
            <w:shd w:val="clear" w:color="auto" w:fill="auto"/>
            <w:tcMar>
              <w:top w:w="80" w:type="dxa"/>
              <w:left w:w="137" w:type="dxa"/>
              <w:bottom w:w="80" w:type="dxa"/>
              <w:right w:w="80" w:type="dxa"/>
            </w:tcMar>
            <w:vAlign w:val="center"/>
          </w:tcPr>
          <w:p w:rsidR="004177B8" w:rsidRDefault="004177B8" w:rsidP="00697BC5">
            <w:pPr>
              <w:ind w:left="57"/>
            </w:pPr>
            <w:r>
              <w:rPr>
                <w:sz w:val="18"/>
                <w:szCs w:val="18"/>
              </w:rPr>
              <w:t>Ústřední/hlavní knihovna</w:t>
            </w:r>
          </w:p>
        </w:tc>
        <w:tc>
          <w:tcPr>
            <w:tcW w:w="438"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pPr>
              <w:jc w:val="center"/>
            </w:pPr>
            <w:r>
              <w:rPr>
                <w:sz w:val="18"/>
                <w:szCs w:val="18"/>
              </w:rPr>
              <w:t>0805</w:t>
            </w:r>
          </w:p>
        </w:tc>
        <w:tc>
          <w:tcPr>
            <w:tcW w:w="1135" w:type="dxa"/>
            <w:gridSpan w:val="3"/>
            <w:tcBorders>
              <w:top w:val="single" w:sz="12"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r>
              <w:t>1</w:t>
            </w:r>
          </w:p>
        </w:tc>
      </w:tr>
      <w:tr w:rsidR="004177B8" w:rsidTr="00697BC5">
        <w:trPr>
          <w:trHeight w:val="415"/>
        </w:trPr>
        <w:tc>
          <w:tcPr>
            <w:tcW w:w="3418" w:type="dxa"/>
            <w:gridSpan w:val="4"/>
            <w:tcBorders>
              <w:top w:val="single" w:sz="6" w:space="0" w:color="000000"/>
              <w:left w:val="single" w:sz="12" w:space="0" w:color="000000"/>
              <w:bottom w:val="single" w:sz="12" w:space="0" w:color="000000"/>
              <w:right w:val="single" w:sz="6" w:space="0" w:color="000000"/>
            </w:tcBorders>
            <w:shd w:val="clear" w:color="auto" w:fill="auto"/>
            <w:tcMar>
              <w:top w:w="80" w:type="dxa"/>
              <w:left w:w="137" w:type="dxa"/>
              <w:bottom w:w="80" w:type="dxa"/>
              <w:right w:w="80" w:type="dxa"/>
            </w:tcMar>
            <w:vAlign w:val="center"/>
          </w:tcPr>
          <w:p w:rsidR="004177B8" w:rsidRDefault="004177B8" w:rsidP="00697BC5">
            <w:pPr>
              <w:ind w:left="57"/>
            </w:pPr>
            <w:r>
              <w:rPr>
                <w:sz w:val="18"/>
                <w:szCs w:val="18"/>
              </w:rPr>
              <w:t>Pobočkové knihovny</w:t>
            </w:r>
          </w:p>
        </w:tc>
        <w:tc>
          <w:tcPr>
            <w:tcW w:w="438"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pPr>
              <w:jc w:val="center"/>
            </w:pPr>
            <w:r>
              <w:rPr>
                <w:sz w:val="18"/>
                <w:szCs w:val="18"/>
              </w:rPr>
              <w:t>0804</w:t>
            </w:r>
          </w:p>
        </w:tc>
        <w:tc>
          <w:tcPr>
            <w:tcW w:w="1135" w:type="dxa"/>
            <w:gridSpan w:val="3"/>
            <w:tcBorders>
              <w:top w:val="single" w:sz="6"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r>
              <w:t>0</w:t>
            </w:r>
          </w:p>
        </w:tc>
      </w:tr>
      <w:tr w:rsidR="004177B8" w:rsidTr="00697BC5">
        <w:trPr>
          <w:trHeight w:val="285"/>
        </w:trPr>
        <w:tc>
          <w:tcPr>
            <w:tcW w:w="3856" w:type="dxa"/>
            <w:gridSpan w:val="5"/>
            <w:tcBorders>
              <w:top w:val="nil"/>
              <w:left w:val="nil"/>
              <w:bottom w:val="single" w:sz="12" w:space="0" w:color="000000"/>
              <w:right w:val="nil"/>
            </w:tcBorders>
            <w:shd w:val="clear" w:color="auto" w:fill="auto"/>
            <w:tcMar>
              <w:top w:w="80" w:type="dxa"/>
              <w:left w:w="137" w:type="dxa"/>
              <w:bottom w:w="80" w:type="dxa"/>
              <w:right w:w="80" w:type="dxa"/>
            </w:tcMar>
            <w:vAlign w:val="center"/>
          </w:tcPr>
          <w:p w:rsidR="004177B8" w:rsidRDefault="004177B8" w:rsidP="00697BC5">
            <w:pPr>
              <w:ind w:left="57"/>
            </w:pPr>
            <w:proofErr w:type="gramStart"/>
            <w:r>
              <w:t>I.A.</w:t>
            </w:r>
            <w:proofErr w:type="gramEnd"/>
            <w:r>
              <w:t xml:space="preserve"> Klasický knihovní fond</w:t>
            </w:r>
          </w:p>
        </w:tc>
        <w:tc>
          <w:tcPr>
            <w:tcW w:w="1135" w:type="dxa"/>
            <w:gridSpan w:val="3"/>
            <w:tcBorders>
              <w:top w:val="nil"/>
              <w:left w:val="nil"/>
              <w:bottom w:val="single" w:sz="12" w:space="0" w:color="000000"/>
              <w:right w:val="nil"/>
            </w:tcBorders>
            <w:shd w:val="clear" w:color="auto" w:fill="auto"/>
            <w:tcMar>
              <w:top w:w="80" w:type="dxa"/>
              <w:left w:w="80" w:type="dxa"/>
              <w:bottom w:w="80" w:type="dxa"/>
              <w:right w:w="80" w:type="dxa"/>
            </w:tcMar>
          </w:tcPr>
          <w:p w:rsidR="004177B8" w:rsidRDefault="004177B8" w:rsidP="00697BC5"/>
        </w:tc>
      </w:tr>
      <w:tr w:rsidR="004177B8" w:rsidTr="00697BC5">
        <w:trPr>
          <w:trHeight w:val="736"/>
        </w:trPr>
        <w:tc>
          <w:tcPr>
            <w:tcW w:w="2798" w:type="dxa"/>
            <w:gridSpan w:val="2"/>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177B8" w:rsidRDefault="004177B8" w:rsidP="00697BC5"/>
        </w:tc>
        <w:tc>
          <w:tcPr>
            <w:tcW w:w="436"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pPr>
              <w:jc w:val="center"/>
            </w:pPr>
            <w:r>
              <w:rPr>
                <w:sz w:val="16"/>
                <w:szCs w:val="16"/>
              </w:rPr>
              <w:t>Číslo řádku</w:t>
            </w:r>
          </w:p>
        </w:tc>
        <w:tc>
          <w:tcPr>
            <w:tcW w:w="809" w:type="dxa"/>
            <w:gridSpan w:val="3"/>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177B8" w:rsidRDefault="004177B8" w:rsidP="00697BC5">
            <w:pPr>
              <w:jc w:val="center"/>
            </w:pPr>
            <w:r>
              <w:rPr>
                <w:sz w:val="18"/>
                <w:szCs w:val="18"/>
              </w:rPr>
              <w:t>Celkem k 31.12.</w:t>
            </w:r>
          </w:p>
        </w:tc>
        <w:tc>
          <w:tcPr>
            <w:tcW w:w="948" w:type="dxa"/>
            <w:gridSpan w:val="2"/>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pPr>
              <w:jc w:val="center"/>
            </w:pPr>
            <w:r>
              <w:rPr>
                <w:sz w:val="18"/>
                <w:szCs w:val="18"/>
              </w:rPr>
              <w:t>Přírůstky za rok</w:t>
            </w:r>
          </w:p>
        </w:tc>
      </w:tr>
      <w:tr w:rsidR="004177B8" w:rsidTr="00697BC5">
        <w:trPr>
          <w:trHeight w:val="196"/>
        </w:trPr>
        <w:tc>
          <w:tcPr>
            <w:tcW w:w="2798" w:type="dxa"/>
            <w:gridSpan w:val="2"/>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4177B8" w:rsidRDefault="00C465D3" w:rsidP="00697BC5">
            <w:pPr>
              <w:tabs>
                <w:tab w:val="left" w:pos="1814"/>
              </w:tabs>
              <w:jc w:val="center"/>
            </w:pPr>
            <w:r>
              <w:rPr>
                <w:sz w:val="16"/>
                <w:szCs w:val="16"/>
              </w:rPr>
              <w:t>A</w:t>
            </w:r>
          </w:p>
        </w:tc>
        <w:tc>
          <w:tcPr>
            <w:tcW w:w="436"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pPr>
              <w:jc w:val="center"/>
            </w:pPr>
            <w:r>
              <w:rPr>
                <w:sz w:val="16"/>
                <w:szCs w:val="16"/>
              </w:rPr>
              <w:t>b</w:t>
            </w:r>
          </w:p>
        </w:tc>
        <w:tc>
          <w:tcPr>
            <w:tcW w:w="809" w:type="dxa"/>
            <w:gridSpan w:val="3"/>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4177B8" w:rsidRDefault="004177B8" w:rsidP="00697BC5">
            <w:pPr>
              <w:jc w:val="center"/>
            </w:pPr>
            <w:r>
              <w:rPr>
                <w:sz w:val="16"/>
                <w:szCs w:val="16"/>
              </w:rPr>
              <w:t>2</w:t>
            </w:r>
          </w:p>
        </w:tc>
        <w:tc>
          <w:tcPr>
            <w:tcW w:w="948" w:type="dxa"/>
            <w:gridSpan w:val="2"/>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pPr>
              <w:jc w:val="center"/>
            </w:pPr>
            <w:r>
              <w:rPr>
                <w:sz w:val="16"/>
                <w:szCs w:val="16"/>
              </w:rPr>
              <w:t>3</w:t>
            </w:r>
          </w:p>
        </w:tc>
      </w:tr>
      <w:tr w:rsidR="004177B8" w:rsidTr="00697BC5">
        <w:trPr>
          <w:trHeight w:val="415"/>
        </w:trPr>
        <w:tc>
          <w:tcPr>
            <w:tcW w:w="2798" w:type="dxa"/>
            <w:gridSpan w:val="2"/>
            <w:tcBorders>
              <w:top w:val="single" w:sz="12" w:space="0" w:color="000000"/>
              <w:left w:val="single" w:sz="12" w:space="0" w:color="000000"/>
              <w:bottom w:val="single" w:sz="6" w:space="0" w:color="000000"/>
              <w:right w:val="single" w:sz="6" w:space="0" w:color="000000"/>
            </w:tcBorders>
            <w:shd w:val="clear" w:color="auto" w:fill="auto"/>
            <w:tcMar>
              <w:top w:w="80" w:type="dxa"/>
              <w:left w:w="137" w:type="dxa"/>
              <w:bottom w:w="80" w:type="dxa"/>
              <w:right w:w="80" w:type="dxa"/>
            </w:tcMar>
            <w:vAlign w:val="center"/>
          </w:tcPr>
          <w:p w:rsidR="004177B8" w:rsidRDefault="004177B8" w:rsidP="00697BC5">
            <w:pPr>
              <w:ind w:left="57"/>
            </w:pPr>
            <w:r>
              <w:rPr>
                <w:sz w:val="18"/>
                <w:szCs w:val="18"/>
              </w:rPr>
              <w:t>Počet fyzických jednotek celkem</w:t>
            </w:r>
          </w:p>
        </w:tc>
        <w:tc>
          <w:tcPr>
            <w:tcW w:w="436"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177B8" w:rsidRDefault="004177B8" w:rsidP="00697BC5">
            <w:pPr>
              <w:jc w:val="center"/>
            </w:pPr>
            <w:r>
              <w:rPr>
                <w:sz w:val="18"/>
                <w:szCs w:val="18"/>
              </w:rPr>
              <w:t>0101</w:t>
            </w:r>
          </w:p>
        </w:tc>
        <w:tc>
          <w:tcPr>
            <w:tcW w:w="809" w:type="dxa"/>
            <w:gridSpan w:val="3"/>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177B8" w:rsidRDefault="004177B8" w:rsidP="00697BC5">
            <w:r>
              <w:t>173626</w:t>
            </w:r>
          </w:p>
        </w:tc>
        <w:tc>
          <w:tcPr>
            <w:tcW w:w="948" w:type="dxa"/>
            <w:gridSpan w:val="2"/>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r>
              <w:t>3611</w:t>
            </w:r>
          </w:p>
        </w:tc>
      </w:tr>
      <w:tr w:rsidR="004177B8" w:rsidTr="00697BC5">
        <w:trPr>
          <w:trHeight w:val="407"/>
        </w:trPr>
        <w:tc>
          <w:tcPr>
            <w:tcW w:w="2798" w:type="dxa"/>
            <w:gridSpan w:val="2"/>
            <w:tcBorders>
              <w:top w:val="single" w:sz="6" w:space="0" w:color="000000"/>
              <w:left w:val="single" w:sz="12" w:space="0" w:color="000000"/>
              <w:bottom w:val="single" w:sz="6" w:space="0" w:color="000000"/>
              <w:right w:val="single" w:sz="6" w:space="0" w:color="000000"/>
            </w:tcBorders>
            <w:shd w:val="clear" w:color="auto" w:fill="auto"/>
            <w:tcMar>
              <w:top w:w="80" w:type="dxa"/>
              <w:left w:w="137" w:type="dxa"/>
              <w:bottom w:w="80" w:type="dxa"/>
              <w:right w:w="80" w:type="dxa"/>
            </w:tcMar>
            <w:vAlign w:val="center"/>
          </w:tcPr>
          <w:p w:rsidR="004177B8" w:rsidRDefault="004177B8" w:rsidP="00697BC5">
            <w:pPr>
              <w:ind w:left="57"/>
            </w:pPr>
            <w:r>
              <w:rPr>
                <w:sz w:val="18"/>
                <w:szCs w:val="18"/>
              </w:rPr>
              <w:t>Úbytky knihovních jednotek za rok</w:t>
            </w:r>
          </w:p>
        </w:tc>
        <w:tc>
          <w:tcPr>
            <w:tcW w:w="4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177B8" w:rsidRDefault="004177B8" w:rsidP="00697BC5">
            <w:pPr>
              <w:jc w:val="center"/>
            </w:pPr>
            <w:r>
              <w:rPr>
                <w:sz w:val="18"/>
                <w:szCs w:val="18"/>
              </w:rPr>
              <w:t>0107</w:t>
            </w:r>
          </w:p>
        </w:tc>
        <w:tc>
          <w:tcPr>
            <w:tcW w:w="809"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177B8" w:rsidRDefault="004177B8" w:rsidP="00697BC5">
            <w:r>
              <w:t>571</w:t>
            </w:r>
          </w:p>
        </w:tc>
        <w:tc>
          <w:tcPr>
            <w:tcW w:w="948" w:type="dxa"/>
            <w:gridSpan w:val="2"/>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r>
              <w:t>x</w:t>
            </w:r>
          </w:p>
        </w:tc>
      </w:tr>
      <w:tr w:rsidR="004177B8" w:rsidTr="00697BC5">
        <w:trPr>
          <w:trHeight w:val="407"/>
        </w:trPr>
        <w:tc>
          <w:tcPr>
            <w:tcW w:w="2798" w:type="dxa"/>
            <w:gridSpan w:val="2"/>
            <w:tcBorders>
              <w:top w:val="single" w:sz="6" w:space="0" w:color="000000"/>
              <w:left w:val="single" w:sz="12" w:space="0" w:color="000000"/>
              <w:bottom w:val="single" w:sz="6" w:space="0" w:color="000000"/>
              <w:right w:val="single" w:sz="6" w:space="0" w:color="000000"/>
            </w:tcBorders>
            <w:shd w:val="clear" w:color="auto" w:fill="auto"/>
            <w:tcMar>
              <w:top w:w="80" w:type="dxa"/>
              <w:left w:w="137" w:type="dxa"/>
              <w:bottom w:w="80" w:type="dxa"/>
              <w:right w:w="80" w:type="dxa"/>
            </w:tcMar>
            <w:vAlign w:val="center"/>
          </w:tcPr>
          <w:p w:rsidR="004177B8" w:rsidRDefault="004177B8" w:rsidP="00697BC5">
            <w:pPr>
              <w:ind w:left="57"/>
            </w:pPr>
            <w:r>
              <w:rPr>
                <w:sz w:val="18"/>
                <w:szCs w:val="18"/>
              </w:rPr>
              <w:t>Počet titulů seriálových publikací</w:t>
            </w:r>
          </w:p>
        </w:tc>
        <w:tc>
          <w:tcPr>
            <w:tcW w:w="436"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pPr>
              <w:jc w:val="center"/>
            </w:pPr>
            <w:r>
              <w:rPr>
                <w:sz w:val="18"/>
                <w:szCs w:val="18"/>
              </w:rPr>
              <w:t>0108</w:t>
            </w:r>
          </w:p>
        </w:tc>
        <w:tc>
          <w:tcPr>
            <w:tcW w:w="809" w:type="dxa"/>
            <w:gridSpan w:val="3"/>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177B8" w:rsidRDefault="004177B8" w:rsidP="00697BC5">
            <w:r>
              <w:t>260</w:t>
            </w:r>
          </w:p>
        </w:tc>
        <w:tc>
          <w:tcPr>
            <w:tcW w:w="948" w:type="dxa"/>
            <w:gridSpan w:val="2"/>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r>
              <w:t>x</w:t>
            </w:r>
          </w:p>
        </w:tc>
      </w:tr>
      <w:tr w:rsidR="004177B8" w:rsidTr="00697BC5">
        <w:trPr>
          <w:trHeight w:val="407"/>
        </w:trPr>
        <w:tc>
          <w:tcPr>
            <w:tcW w:w="880" w:type="dxa"/>
            <w:vMerge w:val="restart"/>
            <w:tcBorders>
              <w:top w:val="single" w:sz="6" w:space="0" w:color="000000"/>
              <w:left w:val="single" w:sz="12" w:space="0" w:color="000000"/>
              <w:bottom w:val="single" w:sz="6" w:space="0" w:color="000000"/>
              <w:right w:val="single" w:sz="6" w:space="0" w:color="000000"/>
            </w:tcBorders>
            <w:shd w:val="clear" w:color="auto" w:fill="auto"/>
            <w:tcMar>
              <w:top w:w="80" w:type="dxa"/>
              <w:left w:w="137" w:type="dxa"/>
              <w:bottom w:w="80" w:type="dxa"/>
              <w:right w:w="80" w:type="dxa"/>
            </w:tcMar>
            <w:vAlign w:val="center"/>
          </w:tcPr>
          <w:p w:rsidR="004177B8" w:rsidRDefault="004177B8" w:rsidP="00697BC5">
            <w:pPr>
              <w:ind w:left="57"/>
            </w:pPr>
            <w:r>
              <w:rPr>
                <w:sz w:val="18"/>
                <w:szCs w:val="18"/>
              </w:rPr>
              <w:t>v tom</w:t>
            </w:r>
          </w:p>
        </w:tc>
        <w:tc>
          <w:tcPr>
            <w:tcW w:w="19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177B8" w:rsidRDefault="004177B8" w:rsidP="00697BC5">
            <w:r>
              <w:rPr>
                <w:sz w:val="18"/>
                <w:szCs w:val="18"/>
              </w:rPr>
              <w:t xml:space="preserve"> pouze v tištěné formě</w:t>
            </w:r>
          </w:p>
        </w:tc>
        <w:tc>
          <w:tcPr>
            <w:tcW w:w="436"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pPr>
              <w:jc w:val="center"/>
            </w:pPr>
            <w:r>
              <w:rPr>
                <w:sz w:val="18"/>
                <w:szCs w:val="18"/>
              </w:rPr>
              <w:t>0110</w:t>
            </w:r>
          </w:p>
        </w:tc>
        <w:tc>
          <w:tcPr>
            <w:tcW w:w="809" w:type="dxa"/>
            <w:gridSpan w:val="3"/>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177B8" w:rsidRDefault="004177B8" w:rsidP="00697BC5">
            <w:r>
              <w:t>238</w:t>
            </w:r>
          </w:p>
        </w:tc>
        <w:tc>
          <w:tcPr>
            <w:tcW w:w="948" w:type="dxa"/>
            <w:gridSpan w:val="2"/>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tc>
      </w:tr>
      <w:tr w:rsidR="004177B8" w:rsidTr="00697BC5">
        <w:trPr>
          <w:trHeight w:val="407"/>
        </w:trPr>
        <w:tc>
          <w:tcPr>
            <w:tcW w:w="880" w:type="dxa"/>
            <w:vMerge/>
            <w:tcBorders>
              <w:top w:val="single" w:sz="6" w:space="0" w:color="000000"/>
              <w:left w:val="single" w:sz="12" w:space="0" w:color="000000"/>
              <w:bottom w:val="single" w:sz="6" w:space="0" w:color="000000"/>
              <w:right w:val="single" w:sz="6" w:space="0" w:color="000000"/>
            </w:tcBorders>
            <w:shd w:val="clear" w:color="auto" w:fill="auto"/>
          </w:tcPr>
          <w:p w:rsidR="004177B8" w:rsidRDefault="004177B8" w:rsidP="00697BC5"/>
        </w:tc>
        <w:tc>
          <w:tcPr>
            <w:tcW w:w="19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177B8" w:rsidRDefault="004177B8" w:rsidP="00697BC5">
            <w:r>
              <w:rPr>
                <w:sz w:val="18"/>
                <w:szCs w:val="18"/>
              </w:rPr>
              <w:t xml:space="preserve"> pouze v elektronické formě</w:t>
            </w:r>
          </w:p>
        </w:tc>
        <w:tc>
          <w:tcPr>
            <w:tcW w:w="436"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pPr>
              <w:jc w:val="center"/>
            </w:pPr>
            <w:r>
              <w:rPr>
                <w:sz w:val="18"/>
                <w:szCs w:val="18"/>
              </w:rPr>
              <w:t>0111</w:t>
            </w:r>
          </w:p>
        </w:tc>
        <w:tc>
          <w:tcPr>
            <w:tcW w:w="809" w:type="dxa"/>
            <w:gridSpan w:val="3"/>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177B8" w:rsidRDefault="004177B8" w:rsidP="00697BC5">
            <w:r>
              <w:t>0</w:t>
            </w:r>
          </w:p>
        </w:tc>
        <w:tc>
          <w:tcPr>
            <w:tcW w:w="948" w:type="dxa"/>
            <w:gridSpan w:val="2"/>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tc>
      </w:tr>
      <w:tr w:rsidR="004177B8" w:rsidTr="00697BC5">
        <w:trPr>
          <w:trHeight w:val="407"/>
        </w:trPr>
        <w:tc>
          <w:tcPr>
            <w:tcW w:w="880" w:type="dxa"/>
            <w:vMerge/>
            <w:tcBorders>
              <w:top w:val="single" w:sz="6" w:space="0" w:color="000000"/>
              <w:left w:val="single" w:sz="12" w:space="0" w:color="000000"/>
              <w:bottom w:val="single" w:sz="6" w:space="0" w:color="000000"/>
              <w:right w:val="single" w:sz="6" w:space="0" w:color="000000"/>
            </w:tcBorders>
            <w:shd w:val="clear" w:color="auto" w:fill="auto"/>
          </w:tcPr>
          <w:p w:rsidR="004177B8" w:rsidRDefault="004177B8" w:rsidP="00697BC5"/>
        </w:tc>
        <w:tc>
          <w:tcPr>
            <w:tcW w:w="1918" w:type="dxa"/>
            <w:tcBorders>
              <w:top w:val="single" w:sz="6" w:space="0" w:color="000000"/>
              <w:left w:val="single" w:sz="6" w:space="0" w:color="000000"/>
              <w:bottom w:val="single" w:sz="6" w:space="0" w:color="000000"/>
              <w:right w:val="single" w:sz="6" w:space="0" w:color="000000"/>
            </w:tcBorders>
            <w:shd w:val="clear" w:color="auto" w:fill="auto"/>
            <w:tcMar>
              <w:top w:w="80" w:type="dxa"/>
              <w:left w:w="137" w:type="dxa"/>
              <w:bottom w:w="80" w:type="dxa"/>
              <w:right w:w="80" w:type="dxa"/>
            </w:tcMar>
            <w:vAlign w:val="center"/>
          </w:tcPr>
          <w:p w:rsidR="004177B8" w:rsidRDefault="004177B8" w:rsidP="00697BC5">
            <w:pPr>
              <w:ind w:left="57" w:hanging="57"/>
            </w:pPr>
            <w:r>
              <w:rPr>
                <w:sz w:val="18"/>
                <w:szCs w:val="18"/>
              </w:rPr>
              <w:t xml:space="preserve"> v obou formách</w:t>
            </w:r>
          </w:p>
        </w:tc>
        <w:tc>
          <w:tcPr>
            <w:tcW w:w="436"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pPr>
              <w:jc w:val="center"/>
            </w:pPr>
            <w:r>
              <w:rPr>
                <w:sz w:val="18"/>
                <w:szCs w:val="18"/>
              </w:rPr>
              <w:t>0112</w:t>
            </w:r>
          </w:p>
        </w:tc>
        <w:tc>
          <w:tcPr>
            <w:tcW w:w="809" w:type="dxa"/>
            <w:gridSpan w:val="3"/>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177B8" w:rsidRDefault="004177B8" w:rsidP="00697BC5">
            <w:r>
              <w:t>22</w:t>
            </w:r>
          </w:p>
        </w:tc>
        <w:tc>
          <w:tcPr>
            <w:tcW w:w="948" w:type="dxa"/>
            <w:gridSpan w:val="2"/>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tc>
      </w:tr>
      <w:tr w:rsidR="004177B8" w:rsidTr="00697BC5">
        <w:trPr>
          <w:trHeight w:val="415"/>
        </w:trPr>
        <w:tc>
          <w:tcPr>
            <w:tcW w:w="2798" w:type="dxa"/>
            <w:gridSpan w:val="2"/>
            <w:tcBorders>
              <w:top w:val="single" w:sz="6" w:space="0" w:color="000000"/>
              <w:left w:val="single" w:sz="12" w:space="0" w:color="000000"/>
              <w:bottom w:val="single" w:sz="12" w:space="0" w:color="000000"/>
              <w:right w:val="single" w:sz="6" w:space="0" w:color="000000"/>
            </w:tcBorders>
            <w:shd w:val="clear" w:color="auto" w:fill="auto"/>
            <w:tcMar>
              <w:top w:w="80" w:type="dxa"/>
              <w:left w:w="137" w:type="dxa"/>
              <w:bottom w:w="80" w:type="dxa"/>
              <w:right w:w="80" w:type="dxa"/>
            </w:tcMar>
            <w:vAlign w:val="center"/>
          </w:tcPr>
          <w:p w:rsidR="004177B8" w:rsidRDefault="004177B8" w:rsidP="00697BC5">
            <w:pPr>
              <w:ind w:left="57"/>
            </w:pPr>
            <w:r>
              <w:rPr>
                <w:sz w:val="18"/>
                <w:szCs w:val="18"/>
              </w:rPr>
              <w:t>Počet exemplářů seriálových publikací</w:t>
            </w:r>
          </w:p>
        </w:tc>
        <w:tc>
          <w:tcPr>
            <w:tcW w:w="436"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pPr>
              <w:jc w:val="center"/>
            </w:pPr>
            <w:r>
              <w:rPr>
                <w:sz w:val="18"/>
                <w:szCs w:val="18"/>
              </w:rPr>
              <w:t>0109</w:t>
            </w:r>
          </w:p>
        </w:tc>
        <w:tc>
          <w:tcPr>
            <w:tcW w:w="809" w:type="dxa"/>
            <w:gridSpan w:val="3"/>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4177B8" w:rsidRDefault="004177B8" w:rsidP="00697BC5">
            <w:r>
              <w:t>360</w:t>
            </w:r>
          </w:p>
        </w:tc>
        <w:tc>
          <w:tcPr>
            <w:tcW w:w="948" w:type="dxa"/>
            <w:gridSpan w:val="2"/>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tc>
      </w:tr>
    </w:tbl>
    <w:p w:rsidR="004177B8" w:rsidRDefault="004177B8" w:rsidP="004177B8"/>
    <w:p w:rsidR="004177B8" w:rsidRDefault="004177B8"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r>
        <w:t>Příloha č. 29</w:t>
      </w:r>
    </w:p>
    <w:p w:rsidR="00D37653" w:rsidRDefault="00D37653" w:rsidP="000F50A7">
      <w:pPr>
        <w:jc w:val="both"/>
      </w:pPr>
    </w:p>
    <w:p w:rsidR="00D37653" w:rsidRDefault="00D37653" w:rsidP="000F50A7">
      <w:pPr>
        <w:jc w:val="both"/>
      </w:pPr>
      <w:r>
        <w:t>Graf č. 1 – Financování knihovního fondu</w:t>
      </w: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r>
        <w:t>Graf č. 2 – Výpůjčky v letech 2010-2015</w:t>
      </w: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D37653" w:rsidRDefault="00D37653" w:rsidP="000F50A7">
      <w:pPr>
        <w:jc w:val="both"/>
      </w:pPr>
    </w:p>
    <w:p w:rsidR="004177B8" w:rsidRDefault="00D37653" w:rsidP="000F50A7">
      <w:pPr>
        <w:jc w:val="both"/>
      </w:pPr>
      <w:r>
        <w:t>Příloha č. 30 – Knihovna</w:t>
      </w:r>
    </w:p>
    <w:tbl>
      <w:tblPr>
        <w:tblStyle w:val="TableNormal"/>
        <w:tblW w:w="499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8"/>
        <w:gridCol w:w="709"/>
        <w:gridCol w:w="2163"/>
        <w:gridCol w:w="540"/>
        <w:gridCol w:w="162"/>
        <w:gridCol w:w="679"/>
      </w:tblGrid>
      <w:tr w:rsidR="004177B8" w:rsidTr="00697BC5">
        <w:trPr>
          <w:trHeight w:val="285"/>
        </w:trPr>
        <w:tc>
          <w:tcPr>
            <w:tcW w:w="4312" w:type="dxa"/>
            <w:gridSpan w:val="5"/>
            <w:tcBorders>
              <w:top w:val="nil"/>
              <w:left w:val="nil"/>
              <w:bottom w:val="single" w:sz="12" w:space="0" w:color="000000"/>
              <w:right w:val="nil"/>
            </w:tcBorders>
            <w:shd w:val="clear" w:color="auto" w:fill="auto"/>
            <w:tcMar>
              <w:top w:w="80" w:type="dxa"/>
              <w:left w:w="137" w:type="dxa"/>
              <w:bottom w:w="80" w:type="dxa"/>
              <w:right w:w="80" w:type="dxa"/>
            </w:tcMar>
            <w:vAlign w:val="center"/>
          </w:tcPr>
          <w:p w:rsidR="004177B8" w:rsidRDefault="004177B8" w:rsidP="00697BC5">
            <w:pPr>
              <w:ind w:left="57"/>
            </w:pPr>
            <w:r>
              <w:t>II. Výpůjčky</w:t>
            </w:r>
          </w:p>
        </w:tc>
        <w:tc>
          <w:tcPr>
            <w:tcW w:w="679" w:type="dxa"/>
            <w:tcBorders>
              <w:top w:val="nil"/>
              <w:left w:val="nil"/>
              <w:bottom w:val="single" w:sz="12" w:space="0" w:color="000000"/>
              <w:right w:val="nil"/>
            </w:tcBorders>
            <w:shd w:val="clear" w:color="auto" w:fill="auto"/>
            <w:tcMar>
              <w:top w:w="80" w:type="dxa"/>
              <w:left w:w="80" w:type="dxa"/>
              <w:bottom w:w="80" w:type="dxa"/>
              <w:right w:w="80" w:type="dxa"/>
            </w:tcMar>
          </w:tcPr>
          <w:p w:rsidR="004177B8" w:rsidRDefault="004177B8" w:rsidP="00697BC5"/>
        </w:tc>
      </w:tr>
      <w:tr w:rsidR="004177B8" w:rsidTr="00697BC5">
        <w:trPr>
          <w:trHeight w:val="217"/>
        </w:trPr>
        <w:tc>
          <w:tcPr>
            <w:tcW w:w="3610" w:type="dxa"/>
            <w:gridSpan w:val="3"/>
            <w:tcBorders>
              <w:top w:val="single" w:sz="12" w:space="0" w:color="000000"/>
              <w:left w:val="single" w:sz="12" w:space="0" w:color="000000"/>
              <w:bottom w:val="nil"/>
              <w:right w:val="single" w:sz="6" w:space="0" w:color="000000"/>
            </w:tcBorders>
            <w:shd w:val="clear" w:color="auto" w:fill="auto"/>
            <w:tcMar>
              <w:top w:w="80" w:type="dxa"/>
              <w:left w:w="137" w:type="dxa"/>
              <w:bottom w:w="80" w:type="dxa"/>
              <w:right w:w="80" w:type="dxa"/>
            </w:tcMar>
            <w:vAlign w:val="center"/>
          </w:tcPr>
          <w:p w:rsidR="004177B8" w:rsidRPr="000F1155" w:rsidRDefault="004177B8" w:rsidP="00697BC5">
            <w:pPr>
              <w:ind w:left="57"/>
              <w:rPr>
                <w:b/>
              </w:rPr>
            </w:pPr>
            <w:r w:rsidRPr="000F1155">
              <w:rPr>
                <w:b/>
                <w:sz w:val="18"/>
                <w:szCs w:val="18"/>
              </w:rPr>
              <w:t>Registrované výpůjčky mimo knihovnu</w:t>
            </w:r>
          </w:p>
        </w:tc>
        <w:tc>
          <w:tcPr>
            <w:tcW w:w="540"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pPr>
              <w:jc w:val="center"/>
            </w:pPr>
            <w:r>
              <w:rPr>
                <w:sz w:val="18"/>
                <w:szCs w:val="18"/>
              </w:rPr>
              <w:t>0301</w:t>
            </w:r>
          </w:p>
        </w:tc>
        <w:tc>
          <w:tcPr>
            <w:tcW w:w="841" w:type="dxa"/>
            <w:gridSpan w:val="2"/>
            <w:tcBorders>
              <w:top w:val="single" w:sz="12"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r>
              <w:t>26003</w:t>
            </w:r>
          </w:p>
        </w:tc>
      </w:tr>
      <w:tr w:rsidR="004177B8" w:rsidTr="00697BC5">
        <w:trPr>
          <w:trHeight w:val="210"/>
        </w:trPr>
        <w:tc>
          <w:tcPr>
            <w:tcW w:w="738" w:type="dxa"/>
            <w:vMerge w:val="restart"/>
            <w:tcBorders>
              <w:top w:val="nil"/>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177B8" w:rsidRDefault="004177B8" w:rsidP="00697BC5">
            <w:pPr>
              <w:jc w:val="center"/>
              <w:rPr>
                <w:sz w:val="18"/>
                <w:szCs w:val="18"/>
              </w:rPr>
            </w:pPr>
            <w:r>
              <w:rPr>
                <w:sz w:val="18"/>
                <w:szCs w:val="18"/>
              </w:rPr>
              <w:t>v</w:t>
            </w:r>
          </w:p>
          <w:p w:rsidR="004177B8" w:rsidRDefault="004177B8" w:rsidP="00697BC5">
            <w:pPr>
              <w:ind w:left="57"/>
              <w:jc w:val="center"/>
            </w:pPr>
            <w:proofErr w:type="gramStart"/>
            <w:r>
              <w:rPr>
                <w:sz w:val="18"/>
                <w:szCs w:val="18"/>
              </w:rPr>
              <w:t>tom</w:t>
            </w:r>
            <w:proofErr w:type="gramEnd"/>
          </w:p>
        </w:tc>
        <w:tc>
          <w:tcPr>
            <w:tcW w:w="2872" w:type="dxa"/>
            <w:gridSpan w:val="2"/>
            <w:tcBorders>
              <w:top w:val="nil"/>
              <w:left w:val="single" w:sz="6" w:space="0" w:color="000000"/>
              <w:bottom w:val="single" w:sz="6" w:space="0" w:color="000000"/>
              <w:right w:val="single" w:sz="6" w:space="0" w:color="000000"/>
            </w:tcBorders>
            <w:shd w:val="clear" w:color="auto" w:fill="auto"/>
            <w:tcMar>
              <w:top w:w="80" w:type="dxa"/>
              <w:left w:w="137" w:type="dxa"/>
              <w:bottom w:w="80" w:type="dxa"/>
              <w:right w:w="80" w:type="dxa"/>
            </w:tcMar>
            <w:vAlign w:val="center"/>
          </w:tcPr>
          <w:p w:rsidR="004177B8" w:rsidRDefault="004177B8" w:rsidP="00697BC5">
            <w:pPr>
              <w:ind w:left="57"/>
            </w:pPr>
            <w:r>
              <w:rPr>
                <w:sz w:val="18"/>
                <w:szCs w:val="18"/>
              </w:rPr>
              <w:t>počet prvních výpůjček</w:t>
            </w:r>
          </w:p>
        </w:tc>
        <w:tc>
          <w:tcPr>
            <w:tcW w:w="540"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pPr>
              <w:jc w:val="center"/>
            </w:pPr>
            <w:r>
              <w:rPr>
                <w:sz w:val="18"/>
                <w:szCs w:val="18"/>
              </w:rPr>
              <w:t>0302</w:t>
            </w:r>
          </w:p>
        </w:tc>
        <w:tc>
          <w:tcPr>
            <w:tcW w:w="841" w:type="dxa"/>
            <w:gridSpan w:val="2"/>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r>
              <w:t>17664</w:t>
            </w:r>
          </w:p>
        </w:tc>
      </w:tr>
      <w:tr w:rsidR="004177B8" w:rsidTr="00697BC5">
        <w:trPr>
          <w:trHeight w:val="207"/>
        </w:trPr>
        <w:tc>
          <w:tcPr>
            <w:tcW w:w="738" w:type="dxa"/>
            <w:vMerge/>
            <w:tcBorders>
              <w:top w:val="nil"/>
              <w:left w:val="single" w:sz="12" w:space="0" w:color="000000"/>
              <w:bottom w:val="single" w:sz="6" w:space="0" w:color="000000"/>
              <w:right w:val="single" w:sz="6" w:space="0" w:color="000000"/>
            </w:tcBorders>
            <w:shd w:val="clear" w:color="auto" w:fill="auto"/>
          </w:tcPr>
          <w:p w:rsidR="004177B8" w:rsidRDefault="004177B8" w:rsidP="00697BC5"/>
        </w:tc>
        <w:tc>
          <w:tcPr>
            <w:tcW w:w="287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137" w:type="dxa"/>
              <w:bottom w:w="80" w:type="dxa"/>
              <w:right w:w="80" w:type="dxa"/>
            </w:tcMar>
            <w:vAlign w:val="center"/>
          </w:tcPr>
          <w:p w:rsidR="004177B8" w:rsidRDefault="004177B8" w:rsidP="00697BC5">
            <w:pPr>
              <w:ind w:left="57"/>
            </w:pPr>
            <w:r>
              <w:rPr>
                <w:sz w:val="18"/>
                <w:szCs w:val="18"/>
              </w:rPr>
              <w:t>počet prodloužení</w:t>
            </w:r>
          </w:p>
        </w:tc>
        <w:tc>
          <w:tcPr>
            <w:tcW w:w="540"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pPr>
              <w:jc w:val="center"/>
            </w:pPr>
            <w:r>
              <w:rPr>
                <w:sz w:val="18"/>
                <w:szCs w:val="18"/>
              </w:rPr>
              <w:t>0303</w:t>
            </w:r>
          </w:p>
        </w:tc>
        <w:tc>
          <w:tcPr>
            <w:tcW w:w="841" w:type="dxa"/>
            <w:gridSpan w:val="2"/>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r>
              <w:t>8339</w:t>
            </w:r>
          </w:p>
        </w:tc>
      </w:tr>
      <w:tr w:rsidR="004177B8" w:rsidTr="00697BC5">
        <w:trPr>
          <w:trHeight w:val="207"/>
        </w:trPr>
        <w:tc>
          <w:tcPr>
            <w:tcW w:w="3610" w:type="dxa"/>
            <w:gridSpan w:val="3"/>
            <w:tcBorders>
              <w:top w:val="single" w:sz="6" w:space="0" w:color="000000"/>
              <w:left w:val="single" w:sz="12" w:space="0" w:color="000000"/>
              <w:bottom w:val="single" w:sz="6" w:space="0" w:color="000000"/>
              <w:right w:val="single" w:sz="6" w:space="0" w:color="000000"/>
            </w:tcBorders>
            <w:shd w:val="clear" w:color="auto" w:fill="auto"/>
            <w:tcMar>
              <w:top w:w="80" w:type="dxa"/>
              <w:left w:w="137" w:type="dxa"/>
              <w:bottom w:w="80" w:type="dxa"/>
              <w:right w:w="80" w:type="dxa"/>
            </w:tcMar>
            <w:vAlign w:val="center"/>
          </w:tcPr>
          <w:p w:rsidR="004177B8" w:rsidRPr="000F1155" w:rsidRDefault="004177B8" w:rsidP="00697BC5">
            <w:pPr>
              <w:ind w:left="57"/>
              <w:rPr>
                <w:b/>
              </w:rPr>
            </w:pPr>
            <w:r w:rsidRPr="000F1155">
              <w:rPr>
                <w:b/>
                <w:sz w:val="18"/>
                <w:szCs w:val="18"/>
              </w:rPr>
              <w:t xml:space="preserve">Meziknihovní </w:t>
            </w:r>
            <w:proofErr w:type="gramStart"/>
            <w:r w:rsidRPr="000F1155">
              <w:rPr>
                <w:b/>
                <w:sz w:val="18"/>
                <w:szCs w:val="18"/>
              </w:rPr>
              <w:t xml:space="preserve">výpůjční </w:t>
            </w:r>
            <w:r w:rsidR="00D37653">
              <w:rPr>
                <w:b/>
                <w:sz w:val="18"/>
                <w:szCs w:val="18"/>
              </w:rPr>
              <w:t xml:space="preserve"> </w:t>
            </w:r>
            <w:r w:rsidRPr="000F1155">
              <w:rPr>
                <w:b/>
                <w:sz w:val="18"/>
                <w:szCs w:val="18"/>
              </w:rPr>
              <w:t>služba</w:t>
            </w:r>
            <w:proofErr w:type="gramEnd"/>
            <w:r w:rsidRPr="000F1155">
              <w:rPr>
                <w:b/>
                <w:sz w:val="18"/>
                <w:szCs w:val="18"/>
              </w:rPr>
              <w:t xml:space="preserve"> v rámci státu</w:t>
            </w:r>
          </w:p>
        </w:tc>
        <w:tc>
          <w:tcPr>
            <w:tcW w:w="540"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pPr>
              <w:jc w:val="center"/>
            </w:pPr>
            <w:r>
              <w:rPr>
                <w:sz w:val="18"/>
                <w:szCs w:val="18"/>
              </w:rPr>
              <w:t>0311</w:t>
            </w:r>
          </w:p>
        </w:tc>
        <w:tc>
          <w:tcPr>
            <w:tcW w:w="841" w:type="dxa"/>
            <w:gridSpan w:val="2"/>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r>
              <w:t>249</w:t>
            </w:r>
          </w:p>
        </w:tc>
      </w:tr>
      <w:tr w:rsidR="004177B8" w:rsidTr="00697BC5">
        <w:trPr>
          <w:trHeight w:val="227"/>
        </w:trPr>
        <w:tc>
          <w:tcPr>
            <w:tcW w:w="738" w:type="dxa"/>
            <w:vMerge w:val="restart"/>
            <w:tcBorders>
              <w:top w:val="single" w:sz="6" w:space="0" w:color="000000"/>
              <w:left w:val="single" w:sz="12" w:space="0" w:color="000000"/>
              <w:bottom w:val="nil"/>
              <w:right w:val="single" w:sz="6" w:space="0" w:color="000000"/>
            </w:tcBorders>
            <w:shd w:val="clear" w:color="auto" w:fill="auto"/>
            <w:tcMar>
              <w:top w:w="80" w:type="dxa"/>
              <w:left w:w="80" w:type="dxa"/>
              <w:bottom w:w="80" w:type="dxa"/>
              <w:right w:w="80" w:type="dxa"/>
            </w:tcMar>
            <w:vAlign w:val="center"/>
          </w:tcPr>
          <w:p w:rsidR="004177B8" w:rsidRDefault="004177B8" w:rsidP="00697BC5">
            <w:pPr>
              <w:jc w:val="center"/>
              <w:rPr>
                <w:sz w:val="18"/>
                <w:szCs w:val="18"/>
              </w:rPr>
            </w:pPr>
            <w:r>
              <w:rPr>
                <w:sz w:val="18"/>
                <w:szCs w:val="18"/>
              </w:rPr>
              <w:t>v</w:t>
            </w:r>
          </w:p>
          <w:p w:rsidR="004177B8" w:rsidRDefault="004177B8" w:rsidP="00697BC5">
            <w:pPr>
              <w:jc w:val="center"/>
            </w:pPr>
            <w:proofErr w:type="gramStart"/>
            <w:r>
              <w:rPr>
                <w:sz w:val="18"/>
                <w:szCs w:val="18"/>
              </w:rPr>
              <w:t>tom</w:t>
            </w:r>
            <w:proofErr w:type="gramEnd"/>
          </w:p>
        </w:tc>
        <w:tc>
          <w:tcPr>
            <w:tcW w:w="287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137" w:type="dxa"/>
              <w:bottom w:w="80" w:type="dxa"/>
              <w:right w:w="80" w:type="dxa"/>
            </w:tcMar>
            <w:vAlign w:val="center"/>
          </w:tcPr>
          <w:p w:rsidR="004177B8" w:rsidRDefault="004177B8" w:rsidP="00697BC5">
            <w:pPr>
              <w:ind w:left="57"/>
            </w:pPr>
            <w:r>
              <w:rPr>
                <w:sz w:val="18"/>
                <w:szCs w:val="18"/>
              </w:rPr>
              <w:t>z jiných knihoven</w:t>
            </w:r>
          </w:p>
        </w:tc>
        <w:tc>
          <w:tcPr>
            <w:tcW w:w="540"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pPr>
              <w:jc w:val="center"/>
            </w:pPr>
            <w:r>
              <w:rPr>
                <w:sz w:val="18"/>
                <w:szCs w:val="18"/>
              </w:rPr>
              <w:t>0312</w:t>
            </w:r>
          </w:p>
        </w:tc>
        <w:tc>
          <w:tcPr>
            <w:tcW w:w="841" w:type="dxa"/>
            <w:gridSpan w:val="2"/>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r>
              <w:t>41</w:t>
            </w:r>
          </w:p>
        </w:tc>
      </w:tr>
      <w:tr w:rsidR="004177B8" w:rsidTr="00697BC5">
        <w:trPr>
          <w:trHeight w:val="227"/>
        </w:trPr>
        <w:tc>
          <w:tcPr>
            <w:tcW w:w="738" w:type="dxa"/>
            <w:vMerge/>
            <w:tcBorders>
              <w:top w:val="single" w:sz="6" w:space="0" w:color="000000"/>
              <w:left w:val="single" w:sz="12" w:space="0" w:color="000000"/>
              <w:bottom w:val="nil"/>
              <w:right w:val="single" w:sz="6" w:space="0" w:color="000000"/>
            </w:tcBorders>
            <w:shd w:val="clear" w:color="auto" w:fill="auto"/>
          </w:tcPr>
          <w:p w:rsidR="004177B8" w:rsidRDefault="004177B8" w:rsidP="00697BC5"/>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137" w:type="dxa"/>
              <w:bottom w:w="80" w:type="dxa"/>
              <w:right w:w="80" w:type="dxa"/>
            </w:tcMar>
            <w:vAlign w:val="center"/>
          </w:tcPr>
          <w:p w:rsidR="004177B8" w:rsidRDefault="004177B8" w:rsidP="00697BC5">
            <w:pPr>
              <w:ind w:left="57"/>
            </w:pPr>
            <w:r>
              <w:rPr>
                <w:sz w:val="18"/>
                <w:szCs w:val="18"/>
              </w:rPr>
              <w:t>z toho</w:t>
            </w:r>
          </w:p>
        </w:tc>
        <w:tc>
          <w:tcPr>
            <w:tcW w:w="2163" w:type="dxa"/>
            <w:tcBorders>
              <w:top w:val="single" w:sz="6" w:space="0" w:color="000000"/>
              <w:left w:val="single" w:sz="6" w:space="0" w:color="000000"/>
              <w:bottom w:val="single" w:sz="6" w:space="0" w:color="000000"/>
              <w:right w:val="single" w:sz="6" w:space="0" w:color="000000"/>
            </w:tcBorders>
            <w:shd w:val="clear" w:color="auto" w:fill="auto"/>
            <w:tcMar>
              <w:top w:w="80" w:type="dxa"/>
              <w:left w:w="137" w:type="dxa"/>
              <w:bottom w:w="80" w:type="dxa"/>
              <w:right w:w="80" w:type="dxa"/>
            </w:tcMar>
            <w:vAlign w:val="center"/>
          </w:tcPr>
          <w:p w:rsidR="004177B8" w:rsidRDefault="004177B8" w:rsidP="00697BC5">
            <w:pPr>
              <w:ind w:left="57"/>
            </w:pPr>
            <w:r>
              <w:rPr>
                <w:sz w:val="18"/>
                <w:szCs w:val="18"/>
              </w:rPr>
              <w:t>výpůjčkou</w:t>
            </w:r>
          </w:p>
        </w:tc>
        <w:tc>
          <w:tcPr>
            <w:tcW w:w="540"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pPr>
              <w:jc w:val="center"/>
            </w:pPr>
            <w:r>
              <w:rPr>
                <w:sz w:val="18"/>
                <w:szCs w:val="18"/>
              </w:rPr>
              <w:t>0313</w:t>
            </w:r>
          </w:p>
        </w:tc>
        <w:tc>
          <w:tcPr>
            <w:tcW w:w="841" w:type="dxa"/>
            <w:gridSpan w:val="2"/>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r>
              <w:t>35</w:t>
            </w:r>
          </w:p>
        </w:tc>
      </w:tr>
      <w:tr w:rsidR="004177B8" w:rsidTr="00697BC5">
        <w:trPr>
          <w:trHeight w:val="227"/>
        </w:trPr>
        <w:tc>
          <w:tcPr>
            <w:tcW w:w="738" w:type="dxa"/>
            <w:vMerge/>
            <w:tcBorders>
              <w:top w:val="single" w:sz="6" w:space="0" w:color="000000"/>
              <w:left w:val="single" w:sz="12" w:space="0" w:color="000000"/>
              <w:bottom w:val="nil"/>
              <w:right w:val="single" w:sz="6" w:space="0" w:color="000000"/>
            </w:tcBorders>
            <w:shd w:val="clear" w:color="auto" w:fill="auto"/>
          </w:tcPr>
          <w:p w:rsidR="004177B8" w:rsidRDefault="004177B8" w:rsidP="00697BC5"/>
        </w:tc>
        <w:tc>
          <w:tcPr>
            <w:tcW w:w="709" w:type="dxa"/>
            <w:vMerge/>
            <w:tcBorders>
              <w:top w:val="single" w:sz="6" w:space="0" w:color="000000"/>
              <w:left w:val="single" w:sz="6" w:space="0" w:color="000000"/>
              <w:bottom w:val="single" w:sz="6" w:space="0" w:color="000000"/>
              <w:right w:val="single" w:sz="6" w:space="0" w:color="000000"/>
            </w:tcBorders>
            <w:shd w:val="clear" w:color="auto" w:fill="auto"/>
          </w:tcPr>
          <w:p w:rsidR="004177B8" w:rsidRDefault="004177B8" w:rsidP="00697BC5"/>
        </w:tc>
        <w:tc>
          <w:tcPr>
            <w:tcW w:w="2163" w:type="dxa"/>
            <w:tcBorders>
              <w:top w:val="single" w:sz="6" w:space="0" w:color="000000"/>
              <w:left w:val="single" w:sz="6" w:space="0" w:color="000000"/>
              <w:bottom w:val="single" w:sz="6" w:space="0" w:color="000000"/>
              <w:right w:val="single" w:sz="6" w:space="0" w:color="000000"/>
            </w:tcBorders>
            <w:shd w:val="clear" w:color="auto" w:fill="auto"/>
            <w:tcMar>
              <w:top w:w="80" w:type="dxa"/>
              <w:left w:w="137" w:type="dxa"/>
              <w:bottom w:w="80" w:type="dxa"/>
              <w:right w:w="80" w:type="dxa"/>
            </w:tcMar>
            <w:vAlign w:val="center"/>
          </w:tcPr>
          <w:p w:rsidR="004177B8" w:rsidRDefault="004177B8" w:rsidP="00697BC5">
            <w:pPr>
              <w:ind w:left="57"/>
            </w:pPr>
            <w:r>
              <w:rPr>
                <w:sz w:val="18"/>
                <w:szCs w:val="18"/>
              </w:rPr>
              <w:t>kopií v tištěné formě</w:t>
            </w:r>
          </w:p>
        </w:tc>
        <w:tc>
          <w:tcPr>
            <w:tcW w:w="540"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pPr>
              <w:jc w:val="center"/>
            </w:pPr>
            <w:r>
              <w:rPr>
                <w:sz w:val="18"/>
                <w:szCs w:val="18"/>
              </w:rPr>
              <w:t>0314</w:t>
            </w:r>
          </w:p>
        </w:tc>
        <w:tc>
          <w:tcPr>
            <w:tcW w:w="841" w:type="dxa"/>
            <w:gridSpan w:val="2"/>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r>
              <w:t>5</w:t>
            </w:r>
          </w:p>
        </w:tc>
      </w:tr>
      <w:tr w:rsidR="004177B8" w:rsidTr="00697BC5">
        <w:trPr>
          <w:trHeight w:val="227"/>
        </w:trPr>
        <w:tc>
          <w:tcPr>
            <w:tcW w:w="738" w:type="dxa"/>
            <w:vMerge/>
            <w:tcBorders>
              <w:top w:val="single" w:sz="6" w:space="0" w:color="000000"/>
              <w:left w:val="single" w:sz="12" w:space="0" w:color="000000"/>
              <w:bottom w:val="nil"/>
              <w:right w:val="single" w:sz="6" w:space="0" w:color="000000"/>
            </w:tcBorders>
            <w:shd w:val="clear" w:color="auto" w:fill="auto"/>
          </w:tcPr>
          <w:p w:rsidR="004177B8" w:rsidRDefault="004177B8" w:rsidP="00697BC5"/>
        </w:tc>
        <w:tc>
          <w:tcPr>
            <w:tcW w:w="709" w:type="dxa"/>
            <w:vMerge/>
            <w:tcBorders>
              <w:top w:val="single" w:sz="6" w:space="0" w:color="000000"/>
              <w:left w:val="single" w:sz="6" w:space="0" w:color="000000"/>
              <w:bottom w:val="single" w:sz="6" w:space="0" w:color="000000"/>
              <w:right w:val="single" w:sz="6" w:space="0" w:color="000000"/>
            </w:tcBorders>
            <w:shd w:val="clear" w:color="auto" w:fill="auto"/>
          </w:tcPr>
          <w:p w:rsidR="004177B8" w:rsidRDefault="004177B8" w:rsidP="00697BC5"/>
        </w:tc>
        <w:tc>
          <w:tcPr>
            <w:tcW w:w="2163" w:type="dxa"/>
            <w:tcBorders>
              <w:top w:val="single" w:sz="6" w:space="0" w:color="000000"/>
              <w:left w:val="single" w:sz="6" w:space="0" w:color="000000"/>
              <w:bottom w:val="single" w:sz="6" w:space="0" w:color="000000"/>
              <w:right w:val="single" w:sz="6" w:space="0" w:color="000000"/>
            </w:tcBorders>
            <w:shd w:val="clear" w:color="auto" w:fill="auto"/>
            <w:tcMar>
              <w:top w:w="80" w:type="dxa"/>
              <w:left w:w="137" w:type="dxa"/>
              <w:bottom w:w="80" w:type="dxa"/>
              <w:right w:w="80" w:type="dxa"/>
            </w:tcMar>
            <w:vAlign w:val="center"/>
          </w:tcPr>
          <w:p w:rsidR="004177B8" w:rsidRDefault="004177B8" w:rsidP="00697BC5">
            <w:pPr>
              <w:ind w:left="57"/>
            </w:pPr>
            <w:r>
              <w:rPr>
                <w:sz w:val="18"/>
                <w:szCs w:val="18"/>
              </w:rPr>
              <w:t>elektronickou kopií</w:t>
            </w:r>
          </w:p>
        </w:tc>
        <w:tc>
          <w:tcPr>
            <w:tcW w:w="540"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pPr>
              <w:jc w:val="center"/>
            </w:pPr>
            <w:r>
              <w:rPr>
                <w:sz w:val="18"/>
                <w:szCs w:val="18"/>
              </w:rPr>
              <w:t>0315</w:t>
            </w:r>
          </w:p>
        </w:tc>
        <w:tc>
          <w:tcPr>
            <w:tcW w:w="841" w:type="dxa"/>
            <w:gridSpan w:val="2"/>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r>
              <w:t>1</w:t>
            </w:r>
          </w:p>
        </w:tc>
      </w:tr>
      <w:tr w:rsidR="004177B8" w:rsidTr="00697BC5">
        <w:trPr>
          <w:trHeight w:val="227"/>
        </w:trPr>
        <w:tc>
          <w:tcPr>
            <w:tcW w:w="738" w:type="dxa"/>
            <w:vMerge/>
            <w:tcBorders>
              <w:top w:val="single" w:sz="6" w:space="0" w:color="000000"/>
              <w:left w:val="single" w:sz="12" w:space="0" w:color="000000"/>
              <w:bottom w:val="nil"/>
              <w:right w:val="single" w:sz="6" w:space="0" w:color="000000"/>
            </w:tcBorders>
            <w:shd w:val="clear" w:color="auto" w:fill="auto"/>
          </w:tcPr>
          <w:p w:rsidR="004177B8" w:rsidRDefault="004177B8" w:rsidP="00697BC5"/>
        </w:tc>
        <w:tc>
          <w:tcPr>
            <w:tcW w:w="287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137" w:type="dxa"/>
              <w:bottom w:w="80" w:type="dxa"/>
              <w:right w:w="80" w:type="dxa"/>
            </w:tcMar>
            <w:vAlign w:val="center"/>
          </w:tcPr>
          <w:p w:rsidR="004177B8" w:rsidRDefault="004177B8" w:rsidP="00697BC5">
            <w:pPr>
              <w:ind w:left="57"/>
            </w:pPr>
            <w:r>
              <w:rPr>
                <w:sz w:val="18"/>
                <w:szCs w:val="18"/>
              </w:rPr>
              <w:t>do jiných knihoven</w:t>
            </w:r>
          </w:p>
        </w:tc>
        <w:tc>
          <w:tcPr>
            <w:tcW w:w="540"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pPr>
              <w:jc w:val="center"/>
            </w:pPr>
            <w:r>
              <w:rPr>
                <w:sz w:val="18"/>
                <w:szCs w:val="18"/>
              </w:rPr>
              <w:t>0316</w:t>
            </w:r>
          </w:p>
        </w:tc>
        <w:tc>
          <w:tcPr>
            <w:tcW w:w="841" w:type="dxa"/>
            <w:gridSpan w:val="2"/>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r>
              <w:t>208</w:t>
            </w:r>
          </w:p>
        </w:tc>
      </w:tr>
      <w:tr w:rsidR="004177B8" w:rsidTr="00697BC5">
        <w:trPr>
          <w:trHeight w:val="227"/>
        </w:trPr>
        <w:tc>
          <w:tcPr>
            <w:tcW w:w="738" w:type="dxa"/>
            <w:vMerge/>
            <w:tcBorders>
              <w:top w:val="single" w:sz="6" w:space="0" w:color="000000"/>
              <w:left w:val="single" w:sz="12" w:space="0" w:color="000000"/>
              <w:bottom w:val="nil"/>
              <w:right w:val="single" w:sz="6" w:space="0" w:color="000000"/>
            </w:tcBorders>
            <w:shd w:val="clear" w:color="auto" w:fill="auto"/>
          </w:tcPr>
          <w:p w:rsidR="004177B8" w:rsidRDefault="004177B8" w:rsidP="00697BC5"/>
        </w:tc>
        <w:tc>
          <w:tcPr>
            <w:tcW w:w="709" w:type="dxa"/>
            <w:vMerge w:val="restart"/>
            <w:tcBorders>
              <w:top w:val="single" w:sz="6" w:space="0" w:color="000000"/>
              <w:left w:val="single" w:sz="6" w:space="0" w:color="000000"/>
              <w:bottom w:val="nil"/>
              <w:right w:val="single" w:sz="6" w:space="0" w:color="000000"/>
            </w:tcBorders>
            <w:shd w:val="clear" w:color="auto" w:fill="auto"/>
            <w:tcMar>
              <w:top w:w="80" w:type="dxa"/>
              <w:left w:w="137" w:type="dxa"/>
              <w:bottom w:w="80" w:type="dxa"/>
              <w:right w:w="80" w:type="dxa"/>
            </w:tcMar>
            <w:vAlign w:val="center"/>
          </w:tcPr>
          <w:p w:rsidR="004177B8" w:rsidRDefault="004177B8" w:rsidP="00697BC5">
            <w:pPr>
              <w:ind w:left="57"/>
            </w:pPr>
            <w:r>
              <w:rPr>
                <w:sz w:val="18"/>
                <w:szCs w:val="18"/>
              </w:rPr>
              <w:t>z toho</w:t>
            </w:r>
          </w:p>
        </w:tc>
        <w:tc>
          <w:tcPr>
            <w:tcW w:w="2163" w:type="dxa"/>
            <w:tcBorders>
              <w:top w:val="single" w:sz="6" w:space="0" w:color="000000"/>
              <w:left w:val="single" w:sz="6" w:space="0" w:color="000000"/>
              <w:bottom w:val="single" w:sz="6" w:space="0" w:color="000000"/>
              <w:right w:val="single" w:sz="6" w:space="0" w:color="000000"/>
            </w:tcBorders>
            <w:shd w:val="clear" w:color="auto" w:fill="auto"/>
            <w:tcMar>
              <w:top w:w="80" w:type="dxa"/>
              <w:left w:w="137" w:type="dxa"/>
              <w:bottom w:w="80" w:type="dxa"/>
              <w:right w:w="80" w:type="dxa"/>
            </w:tcMar>
            <w:vAlign w:val="center"/>
          </w:tcPr>
          <w:p w:rsidR="004177B8" w:rsidRDefault="004177B8" w:rsidP="00697BC5">
            <w:pPr>
              <w:ind w:left="57"/>
            </w:pPr>
            <w:r>
              <w:rPr>
                <w:sz w:val="18"/>
                <w:szCs w:val="18"/>
              </w:rPr>
              <w:t>výpůjčkou</w:t>
            </w:r>
          </w:p>
        </w:tc>
        <w:tc>
          <w:tcPr>
            <w:tcW w:w="540"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pPr>
              <w:jc w:val="center"/>
            </w:pPr>
            <w:r>
              <w:rPr>
                <w:sz w:val="18"/>
                <w:szCs w:val="18"/>
              </w:rPr>
              <w:t>0317</w:t>
            </w:r>
          </w:p>
        </w:tc>
        <w:tc>
          <w:tcPr>
            <w:tcW w:w="841" w:type="dxa"/>
            <w:gridSpan w:val="2"/>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r>
              <w:t>187</w:t>
            </w:r>
          </w:p>
        </w:tc>
      </w:tr>
      <w:tr w:rsidR="004177B8" w:rsidTr="00697BC5">
        <w:trPr>
          <w:trHeight w:val="227"/>
        </w:trPr>
        <w:tc>
          <w:tcPr>
            <w:tcW w:w="738" w:type="dxa"/>
            <w:vMerge/>
            <w:tcBorders>
              <w:top w:val="single" w:sz="6" w:space="0" w:color="000000"/>
              <w:left w:val="single" w:sz="12" w:space="0" w:color="000000"/>
              <w:bottom w:val="nil"/>
              <w:right w:val="single" w:sz="6" w:space="0" w:color="000000"/>
            </w:tcBorders>
            <w:shd w:val="clear" w:color="auto" w:fill="auto"/>
          </w:tcPr>
          <w:p w:rsidR="004177B8" w:rsidRDefault="004177B8" w:rsidP="00697BC5"/>
        </w:tc>
        <w:tc>
          <w:tcPr>
            <w:tcW w:w="709" w:type="dxa"/>
            <w:vMerge/>
            <w:tcBorders>
              <w:top w:val="single" w:sz="6" w:space="0" w:color="000000"/>
              <w:left w:val="single" w:sz="6" w:space="0" w:color="000000"/>
              <w:bottom w:val="nil"/>
              <w:right w:val="single" w:sz="6" w:space="0" w:color="000000"/>
            </w:tcBorders>
            <w:shd w:val="clear" w:color="auto" w:fill="auto"/>
          </w:tcPr>
          <w:p w:rsidR="004177B8" w:rsidRDefault="004177B8" w:rsidP="00697BC5"/>
        </w:tc>
        <w:tc>
          <w:tcPr>
            <w:tcW w:w="2163" w:type="dxa"/>
            <w:tcBorders>
              <w:top w:val="single" w:sz="6" w:space="0" w:color="000000"/>
              <w:left w:val="single" w:sz="6" w:space="0" w:color="000000"/>
              <w:bottom w:val="single" w:sz="6" w:space="0" w:color="000000"/>
              <w:right w:val="single" w:sz="6" w:space="0" w:color="000000"/>
            </w:tcBorders>
            <w:shd w:val="clear" w:color="auto" w:fill="auto"/>
            <w:tcMar>
              <w:top w:w="80" w:type="dxa"/>
              <w:left w:w="137" w:type="dxa"/>
              <w:bottom w:w="80" w:type="dxa"/>
              <w:right w:w="80" w:type="dxa"/>
            </w:tcMar>
            <w:vAlign w:val="center"/>
          </w:tcPr>
          <w:p w:rsidR="004177B8" w:rsidRDefault="004177B8" w:rsidP="00697BC5">
            <w:pPr>
              <w:ind w:left="57"/>
            </w:pPr>
            <w:r>
              <w:rPr>
                <w:sz w:val="18"/>
                <w:szCs w:val="18"/>
              </w:rPr>
              <w:t>kopií v tištěné formě</w:t>
            </w:r>
          </w:p>
        </w:tc>
        <w:tc>
          <w:tcPr>
            <w:tcW w:w="540"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pPr>
              <w:jc w:val="center"/>
            </w:pPr>
            <w:r>
              <w:rPr>
                <w:sz w:val="18"/>
                <w:szCs w:val="18"/>
              </w:rPr>
              <w:t>0318</w:t>
            </w:r>
          </w:p>
        </w:tc>
        <w:tc>
          <w:tcPr>
            <w:tcW w:w="841" w:type="dxa"/>
            <w:gridSpan w:val="2"/>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r>
              <w:t>21</w:t>
            </w:r>
          </w:p>
        </w:tc>
      </w:tr>
      <w:tr w:rsidR="004177B8" w:rsidTr="00697BC5">
        <w:trPr>
          <w:trHeight w:val="229"/>
        </w:trPr>
        <w:tc>
          <w:tcPr>
            <w:tcW w:w="738" w:type="dxa"/>
            <w:vMerge/>
            <w:tcBorders>
              <w:top w:val="single" w:sz="6" w:space="0" w:color="000000"/>
              <w:left w:val="single" w:sz="12" w:space="0" w:color="000000"/>
              <w:bottom w:val="nil"/>
              <w:right w:val="single" w:sz="6" w:space="0" w:color="000000"/>
            </w:tcBorders>
            <w:shd w:val="clear" w:color="auto" w:fill="auto"/>
          </w:tcPr>
          <w:p w:rsidR="004177B8" w:rsidRDefault="004177B8" w:rsidP="00697BC5"/>
        </w:tc>
        <w:tc>
          <w:tcPr>
            <w:tcW w:w="709" w:type="dxa"/>
            <w:vMerge/>
            <w:tcBorders>
              <w:top w:val="single" w:sz="6" w:space="0" w:color="000000"/>
              <w:left w:val="single" w:sz="6" w:space="0" w:color="000000"/>
              <w:bottom w:val="nil"/>
              <w:right w:val="single" w:sz="6" w:space="0" w:color="000000"/>
            </w:tcBorders>
            <w:shd w:val="clear" w:color="auto" w:fill="auto"/>
          </w:tcPr>
          <w:p w:rsidR="004177B8" w:rsidRDefault="004177B8" w:rsidP="00697BC5"/>
        </w:tc>
        <w:tc>
          <w:tcPr>
            <w:tcW w:w="2163" w:type="dxa"/>
            <w:tcBorders>
              <w:top w:val="single" w:sz="6" w:space="0" w:color="000000"/>
              <w:left w:val="single" w:sz="6" w:space="0" w:color="000000"/>
              <w:bottom w:val="nil"/>
              <w:right w:val="single" w:sz="6" w:space="0" w:color="000000"/>
            </w:tcBorders>
            <w:shd w:val="clear" w:color="auto" w:fill="auto"/>
            <w:tcMar>
              <w:top w:w="80" w:type="dxa"/>
              <w:left w:w="137" w:type="dxa"/>
              <w:bottom w:w="80" w:type="dxa"/>
              <w:right w:w="80" w:type="dxa"/>
            </w:tcMar>
            <w:vAlign w:val="center"/>
          </w:tcPr>
          <w:p w:rsidR="004177B8" w:rsidRDefault="004177B8" w:rsidP="00697BC5">
            <w:pPr>
              <w:ind w:left="57"/>
            </w:pPr>
            <w:r>
              <w:rPr>
                <w:sz w:val="18"/>
                <w:szCs w:val="18"/>
              </w:rPr>
              <w:t>elektronickou kopií</w:t>
            </w:r>
          </w:p>
        </w:tc>
        <w:tc>
          <w:tcPr>
            <w:tcW w:w="540" w:type="dxa"/>
            <w:tcBorders>
              <w:top w:val="single" w:sz="6" w:space="0" w:color="000000"/>
              <w:left w:val="single" w:sz="6" w:space="0" w:color="000000"/>
              <w:bottom w:val="nil"/>
              <w:right w:val="single" w:sz="12" w:space="0" w:color="000000"/>
            </w:tcBorders>
            <w:shd w:val="clear" w:color="auto" w:fill="auto"/>
            <w:tcMar>
              <w:top w:w="80" w:type="dxa"/>
              <w:left w:w="80" w:type="dxa"/>
              <w:bottom w:w="80" w:type="dxa"/>
              <w:right w:w="80" w:type="dxa"/>
            </w:tcMar>
            <w:vAlign w:val="center"/>
          </w:tcPr>
          <w:p w:rsidR="004177B8" w:rsidRDefault="004177B8" w:rsidP="00697BC5">
            <w:pPr>
              <w:jc w:val="center"/>
            </w:pPr>
            <w:r>
              <w:rPr>
                <w:sz w:val="18"/>
                <w:szCs w:val="18"/>
              </w:rPr>
              <w:t>0319</w:t>
            </w:r>
          </w:p>
        </w:tc>
        <w:tc>
          <w:tcPr>
            <w:tcW w:w="841" w:type="dxa"/>
            <w:gridSpan w:val="2"/>
            <w:tcBorders>
              <w:top w:val="single" w:sz="6" w:space="0" w:color="000000"/>
              <w:left w:val="single" w:sz="12" w:space="0" w:color="000000"/>
              <w:bottom w:val="nil"/>
              <w:right w:val="single" w:sz="12" w:space="0" w:color="000000"/>
            </w:tcBorders>
            <w:shd w:val="clear" w:color="auto" w:fill="auto"/>
            <w:tcMar>
              <w:top w:w="80" w:type="dxa"/>
              <w:left w:w="80" w:type="dxa"/>
              <w:bottom w:w="80" w:type="dxa"/>
              <w:right w:w="80" w:type="dxa"/>
            </w:tcMar>
            <w:vAlign w:val="center"/>
          </w:tcPr>
          <w:p w:rsidR="004177B8" w:rsidRDefault="004177B8" w:rsidP="00697BC5">
            <w:r>
              <w:t>0</w:t>
            </w:r>
          </w:p>
        </w:tc>
      </w:tr>
      <w:tr w:rsidR="004177B8" w:rsidTr="00697BC5">
        <w:trPr>
          <w:trHeight w:val="410"/>
        </w:trPr>
        <w:tc>
          <w:tcPr>
            <w:tcW w:w="3610" w:type="dxa"/>
            <w:gridSpan w:val="3"/>
            <w:tcBorders>
              <w:top w:val="nil"/>
              <w:left w:val="single" w:sz="12" w:space="0" w:color="000000"/>
              <w:bottom w:val="single" w:sz="6" w:space="0" w:color="000000"/>
              <w:right w:val="single" w:sz="6" w:space="0" w:color="000000"/>
            </w:tcBorders>
            <w:shd w:val="clear" w:color="auto" w:fill="auto"/>
            <w:tcMar>
              <w:top w:w="80" w:type="dxa"/>
              <w:left w:w="137" w:type="dxa"/>
              <w:bottom w:w="80" w:type="dxa"/>
              <w:right w:w="80" w:type="dxa"/>
            </w:tcMar>
            <w:vAlign w:val="center"/>
          </w:tcPr>
          <w:p w:rsidR="004177B8" w:rsidRPr="000F1155" w:rsidRDefault="004177B8" w:rsidP="00697BC5">
            <w:pPr>
              <w:ind w:left="57"/>
              <w:rPr>
                <w:b/>
              </w:rPr>
            </w:pPr>
            <w:r w:rsidRPr="000F1155">
              <w:rPr>
                <w:b/>
                <w:sz w:val="18"/>
                <w:szCs w:val="18"/>
              </w:rPr>
              <w:t xml:space="preserve">Meziknihovní </w:t>
            </w:r>
            <w:proofErr w:type="gramStart"/>
            <w:r w:rsidRPr="000F1155">
              <w:rPr>
                <w:b/>
                <w:sz w:val="18"/>
                <w:szCs w:val="18"/>
              </w:rPr>
              <w:t xml:space="preserve">výpůjční </w:t>
            </w:r>
            <w:r w:rsidR="00D37653">
              <w:rPr>
                <w:b/>
                <w:sz w:val="18"/>
                <w:szCs w:val="18"/>
              </w:rPr>
              <w:t xml:space="preserve"> </w:t>
            </w:r>
            <w:r w:rsidRPr="000F1155">
              <w:rPr>
                <w:b/>
                <w:sz w:val="18"/>
                <w:szCs w:val="18"/>
              </w:rPr>
              <w:t>služba</w:t>
            </w:r>
            <w:proofErr w:type="gramEnd"/>
            <w:r w:rsidRPr="000F1155">
              <w:rPr>
                <w:b/>
                <w:sz w:val="18"/>
                <w:szCs w:val="18"/>
              </w:rPr>
              <w:t xml:space="preserve"> na mezinárodní úrovn</w:t>
            </w:r>
            <w:r w:rsidRPr="000F1155">
              <w:rPr>
                <w:b/>
                <w:spacing w:val="129"/>
                <w:sz w:val="18"/>
                <w:szCs w:val="18"/>
              </w:rPr>
              <w:t>i</w:t>
            </w:r>
          </w:p>
        </w:tc>
        <w:tc>
          <w:tcPr>
            <w:tcW w:w="540" w:type="dxa"/>
            <w:tcBorders>
              <w:top w:val="nil"/>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pPr>
              <w:jc w:val="center"/>
            </w:pPr>
            <w:r>
              <w:rPr>
                <w:sz w:val="18"/>
                <w:szCs w:val="18"/>
              </w:rPr>
              <w:t>0320</w:t>
            </w:r>
          </w:p>
        </w:tc>
        <w:tc>
          <w:tcPr>
            <w:tcW w:w="841" w:type="dxa"/>
            <w:gridSpan w:val="2"/>
            <w:tcBorders>
              <w:top w:val="nil"/>
              <w:left w:val="single" w:sz="12"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r>
              <w:t>6</w:t>
            </w:r>
          </w:p>
        </w:tc>
      </w:tr>
      <w:tr w:rsidR="004177B8" w:rsidTr="00697BC5">
        <w:trPr>
          <w:trHeight w:val="207"/>
        </w:trPr>
        <w:tc>
          <w:tcPr>
            <w:tcW w:w="738" w:type="dxa"/>
            <w:vMerge w:val="restart"/>
            <w:tcBorders>
              <w:top w:val="single" w:sz="6" w:space="0" w:color="000000"/>
              <w:left w:val="single" w:sz="12"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4177B8" w:rsidRDefault="004177B8" w:rsidP="00697BC5">
            <w:pPr>
              <w:jc w:val="center"/>
              <w:rPr>
                <w:sz w:val="18"/>
                <w:szCs w:val="18"/>
              </w:rPr>
            </w:pPr>
            <w:r>
              <w:rPr>
                <w:sz w:val="18"/>
                <w:szCs w:val="18"/>
              </w:rPr>
              <w:t>v</w:t>
            </w:r>
          </w:p>
          <w:p w:rsidR="004177B8" w:rsidRDefault="004177B8" w:rsidP="00697BC5">
            <w:pPr>
              <w:jc w:val="center"/>
            </w:pPr>
            <w:proofErr w:type="gramStart"/>
            <w:r>
              <w:rPr>
                <w:sz w:val="18"/>
                <w:szCs w:val="18"/>
              </w:rPr>
              <w:t>tom</w:t>
            </w:r>
            <w:proofErr w:type="gramEnd"/>
          </w:p>
        </w:tc>
        <w:tc>
          <w:tcPr>
            <w:tcW w:w="2872" w:type="dxa"/>
            <w:gridSpan w:val="2"/>
            <w:tcBorders>
              <w:top w:val="single" w:sz="6" w:space="0" w:color="000000"/>
              <w:left w:val="single" w:sz="8" w:space="0" w:color="000000"/>
              <w:bottom w:val="single" w:sz="6" w:space="0" w:color="000000"/>
              <w:right w:val="single" w:sz="6" w:space="0" w:color="000000"/>
            </w:tcBorders>
            <w:shd w:val="clear" w:color="auto" w:fill="auto"/>
            <w:tcMar>
              <w:top w:w="80" w:type="dxa"/>
              <w:left w:w="137" w:type="dxa"/>
              <w:bottom w:w="80" w:type="dxa"/>
              <w:right w:w="80" w:type="dxa"/>
            </w:tcMar>
            <w:vAlign w:val="center"/>
          </w:tcPr>
          <w:p w:rsidR="004177B8" w:rsidRDefault="004177B8" w:rsidP="00697BC5">
            <w:pPr>
              <w:ind w:left="57"/>
            </w:pPr>
            <w:r>
              <w:rPr>
                <w:sz w:val="18"/>
                <w:szCs w:val="18"/>
              </w:rPr>
              <w:t>z jiných knihoven</w:t>
            </w:r>
          </w:p>
        </w:tc>
        <w:tc>
          <w:tcPr>
            <w:tcW w:w="540"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pPr>
              <w:jc w:val="center"/>
            </w:pPr>
            <w:r>
              <w:rPr>
                <w:sz w:val="18"/>
                <w:szCs w:val="18"/>
              </w:rPr>
              <w:t>0321</w:t>
            </w:r>
          </w:p>
        </w:tc>
        <w:tc>
          <w:tcPr>
            <w:tcW w:w="841" w:type="dxa"/>
            <w:gridSpan w:val="2"/>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r>
              <w:t>0</w:t>
            </w:r>
          </w:p>
        </w:tc>
      </w:tr>
      <w:tr w:rsidR="004177B8" w:rsidTr="00697BC5">
        <w:trPr>
          <w:trHeight w:val="207"/>
        </w:trPr>
        <w:tc>
          <w:tcPr>
            <w:tcW w:w="738" w:type="dxa"/>
            <w:vMerge/>
            <w:tcBorders>
              <w:top w:val="single" w:sz="6" w:space="0" w:color="000000"/>
              <w:left w:val="single" w:sz="12" w:space="0" w:color="000000"/>
              <w:bottom w:val="single" w:sz="12" w:space="0" w:color="000000"/>
              <w:right w:val="single" w:sz="8" w:space="0" w:color="000000"/>
            </w:tcBorders>
            <w:shd w:val="clear" w:color="auto" w:fill="auto"/>
          </w:tcPr>
          <w:p w:rsidR="004177B8" w:rsidRDefault="004177B8" w:rsidP="00697BC5"/>
        </w:tc>
        <w:tc>
          <w:tcPr>
            <w:tcW w:w="709" w:type="dxa"/>
            <w:vMerge w:val="restart"/>
            <w:tcBorders>
              <w:top w:val="single" w:sz="6" w:space="0" w:color="000000"/>
              <w:left w:val="single" w:sz="8" w:space="0" w:color="000000"/>
              <w:bottom w:val="nil"/>
              <w:right w:val="single" w:sz="6" w:space="0" w:color="000000"/>
            </w:tcBorders>
            <w:shd w:val="clear" w:color="auto" w:fill="auto"/>
            <w:tcMar>
              <w:top w:w="80" w:type="dxa"/>
              <w:left w:w="137" w:type="dxa"/>
              <w:bottom w:w="80" w:type="dxa"/>
              <w:right w:w="80" w:type="dxa"/>
            </w:tcMar>
            <w:vAlign w:val="center"/>
          </w:tcPr>
          <w:p w:rsidR="004177B8" w:rsidRDefault="004177B8" w:rsidP="00697BC5">
            <w:pPr>
              <w:ind w:left="57"/>
            </w:pPr>
            <w:r>
              <w:rPr>
                <w:sz w:val="18"/>
                <w:szCs w:val="18"/>
              </w:rPr>
              <w:t>z toho</w:t>
            </w:r>
          </w:p>
        </w:tc>
        <w:tc>
          <w:tcPr>
            <w:tcW w:w="2163" w:type="dxa"/>
            <w:tcBorders>
              <w:top w:val="single" w:sz="6" w:space="0" w:color="000000"/>
              <w:left w:val="single" w:sz="6" w:space="0" w:color="000000"/>
              <w:bottom w:val="single" w:sz="6" w:space="0" w:color="000000"/>
              <w:right w:val="single" w:sz="6" w:space="0" w:color="000000"/>
            </w:tcBorders>
            <w:shd w:val="clear" w:color="auto" w:fill="auto"/>
            <w:tcMar>
              <w:top w:w="80" w:type="dxa"/>
              <w:left w:w="137" w:type="dxa"/>
              <w:bottom w:w="80" w:type="dxa"/>
              <w:right w:w="80" w:type="dxa"/>
            </w:tcMar>
            <w:vAlign w:val="center"/>
          </w:tcPr>
          <w:p w:rsidR="004177B8" w:rsidRDefault="004177B8" w:rsidP="00697BC5">
            <w:pPr>
              <w:ind w:left="57"/>
            </w:pPr>
            <w:r>
              <w:rPr>
                <w:sz w:val="18"/>
                <w:szCs w:val="18"/>
              </w:rPr>
              <w:t>výpůjčkou</w:t>
            </w:r>
          </w:p>
        </w:tc>
        <w:tc>
          <w:tcPr>
            <w:tcW w:w="540"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pPr>
              <w:jc w:val="center"/>
            </w:pPr>
            <w:r>
              <w:rPr>
                <w:sz w:val="18"/>
                <w:szCs w:val="18"/>
              </w:rPr>
              <w:t>0322</w:t>
            </w:r>
          </w:p>
        </w:tc>
        <w:tc>
          <w:tcPr>
            <w:tcW w:w="841" w:type="dxa"/>
            <w:gridSpan w:val="2"/>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r>
              <w:t>0</w:t>
            </w:r>
          </w:p>
        </w:tc>
      </w:tr>
      <w:tr w:rsidR="004177B8" w:rsidTr="00697BC5">
        <w:trPr>
          <w:trHeight w:val="207"/>
        </w:trPr>
        <w:tc>
          <w:tcPr>
            <w:tcW w:w="738" w:type="dxa"/>
            <w:vMerge/>
            <w:tcBorders>
              <w:top w:val="single" w:sz="6" w:space="0" w:color="000000"/>
              <w:left w:val="single" w:sz="12" w:space="0" w:color="000000"/>
              <w:bottom w:val="single" w:sz="12" w:space="0" w:color="000000"/>
              <w:right w:val="single" w:sz="8" w:space="0" w:color="000000"/>
            </w:tcBorders>
            <w:shd w:val="clear" w:color="auto" w:fill="auto"/>
          </w:tcPr>
          <w:p w:rsidR="004177B8" w:rsidRDefault="004177B8" w:rsidP="00697BC5"/>
        </w:tc>
        <w:tc>
          <w:tcPr>
            <w:tcW w:w="709" w:type="dxa"/>
            <w:vMerge/>
            <w:tcBorders>
              <w:top w:val="single" w:sz="6" w:space="0" w:color="000000"/>
              <w:left w:val="single" w:sz="8" w:space="0" w:color="000000"/>
              <w:bottom w:val="nil"/>
              <w:right w:val="single" w:sz="6" w:space="0" w:color="000000"/>
            </w:tcBorders>
            <w:shd w:val="clear" w:color="auto" w:fill="auto"/>
          </w:tcPr>
          <w:p w:rsidR="004177B8" w:rsidRDefault="004177B8" w:rsidP="00697BC5"/>
        </w:tc>
        <w:tc>
          <w:tcPr>
            <w:tcW w:w="2163" w:type="dxa"/>
            <w:tcBorders>
              <w:top w:val="single" w:sz="6" w:space="0" w:color="000000"/>
              <w:left w:val="single" w:sz="6" w:space="0" w:color="000000"/>
              <w:bottom w:val="single" w:sz="6" w:space="0" w:color="000000"/>
              <w:right w:val="single" w:sz="6" w:space="0" w:color="000000"/>
            </w:tcBorders>
            <w:shd w:val="clear" w:color="auto" w:fill="auto"/>
            <w:tcMar>
              <w:top w:w="80" w:type="dxa"/>
              <w:left w:w="137" w:type="dxa"/>
              <w:bottom w:w="80" w:type="dxa"/>
              <w:right w:w="80" w:type="dxa"/>
            </w:tcMar>
            <w:vAlign w:val="center"/>
          </w:tcPr>
          <w:p w:rsidR="004177B8" w:rsidRDefault="004177B8" w:rsidP="00697BC5">
            <w:pPr>
              <w:ind w:left="57"/>
            </w:pPr>
            <w:r>
              <w:rPr>
                <w:sz w:val="18"/>
                <w:szCs w:val="18"/>
              </w:rPr>
              <w:t>kopií v tištěné formě</w:t>
            </w:r>
          </w:p>
        </w:tc>
        <w:tc>
          <w:tcPr>
            <w:tcW w:w="540"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pPr>
              <w:jc w:val="center"/>
            </w:pPr>
            <w:r>
              <w:rPr>
                <w:sz w:val="18"/>
                <w:szCs w:val="18"/>
              </w:rPr>
              <w:t>0323</w:t>
            </w:r>
          </w:p>
        </w:tc>
        <w:tc>
          <w:tcPr>
            <w:tcW w:w="841" w:type="dxa"/>
            <w:gridSpan w:val="2"/>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r>
              <w:t>0</w:t>
            </w:r>
          </w:p>
        </w:tc>
      </w:tr>
      <w:tr w:rsidR="004177B8" w:rsidTr="00697BC5">
        <w:trPr>
          <w:trHeight w:val="207"/>
        </w:trPr>
        <w:tc>
          <w:tcPr>
            <w:tcW w:w="738" w:type="dxa"/>
            <w:vMerge/>
            <w:tcBorders>
              <w:top w:val="single" w:sz="6" w:space="0" w:color="000000"/>
              <w:left w:val="single" w:sz="12" w:space="0" w:color="000000"/>
              <w:bottom w:val="single" w:sz="12" w:space="0" w:color="000000"/>
              <w:right w:val="single" w:sz="8" w:space="0" w:color="000000"/>
            </w:tcBorders>
            <w:shd w:val="clear" w:color="auto" w:fill="auto"/>
          </w:tcPr>
          <w:p w:rsidR="004177B8" w:rsidRDefault="004177B8" w:rsidP="00697BC5"/>
        </w:tc>
        <w:tc>
          <w:tcPr>
            <w:tcW w:w="709" w:type="dxa"/>
            <w:vMerge/>
            <w:tcBorders>
              <w:top w:val="single" w:sz="6" w:space="0" w:color="000000"/>
              <w:left w:val="single" w:sz="8" w:space="0" w:color="000000"/>
              <w:bottom w:val="nil"/>
              <w:right w:val="single" w:sz="6" w:space="0" w:color="000000"/>
            </w:tcBorders>
            <w:shd w:val="clear" w:color="auto" w:fill="auto"/>
          </w:tcPr>
          <w:p w:rsidR="004177B8" w:rsidRDefault="004177B8" w:rsidP="00697BC5"/>
        </w:tc>
        <w:tc>
          <w:tcPr>
            <w:tcW w:w="2163" w:type="dxa"/>
            <w:tcBorders>
              <w:top w:val="single" w:sz="6" w:space="0" w:color="000000"/>
              <w:left w:val="single" w:sz="6" w:space="0" w:color="000000"/>
              <w:bottom w:val="nil"/>
              <w:right w:val="single" w:sz="6" w:space="0" w:color="000000"/>
            </w:tcBorders>
            <w:shd w:val="clear" w:color="auto" w:fill="auto"/>
            <w:tcMar>
              <w:top w:w="80" w:type="dxa"/>
              <w:left w:w="137" w:type="dxa"/>
              <w:bottom w:w="80" w:type="dxa"/>
              <w:right w:w="80" w:type="dxa"/>
            </w:tcMar>
            <w:vAlign w:val="center"/>
          </w:tcPr>
          <w:p w:rsidR="004177B8" w:rsidRDefault="004177B8" w:rsidP="00697BC5">
            <w:pPr>
              <w:ind w:left="57"/>
            </w:pPr>
            <w:r>
              <w:rPr>
                <w:sz w:val="18"/>
                <w:szCs w:val="18"/>
              </w:rPr>
              <w:t>elektronickou kopií</w:t>
            </w:r>
          </w:p>
        </w:tc>
        <w:tc>
          <w:tcPr>
            <w:tcW w:w="540"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pPr>
              <w:jc w:val="center"/>
            </w:pPr>
            <w:r>
              <w:rPr>
                <w:sz w:val="18"/>
                <w:szCs w:val="18"/>
              </w:rPr>
              <w:t>0324</w:t>
            </w:r>
          </w:p>
        </w:tc>
        <w:tc>
          <w:tcPr>
            <w:tcW w:w="841" w:type="dxa"/>
            <w:gridSpan w:val="2"/>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r>
              <w:t>0</w:t>
            </w:r>
          </w:p>
        </w:tc>
      </w:tr>
      <w:tr w:rsidR="004177B8" w:rsidTr="00697BC5">
        <w:trPr>
          <w:trHeight w:val="207"/>
        </w:trPr>
        <w:tc>
          <w:tcPr>
            <w:tcW w:w="738" w:type="dxa"/>
            <w:vMerge/>
            <w:tcBorders>
              <w:top w:val="single" w:sz="6" w:space="0" w:color="000000"/>
              <w:left w:val="single" w:sz="12" w:space="0" w:color="000000"/>
              <w:bottom w:val="single" w:sz="12" w:space="0" w:color="000000"/>
              <w:right w:val="single" w:sz="8" w:space="0" w:color="000000"/>
            </w:tcBorders>
            <w:shd w:val="clear" w:color="auto" w:fill="auto"/>
          </w:tcPr>
          <w:p w:rsidR="004177B8" w:rsidRDefault="004177B8" w:rsidP="00697BC5"/>
        </w:tc>
        <w:tc>
          <w:tcPr>
            <w:tcW w:w="2872" w:type="dxa"/>
            <w:gridSpan w:val="2"/>
            <w:tcBorders>
              <w:top w:val="nil"/>
              <w:left w:val="single" w:sz="8" w:space="0" w:color="000000"/>
              <w:bottom w:val="single" w:sz="6" w:space="0" w:color="000000"/>
              <w:right w:val="single" w:sz="6" w:space="0" w:color="000000"/>
            </w:tcBorders>
            <w:shd w:val="clear" w:color="auto" w:fill="auto"/>
            <w:tcMar>
              <w:top w:w="80" w:type="dxa"/>
              <w:left w:w="137" w:type="dxa"/>
              <w:bottom w:w="80" w:type="dxa"/>
              <w:right w:w="80" w:type="dxa"/>
            </w:tcMar>
            <w:vAlign w:val="center"/>
          </w:tcPr>
          <w:p w:rsidR="004177B8" w:rsidRDefault="004177B8" w:rsidP="00697BC5">
            <w:pPr>
              <w:ind w:left="57"/>
            </w:pPr>
            <w:r>
              <w:rPr>
                <w:sz w:val="18"/>
                <w:szCs w:val="18"/>
              </w:rPr>
              <w:t>do jiných knihoven</w:t>
            </w:r>
          </w:p>
        </w:tc>
        <w:tc>
          <w:tcPr>
            <w:tcW w:w="540"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pPr>
              <w:jc w:val="center"/>
            </w:pPr>
            <w:r>
              <w:rPr>
                <w:sz w:val="18"/>
                <w:szCs w:val="18"/>
              </w:rPr>
              <w:t>0325</w:t>
            </w:r>
          </w:p>
        </w:tc>
        <w:tc>
          <w:tcPr>
            <w:tcW w:w="841" w:type="dxa"/>
            <w:gridSpan w:val="2"/>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r>
              <w:t>6</w:t>
            </w:r>
          </w:p>
        </w:tc>
      </w:tr>
      <w:tr w:rsidR="004177B8" w:rsidTr="00697BC5">
        <w:trPr>
          <w:trHeight w:val="207"/>
        </w:trPr>
        <w:tc>
          <w:tcPr>
            <w:tcW w:w="738" w:type="dxa"/>
            <w:vMerge/>
            <w:tcBorders>
              <w:top w:val="single" w:sz="6" w:space="0" w:color="000000"/>
              <w:left w:val="single" w:sz="12" w:space="0" w:color="000000"/>
              <w:bottom w:val="single" w:sz="12" w:space="0" w:color="000000"/>
              <w:right w:val="single" w:sz="8" w:space="0" w:color="000000"/>
            </w:tcBorders>
            <w:shd w:val="clear" w:color="auto" w:fill="auto"/>
          </w:tcPr>
          <w:p w:rsidR="004177B8" w:rsidRDefault="004177B8" w:rsidP="00697BC5"/>
        </w:tc>
        <w:tc>
          <w:tcPr>
            <w:tcW w:w="709" w:type="dxa"/>
            <w:vMerge w:val="restart"/>
            <w:tcBorders>
              <w:top w:val="single" w:sz="6" w:space="0" w:color="000000"/>
              <w:left w:val="single" w:sz="8" w:space="0" w:color="000000"/>
              <w:bottom w:val="single" w:sz="6" w:space="0" w:color="000000"/>
              <w:right w:val="single" w:sz="6" w:space="0" w:color="000000"/>
            </w:tcBorders>
            <w:shd w:val="clear" w:color="auto" w:fill="auto"/>
            <w:tcMar>
              <w:top w:w="80" w:type="dxa"/>
              <w:left w:w="137" w:type="dxa"/>
              <w:bottom w:w="80" w:type="dxa"/>
              <w:right w:w="80" w:type="dxa"/>
            </w:tcMar>
            <w:vAlign w:val="center"/>
          </w:tcPr>
          <w:p w:rsidR="004177B8" w:rsidRDefault="004177B8" w:rsidP="00697BC5">
            <w:pPr>
              <w:ind w:left="57"/>
            </w:pPr>
            <w:r>
              <w:rPr>
                <w:sz w:val="18"/>
                <w:szCs w:val="18"/>
              </w:rPr>
              <w:t>z toho</w:t>
            </w:r>
          </w:p>
        </w:tc>
        <w:tc>
          <w:tcPr>
            <w:tcW w:w="2163" w:type="dxa"/>
            <w:tcBorders>
              <w:top w:val="single" w:sz="6" w:space="0" w:color="000000"/>
              <w:left w:val="single" w:sz="6" w:space="0" w:color="000000"/>
              <w:bottom w:val="single" w:sz="6" w:space="0" w:color="000000"/>
              <w:right w:val="single" w:sz="6" w:space="0" w:color="000000"/>
            </w:tcBorders>
            <w:shd w:val="clear" w:color="auto" w:fill="auto"/>
            <w:tcMar>
              <w:top w:w="80" w:type="dxa"/>
              <w:left w:w="137" w:type="dxa"/>
              <w:bottom w:w="80" w:type="dxa"/>
              <w:right w:w="80" w:type="dxa"/>
            </w:tcMar>
            <w:vAlign w:val="center"/>
          </w:tcPr>
          <w:p w:rsidR="004177B8" w:rsidRDefault="004177B8" w:rsidP="00697BC5">
            <w:pPr>
              <w:ind w:left="57"/>
            </w:pPr>
            <w:r>
              <w:rPr>
                <w:sz w:val="18"/>
                <w:szCs w:val="18"/>
              </w:rPr>
              <w:t>výpůjčkou</w:t>
            </w:r>
          </w:p>
        </w:tc>
        <w:tc>
          <w:tcPr>
            <w:tcW w:w="540"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pPr>
              <w:jc w:val="center"/>
            </w:pPr>
            <w:r>
              <w:rPr>
                <w:sz w:val="18"/>
                <w:szCs w:val="18"/>
              </w:rPr>
              <w:t>0326</w:t>
            </w:r>
          </w:p>
        </w:tc>
        <w:tc>
          <w:tcPr>
            <w:tcW w:w="841" w:type="dxa"/>
            <w:gridSpan w:val="2"/>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r>
              <w:t>5</w:t>
            </w:r>
          </w:p>
        </w:tc>
      </w:tr>
      <w:tr w:rsidR="004177B8" w:rsidTr="00697BC5">
        <w:trPr>
          <w:trHeight w:val="207"/>
        </w:trPr>
        <w:tc>
          <w:tcPr>
            <w:tcW w:w="738" w:type="dxa"/>
            <w:vMerge/>
            <w:tcBorders>
              <w:top w:val="single" w:sz="6" w:space="0" w:color="000000"/>
              <w:left w:val="single" w:sz="12" w:space="0" w:color="000000"/>
              <w:bottom w:val="single" w:sz="12" w:space="0" w:color="000000"/>
              <w:right w:val="single" w:sz="8" w:space="0" w:color="000000"/>
            </w:tcBorders>
            <w:shd w:val="clear" w:color="auto" w:fill="auto"/>
          </w:tcPr>
          <w:p w:rsidR="004177B8" w:rsidRDefault="004177B8" w:rsidP="00697BC5"/>
        </w:tc>
        <w:tc>
          <w:tcPr>
            <w:tcW w:w="709" w:type="dxa"/>
            <w:vMerge/>
            <w:tcBorders>
              <w:top w:val="single" w:sz="6" w:space="0" w:color="000000"/>
              <w:left w:val="single" w:sz="8" w:space="0" w:color="000000"/>
              <w:bottom w:val="single" w:sz="6" w:space="0" w:color="000000"/>
              <w:right w:val="single" w:sz="6" w:space="0" w:color="000000"/>
            </w:tcBorders>
            <w:shd w:val="clear" w:color="auto" w:fill="auto"/>
          </w:tcPr>
          <w:p w:rsidR="004177B8" w:rsidRDefault="004177B8" w:rsidP="00697BC5"/>
        </w:tc>
        <w:tc>
          <w:tcPr>
            <w:tcW w:w="2163" w:type="dxa"/>
            <w:tcBorders>
              <w:top w:val="single" w:sz="6" w:space="0" w:color="000000"/>
              <w:left w:val="single" w:sz="6" w:space="0" w:color="000000"/>
              <w:bottom w:val="single" w:sz="6" w:space="0" w:color="000000"/>
              <w:right w:val="single" w:sz="6" w:space="0" w:color="000000"/>
            </w:tcBorders>
            <w:shd w:val="clear" w:color="auto" w:fill="auto"/>
            <w:tcMar>
              <w:top w:w="80" w:type="dxa"/>
              <w:left w:w="137" w:type="dxa"/>
              <w:bottom w:w="80" w:type="dxa"/>
              <w:right w:w="80" w:type="dxa"/>
            </w:tcMar>
            <w:vAlign w:val="center"/>
          </w:tcPr>
          <w:p w:rsidR="004177B8" w:rsidRDefault="004177B8" w:rsidP="00697BC5">
            <w:pPr>
              <w:ind w:left="57"/>
            </w:pPr>
            <w:r>
              <w:rPr>
                <w:sz w:val="18"/>
                <w:szCs w:val="18"/>
              </w:rPr>
              <w:t>kopií v tištěné formě</w:t>
            </w:r>
          </w:p>
        </w:tc>
        <w:tc>
          <w:tcPr>
            <w:tcW w:w="540"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pPr>
              <w:jc w:val="center"/>
            </w:pPr>
            <w:r>
              <w:rPr>
                <w:sz w:val="18"/>
                <w:szCs w:val="18"/>
              </w:rPr>
              <w:t>0327</w:t>
            </w:r>
          </w:p>
        </w:tc>
        <w:tc>
          <w:tcPr>
            <w:tcW w:w="841" w:type="dxa"/>
            <w:gridSpan w:val="2"/>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r>
              <w:t>1</w:t>
            </w:r>
          </w:p>
        </w:tc>
      </w:tr>
      <w:tr w:rsidR="004177B8" w:rsidTr="00697BC5">
        <w:trPr>
          <w:trHeight w:val="215"/>
        </w:trPr>
        <w:tc>
          <w:tcPr>
            <w:tcW w:w="738" w:type="dxa"/>
            <w:vMerge/>
            <w:tcBorders>
              <w:top w:val="single" w:sz="6" w:space="0" w:color="000000"/>
              <w:left w:val="single" w:sz="12" w:space="0" w:color="000000"/>
              <w:bottom w:val="single" w:sz="12" w:space="0" w:color="000000"/>
              <w:right w:val="single" w:sz="8" w:space="0" w:color="000000"/>
            </w:tcBorders>
            <w:shd w:val="clear" w:color="auto" w:fill="auto"/>
          </w:tcPr>
          <w:p w:rsidR="004177B8" w:rsidRDefault="004177B8" w:rsidP="00697BC5"/>
        </w:tc>
        <w:tc>
          <w:tcPr>
            <w:tcW w:w="709" w:type="dxa"/>
            <w:vMerge/>
            <w:tcBorders>
              <w:top w:val="single" w:sz="6" w:space="0" w:color="000000"/>
              <w:left w:val="single" w:sz="8" w:space="0" w:color="000000"/>
              <w:bottom w:val="single" w:sz="6" w:space="0" w:color="000000"/>
              <w:right w:val="single" w:sz="6" w:space="0" w:color="000000"/>
            </w:tcBorders>
            <w:shd w:val="clear" w:color="auto" w:fill="auto"/>
          </w:tcPr>
          <w:p w:rsidR="004177B8" w:rsidRDefault="004177B8" w:rsidP="00697BC5"/>
        </w:tc>
        <w:tc>
          <w:tcPr>
            <w:tcW w:w="2163" w:type="dxa"/>
            <w:tcBorders>
              <w:top w:val="single" w:sz="6" w:space="0" w:color="000000"/>
              <w:left w:val="single" w:sz="6" w:space="0" w:color="000000"/>
              <w:bottom w:val="single" w:sz="6" w:space="0" w:color="000000"/>
              <w:right w:val="single" w:sz="6" w:space="0" w:color="000000"/>
            </w:tcBorders>
            <w:shd w:val="clear" w:color="auto" w:fill="auto"/>
            <w:tcMar>
              <w:top w:w="80" w:type="dxa"/>
              <w:left w:w="137" w:type="dxa"/>
              <w:bottom w:w="80" w:type="dxa"/>
              <w:right w:w="80" w:type="dxa"/>
            </w:tcMar>
            <w:vAlign w:val="center"/>
          </w:tcPr>
          <w:p w:rsidR="004177B8" w:rsidRDefault="004177B8" w:rsidP="00697BC5">
            <w:pPr>
              <w:ind w:left="57"/>
            </w:pPr>
            <w:r>
              <w:rPr>
                <w:sz w:val="18"/>
                <w:szCs w:val="18"/>
              </w:rPr>
              <w:t>elektronickou kopií</w:t>
            </w:r>
          </w:p>
        </w:tc>
        <w:tc>
          <w:tcPr>
            <w:tcW w:w="540"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pPr>
              <w:jc w:val="center"/>
            </w:pPr>
            <w:r>
              <w:rPr>
                <w:sz w:val="18"/>
                <w:szCs w:val="18"/>
              </w:rPr>
              <w:t>0328</w:t>
            </w:r>
          </w:p>
        </w:tc>
        <w:tc>
          <w:tcPr>
            <w:tcW w:w="841" w:type="dxa"/>
            <w:gridSpan w:val="2"/>
            <w:tcBorders>
              <w:top w:val="single" w:sz="6"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4177B8" w:rsidRDefault="004177B8" w:rsidP="00697BC5">
            <w:r>
              <w:t>0</w:t>
            </w:r>
          </w:p>
        </w:tc>
      </w:tr>
    </w:tbl>
    <w:p w:rsidR="004177B8" w:rsidRDefault="004177B8" w:rsidP="004177B8"/>
    <w:p w:rsidR="004177B8" w:rsidRDefault="004177B8" w:rsidP="000F50A7">
      <w:pPr>
        <w:jc w:val="both"/>
      </w:pPr>
    </w:p>
    <w:p w:rsidR="004177B8" w:rsidRDefault="004177B8" w:rsidP="000F50A7">
      <w:pPr>
        <w:jc w:val="both"/>
      </w:pPr>
    </w:p>
    <w:p w:rsidR="00291162" w:rsidRDefault="00291162" w:rsidP="000F50A7">
      <w:pPr>
        <w:jc w:val="both"/>
      </w:pPr>
    </w:p>
    <w:p w:rsidR="00291162" w:rsidRDefault="00291162" w:rsidP="000F50A7">
      <w:pPr>
        <w:jc w:val="both"/>
      </w:pPr>
    </w:p>
    <w:p w:rsidR="00291162" w:rsidRDefault="00291162" w:rsidP="000F50A7">
      <w:pPr>
        <w:jc w:val="both"/>
      </w:pPr>
    </w:p>
    <w:p w:rsidR="00291162" w:rsidRDefault="00291162" w:rsidP="000F50A7">
      <w:pPr>
        <w:jc w:val="both"/>
      </w:pPr>
    </w:p>
    <w:p w:rsidR="003E3989" w:rsidRDefault="003E3989" w:rsidP="000F50A7">
      <w:pPr>
        <w:jc w:val="both"/>
      </w:pPr>
    </w:p>
    <w:p w:rsidR="003E3989" w:rsidRDefault="003E3989" w:rsidP="000F50A7">
      <w:pPr>
        <w:jc w:val="both"/>
      </w:pPr>
    </w:p>
    <w:p w:rsidR="003E3989" w:rsidRDefault="003E3989" w:rsidP="000F50A7">
      <w:pPr>
        <w:jc w:val="both"/>
      </w:pPr>
    </w:p>
    <w:p w:rsidR="003E3989" w:rsidRDefault="003E3989" w:rsidP="000F50A7">
      <w:pPr>
        <w:jc w:val="both"/>
      </w:pPr>
    </w:p>
    <w:p w:rsidR="003E3989" w:rsidRDefault="003E3989" w:rsidP="000F50A7">
      <w:pPr>
        <w:jc w:val="both"/>
      </w:pPr>
    </w:p>
    <w:p w:rsidR="003E3989" w:rsidRDefault="003E3989" w:rsidP="000F50A7">
      <w:pPr>
        <w:jc w:val="both"/>
      </w:pPr>
    </w:p>
    <w:p w:rsidR="003E3989" w:rsidRDefault="003E3989" w:rsidP="000F50A7">
      <w:pPr>
        <w:jc w:val="both"/>
      </w:pPr>
    </w:p>
    <w:p w:rsidR="003E3989" w:rsidRDefault="003E3989" w:rsidP="000F50A7">
      <w:pPr>
        <w:jc w:val="both"/>
      </w:pPr>
    </w:p>
    <w:p w:rsidR="003E3989" w:rsidRDefault="003E3989" w:rsidP="000F50A7">
      <w:pPr>
        <w:jc w:val="both"/>
      </w:pPr>
    </w:p>
    <w:p w:rsidR="003E3989" w:rsidRDefault="003E3989" w:rsidP="000F50A7">
      <w:pPr>
        <w:jc w:val="both"/>
      </w:pPr>
    </w:p>
    <w:p w:rsidR="003E3989" w:rsidRDefault="003E3989" w:rsidP="000F50A7">
      <w:pPr>
        <w:jc w:val="both"/>
      </w:pPr>
    </w:p>
    <w:sectPr w:rsidR="003E3989" w:rsidSect="00697BC5">
      <w:footerReference w:type="even" r:id="rId17"/>
      <w:footerReference w:type="default" r:id="rId18"/>
      <w:pgSz w:w="11906" w:h="16838"/>
      <w:pgMar w:top="1134"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645" w:rsidRDefault="00542645">
      <w:r>
        <w:separator/>
      </w:r>
    </w:p>
  </w:endnote>
  <w:endnote w:type="continuationSeparator" w:id="0">
    <w:p w:rsidR="00542645" w:rsidRDefault="00542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ource Sans Pro Light">
    <w:altName w:val="Arial"/>
    <w:panose1 w:val="00000000000000000000"/>
    <w:charset w:val="EE"/>
    <w:family w:val="swiss"/>
    <w:notTrueType/>
    <w:pitch w:val="default"/>
    <w:sig w:usb0="00000001" w:usb1="00000000" w:usb2="00000000" w:usb3="00000000" w:csb0="00000003" w:csb1="00000000"/>
  </w:font>
  <w:font w:name="Times New Roman obyèejné">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Arial Black">
    <w:panose1 w:val="020B0A04020102020204"/>
    <w:charset w:val="EE"/>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636252"/>
      <w:docPartObj>
        <w:docPartGallery w:val="Page Numbers (Bottom of Page)"/>
        <w:docPartUnique/>
      </w:docPartObj>
    </w:sdtPr>
    <w:sdtEndPr>
      <w:rPr>
        <w:b/>
      </w:rPr>
    </w:sdtEndPr>
    <w:sdtContent>
      <w:p w:rsidR="00542645" w:rsidRPr="006E6D27" w:rsidRDefault="00542645" w:rsidP="00697BC5">
        <w:pPr>
          <w:pStyle w:val="Zpat"/>
          <w:rPr>
            <w:b/>
          </w:rPr>
        </w:pPr>
        <w:r w:rsidRPr="006E6D27">
          <w:rPr>
            <w:b/>
          </w:rPr>
          <w:fldChar w:fldCharType="begin"/>
        </w:r>
        <w:r w:rsidRPr="006E6D27">
          <w:instrText>PAGE   \* MERGEFORMAT</w:instrText>
        </w:r>
        <w:r w:rsidRPr="006E6D27">
          <w:rPr>
            <w:b/>
          </w:rPr>
          <w:fldChar w:fldCharType="separate"/>
        </w:r>
        <w:r>
          <w:rPr>
            <w:b/>
            <w:noProof/>
          </w:rPr>
          <w:t>28</w:t>
        </w:r>
        <w:r w:rsidRPr="006E6D27">
          <w:rPr>
            <w:b/>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613289"/>
      <w:docPartObj>
        <w:docPartGallery w:val="Page Numbers (Bottom of Page)"/>
        <w:docPartUnique/>
      </w:docPartObj>
    </w:sdtPr>
    <w:sdtEndPr>
      <w:rPr>
        <w:b/>
      </w:rPr>
    </w:sdtEndPr>
    <w:sdtContent>
      <w:p w:rsidR="00542645" w:rsidRPr="006E6D27" w:rsidRDefault="00542645" w:rsidP="00697BC5">
        <w:pPr>
          <w:pStyle w:val="Zpat"/>
          <w:rPr>
            <w:b/>
          </w:rPr>
        </w:pPr>
        <w:r w:rsidRPr="006E6D27">
          <w:rPr>
            <w:b/>
          </w:rPr>
          <w:fldChar w:fldCharType="begin"/>
        </w:r>
        <w:r w:rsidRPr="006E6D27">
          <w:instrText>PAGE   \* MERGEFORMAT</w:instrText>
        </w:r>
        <w:r w:rsidRPr="006E6D27">
          <w:rPr>
            <w:b/>
          </w:rPr>
          <w:fldChar w:fldCharType="separate"/>
        </w:r>
        <w:r w:rsidR="002525FA" w:rsidRPr="002525FA">
          <w:rPr>
            <w:b/>
            <w:noProof/>
          </w:rPr>
          <w:t>67</w:t>
        </w:r>
        <w:r w:rsidRPr="006E6D27">
          <w:rPr>
            <w:b/>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645" w:rsidRDefault="00542645" w:rsidP="00697BC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542645" w:rsidRDefault="00542645" w:rsidP="00697BC5">
    <w:pPr>
      <w:pStyle w:val="Zpat"/>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645" w:rsidRDefault="00542645" w:rsidP="00697BC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2525FA">
      <w:rPr>
        <w:rStyle w:val="slostrnky"/>
        <w:noProof/>
      </w:rPr>
      <w:t>102</w:t>
    </w:r>
    <w:r>
      <w:rPr>
        <w:rStyle w:val="slostrnky"/>
      </w:rPr>
      <w:fldChar w:fldCharType="end"/>
    </w:r>
  </w:p>
  <w:p w:rsidR="00542645" w:rsidRDefault="00542645" w:rsidP="00697BC5">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645" w:rsidRDefault="00542645">
      <w:r>
        <w:separator/>
      </w:r>
    </w:p>
  </w:footnote>
  <w:footnote w:type="continuationSeparator" w:id="0">
    <w:p w:rsidR="00542645" w:rsidRDefault="005426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40A7E40"/>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FFFFFFFE"/>
    <w:multiLevelType w:val="singleLevel"/>
    <w:tmpl w:val="D4A6A38C"/>
    <w:lvl w:ilvl="0">
      <w:numFmt w:val="bullet"/>
      <w:lvlText w:val="*"/>
      <w:lvlJc w:val="left"/>
    </w:lvl>
  </w:abstractNum>
  <w:abstractNum w:abstractNumId="2">
    <w:nsid w:val="008463B1"/>
    <w:multiLevelType w:val="hybridMultilevel"/>
    <w:tmpl w:val="FFB683A2"/>
    <w:lvl w:ilvl="0" w:tplc="978C7B06">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nsid w:val="01F6565D"/>
    <w:multiLevelType w:val="hybridMultilevel"/>
    <w:tmpl w:val="1728DDB8"/>
    <w:lvl w:ilvl="0" w:tplc="653C34C2">
      <w:start w:val="1"/>
      <w:numFmt w:val="lowerLetter"/>
      <w:pStyle w:val="slovn1"/>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nsid w:val="07E57DF7"/>
    <w:multiLevelType w:val="hybridMultilevel"/>
    <w:tmpl w:val="A38CBA04"/>
    <w:lvl w:ilvl="0" w:tplc="E53A9618">
      <w:start w:val="1"/>
      <w:numFmt w:val="upperRoman"/>
      <w:lvlText w:val="%1."/>
      <w:lvlJc w:val="left"/>
      <w:pPr>
        <w:ind w:left="947" w:hanging="720"/>
      </w:pPr>
      <w:rPr>
        <w:rFonts w:hint="default"/>
      </w:r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5">
    <w:nsid w:val="0AD536A0"/>
    <w:multiLevelType w:val="hybridMultilevel"/>
    <w:tmpl w:val="89782A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C764FB3"/>
    <w:multiLevelType w:val="multilevel"/>
    <w:tmpl w:val="82E62D06"/>
    <w:lvl w:ilvl="0">
      <w:start w:val="1"/>
      <w:numFmt w:val="upperRoman"/>
      <w:lvlText w:val="Část %1."/>
      <w:lvlJc w:val="left"/>
      <w:pPr>
        <w:tabs>
          <w:tab w:val="num" w:pos="1021"/>
        </w:tabs>
        <w:ind w:left="1021" w:hanging="1021"/>
      </w:pPr>
      <w:rPr>
        <w:rFonts w:hint="default"/>
      </w:rPr>
    </w:lvl>
    <w:lvl w:ilvl="1">
      <w:start w:val="1"/>
      <w:numFmt w:val="decimal"/>
      <w:lvlText w:val="%1. %2."/>
      <w:lvlJc w:val="left"/>
      <w:pPr>
        <w:tabs>
          <w:tab w:val="num" w:pos="1050"/>
        </w:tabs>
        <w:ind w:left="1050" w:hanging="62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 %2. %3."/>
      <w:lvlJc w:val="left"/>
      <w:pPr>
        <w:tabs>
          <w:tab w:val="num" w:pos="907"/>
        </w:tabs>
        <w:ind w:left="907" w:hanging="907"/>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10983FB9"/>
    <w:multiLevelType w:val="multilevel"/>
    <w:tmpl w:val="96D84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A16F31"/>
    <w:multiLevelType w:val="hybridMultilevel"/>
    <w:tmpl w:val="52A6392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69C180D"/>
    <w:multiLevelType w:val="multilevel"/>
    <w:tmpl w:val="9E025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3F0BB4"/>
    <w:multiLevelType w:val="hybridMultilevel"/>
    <w:tmpl w:val="355C97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9462D46"/>
    <w:multiLevelType w:val="hybridMultilevel"/>
    <w:tmpl w:val="FEBC00B6"/>
    <w:lvl w:ilvl="0" w:tplc="94227616">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343E76B2"/>
    <w:multiLevelType w:val="hybridMultilevel"/>
    <w:tmpl w:val="40D6BCF8"/>
    <w:lvl w:ilvl="0" w:tplc="FB326A3E">
      <w:start w:val="9"/>
      <w:numFmt w:val="upp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nsid w:val="35386711"/>
    <w:multiLevelType w:val="hybridMultilevel"/>
    <w:tmpl w:val="77EC25A4"/>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14">
    <w:nsid w:val="3A7B2E1D"/>
    <w:multiLevelType w:val="hybridMultilevel"/>
    <w:tmpl w:val="04E4FBD0"/>
    <w:lvl w:ilvl="0" w:tplc="CC208606">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nsid w:val="3B5156EC"/>
    <w:multiLevelType w:val="hybridMultilevel"/>
    <w:tmpl w:val="1D221004"/>
    <w:lvl w:ilvl="0" w:tplc="8B888C04">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C4D185B"/>
    <w:multiLevelType w:val="hybridMultilevel"/>
    <w:tmpl w:val="531259F8"/>
    <w:lvl w:ilvl="0" w:tplc="1834066A">
      <w:start w:val="1"/>
      <w:numFmt w:val="decimal"/>
      <w:lvlText w:val="%1."/>
      <w:lvlJc w:val="left"/>
      <w:pPr>
        <w:ind w:left="510" w:hanging="360"/>
      </w:pPr>
      <w:rPr>
        <w:rFonts w:hint="default"/>
      </w:rPr>
    </w:lvl>
    <w:lvl w:ilvl="1" w:tplc="04050019" w:tentative="1">
      <w:start w:val="1"/>
      <w:numFmt w:val="lowerLetter"/>
      <w:lvlText w:val="%2."/>
      <w:lvlJc w:val="left"/>
      <w:pPr>
        <w:ind w:left="1230" w:hanging="360"/>
      </w:pPr>
    </w:lvl>
    <w:lvl w:ilvl="2" w:tplc="0405001B" w:tentative="1">
      <w:start w:val="1"/>
      <w:numFmt w:val="lowerRoman"/>
      <w:lvlText w:val="%3."/>
      <w:lvlJc w:val="right"/>
      <w:pPr>
        <w:ind w:left="1950" w:hanging="180"/>
      </w:pPr>
    </w:lvl>
    <w:lvl w:ilvl="3" w:tplc="0405000F" w:tentative="1">
      <w:start w:val="1"/>
      <w:numFmt w:val="decimal"/>
      <w:lvlText w:val="%4."/>
      <w:lvlJc w:val="left"/>
      <w:pPr>
        <w:ind w:left="2670" w:hanging="360"/>
      </w:pPr>
    </w:lvl>
    <w:lvl w:ilvl="4" w:tplc="04050019" w:tentative="1">
      <w:start w:val="1"/>
      <w:numFmt w:val="lowerLetter"/>
      <w:lvlText w:val="%5."/>
      <w:lvlJc w:val="left"/>
      <w:pPr>
        <w:ind w:left="3390" w:hanging="360"/>
      </w:pPr>
    </w:lvl>
    <w:lvl w:ilvl="5" w:tplc="0405001B" w:tentative="1">
      <w:start w:val="1"/>
      <w:numFmt w:val="lowerRoman"/>
      <w:lvlText w:val="%6."/>
      <w:lvlJc w:val="right"/>
      <w:pPr>
        <w:ind w:left="4110" w:hanging="180"/>
      </w:pPr>
    </w:lvl>
    <w:lvl w:ilvl="6" w:tplc="0405000F" w:tentative="1">
      <w:start w:val="1"/>
      <w:numFmt w:val="decimal"/>
      <w:lvlText w:val="%7."/>
      <w:lvlJc w:val="left"/>
      <w:pPr>
        <w:ind w:left="4830" w:hanging="360"/>
      </w:pPr>
    </w:lvl>
    <w:lvl w:ilvl="7" w:tplc="04050019" w:tentative="1">
      <w:start w:val="1"/>
      <w:numFmt w:val="lowerLetter"/>
      <w:lvlText w:val="%8."/>
      <w:lvlJc w:val="left"/>
      <w:pPr>
        <w:ind w:left="5550" w:hanging="360"/>
      </w:pPr>
    </w:lvl>
    <w:lvl w:ilvl="8" w:tplc="0405001B" w:tentative="1">
      <w:start w:val="1"/>
      <w:numFmt w:val="lowerRoman"/>
      <w:lvlText w:val="%9."/>
      <w:lvlJc w:val="right"/>
      <w:pPr>
        <w:ind w:left="6270" w:hanging="180"/>
      </w:pPr>
    </w:lvl>
  </w:abstractNum>
  <w:abstractNum w:abstractNumId="17">
    <w:nsid w:val="3E3006FB"/>
    <w:multiLevelType w:val="hybridMultilevel"/>
    <w:tmpl w:val="712299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2D12135"/>
    <w:multiLevelType w:val="multilevel"/>
    <w:tmpl w:val="D2D0FEA6"/>
    <w:styleLink w:val="Styl1"/>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65C0950"/>
    <w:multiLevelType w:val="hybridMultilevel"/>
    <w:tmpl w:val="D48CB4F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96A2AC0"/>
    <w:multiLevelType w:val="hybridMultilevel"/>
    <w:tmpl w:val="36AA673E"/>
    <w:lvl w:ilvl="0" w:tplc="097E5FF8">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4F5A7BEC"/>
    <w:multiLevelType w:val="hybridMultilevel"/>
    <w:tmpl w:val="D612055C"/>
    <w:lvl w:ilvl="0" w:tplc="F8D831F8">
      <w:start w:val="1"/>
      <w:numFmt w:val="decimal"/>
      <w:lvlText w:val="%1."/>
      <w:lvlJc w:val="left"/>
      <w:pPr>
        <w:ind w:left="360" w:hanging="360"/>
      </w:pPr>
      <w:rPr>
        <w:rFonts w:ascii="Times New Roman" w:eastAsia="Times New Roman" w:hAnsi="Times New Roman" w:cs="Times New Roman"/>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59D21E04"/>
    <w:multiLevelType w:val="hybridMultilevel"/>
    <w:tmpl w:val="88C67F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2841B75"/>
    <w:multiLevelType w:val="multilevel"/>
    <w:tmpl w:val="28769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54794B"/>
    <w:multiLevelType w:val="multilevel"/>
    <w:tmpl w:val="EB329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90B195B"/>
    <w:multiLevelType w:val="hybridMultilevel"/>
    <w:tmpl w:val="C58E86AA"/>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nsid w:val="6B306B1B"/>
    <w:multiLevelType w:val="hybridMultilevel"/>
    <w:tmpl w:val="6A5EEEB8"/>
    <w:lvl w:ilvl="0" w:tplc="5D2AAD48">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69C07FA"/>
    <w:multiLevelType w:val="hybridMultilevel"/>
    <w:tmpl w:val="4DA6735E"/>
    <w:lvl w:ilvl="0" w:tplc="54D27E7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C8D020E"/>
    <w:multiLevelType w:val="hybridMultilevel"/>
    <w:tmpl w:val="EF02A372"/>
    <w:lvl w:ilvl="0" w:tplc="C4FC825E">
      <w:start w:val="1"/>
      <w:numFmt w:val="bullet"/>
      <w:pStyle w:val="OdrkaVZ1"/>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29">
    <w:nsid w:val="7DF20499"/>
    <w:multiLevelType w:val="hybridMultilevel"/>
    <w:tmpl w:val="1890C7D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5"/>
  </w:num>
  <w:num w:numId="2">
    <w:abstractNumId w:val="3"/>
  </w:num>
  <w:num w:numId="3">
    <w:abstractNumId w:val="11"/>
  </w:num>
  <w:num w:numId="4">
    <w:abstractNumId w:val="18"/>
  </w:num>
  <w:num w:numId="5">
    <w:abstractNumId w:val="28"/>
  </w:num>
  <w:num w:numId="6">
    <w:abstractNumId w:val="10"/>
  </w:num>
  <w:num w:numId="7">
    <w:abstractNumId w:val="5"/>
  </w:num>
  <w:num w:numId="8">
    <w:abstractNumId w:val="0"/>
  </w:num>
  <w:num w:numId="9">
    <w:abstractNumId w:val="19"/>
  </w:num>
  <w:num w:numId="10">
    <w:abstractNumId w:val="8"/>
  </w:num>
  <w:num w:numId="11">
    <w:abstractNumId w:val="22"/>
  </w:num>
  <w:num w:numId="12">
    <w:abstractNumId w:val="26"/>
  </w:num>
  <w:num w:numId="13">
    <w:abstractNumId w:val="6"/>
  </w:num>
  <w:num w:numId="14">
    <w:abstractNumId w:val="13"/>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4"/>
  </w:num>
  <w:num w:numId="19">
    <w:abstractNumId w:val="20"/>
  </w:num>
  <w:num w:numId="20">
    <w:abstractNumId w:val="15"/>
  </w:num>
  <w:num w:numId="21">
    <w:abstractNumId w:val="29"/>
  </w:num>
  <w:num w:numId="22">
    <w:abstractNumId w:val="16"/>
  </w:num>
  <w:num w:numId="23">
    <w:abstractNumId w:val="1"/>
    <w:lvlOverride w:ilvl="0">
      <w:lvl w:ilvl="0">
        <w:start w:val="1"/>
        <w:numFmt w:val="bullet"/>
        <w:lvlText w:val="•"/>
        <w:legacy w:legacy="1" w:legacySpace="0" w:legacyIndent="1"/>
        <w:lvlJc w:val="left"/>
        <w:pPr>
          <w:ind w:left="1" w:hanging="1"/>
        </w:pPr>
        <w:rPr>
          <w:rFonts w:ascii="Cambria" w:hAnsi="Cambria" w:hint="default"/>
        </w:rPr>
      </w:lvl>
    </w:lvlOverride>
  </w:num>
  <w:num w:numId="24">
    <w:abstractNumId w:val="2"/>
  </w:num>
  <w:num w:numId="25">
    <w:abstractNumId w:val="14"/>
  </w:num>
  <w:num w:numId="26">
    <w:abstractNumId w:val="12"/>
  </w:num>
  <w:num w:numId="27">
    <w:abstractNumId w:val="17"/>
  </w:num>
  <w:num w:numId="28">
    <w:abstractNumId w:val="24"/>
  </w:num>
  <w:num w:numId="29">
    <w:abstractNumId w:val="7"/>
  </w:num>
  <w:num w:numId="30">
    <w:abstractNumId w:val="9"/>
  </w:num>
  <w:num w:numId="31">
    <w:abstractNumId w:val="23"/>
    <w:lvlOverride w:ilvl="0">
      <w:startOverride w:val="2"/>
    </w:lvlOverride>
  </w:num>
  <w:num w:numId="32">
    <w:abstractNumId w:val="27"/>
  </w:num>
  <w:num w:numId="33">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106"/>
    <w:rsid w:val="000242C0"/>
    <w:rsid w:val="00024468"/>
    <w:rsid w:val="00031994"/>
    <w:rsid w:val="0003274B"/>
    <w:rsid w:val="00047E85"/>
    <w:rsid w:val="00053AEA"/>
    <w:rsid w:val="000568B2"/>
    <w:rsid w:val="00056EF4"/>
    <w:rsid w:val="00092527"/>
    <w:rsid w:val="000D2522"/>
    <w:rsid w:val="000F50A7"/>
    <w:rsid w:val="000F5196"/>
    <w:rsid w:val="000F6C2E"/>
    <w:rsid w:val="001041AB"/>
    <w:rsid w:val="001126D8"/>
    <w:rsid w:val="00115605"/>
    <w:rsid w:val="001165E7"/>
    <w:rsid w:val="001212A6"/>
    <w:rsid w:val="00143106"/>
    <w:rsid w:val="001643C5"/>
    <w:rsid w:val="00170E32"/>
    <w:rsid w:val="001738CC"/>
    <w:rsid w:val="0019761B"/>
    <w:rsid w:val="001A04C8"/>
    <w:rsid w:val="001B17D1"/>
    <w:rsid w:val="001C61A4"/>
    <w:rsid w:val="001C771D"/>
    <w:rsid w:val="001F38A1"/>
    <w:rsid w:val="002212DC"/>
    <w:rsid w:val="00240282"/>
    <w:rsid w:val="002525FA"/>
    <w:rsid w:val="002526CD"/>
    <w:rsid w:val="0025422D"/>
    <w:rsid w:val="002734DD"/>
    <w:rsid w:val="002833F2"/>
    <w:rsid w:val="00291162"/>
    <w:rsid w:val="002928CF"/>
    <w:rsid w:val="002928DA"/>
    <w:rsid w:val="00294187"/>
    <w:rsid w:val="002A7E77"/>
    <w:rsid w:val="002D71AA"/>
    <w:rsid w:val="002E2467"/>
    <w:rsid w:val="002F5551"/>
    <w:rsid w:val="003126E2"/>
    <w:rsid w:val="00312DEA"/>
    <w:rsid w:val="0032588C"/>
    <w:rsid w:val="003400A0"/>
    <w:rsid w:val="0034507F"/>
    <w:rsid w:val="00347ED7"/>
    <w:rsid w:val="00357DDE"/>
    <w:rsid w:val="003604DA"/>
    <w:rsid w:val="00363433"/>
    <w:rsid w:val="00365122"/>
    <w:rsid w:val="0037492D"/>
    <w:rsid w:val="003A3CEB"/>
    <w:rsid w:val="003B6257"/>
    <w:rsid w:val="003B7C0E"/>
    <w:rsid w:val="003E3989"/>
    <w:rsid w:val="003E67FC"/>
    <w:rsid w:val="003F2E93"/>
    <w:rsid w:val="003F6BC2"/>
    <w:rsid w:val="003F7679"/>
    <w:rsid w:val="00407265"/>
    <w:rsid w:val="004177B8"/>
    <w:rsid w:val="00424FA5"/>
    <w:rsid w:val="00433DA0"/>
    <w:rsid w:val="004370A5"/>
    <w:rsid w:val="0044532F"/>
    <w:rsid w:val="0045576C"/>
    <w:rsid w:val="00463E3B"/>
    <w:rsid w:val="0047673C"/>
    <w:rsid w:val="004A107E"/>
    <w:rsid w:val="004A7818"/>
    <w:rsid w:val="004C4C6F"/>
    <w:rsid w:val="004D2475"/>
    <w:rsid w:val="004F3FE1"/>
    <w:rsid w:val="00501654"/>
    <w:rsid w:val="00503EE6"/>
    <w:rsid w:val="00510A25"/>
    <w:rsid w:val="00526C5A"/>
    <w:rsid w:val="00530C35"/>
    <w:rsid w:val="00532089"/>
    <w:rsid w:val="00542645"/>
    <w:rsid w:val="005456B2"/>
    <w:rsid w:val="0056118C"/>
    <w:rsid w:val="00566C9B"/>
    <w:rsid w:val="005800B8"/>
    <w:rsid w:val="005B469A"/>
    <w:rsid w:val="005B6F7A"/>
    <w:rsid w:val="005C0CF2"/>
    <w:rsid w:val="005C2A66"/>
    <w:rsid w:val="005D3825"/>
    <w:rsid w:val="005E6831"/>
    <w:rsid w:val="005E6C6A"/>
    <w:rsid w:val="005F7106"/>
    <w:rsid w:val="00600712"/>
    <w:rsid w:val="00603280"/>
    <w:rsid w:val="006111BF"/>
    <w:rsid w:val="00633419"/>
    <w:rsid w:val="00641FFE"/>
    <w:rsid w:val="00660A4F"/>
    <w:rsid w:val="006655B7"/>
    <w:rsid w:val="00697BC5"/>
    <w:rsid w:val="006A5D64"/>
    <w:rsid w:val="006A616F"/>
    <w:rsid w:val="006B5196"/>
    <w:rsid w:val="006E1F0E"/>
    <w:rsid w:val="00700BD3"/>
    <w:rsid w:val="0071426F"/>
    <w:rsid w:val="007269D1"/>
    <w:rsid w:val="00741FB2"/>
    <w:rsid w:val="00772713"/>
    <w:rsid w:val="007756DC"/>
    <w:rsid w:val="00777607"/>
    <w:rsid w:val="00777DE1"/>
    <w:rsid w:val="00784C43"/>
    <w:rsid w:val="007904D1"/>
    <w:rsid w:val="007914CC"/>
    <w:rsid w:val="007A1DDA"/>
    <w:rsid w:val="007C24DC"/>
    <w:rsid w:val="007E6419"/>
    <w:rsid w:val="007F1FEA"/>
    <w:rsid w:val="0080255C"/>
    <w:rsid w:val="00810C50"/>
    <w:rsid w:val="00813CA1"/>
    <w:rsid w:val="008358B9"/>
    <w:rsid w:val="00837E9C"/>
    <w:rsid w:val="0084392F"/>
    <w:rsid w:val="00856109"/>
    <w:rsid w:val="008649B9"/>
    <w:rsid w:val="00876A36"/>
    <w:rsid w:val="00890F63"/>
    <w:rsid w:val="008913AA"/>
    <w:rsid w:val="008A1363"/>
    <w:rsid w:val="008A78EE"/>
    <w:rsid w:val="008B7123"/>
    <w:rsid w:val="008D2C5C"/>
    <w:rsid w:val="0092081E"/>
    <w:rsid w:val="00925207"/>
    <w:rsid w:val="009347BA"/>
    <w:rsid w:val="00942446"/>
    <w:rsid w:val="00942E65"/>
    <w:rsid w:val="00956F82"/>
    <w:rsid w:val="00976DED"/>
    <w:rsid w:val="009835C7"/>
    <w:rsid w:val="00983B24"/>
    <w:rsid w:val="00985C6E"/>
    <w:rsid w:val="00986DFF"/>
    <w:rsid w:val="00993B3E"/>
    <w:rsid w:val="009A114C"/>
    <w:rsid w:val="009C0B86"/>
    <w:rsid w:val="009C7CA0"/>
    <w:rsid w:val="009F1B1E"/>
    <w:rsid w:val="00A13CB8"/>
    <w:rsid w:val="00A54078"/>
    <w:rsid w:val="00A62CD8"/>
    <w:rsid w:val="00A6763E"/>
    <w:rsid w:val="00A86C69"/>
    <w:rsid w:val="00A94ADF"/>
    <w:rsid w:val="00AC70B2"/>
    <w:rsid w:val="00AF08D2"/>
    <w:rsid w:val="00B20D8B"/>
    <w:rsid w:val="00B32E4D"/>
    <w:rsid w:val="00B35E4C"/>
    <w:rsid w:val="00B6475F"/>
    <w:rsid w:val="00B67157"/>
    <w:rsid w:val="00B715C6"/>
    <w:rsid w:val="00B718A4"/>
    <w:rsid w:val="00B97935"/>
    <w:rsid w:val="00B97FAF"/>
    <w:rsid w:val="00BA0171"/>
    <w:rsid w:val="00BB3947"/>
    <w:rsid w:val="00BC4AD6"/>
    <w:rsid w:val="00BC5AB7"/>
    <w:rsid w:val="00BD41D9"/>
    <w:rsid w:val="00BD5233"/>
    <w:rsid w:val="00BD58BA"/>
    <w:rsid w:val="00BD7B96"/>
    <w:rsid w:val="00BE439E"/>
    <w:rsid w:val="00BE5C0E"/>
    <w:rsid w:val="00BF23CF"/>
    <w:rsid w:val="00C03E57"/>
    <w:rsid w:val="00C05666"/>
    <w:rsid w:val="00C1723F"/>
    <w:rsid w:val="00C22CB9"/>
    <w:rsid w:val="00C43E44"/>
    <w:rsid w:val="00C43F4A"/>
    <w:rsid w:val="00C465D3"/>
    <w:rsid w:val="00C5536D"/>
    <w:rsid w:val="00C562AB"/>
    <w:rsid w:val="00C75C23"/>
    <w:rsid w:val="00C83C48"/>
    <w:rsid w:val="00C85FF8"/>
    <w:rsid w:val="00CB6D02"/>
    <w:rsid w:val="00CC66BA"/>
    <w:rsid w:val="00CC6EED"/>
    <w:rsid w:val="00CE60A3"/>
    <w:rsid w:val="00CF7754"/>
    <w:rsid w:val="00CF7BA9"/>
    <w:rsid w:val="00D14B46"/>
    <w:rsid w:val="00D37653"/>
    <w:rsid w:val="00D416A8"/>
    <w:rsid w:val="00D56638"/>
    <w:rsid w:val="00D66F32"/>
    <w:rsid w:val="00D81982"/>
    <w:rsid w:val="00DA3086"/>
    <w:rsid w:val="00DC27F6"/>
    <w:rsid w:val="00DC4F94"/>
    <w:rsid w:val="00DD5297"/>
    <w:rsid w:val="00DE54EE"/>
    <w:rsid w:val="00DF2F5F"/>
    <w:rsid w:val="00E100CA"/>
    <w:rsid w:val="00E353A8"/>
    <w:rsid w:val="00E61105"/>
    <w:rsid w:val="00E824A6"/>
    <w:rsid w:val="00E84CEA"/>
    <w:rsid w:val="00E92527"/>
    <w:rsid w:val="00E938EF"/>
    <w:rsid w:val="00EB1E1E"/>
    <w:rsid w:val="00EC4762"/>
    <w:rsid w:val="00EF47C5"/>
    <w:rsid w:val="00F03643"/>
    <w:rsid w:val="00F13B7D"/>
    <w:rsid w:val="00F167A1"/>
    <w:rsid w:val="00F324D4"/>
    <w:rsid w:val="00F57AA1"/>
    <w:rsid w:val="00F66451"/>
    <w:rsid w:val="00F721B0"/>
    <w:rsid w:val="00FB536B"/>
    <w:rsid w:val="00FD3EBE"/>
    <w:rsid w:val="00FE33D6"/>
    <w:rsid w:val="00FF09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763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6763E"/>
    <w:pPr>
      <w:keepNext/>
      <w:spacing w:before="240" w:after="60"/>
      <w:outlineLvl w:val="0"/>
    </w:pPr>
    <w:rPr>
      <w:rFonts w:ascii="Arial" w:hAnsi="Arial" w:cs="Arial"/>
      <w:b/>
      <w:bCs/>
      <w:kern w:val="32"/>
      <w:sz w:val="32"/>
      <w:szCs w:val="32"/>
    </w:rPr>
  </w:style>
  <w:style w:type="paragraph" w:styleId="Nadpis2">
    <w:name w:val="heading 2"/>
    <w:basedOn w:val="Normln"/>
    <w:link w:val="Nadpis2Char"/>
    <w:qFormat/>
    <w:rsid w:val="00A6763E"/>
    <w:pPr>
      <w:spacing w:before="100" w:beforeAutospacing="1" w:after="100" w:afterAutospacing="1"/>
      <w:ind w:left="284"/>
      <w:outlineLvl w:val="1"/>
    </w:pPr>
    <w:rPr>
      <w:b/>
      <w:bCs/>
    </w:rPr>
  </w:style>
  <w:style w:type="paragraph" w:styleId="Nadpis3">
    <w:name w:val="heading 3"/>
    <w:basedOn w:val="Normln"/>
    <w:next w:val="Normln"/>
    <w:link w:val="Nadpis3Char"/>
    <w:unhideWhenUsed/>
    <w:qFormat/>
    <w:rsid w:val="00876A36"/>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76A36"/>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nhideWhenUsed/>
    <w:qFormat/>
    <w:rsid w:val="00876A36"/>
    <w:pPr>
      <w:keepNext/>
      <w:keepLines/>
      <w:spacing w:before="200" w:line="264" w:lineRule="auto"/>
      <w:ind w:firstLine="227"/>
      <w:jc w:val="both"/>
      <w:outlineLvl w:val="4"/>
    </w:pPr>
    <w:rPr>
      <w:rFonts w:asciiTheme="majorHAnsi" w:eastAsiaTheme="majorEastAsia" w:hAnsiTheme="majorHAnsi" w:cstheme="majorBidi"/>
      <w:color w:val="243F60" w:themeColor="accent1" w:themeShade="7F"/>
      <w:sz w:val="18"/>
      <w:szCs w:val="22"/>
      <w:lang w:eastAsia="en-US"/>
    </w:rPr>
  </w:style>
  <w:style w:type="paragraph" w:styleId="Nadpis6">
    <w:name w:val="heading 6"/>
    <w:basedOn w:val="Normln"/>
    <w:next w:val="Normln"/>
    <w:link w:val="Nadpis6Char"/>
    <w:unhideWhenUsed/>
    <w:qFormat/>
    <w:rsid w:val="00876A36"/>
    <w:pPr>
      <w:suppressAutoHyphens/>
      <w:spacing w:before="240" w:after="60"/>
      <w:ind w:firstLine="227"/>
      <w:jc w:val="both"/>
      <w:outlineLvl w:val="5"/>
    </w:pPr>
    <w:rPr>
      <w:rFonts w:eastAsiaTheme="minorHAnsi"/>
      <w:b/>
      <w:bCs/>
      <w:sz w:val="18"/>
      <w:szCs w:val="22"/>
      <w:lang w:val="en-US" w:eastAsia="en-US" w:bidi="en-US"/>
    </w:rPr>
  </w:style>
  <w:style w:type="paragraph" w:styleId="Nadpis7">
    <w:name w:val="heading 7"/>
    <w:basedOn w:val="Normln"/>
    <w:next w:val="Normln"/>
    <w:link w:val="Nadpis7Char"/>
    <w:unhideWhenUsed/>
    <w:qFormat/>
    <w:rsid w:val="00876A36"/>
    <w:pPr>
      <w:suppressAutoHyphens/>
      <w:spacing w:before="240" w:after="60"/>
      <w:ind w:firstLine="227"/>
      <w:jc w:val="both"/>
      <w:outlineLvl w:val="6"/>
    </w:pPr>
    <w:rPr>
      <w:rFonts w:eastAsiaTheme="minorHAnsi"/>
      <w:lang w:val="en-US" w:eastAsia="en-US" w:bidi="en-US"/>
    </w:rPr>
  </w:style>
  <w:style w:type="paragraph" w:styleId="Nadpis8">
    <w:name w:val="heading 8"/>
    <w:basedOn w:val="Normln"/>
    <w:next w:val="Normln"/>
    <w:link w:val="Nadpis8Char"/>
    <w:unhideWhenUsed/>
    <w:qFormat/>
    <w:rsid w:val="00876A36"/>
    <w:pPr>
      <w:suppressAutoHyphens/>
      <w:spacing w:before="240" w:after="60"/>
      <w:ind w:firstLine="227"/>
      <w:jc w:val="both"/>
      <w:outlineLvl w:val="7"/>
    </w:pPr>
    <w:rPr>
      <w:rFonts w:eastAsiaTheme="minorHAnsi"/>
      <w:i/>
      <w:iCs/>
      <w:lang w:val="en-US" w:eastAsia="en-US" w:bidi="en-US"/>
    </w:rPr>
  </w:style>
  <w:style w:type="paragraph" w:styleId="Nadpis9">
    <w:name w:val="heading 9"/>
    <w:basedOn w:val="Normln"/>
    <w:next w:val="Normln"/>
    <w:link w:val="Nadpis9Char"/>
    <w:uiPriority w:val="9"/>
    <w:semiHidden/>
    <w:unhideWhenUsed/>
    <w:qFormat/>
    <w:rsid w:val="00876A36"/>
    <w:pPr>
      <w:suppressAutoHyphens/>
      <w:spacing w:before="240" w:after="60"/>
      <w:ind w:firstLine="227"/>
      <w:jc w:val="both"/>
      <w:outlineLvl w:val="8"/>
    </w:pPr>
    <w:rPr>
      <w:rFonts w:asciiTheme="majorHAnsi" w:eastAsiaTheme="majorEastAsia" w:hAnsiTheme="majorHAnsi"/>
      <w:sz w:val="18"/>
      <w:szCs w:val="22"/>
      <w:lang w:val="en-US" w:eastAsia="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6763E"/>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A6763E"/>
    <w:rPr>
      <w:rFonts w:ascii="Times New Roman" w:eastAsia="Times New Roman" w:hAnsi="Times New Roman" w:cs="Times New Roman"/>
      <w:b/>
      <w:bCs/>
      <w:sz w:val="24"/>
      <w:szCs w:val="24"/>
      <w:lang w:eastAsia="cs-CZ"/>
    </w:rPr>
  </w:style>
  <w:style w:type="paragraph" w:styleId="Normlnweb">
    <w:name w:val="Normal (Web)"/>
    <w:basedOn w:val="Normln"/>
    <w:uiPriority w:val="99"/>
    <w:rsid w:val="00A6763E"/>
    <w:pPr>
      <w:spacing w:before="100" w:beforeAutospacing="1" w:after="100" w:afterAutospacing="1"/>
      <w:jc w:val="both"/>
    </w:pPr>
  </w:style>
  <w:style w:type="paragraph" w:styleId="Zkladntext">
    <w:name w:val="Body Text"/>
    <w:basedOn w:val="Normln"/>
    <w:link w:val="ZkladntextChar"/>
    <w:rsid w:val="00A6763E"/>
    <w:rPr>
      <w:rFonts w:eastAsia="MS Mincho"/>
      <w:sz w:val="28"/>
    </w:rPr>
  </w:style>
  <w:style w:type="character" w:customStyle="1" w:styleId="ZkladntextChar">
    <w:name w:val="Základní text Char"/>
    <w:basedOn w:val="Standardnpsmoodstavce"/>
    <w:link w:val="Zkladntext"/>
    <w:rsid w:val="00A6763E"/>
    <w:rPr>
      <w:rFonts w:ascii="Times New Roman" w:eastAsia="MS Mincho" w:hAnsi="Times New Roman" w:cs="Times New Roman"/>
      <w:sz w:val="28"/>
      <w:szCs w:val="24"/>
      <w:lang w:eastAsia="cs-CZ"/>
    </w:rPr>
  </w:style>
  <w:style w:type="table" w:styleId="Mkatabulky">
    <w:name w:val="Table Grid"/>
    <w:basedOn w:val="Normlntabulka"/>
    <w:uiPriority w:val="59"/>
    <w:rsid w:val="00A6763E"/>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rsid w:val="00A6763E"/>
    <w:pPr>
      <w:spacing w:after="0" w:line="240" w:lineRule="auto"/>
    </w:pPr>
    <w:rPr>
      <w:rFonts w:ascii="Times New Roman" w:eastAsia="Times New Roman" w:hAnsi="Times New Roman" w:cs="Times New Roman"/>
      <w:sz w:val="20"/>
      <w:szCs w:val="20"/>
      <w:lang w:eastAsia="cs-C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tyltabulky1">
    <w:name w:val="Styl tabulky1"/>
    <w:basedOn w:val="Normlntabulka"/>
    <w:rsid w:val="00A6763E"/>
    <w:pPr>
      <w:spacing w:after="0" w:line="240" w:lineRule="auto"/>
    </w:pPr>
    <w:rPr>
      <w:rFonts w:ascii="Times New Roman" w:eastAsia="Times New Roman" w:hAnsi="Times New Roman" w:cs="Times New Roman"/>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A6763E"/>
    <w:rPr>
      <w:rFonts w:ascii="Tahoma" w:hAnsi="Tahoma" w:cs="Tahoma"/>
      <w:sz w:val="16"/>
      <w:szCs w:val="16"/>
    </w:rPr>
  </w:style>
  <w:style w:type="character" w:customStyle="1" w:styleId="TextbublinyChar">
    <w:name w:val="Text bubliny Char"/>
    <w:basedOn w:val="Standardnpsmoodstavce"/>
    <w:link w:val="Textbubliny"/>
    <w:rsid w:val="00A6763E"/>
    <w:rPr>
      <w:rFonts w:ascii="Tahoma" w:eastAsia="Times New Roman" w:hAnsi="Tahoma" w:cs="Tahoma"/>
      <w:sz w:val="16"/>
      <w:szCs w:val="16"/>
      <w:lang w:eastAsia="cs-CZ"/>
    </w:rPr>
  </w:style>
  <w:style w:type="paragraph" w:styleId="Zpat">
    <w:name w:val="footer"/>
    <w:basedOn w:val="Normln"/>
    <w:link w:val="ZpatChar"/>
    <w:rsid w:val="00A6763E"/>
    <w:pPr>
      <w:tabs>
        <w:tab w:val="center" w:pos="4536"/>
        <w:tab w:val="right" w:pos="9072"/>
      </w:tabs>
    </w:pPr>
  </w:style>
  <w:style w:type="character" w:customStyle="1" w:styleId="ZpatChar">
    <w:name w:val="Zápatí Char"/>
    <w:basedOn w:val="Standardnpsmoodstavce"/>
    <w:link w:val="Zpat"/>
    <w:rsid w:val="00A6763E"/>
    <w:rPr>
      <w:rFonts w:ascii="Times New Roman" w:eastAsia="Times New Roman" w:hAnsi="Times New Roman" w:cs="Times New Roman"/>
      <w:sz w:val="24"/>
      <w:szCs w:val="24"/>
      <w:lang w:eastAsia="cs-CZ"/>
    </w:rPr>
  </w:style>
  <w:style w:type="character" w:styleId="slostrnky">
    <w:name w:val="page number"/>
    <w:basedOn w:val="Standardnpsmoodstavce"/>
    <w:rsid w:val="00A6763E"/>
  </w:style>
  <w:style w:type="character" w:styleId="Odkaznakoment">
    <w:name w:val="annotation reference"/>
    <w:uiPriority w:val="99"/>
    <w:rsid w:val="00A6763E"/>
    <w:rPr>
      <w:sz w:val="16"/>
      <w:szCs w:val="16"/>
    </w:rPr>
  </w:style>
  <w:style w:type="paragraph" w:styleId="Textkomente">
    <w:name w:val="annotation text"/>
    <w:basedOn w:val="Normln"/>
    <w:link w:val="TextkomenteChar"/>
    <w:uiPriority w:val="99"/>
    <w:rsid w:val="00A6763E"/>
    <w:rPr>
      <w:sz w:val="20"/>
      <w:szCs w:val="20"/>
    </w:rPr>
  </w:style>
  <w:style w:type="character" w:customStyle="1" w:styleId="TextkomenteChar">
    <w:name w:val="Text komentáře Char"/>
    <w:basedOn w:val="Standardnpsmoodstavce"/>
    <w:link w:val="Textkomente"/>
    <w:uiPriority w:val="99"/>
    <w:rsid w:val="00A6763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rsid w:val="00A6763E"/>
    <w:rPr>
      <w:b/>
      <w:bCs/>
    </w:rPr>
  </w:style>
  <w:style w:type="character" w:customStyle="1" w:styleId="PedmtkomenteChar">
    <w:name w:val="Předmět komentáře Char"/>
    <w:basedOn w:val="TextkomenteChar"/>
    <w:link w:val="Pedmtkomente"/>
    <w:uiPriority w:val="99"/>
    <w:rsid w:val="00A6763E"/>
    <w:rPr>
      <w:rFonts w:ascii="Times New Roman" w:eastAsia="Times New Roman" w:hAnsi="Times New Roman" w:cs="Times New Roman"/>
      <w:b/>
      <w:bCs/>
      <w:sz w:val="20"/>
      <w:szCs w:val="20"/>
      <w:lang w:eastAsia="cs-CZ"/>
    </w:rPr>
  </w:style>
  <w:style w:type="paragraph" w:customStyle="1" w:styleId="Vchoz">
    <w:name w:val="Výchozí"/>
    <w:rsid w:val="00A6763E"/>
    <w:pPr>
      <w:widowControl w:val="0"/>
      <w:tabs>
        <w:tab w:val="left" w:pos="720"/>
      </w:tabs>
      <w:suppressAutoHyphens/>
      <w:spacing w:after="0" w:line="200" w:lineRule="atLeast"/>
    </w:pPr>
    <w:rPr>
      <w:rFonts w:ascii="Times New Roman" w:eastAsia="MS Mincho" w:hAnsi="Times New Roman" w:cs="Times New Roman"/>
      <w:sz w:val="20"/>
      <w:szCs w:val="20"/>
      <w:lang w:eastAsia="cs-CZ"/>
    </w:rPr>
  </w:style>
  <w:style w:type="character" w:customStyle="1" w:styleId="Nadpis3Char">
    <w:name w:val="Nadpis 3 Char"/>
    <w:basedOn w:val="Standardnpsmoodstavce"/>
    <w:link w:val="Nadpis3"/>
    <w:rsid w:val="00876A36"/>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uiPriority w:val="9"/>
    <w:rsid w:val="00876A36"/>
    <w:rPr>
      <w:rFonts w:asciiTheme="majorHAnsi" w:eastAsiaTheme="majorEastAsia" w:hAnsiTheme="majorHAnsi" w:cstheme="majorBidi"/>
      <w:b/>
      <w:bCs/>
      <w:i/>
      <w:iCs/>
      <w:color w:val="4F81BD" w:themeColor="accent1"/>
      <w:sz w:val="24"/>
      <w:szCs w:val="24"/>
      <w:lang w:eastAsia="cs-CZ"/>
    </w:rPr>
  </w:style>
  <w:style w:type="character" w:customStyle="1" w:styleId="Nadpis5Char">
    <w:name w:val="Nadpis 5 Char"/>
    <w:basedOn w:val="Standardnpsmoodstavce"/>
    <w:link w:val="Nadpis5"/>
    <w:rsid w:val="00876A36"/>
    <w:rPr>
      <w:rFonts w:asciiTheme="majorHAnsi" w:eastAsiaTheme="majorEastAsia" w:hAnsiTheme="majorHAnsi" w:cstheme="majorBidi"/>
      <w:color w:val="243F60" w:themeColor="accent1" w:themeShade="7F"/>
      <w:sz w:val="18"/>
    </w:rPr>
  </w:style>
  <w:style w:type="character" w:customStyle="1" w:styleId="Nadpis6Char">
    <w:name w:val="Nadpis 6 Char"/>
    <w:basedOn w:val="Standardnpsmoodstavce"/>
    <w:link w:val="Nadpis6"/>
    <w:rsid w:val="00876A36"/>
    <w:rPr>
      <w:rFonts w:ascii="Times New Roman" w:hAnsi="Times New Roman" w:cs="Times New Roman"/>
      <w:b/>
      <w:bCs/>
      <w:sz w:val="18"/>
      <w:lang w:val="en-US" w:bidi="en-US"/>
    </w:rPr>
  </w:style>
  <w:style w:type="character" w:customStyle="1" w:styleId="Nadpis7Char">
    <w:name w:val="Nadpis 7 Char"/>
    <w:basedOn w:val="Standardnpsmoodstavce"/>
    <w:link w:val="Nadpis7"/>
    <w:rsid w:val="00876A36"/>
    <w:rPr>
      <w:rFonts w:ascii="Times New Roman" w:hAnsi="Times New Roman" w:cs="Times New Roman"/>
      <w:sz w:val="24"/>
      <w:szCs w:val="24"/>
      <w:lang w:val="en-US" w:bidi="en-US"/>
    </w:rPr>
  </w:style>
  <w:style w:type="character" w:customStyle="1" w:styleId="Nadpis8Char">
    <w:name w:val="Nadpis 8 Char"/>
    <w:basedOn w:val="Standardnpsmoodstavce"/>
    <w:link w:val="Nadpis8"/>
    <w:rsid w:val="00876A36"/>
    <w:rPr>
      <w:rFonts w:ascii="Times New Roman" w:hAnsi="Times New Roman" w:cs="Times New Roman"/>
      <w:i/>
      <w:iCs/>
      <w:sz w:val="24"/>
      <w:szCs w:val="24"/>
      <w:lang w:val="en-US" w:bidi="en-US"/>
    </w:rPr>
  </w:style>
  <w:style w:type="character" w:customStyle="1" w:styleId="Nadpis9Char">
    <w:name w:val="Nadpis 9 Char"/>
    <w:basedOn w:val="Standardnpsmoodstavce"/>
    <w:link w:val="Nadpis9"/>
    <w:uiPriority w:val="9"/>
    <w:semiHidden/>
    <w:rsid w:val="00876A36"/>
    <w:rPr>
      <w:rFonts w:asciiTheme="majorHAnsi" w:eastAsiaTheme="majorEastAsia" w:hAnsiTheme="majorHAnsi" w:cs="Times New Roman"/>
      <w:sz w:val="18"/>
      <w:lang w:val="en-US" w:bidi="en-US"/>
    </w:rPr>
  </w:style>
  <w:style w:type="paragraph" w:styleId="Odstavecseseznamem">
    <w:name w:val="List Paragraph"/>
    <w:basedOn w:val="Normln"/>
    <w:link w:val="OdstavecseseznamemChar"/>
    <w:uiPriority w:val="34"/>
    <w:qFormat/>
    <w:rsid w:val="00876A36"/>
    <w:pPr>
      <w:spacing w:after="60" w:line="264" w:lineRule="auto"/>
      <w:ind w:left="720" w:firstLine="227"/>
      <w:contextualSpacing/>
      <w:jc w:val="both"/>
    </w:pPr>
    <w:rPr>
      <w:rFonts w:eastAsiaTheme="minorHAnsi" w:cstheme="minorBidi"/>
      <w:sz w:val="18"/>
      <w:szCs w:val="22"/>
      <w:lang w:eastAsia="en-US"/>
    </w:rPr>
  </w:style>
  <w:style w:type="paragraph" w:styleId="Zkladntextodsazen">
    <w:name w:val="Body Text Indent"/>
    <w:basedOn w:val="Normln"/>
    <w:link w:val="ZkladntextodsazenChar"/>
    <w:uiPriority w:val="99"/>
    <w:unhideWhenUsed/>
    <w:rsid w:val="00876A36"/>
    <w:pPr>
      <w:spacing w:after="120" w:line="264" w:lineRule="auto"/>
      <w:ind w:left="283" w:firstLine="227"/>
      <w:jc w:val="both"/>
    </w:pPr>
    <w:rPr>
      <w:rFonts w:eastAsiaTheme="minorHAnsi" w:cstheme="minorBidi"/>
      <w:sz w:val="18"/>
      <w:szCs w:val="22"/>
      <w:lang w:eastAsia="en-US"/>
    </w:rPr>
  </w:style>
  <w:style w:type="character" w:customStyle="1" w:styleId="ZkladntextodsazenChar">
    <w:name w:val="Základní text odsazený Char"/>
    <w:basedOn w:val="Standardnpsmoodstavce"/>
    <w:link w:val="Zkladntextodsazen"/>
    <w:uiPriority w:val="99"/>
    <w:rsid w:val="00876A36"/>
    <w:rPr>
      <w:rFonts w:ascii="Times New Roman" w:hAnsi="Times New Roman"/>
      <w:sz w:val="18"/>
    </w:rPr>
  </w:style>
  <w:style w:type="character" w:styleId="Hypertextovodkaz">
    <w:name w:val="Hyperlink"/>
    <w:basedOn w:val="Standardnpsmoodstavce"/>
    <w:uiPriority w:val="99"/>
    <w:unhideWhenUsed/>
    <w:rsid w:val="00876A36"/>
    <w:rPr>
      <w:color w:val="0000FF" w:themeColor="hyperlink"/>
      <w:u w:val="single"/>
    </w:rPr>
  </w:style>
  <w:style w:type="paragraph" w:styleId="Zkladntext2">
    <w:name w:val="Body Text 2"/>
    <w:basedOn w:val="Normln"/>
    <w:link w:val="Zkladntext2Char"/>
    <w:uiPriority w:val="99"/>
    <w:unhideWhenUsed/>
    <w:rsid w:val="00876A36"/>
    <w:pPr>
      <w:spacing w:before="120" w:after="120" w:line="480" w:lineRule="auto"/>
      <w:ind w:firstLine="340"/>
      <w:jc w:val="both"/>
    </w:pPr>
    <w:rPr>
      <w:rFonts w:eastAsiaTheme="minorHAnsi" w:cstheme="minorBidi"/>
      <w:szCs w:val="22"/>
      <w:lang w:eastAsia="en-US"/>
    </w:rPr>
  </w:style>
  <w:style w:type="character" w:customStyle="1" w:styleId="Zkladntext2Char">
    <w:name w:val="Základní text 2 Char"/>
    <w:basedOn w:val="Standardnpsmoodstavce"/>
    <w:link w:val="Zkladntext2"/>
    <w:uiPriority w:val="99"/>
    <w:rsid w:val="00876A36"/>
    <w:rPr>
      <w:rFonts w:ascii="Times New Roman" w:hAnsi="Times New Roman"/>
      <w:sz w:val="24"/>
    </w:rPr>
  </w:style>
  <w:style w:type="paragraph" w:styleId="Zhlav">
    <w:name w:val="header"/>
    <w:basedOn w:val="Normln"/>
    <w:link w:val="ZhlavChar"/>
    <w:uiPriority w:val="99"/>
    <w:unhideWhenUsed/>
    <w:rsid w:val="00876A36"/>
    <w:pPr>
      <w:tabs>
        <w:tab w:val="center" w:pos="4536"/>
        <w:tab w:val="right" w:pos="9072"/>
      </w:tabs>
      <w:ind w:firstLine="227"/>
      <w:jc w:val="both"/>
    </w:pPr>
    <w:rPr>
      <w:rFonts w:eastAsiaTheme="minorHAnsi" w:cstheme="minorBidi"/>
      <w:sz w:val="18"/>
      <w:szCs w:val="22"/>
      <w:lang w:eastAsia="en-US"/>
    </w:rPr>
  </w:style>
  <w:style w:type="character" w:customStyle="1" w:styleId="ZhlavChar">
    <w:name w:val="Záhlaví Char"/>
    <w:basedOn w:val="Standardnpsmoodstavce"/>
    <w:link w:val="Zhlav"/>
    <w:uiPriority w:val="99"/>
    <w:rsid w:val="00876A36"/>
    <w:rPr>
      <w:rFonts w:ascii="Times New Roman" w:hAnsi="Times New Roman"/>
      <w:sz w:val="18"/>
    </w:rPr>
  </w:style>
  <w:style w:type="paragraph" w:customStyle="1" w:styleId="normlntabulka0">
    <w:name w:val="normální tabulka"/>
    <w:basedOn w:val="Normln"/>
    <w:link w:val="normlntabulkaChar"/>
    <w:qFormat/>
    <w:rsid w:val="00876A36"/>
    <w:pPr>
      <w:widowControl w:val="0"/>
      <w:shd w:val="clear" w:color="auto" w:fill="FFFFFF"/>
      <w:tabs>
        <w:tab w:val="left" w:pos="1701"/>
      </w:tabs>
      <w:suppressAutoHyphens/>
      <w:autoSpaceDE w:val="0"/>
      <w:autoSpaceDN w:val="0"/>
      <w:adjustRightInd w:val="0"/>
      <w:ind w:left="57"/>
    </w:pPr>
    <w:rPr>
      <w:sz w:val="18"/>
      <w:szCs w:val="18"/>
    </w:rPr>
  </w:style>
  <w:style w:type="character" w:customStyle="1" w:styleId="normlntabulkaChar">
    <w:name w:val="normální tabulka Char"/>
    <w:basedOn w:val="Standardnpsmoodstavce"/>
    <w:link w:val="normlntabulka0"/>
    <w:rsid w:val="00876A36"/>
    <w:rPr>
      <w:rFonts w:ascii="Times New Roman" w:eastAsia="Times New Roman" w:hAnsi="Times New Roman" w:cs="Times New Roman"/>
      <w:sz w:val="18"/>
      <w:szCs w:val="18"/>
      <w:shd w:val="clear" w:color="auto" w:fill="FFFFFF"/>
      <w:lang w:eastAsia="cs-CZ"/>
    </w:rPr>
  </w:style>
  <w:style w:type="paragraph" w:customStyle="1" w:styleId="tabulkakonec">
    <w:name w:val="tabulka konec"/>
    <w:basedOn w:val="normlntabulka0"/>
    <w:link w:val="tabulkakonecChar"/>
    <w:qFormat/>
    <w:rsid w:val="00876A36"/>
    <w:pPr>
      <w:spacing w:after="60"/>
    </w:pPr>
  </w:style>
  <w:style w:type="paragraph" w:customStyle="1" w:styleId="normtext">
    <w:name w:val="norm_text"/>
    <w:basedOn w:val="Normln"/>
    <w:link w:val="normtextChar"/>
    <w:qFormat/>
    <w:rsid w:val="00876A36"/>
    <w:pPr>
      <w:spacing w:after="60" w:line="264" w:lineRule="auto"/>
      <w:ind w:left="227"/>
      <w:jc w:val="both"/>
    </w:pPr>
    <w:rPr>
      <w:rFonts w:eastAsiaTheme="minorHAnsi" w:cstheme="minorBidi"/>
      <w:sz w:val="18"/>
      <w:szCs w:val="22"/>
      <w:lang w:eastAsia="en-US"/>
    </w:rPr>
  </w:style>
  <w:style w:type="character" w:customStyle="1" w:styleId="tabulkakonecChar">
    <w:name w:val="tabulka konec Char"/>
    <w:basedOn w:val="normlntabulkaChar"/>
    <w:link w:val="tabulkakonec"/>
    <w:rsid w:val="00876A36"/>
    <w:rPr>
      <w:rFonts w:ascii="Times New Roman" w:eastAsia="Times New Roman" w:hAnsi="Times New Roman" w:cs="Times New Roman"/>
      <w:sz w:val="18"/>
      <w:szCs w:val="18"/>
      <w:shd w:val="clear" w:color="auto" w:fill="FFFFFF"/>
      <w:lang w:eastAsia="cs-CZ"/>
    </w:rPr>
  </w:style>
  <w:style w:type="character" w:customStyle="1" w:styleId="normtextChar">
    <w:name w:val="norm_text Char"/>
    <w:basedOn w:val="Standardnpsmoodstavce"/>
    <w:link w:val="normtext"/>
    <w:rsid w:val="00876A36"/>
    <w:rPr>
      <w:rFonts w:ascii="Times New Roman" w:hAnsi="Times New Roman"/>
      <w:sz w:val="18"/>
    </w:rPr>
  </w:style>
  <w:style w:type="paragraph" w:styleId="Citt">
    <w:name w:val="Quote"/>
    <w:basedOn w:val="Normln"/>
    <w:next w:val="Normln"/>
    <w:link w:val="CittChar"/>
    <w:uiPriority w:val="29"/>
    <w:qFormat/>
    <w:rsid w:val="00876A36"/>
    <w:pPr>
      <w:widowControl w:val="0"/>
      <w:shd w:val="clear" w:color="auto" w:fill="FFFFFF"/>
      <w:tabs>
        <w:tab w:val="left" w:pos="1701"/>
      </w:tabs>
      <w:suppressAutoHyphens/>
      <w:autoSpaceDE w:val="0"/>
      <w:autoSpaceDN w:val="0"/>
      <w:adjustRightInd w:val="0"/>
      <w:ind w:firstLine="227"/>
      <w:jc w:val="both"/>
    </w:pPr>
    <w:rPr>
      <w:i/>
      <w:iCs/>
      <w:color w:val="000000" w:themeColor="text1"/>
      <w:sz w:val="18"/>
      <w:szCs w:val="18"/>
    </w:rPr>
  </w:style>
  <w:style w:type="character" w:customStyle="1" w:styleId="CittChar">
    <w:name w:val="Citát Char"/>
    <w:basedOn w:val="Standardnpsmoodstavce"/>
    <w:link w:val="Citt"/>
    <w:uiPriority w:val="29"/>
    <w:rsid w:val="00876A36"/>
    <w:rPr>
      <w:rFonts w:ascii="Times New Roman" w:eastAsia="Times New Roman" w:hAnsi="Times New Roman" w:cs="Times New Roman"/>
      <w:i/>
      <w:iCs/>
      <w:color w:val="000000" w:themeColor="text1"/>
      <w:sz w:val="18"/>
      <w:szCs w:val="18"/>
      <w:shd w:val="clear" w:color="auto" w:fill="FFFFFF"/>
      <w:lang w:eastAsia="cs-CZ"/>
    </w:rPr>
  </w:style>
  <w:style w:type="character" w:styleId="Odkazjemn">
    <w:name w:val="Subtle Reference"/>
    <w:basedOn w:val="Standardnpsmoodstavce"/>
    <w:uiPriority w:val="31"/>
    <w:qFormat/>
    <w:rsid w:val="00876A36"/>
    <w:rPr>
      <w:smallCaps/>
      <w:color w:val="C0504D" w:themeColor="accent2"/>
      <w:u w:val="single"/>
    </w:rPr>
  </w:style>
  <w:style w:type="character" w:styleId="Odkazintenzivn">
    <w:name w:val="Intense Reference"/>
    <w:basedOn w:val="Standardnpsmoodstavce"/>
    <w:uiPriority w:val="32"/>
    <w:qFormat/>
    <w:rsid w:val="00876A36"/>
    <w:rPr>
      <w:b/>
      <w:bCs/>
      <w:smallCaps/>
      <w:color w:val="C0504D" w:themeColor="accent2"/>
      <w:spacing w:val="5"/>
      <w:u w:val="single"/>
    </w:rPr>
  </w:style>
  <w:style w:type="character" w:styleId="Zdraznnintenzivn">
    <w:name w:val="Intense Emphasis"/>
    <w:basedOn w:val="Standardnpsmoodstavce"/>
    <w:uiPriority w:val="21"/>
    <w:qFormat/>
    <w:rsid w:val="00876A36"/>
    <w:rPr>
      <w:b/>
      <w:bCs/>
      <w:i/>
      <w:iCs/>
      <w:color w:val="4F81BD" w:themeColor="accent1"/>
    </w:rPr>
  </w:style>
  <w:style w:type="character" w:styleId="Zdraznnjemn">
    <w:name w:val="Subtle Emphasis"/>
    <w:basedOn w:val="Standardnpsmoodstavce"/>
    <w:uiPriority w:val="19"/>
    <w:qFormat/>
    <w:rsid w:val="00876A36"/>
    <w:rPr>
      <w:i/>
      <w:iCs/>
      <w:color w:val="808080" w:themeColor="text1" w:themeTint="7F"/>
    </w:rPr>
  </w:style>
  <w:style w:type="paragraph" w:styleId="Podtitul">
    <w:name w:val="Subtitle"/>
    <w:basedOn w:val="Normln"/>
    <w:next w:val="Normln"/>
    <w:link w:val="PodtitulChar"/>
    <w:uiPriority w:val="11"/>
    <w:qFormat/>
    <w:rsid w:val="00876A36"/>
    <w:pPr>
      <w:widowControl w:val="0"/>
      <w:numPr>
        <w:ilvl w:val="1"/>
      </w:numPr>
      <w:shd w:val="clear" w:color="auto" w:fill="FFFFFF"/>
      <w:tabs>
        <w:tab w:val="left" w:pos="1701"/>
      </w:tabs>
      <w:suppressAutoHyphens/>
      <w:autoSpaceDE w:val="0"/>
      <w:autoSpaceDN w:val="0"/>
      <w:adjustRightInd w:val="0"/>
      <w:ind w:firstLine="227"/>
      <w:jc w:val="both"/>
    </w:pPr>
    <w:rPr>
      <w:rFonts w:asciiTheme="majorHAnsi" w:eastAsiaTheme="majorEastAsia" w:hAnsiTheme="majorHAnsi" w:cstheme="majorBidi"/>
      <w:i/>
      <w:iCs/>
      <w:color w:val="4F81BD" w:themeColor="accent1"/>
      <w:spacing w:val="15"/>
    </w:rPr>
  </w:style>
  <w:style w:type="character" w:customStyle="1" w:styleId="PodtitulChar">
    <w:name w:val="Podtitul Char"/>
    <w:basedOn w:val="Standardnpsmoodstavce"/>
    <w:link w:val="Podtitul"/>
    <w:uiPriority w:val="11"/>
    <w:rsid w:val="00876A36"/>
    <w:rPr>
      <w:rFonts w:asciiTheme="majorHAnsi" w:eastAsiaTheme="majorEastAsia" w:hAnsiTheme="majorHAnsi" w:cstheme="majorBidi"/>
      <w:i/>
      <w:iCs/>
      <w:color w:val="4F81BD" w:themeColor="accent1"/>
      <w:spacing w:val="15"/>
      <w:sz w:val="24"/>
      <w:szCs w:val="24"/>
      <w:shd w:val="clear" w:color="auto" w:fill="FFFFFF"/>
      <w:lang w:eastAsia="cs-CZ"/>
    </w:rPr>
  </w:style>
  <w:style w:type="paragraph" w:customStyle="1" w:styleId="tabmal">
    <w:name w:val="tab_malá"/>
    <w:basedOn w:val="normlntabulka0"/>
    <w:link w:val="tabmalChar"/>
    <w:qFormat/>
    <w:rsid w:val="00876A36"/>
    <w:rPr>
      <w:sz w:val="14"/>
      <w:szCs w:val="14"/>
    </w:rPr>
  </w:style>
  <w:style w:type="paragraph" w:customStyle="1" w:styleId="Pedmty">
    <w:name w:val="Předměty"/>
    <w:basedOn w:val="normlntabulka0"/>
    <w:link w:val="PedmtyChar"/>
    <w:qFormat/>
    <w:rsid w:val="00876A36"/>
    <w:pPr>
      <w:tabs>
        <w:tab w:val="clear" w:pos="1701"/>
        <w:tab w:val="left" w:pos="1418"/>
        <w:tab w:val="right" w:pos="6124"/>
      </w:tabs>
    </w:pPr>
  </w:style>
  <w:style w:type="character" w:customStyle="1" w:styleId="tabmalChar">
    <w:name w:val="tab_malá Char"/>
    <w:basedOn w:val="normlntabulkaChar"/>
    <w:link w:val="tabmal"/>
    <w:rsid w:val="00876A36"/>
    <w:rPr>
      <w:rFonts w:ascii="Times New Roman" w:eastAsia="Times New Roman" w:hAnsi="Times New Roman" w:cs="Times New Roman"/>
      <w:sz w:val="14"/>
      <w:szCs w:val="14"/>
      <w:shd w:val="clear" w:color="auto" w:fill="FFFFFF"/>
      <w:lang w:eastAsia="cs-CZ"/>
    </w:rPr>
  </w:style>
  <w:style w:type="paragraph" w:customStyle="1" w:styleId="semestr">
    <w:name w:val="semestr"/>
    <w:basedOn w:val="Nadpis4"/>
    <w:link w:val="semestrChar"/>
    <w:qFormat/>
    <w:rsid w:val="00876A36"/>
    <w:pPr>
      <w:keepNext w:val="0"/>
      <w:keepLines w:val="0"/>
      <w:widowControl w:val="0"/>
      <w:shd w:val="clear" w:color="auto" w:fill="FFFFFF"/>
      <w:tabs>
        <w:tab w:val="left" w:pos="227"/>
        <w:tab w:val="left" w:pos="1701"/>
      </w:tabs>
      <w:suppressAutoHyphens/>
      <w:autoSpaceDE w:val="0"/>
      <w:autoSpaceDN w:val="0"/>
      <w:adjustRightInd w:val="0"/>
      <w:spacing w:before="120" w:after="120"/>
      <w:ind w:left="227"/>
    </w:pPr>
    <w:rPr>
      <w:rFonts w:ascii="Times New Roman" w:eastAsia="Times New Roman" w:hAnsi="Times New Roman" w:cs="Times New Roman"/>
      <w:spacing w:val="-2"/>
      <w:sz w:val="18"/>
      <w:szCs w:val="18"/>
    </w:rPr>
  </w:style>
  <w:style w:type="character" w:customStyle="1" w:styleId="PedmtyChar">
    <w:name w:val="Předměty Char"/>
    <w:basedOn w:val="normlntabulkaChar"/>
    <w:link w:val="Pedmty"/>
    <w:rsid w:val="00876A36"/>
    <w:rPr>
      <w:rFonts w:ascii="Times New Roman" w:eastAsia="Times New Roman" w:hAnsi="Times New Roman" w:cs="Times New Roman"/>
      <w:sz w:val="18"/>
      <w:szCs w:val="18"/>
      <w:shd w:val="clear" w:color="auto" w:fill="FFFFFF"/>
      <w:lang w:eastAsia="cs-CZ"/>
    </w:rPr>
  </w:style>
  <w:style w:type="paragraph" w:customStyle="1" w:styleId="vysvtlivky">
    <w:name w:val="vysvětlivky"/>
    <w:basedOn w:val="tabulkakonec"/>
    <w:link w:val="vysvtlivkyChar"/>
    <w:qFormat/>
    <w:rsid w:val="00876A36"/>
    <w:pPr>
      <w:tabs>
        <w:tab w:val="right" w:pos="397"/>
        <w:tab w:val="left" w:pos="539"/>
      </w:tabs>
      <w:spacing w:after="0"/>
      <w:ind w:left="539" w:hanging="539"/>
    </w:pPr>
    <w:rPr>
      <w:sz w:val="16"/>
      <w:szCs w:val="16"/>
    </w:rPr>
  </w:style>
  <w:style w:type="character" w:customStyle="1" w:styleId="semestrChar">
    <w:name w:val="semestr Char"/>
    <w:basedOn w:val="Nadpis4Char"/>
    <w:link w:val="semestr"/>
    <w:rsid w:val="00876A36"/>
    <w:rPr>
      <w:rFonts w:ascii="Times New Roman" w:eastAsia="Times New Roman" w:hAnsi="Times New Roman" w:cs="Times New Roman"/>
      <w:b/>
      <w:bCs/>
      <w:i/>
      <w:iCs/>
      <w:color w:val="4F81BD" w:themeColor="accent1"/>
      <w:spacing w:val="-2"/>
      <w:sz w:val="18"/>
      <w:szCs w:val="18"/>
      <w:shd w:val="clear" w:color="auto" w:fill="FFFFFF"/>
      <w:lang w:eastAsia="cs-CZ"/>
    </w:rPr>
  </w:style>
  <w:style w:type="character" w:customStyle="1" w:styleId="vysvtlivkyChar">
    <w:name w:val="vysvětlivky Char"/>
    <w:basedOn w:val="tabulkakonecChar"/>
    <w:link w:val="vysvtlivky"/>
    <w:rsid w:val="00876A36"/>
    <w:rPr>
      <w:rFonts w:ascii="Times New Roman" w:eastAsia="Times New Roman" w:hAnsi="Times New Roman" w:cs="Times New Roman"/>
      <w:sz w:val="16"/>
      <w:szCs w:val="16"/>
      <w:shd w:val="clear" w:color="auto" w:fill="FFFFFF"/>
      <w:lang w:eastAsia="cs-CZ"/>
    </w:rPr>
  </w:style>
  <w:style w:type="paragraph" w:customStyle="1" w:styleId="slovn1">
    <w:name w:val="číslování 1"/>
    <w:basedOn w:val="Odstavecseseznamem"/>
    <w:link w:val="slovn1Char"/>
    <w:qFormat/>
    <w:rsid w:val="00876A36"/>
    <w:pPr>
      <w:numPr>
        <w:numId w:val="2"/>
      </w:numPr>
      <w:tabs>
        <w:tab w:val="num" w:pos="720"/>
      </w:tabs>
      <w:ind w:left="720"/>
      <w:contextualSpacing w:val="0"/>
    </w:pPr>
  </w:style>
  <w:style w:type="character" w:customStyle="1" w:styleId="slovn1Char">
    <w:name w:val="číslování 1 Char"/>
    <w:basedOn w:val="normtextChar"/>
    <w:link w:val="slovn1"/>
    <w:rsid w:val="00876A36"/>
    <w:rPr>
      <w:rFonts w:ascii="Times New Roman" w:hAnsi="Times New Roman"/>
      <w:sz w:val="18"/>
    </w:rPr>
  </w:style>
  <w:style w:type="paragraph" w:customStyle="1" w:styleId="programy">
    <w:name w:val="programy"/>
    <w:basedOn w:val="Normln"/>
    <w:link w:val="programyChar"/>
    <w:qFormat/>
    <w:rsid w:val="00876A36"/>
    <w:pPr>
      <w:widowControl w:val="0"/>
      <w:shd w:val="clear" w:color="auto" w:fill="FFFFFF"/>
      <w:tabs>
        <w:tab w:val="left" w:pos="652"/>
      </w:tabs>
      <w:suppressAutoHyphens/>
      <w:autoSpaceDE w:val="0"/>
      <w:autoSpaceDN w:val="0"/>
      <w:adjustRightInd w:val="0"/>
      <w:spacing w:before="360" w:after="240"/>
      <w:ind w:left="652" w:hanging="425"/>
      <w:contextualSpacing/>
      <w:jc w:val="both"/>
    </w:pPr>
    <w:rPr>
      <w:b/>
      <w:sz w:val="18"/>
      <w:szCs w:val="18"/>
    </w:rPr>
  </w:style>
  <w:style w:type="paragraph" w:customStyle="1" w:styleId="anotace">
    <w:name w:val="anotace"/>
    <w:basedOn w:val="Nadpis4"/>
    <w:link w:val="anotaceChar"/>
    <w:qFormat/>
    <w:rsid w:val="00876A36"/>
    <w:pPr>
      <w:keepNext w:val="0"/>
      <w:keepLines w:val="0"/>
      <w:widowControl w:val="0"/>
      <w:shd w:val="clear" w:color="auto" w:fill="FFFFFF"/>
      <w:tabs>
        <w:tab w:val="left" w:pos="227"/>
        <w:tab w:val="left" w:pos="1701"/>
      </w:tabs>
      <w:suppressAutoHyphens/>
      <w:autoSpaceDE w:val="0"/>
      <w:autoSpaceDN w:val="0"/>
      <w:adjustRightInd w:val="0"/>
      <w:spacing w:before="240" w:after="240"/>
      <w:ind w:left="227"/>
    </w:pPr>
    <w:rPr>
      <w:rFonts w:ascii="Times New Roman" w:eastAsia="Times New Roman" w:hAnsi="Times New Roman" w:cs="Times New Roman"/>
      <w:sz w:val="18"/>
      <w:szCs w:val="18"/>
    </w:rPr>
  </w:style>
  <w:style w:type="character" w:customStyle="1" w:styleId="programyChar">
    <w:name w:val="programy Char"/>
    <w:basedOn w:val="Standardnpsmoodstavce"/>
    <w:link w:val="programy"/>
    <w:rsid w:val="00876A36"/>
    <w:rPr>
      <w:rFonts w:ascii="Times New Roman" w:eastAsia="Times New Roman" w:hAnsi="Times New Roman" w:cs="Times New Roman"/>
      <w:b/>
      <w:sz w:val="18"/>
      <w:szCs w:val="18"/>
      <w:shd w:val="clear" w:color="auto" w:fill="FFFFFF"/>
      <w:lang w:eastAsia="cs-CZ"/>
    </w:rPr>
  </w:style>
  <w:style w:type="character" w:customStyle="1" w:styleId="anotaceChar">
    <w:name w:val="anotace Char"/>
    <w:basedOn w:val="Nadpis4Char"/>
    <w:link w:val="anotace"/>
    <w:rsid w:val="00876A36"/>
    <w:rPr>
      <w:rFonts w:ascii="Times New Roman" w:eastAsia="Times New Roman" w:hAnsi="Times New Roman" w:cs="Times New Roman"/>
      <w:b/>
      <w:bCs/>
      <w:i/>
      <w:iCs/>
      <w:color w:val="4F81BD" w:themeColor="accent1"/>
      <w:sz w:val="18"/>
      <w:szCs w:val="18"/>
      <w:shd w:val="clear" w:color="auto" w:fill="FFFFFF"/>
      <w:lang w:eastAsia="cs-CZ"/>
    </w:rPr>
  </w:style>
  <w:style w:type="paragraph" w:customStyle="1" w:styleId="Zkltextperson">
    <w:name w:val="Zákl text person"/>
    <w:basedOn w:val="Normln"/>
    <w:uiPriority w:val="99"/>
    <w:rsid w:val="00876A36"/>
    <w:pPr>
      <w:tabs>
        <w:tab w:val="left" w:pos="1134"/>
        <w:tab w:val="left" w:pos="1417"/>
      </w:tabs>
      <w:suppressAutoHyphens/>
      <w:autoSpaceDE w:val="0"/>
      <w:autoSpaceDN w:val="0"/>
      <w:adjustRightInd w:val="0"/>
      <w:spacing w:line="288" w:lineRule="auto"/>
      <w:ind w:firstLine="227"/>
      <w:jc w:val="both"/>
      <w:textAlignment w:val="baseline"/>
    </w:pPr>
    <w:rPr>
      <w:color w:val="000000"/>
      <w:sz w:val="18"/>
      <w:szCs w:val="18"/>
    </w:rPr>
  </w:style>
  <w:style w:type="paragraph" w:customStyle="1" w:styleId="2010-grantytabulka">
    <w:name w:val="2010-granty tabulka"/>
    <w:basedOn w:val="Normln"/>
    <w:uiPriority w:val="99"/>
    <w:rsid w:val="00876A36"/>
    <w:pPr>
      <w:tabs>
        <w:tab w:val="left" w:pos="227"/>
        <w:tab w:val="left" w:pos="1417"/>
      </w:tabs>
      <w:suppressAutoHyphens/>
      <w:autoSpaceDE w:val="0"/>
      <w:autoSpaceDN w:val="0"/>
      <w:adjustRightInd w:val="0"/>
      <w:spacing w:line="200" w:lineRule="atLeast"/>
      <w:ind w:firstLine="227"/>
      <w:jc w:val="both"/>
      <w:textAlignment w:val="baseline"/>
    </w:pPr>
    <w:rPr>
      <w:color w:val="000000"/>
      <w:w w:val="80"/>
      <w:sz w:val="18"/>
      <w:szCs w:val="18"/>
    </w:rPr>
  </w:style>
  <w:style w:type="paragraph" w:styleId="Rozloendokumentu">
    <w:name w:val="Document Map"/>
    <w:basedOn w:val="Normln"/>
    <w:link w:val="RozloendokumentuChar"/>
    <w:uiPriority w:val="99"/>
    <w:unhideWhenUsed/>
    <w:rsid w:val="00876A36"/>
    <w:pPr>
      <w:widowControl w:val="0"/>
      <w:shd w:val="clear" w:color="auto" w:fill="FFFFFF"/>
      <w:suppressAutoHyphens/>
      <w:autoSpaceDE w:val="0"/>
      <w:autoSpaceDN w:val="0"/>
      <w:adjustRightInd w:val="0"/>
      <w:spacing w:before="206" w:beforeAutospacing="1" w:line="211" w:lineRule="exact"/>
      <w:ind w:left="5" w:right="1728" w:firstLine="227"/>
      <w:jc w:val="both"/>
    </w:pPr>
    <w:rPr>
      <w:rFonts w:ascii="Tahoma" w:hAnsi="Tahoma" w:cs="Tahoma"/>
      <w:b/>
      <w:bCs/>
      <w:spacing w:val="-2"/>
      <w:sz w:val="16"/>
      <w:szCs w:val="16"/>
    </w:rPr>
  </w:style>
  <w:style w:type="character" w:customStyle="1" w:styleId="RozloendokumentuChar">
    <w:name w:val="Rozložení dokumentu Char"/>
    <w:basedOn w:val="Standardnpsmoodstavce"/>
    <w:link w:val="Rozloendokumentu"/>
    <w:uiPriority w:val="99"/>
    <w:rsid w:val="00876A36"/>
    <w:rPr>
      <w:rFonts w:ascii="Tahoma" w:eastAsia="Times New Roman" w:hAnsi="Tahoma" w:cs="Tahoma"/>
      <w:b/>
      <w:bCs/>
      <w:spacing w:val="-2"/>
      <w:sz w:val="16"/>
      <w:szCs w:val="16"/>
      <w:shd w:val="clear" w:color="auto" w:fill="FFFFFF"/>
      <w:lang w:eastAsia="cs-CZ"/>
    </w:rPr>
  </w:style>
  <w:style w:type="numbering" w:customStyle="1" w:styleId="Styl1">
    <w:name w:val="Styl1"/>
    <w:rsid w:val="00876A36"/>
    <w:pPr>
      <w:numPr>
        <w:numId w:val="4"/>
      </w:numPr>
    </w:pPr>
  </w:style>
  <w:style w:type="paragraph" w:customStyle="1" w:styleId="text">
    <w:name w:val="text"/>
    <w:basedOn w:val="Normln"/>
    <w:uiPriority w:val="99"/>
    <w:rsid w:val="00876A36"/>
    <w:pPr>
      <w:suppressAutoHyphens/>
      <w:spacing w:before="100" w:beforeAutospacing="1" w:after="100" w:afterAutospacing="1"/>
      <w:ind w:firstLine="227"/>
      <w:jc w:val="both"/>
    </w:pPr>
    <w:rPr>
      <w:rFonts w:ascii="Verdana" w:eastAsia="Arial Unicode MS" w:hAnsi="Verdana" w:cs="Arial Unicode MS"/>
      <w:color w:val="111111"/>
      <w:sz w:val="18"/>
      <w:szCs w:val="18"/>
    </w:rPr>
  </w:style>
  <w:style w:type="paragraph" w:styleId="Bezmezer">
    <w:name w:val="No Spacing"/>
    <w:link w:val="BezmezerChar"/>
    <w:uiPriority w:val="1"/>
    <w:qFormat/>
    <w:rsid w:val="00876A36"/>
    <w:pPr>
      <w:widowControl w:val="0"/>
      <w:autoSpaceDE w:val="0"/>
      <w:autoSpaceDN w:val="0"/>
      <w:adjustRightInd w:val="0"/>
      <w:spacing w:after="0" w:line="240" w:lineRule="auto"/>
    </w:pPr>
    <w:rPr>
      <w:rFonts w:ascii="Arial" w:eastAsia="Times New Roman" w:hAnsi="Arial" w:cs="Arial"/>
      <w:sz w:val="20"/>
      <w:szCs w:val="20"/>
      <w:lang w:eastAsia="cs-CZ"/>
    </w:rPr>
  </w:style>
  <w:style w:type="numbering" w:customStyle="1" w:styleId="Bezseznamu1">
    <w:name w:val="Bez seznamu1"/>
    <w:next w:val="Bezseznamu"/>
    <w:uiPriority w:val="99"/>
    <w:semiHidden/>
    <w:unhideWhenUsed/>
    <w:rsid w:val="00876A36"/>
  </w:style>
  <w:style w:type="numbering" w:customStyle="1" w:styleId="Bezseznamu11">
    <w:name w:val="Bez seznamu11"/>
    <w:next w:val="Bezseznamu"/>
    <w:semiHidden/>
    <w:rsid w:val="00876A36"/>
  </w:style>
  <w:style w:type="paragraph" w:styleId="FormtovanvHTML">
    <w:name w:val="HTML Preformatted"/>
    <w:basedOn w:val="Normln"/>
    <w:link w:val="FormtovanvHTMLChar"/>
    <w:rsid w:val="00876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227"/>
      <w:jc w:val="both"/>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rsid w:val="00876A36"/>
    <w:rPr>
      <w:rFonts w:ascii="Courier New" w:eastAsia="Times New Roman" w:hAnsi="Courier New" w:cs="Courier New"/>
      <w:color w:val="000000"/>
      <w:sz w:val="20"/>
      <w:szCs w:val="20"/>
      <w:lang w:eastAsia="cs-CZ"/>
    </w:rPr>
  </w:style>
  <w:style w:type="paragraph" w:customStyle="1" w:styleId="ntext">
    <w:name w:val="ntext"/>
    <w:basedOn w:val="Normln"/>
    <w:uiPriority w:val="99"/>
    <w:rsid w:val="00876A36"/>
    <w:pPr>
      <w:suppressAutoHyphens/>
      <w:spacing w:before="100" w:beforeAutospacing="1" w:after="100" w:afterAutospacing="1"/>
      <w:ind w:firstLine="227"/>
      <w:jc w:val="both"/>
    </w:pPr>
    <w:rPr>
      <w:rFonts w:ascii="Verdana" w:hAnsi="Verdana"/>
      <w:color w:val="111111"/>
      <w:sz w:val="13"/>
      <w:szCs w:val="13"/>
    </w:rPr>
  </w:style>
  <w:style w:type="paragraph" w:customStyle="1" w:styleId="btext">
    <w:name w:val="btext"/>
    <w:basedOn w:val="Normln"/>
    <w:uiPriority w:val="99"/>
    <w:rsid w:val="00876A36"/>
    <w:pPr>
      <w:suppressAutoHyphens/>
      <w:spacing w:before="100" w:beforeAutospacing="1" w:after="100" w:afterAutospacing="1"/>
      <w:ind w:firstLine="227"/>
      <w:jc w:val="both"/>
    </w:pPr>
    <w:rPr>
      <w:rFonts w:ascii="Verdana" w:hAnsi="Verdana"/>
      <w:b/>
      <w:bCs/>
      <w:color w:val="444444"/>
      <w:sz w:val="13"/>
      <w:szCs w:val="13"/>
    </w:rPr>
  </w:style>
  <w:style w:type="character" w:styleId="Sledovanodkaz">
    <w:name w:val="FollowedHyperlink"/>
    <w:basedOn w:val="Standardnpsmoodstavce"/>
    <w:uiPriority w:val="99"/>
    <w:unhideWhenUsed/>
    <w:rsid w:val="00876A36"/>
    <w:rPr>
      <w:color w:val="800080"/>
      <w:u w:val="single"/>
    </w:rPr>
  </w:style>
  <w:style w:type="paragraph" w:customStyle="1" w:styleId="xl65">
    <w:name w:val="xl65"/>
    <w:basedOn w:val="Normln"/>
    <w:uiPriority w:val="99"/>
    <w:rsid w:val="00876A36"/>
    <w:pPr>
      <w:pBdr>
        <w:top w:val="single" w:sz="4" w:space="0" w:color="auto"/>
        <w:left w:val="single" w:sz="4" w:space="0" w:color="auto"/>
        <w:bottom w:val="single" w:sz="4" w:space="0" w:color="auto"/>
        <w:right w:val="single" w:sz="4" w:space="0" w:color="auto"/>
      </w:pBdr>
      <w:suppressAutoHyphens/>
      <w:spacing w:before="100" w:beforeAutospacing="1" w:after="100" w:afterAutospacing="1"/>
      <w:ind w:firstLine="227"/>
      <w:jc w:val="both"/>
    </w:pPr>
  </w:style>
  <w:style w:type="paragraph" w:customStyle="1" w:styleId="xl66">
    <w:name w:val="xl66"/>
    <w:basedOn w:val="Normln"/>
    <w:uiPriority w:val="99"/>
    <w:rsid w:val="00876A36"/>
    <w:pPr>
      <w:pBdr>
        <w:top w:val="single" w:sz="4" w:space="0" w:color="auto"/>
        <w:left w:val="single" w:sz="4" w:space="0" w:color="auto"/>
        <w:bottom w:val="single" w:sz="4" w:space="0" w:color="auto"/>
        <w:right w:val="single" w:sz="4" w:space="0" w:color="auto"/>
      </w:pBdr>
      <w:suppressAutoHyphens/>
      <w:spacing w:before="100" w:beforeAutospacing="1" w:after="100" w:afterAutospacing="1"/>
      <w:ind w:firstLine="227"/>
      <w:jc w:val="both"/>
    </w:pPr>
    <w:rPr>
      <w:rFonts w:ascii="Arial" w:hAnsi="Arial" w:cs="Arial"/>
      <w:b/>
      <w:bCs/>
    </w:rPr>
  </w:style>
  <w:style w:type="paragraph" w:customStyle="1" w:styleId="xl67">
    <w:name w:val="xl67"/>
    <w:basedOn w:val="Normln"/>
    <w:rsid w:val="00876A36"/>
    <w:pPr>
      <w:pBdr>
        <w:top w:val="single" w:sz="4" w:space="0" w:color="auto"/>
        <w:left w:val="single" w:sz="4" w:space="0" w:color="auto"/>
        <w:bottom w:val="single" w:sz="4" w:space="0" w:color="auto"/>
        <w:right w:val="single" w:sz="4" w:space="0" w:color="auto"/>
      </w:pBdr>
      <w:suppressAutoHyphens/>
      <w:spacing w:before="100" w:beforeAutospacing="1" w:after="100" w:afterAutospacing="1"/>
      <w:ind w:firstLine="227"/>
      <w:jc w:val="both"/>
    </w:pPr>
    <w:rPr>
      <w:rFonts w:ascii="Arial" w:hAnsi="Arial" w:cs="Arial"/>
    </w:rPr>
  </w:style>
  <w:style w:type="paragraph" w:customStyle="1" w:styleId="xl68">
    <w:name w:val="xl68"/>
    <w:basedOn w:val="Normln"/>
    <w:rsid w:val="00876A36"/>
    <w:pPr>
      <w:pBdr>
        <w:top w:val="single" w:sz="4" w:space="0" w:color="auto"/>
        <w:left w:val="single" w:sz="4" w:space="0" w:color="auto"/>
        <w:bottom w:val="single" w:sz="4" w:space="0" w:color="auto"/>
        <w:right w:val="single" w:sz="4" w:space="0" w:color="auto"/>
      </w:pBdr>
      <w:suppressAutoHyphens/>
      <w:spacing w:before="100" w:beforeAutospacing="1" w:after="100" w:afterAutospacing="1"/>
      <w:ind w:firstLine="227"/>
      <w:jc w:val="both"/>
    </w:pPr>
    <w:rPr>
      <w:rFonts w:ascii="Arial" w:hAnsi="Arial" w:cs="Arial"/>
    </w:rPr>
  </w:style>
  <w:style w:type="paragraph" w:customStyle="1" w:styleId="xl69">
    <w:name w:val="xl69"/>
    <w:basedOn w:val="Normln"/>
    <w:rsid w:val="00876A36"/>
    <w:pPr>
      <w:pBdr>
        <w:top w:val="single" w:sz="4" w:space="0" w:color="auto"/>
        <w:left w:val="single" w:sz="4" w:space="0" w:color="auto"/>
        <w:bottom w:val="single" w:sz="4" w:space="0" w:color="auto"/>
        <w:right w:val="single" w:sz="4" w:space="0" w:color="auto"/>
      </w:pBdr>
      <w:suppressAutoHyphens/>
      <w:spacing w:before="100" w:beforeAutospacing="1" w:after="100" w:afterAutospacing="1"/>
      <w:ind w:firstLine="227"/>
      <w:jc w:val="both"/>
    </w:pPr>
  </w:style>
  <w:style w:type="paragraph" w:customStyle="1" w:styleId="xl70">
    <w:name w:val="xl70"/>
    <w:basedOn w:val="Normln"/>
    <w:rsid w:val="00876A36"/>
    <w:pPr>
      <w:pBdr>
        <w:top w:val="single" w:sz="4" w:space="0" w:color="auto"/>
        <w:left w:val="single" w:sz="4" w:space="0" w:color="auto"/>
        <w:bottom w:val="single" w:sz="4" w:space="0" w:color="auto"/>
        <w:right w:val="single" w:sz="4" w:space="0" w:color="auto"/>
      </w:pBdr>
      <w:suppressAutoHyphens/>
      <w:spacing w:before="100" w:beforeAutospacing="1" w:after="100" w:afterAutospacing="1"/>
      <w:ind w:firstLine="227"/>
      <w:jc w:val="both"/>
    </w:pPr>
    <w:rPr>
      <w:rFonts w:ascii="Arial" w:hAnsi="Arial" w:cs="Arial"/>
    </w:rPr>
  </w:style>
  <w:style w:type="paragraph" w:customStyle="1" w:styleId="xl71">
    <w:name w:val="xl71"/>
    <w:basedOn w:val="Normln"/>
    <w:rsid w:val="00876A36"/>
    <w:pPr>
      <w:pBdr>
        <w:top w:val="single" w:sz="4" w:space="0" w:color="auto"/>
        <w:left w:val="single" w:sz="4" w:space="0" w:color="auto"/>
        <w:bottom w:val="single" w:sz="4" w:space="0" w:color="auto"/>
        <w:right w:val="single" w:sz="4" w:space="0" w:color="auto"/>
      </w:pBdr>
      <w:suppressAutoHyphens/>
      <w:spacing w:before="100" w:beforeAutospacing="1" w:after="100" w:afterAutospacing="1"/>
      <w:ind w:firstLine="227"/>
      <w:jc w:val="both"/>
    </w:pPr>
    <w:rPr>
      <w:rFonts w:ascii="Arial" w:hAnsi="Arial" w:cs="Arial"/>
    </w:rPr>
  </w:style>
  <w:style w:type="paragraph" w:customStyle="1" w:styleId="xl72">
    <w:name w:val="xl72"/>
    <w:basedOn w:val="Normln"/>
    <w:rsid w:val="00876A36"/>
    <w:pPr>
      <w:pBdr>
        <w:top w:val="single" w:sz="4" w:space="0" w:color="auto"/>
        <w:left w:val="single" w:sz="4" w:space="0" w:color="auto"/>
        <w:bottom w:val="single" w:sz="4" w:space="0" w:color="auto"/>
        <w:right w:val="single" w:sz="4" w:space="0" w:color="auto"/>
      </w:pBdr>
      <w:suppressAutoHyphens/>
      <w:spacing w:before="100" w:beforeAutospacing="1" w:after="100" w:afterAutospacing="1"/>
      <w:ind w:firstLine="227"/>
      <w:jc w:val="center"/>
    </w:pPr>
    <w:rPr>
      <w:rFonts w:ascii="Arial" w:hAnsi="Arial" w:cs="Arial"/>
      <w:b/>
      <w:bCs/>
    </w:rPr>
  </w:style>
  <w:style w:type="paragraph" w:customStyle="1" w:styleId="xl73">
    <w:name w:val="xl73"/>
    <w:basedOn w:val="Normln"/>
    <w:rsid w:val="00876A36"/>
    <w:pPr>
      <w:pBdr>
        <w:top w:val="single" w:sz="4" w:space="0" w:color="auto"/>
        <w:left w:val="single" w:sz="4" w:space="0" w:color="auto"/>
        <w:bottom w:val="single" w:sz="4" w:space="0" w:color="auto"/>
        <w:right w:val="single" w:sz="4" w:space="0" w:color="auto"/>
      </w:pBdr>
      <w:suppressAutoHyphens/>
      <w:spacing w:before="100" w:beforeAutospacing="1" w:after="100" w:afterAutospacing="1"/>
      <w:ind w:firstLine="227"/>
      <w:jc w:val="center"/>
    </w:pPr>
    <w:rPr>
      <w:rFonts w:ascii="Arial" w:hAnsi="Arial" w:cs="Arial"/>
    </w:rPr>
  </w:style>
  <w:style w:type="paragraph" w:customStyle="1" w:styleId="xl74">
    <w:name w:val="xl74"/>
    <w:basedOn w:val="Normln"/>
    <w:rsid w:val="00876A36"/>
    <w:pPr>
      <w:pBdr>
        <w:top w:val="single" w:sz="4" w:space="0" w:color="auto"/>
        <w:left w:val="single" w:sz="4" w:space="0" w:color="auto"/>
        <w:bottom w:val="single" w:sz="4" w:space="0" w:color="auto"/>
        <w:right w:val="single" w:sz="4" w:space="0" w:color="auto"/>
      </w:pBdr>
      <w:suppressAutoHyphens/>
      <w:spacing w:before="100" w:beforeAutospacing="1" w:after="100" w:afterAutospacing="1"/>
      <w:ind w:firstLine="227"/>
      <w:jc w:val="center"/>
    </w:pPr>
  </w:style>
  <w:style w:type="paragraph" w:customStyle="1" w:styleId="xl75">
    <w:name w:val="xl75"/>
    <w:basedOn w:val="Normln"/>
    <w:rsid w:val="00876A36"/>
    <w:pPr>
      <w:pBdr>
        <w:top w:val="single" w:sz="4" w:space="0" w:color="auto"/>
        <w:left w:val="single" w:sz="4" w:space="0" w:color="auto"/>
        <w:bottom w:val="single" w:sz="4" w:space="0" w:color="auto"/>
        <w:right w:val="single" w:sz="4" w:space="0" w:color="auto"/>
      </w:pBdr>
      <w:suppressAutoHyphens/>
      <w:spacing w:before="100" w:beforeAutospacing="1" w:after="100" w:afterAutospacing="1"/>
      <w:ind w:firstLine="227"/>
      <w:jc w:val="center"/>
    </w:pPr>
    <w:rPr>
      <w:rFonts w:ascii="Arial" w:hAnsi="Arial" w:cs="Arial"/>
    </w:rPr>
  </w:style>
  <w:style w:type="paragraph" w:customStyle="1" w:styleId="xl76">
    <w:name w:val="xl76"/>
    <w:basedOn w:val="Normln"/>
    <w:rsid w:val="00876A36"/>
    <w:pPr>
      <w:pBdr>
        <w:top w:val="single" w:sz="4" w:space="0" w:color="auto"/>
        <w:left w:val="single" w:sz="4" w:space="0" w:color="auto"/>
        <w:bottom w:val="single" w:sz="4" w:space="0" w:color="auto"/>
        <w:right w:val="single" w:sz="4" w:space="0" w:color="auto"/>
      </w:pBdr>
      <w:suppressAutoHyphens/>
      <w:spacing w:before="100" w:beforeAutospacing="1" w:after="100" w:afterAutospacing="1"/>
      <w:ind w:firstLine="227"/>
      <w:jc w:val="center"/>
    </w:pPr>
  </w:style>
  <w:style w:type="paragraph" w:customStyle="1" w:styleId="xl77">
    <w:name w:val="xl77"/>
    <w:basedOn w:val="Normln"/>
    <w:rsid w:val="00876A36"/>
    <w:pPr>
      <w:suppressAutoHyphens/>
      <w:spacing w:before="100" w:beforeAutospacing="1" w:after="100" w:afterAutospacing="1"/>
      <w:ind w:firstLine="227"/>
      <w:jc w:val="center"/>
    </w:pPr>
  </w:style>
  <w:style w:type="paragraph" w:customStyle="1" w:styleId="xl78">
    <w:name w:val="xl78"/>
    <w:basedOn w:val="Normln"/>
    <w:rsid w:val="00876A36"/>
    <w:pPr>
      <w:pBdr>
        <w:top w:val="single" w:sz="4" w:space="0" w:color="auto"/>
        <w:left w:val="single" w:sz="4" w:space="0" w:color="auto"/>
        <w:bottom w:val="single" w:sz="4" w:space="0" w:color="auto"/>
        <w:right w:val="single" w:sz="4" w:space="0" w:color="auto"/>
      </w:pBdr>
      <w:suppressAutoHyphens/>
      <w:spacing w:before="100" w:beforeAutospacing="1" w:after="100" w:afterAutospacing="1"/>
      <w:ind w:firstLine="227"/>
      <w:jc w:val="center"/>
    </w:pPr>
    <w:rPr>
      <w:b/>
      <w:bCs/>
    </w:rPr>
  </w:style>
  <w:style w:type="paragraph" w:customStyle="1" w:styleId="xl79">
    <w:name w:val="xl79"/>
    <w:basedOn w:val="Normln"/>
    <w:rsid w:val="00876A36"/>
    <w:pPr>
      <w:pBdr>
        <w:top w:val="single" w:sz="4" w:space="0" w:color="auto"/>
        <w:left w:val="single" w:sz="4" w:space="0" w:color="auto"/>
        <w:bottom w:val="single" w:sz="4" w:space="0" w:color="auto"/>
        <w:right w:val="single" w:sz="4" w:space="0" w:color="auto"/>
      </w:pBdr>
      <w:suppressAutoHyphens/>
      <w:spacing w:before="100" w:beforeAutospacing="1" w:after="100" w:afterAutospacing="1"/>
      <w:ind w:firstLine="227"/>
      <w:jc w:val="both"/>
    </w:pPr>
    <w:rPr>
      <w:color w:val="FF0000"/>
    </w:rPr>
  </w:style>
  <w:style w:type="numbering" w:customStyle="1" w:styleId="Styl11">
    <w:name w:val="Styl11"/>
    <w:rsid w:val="00876A36"/>
  </w:style>
  <w:style w:type="character" w:customStyle="1" w:styleId="hps">
    <w:name w:val="hps"/>
    <w:basedOn w:val="Standardnpsmoodstavce"/>
    <w:rsid w:val="00876A36"/>
  </w:style>
  <w:style w:type="paragraph" w:styleId="Nzev">
    <w:name w:val="Title"/>
    <w:basedOn w:val="Normln"/>
    <w:next w:val="Normln"/>
    <w:link w:val="NzevChar"/>
    <w:qFormat/>
    <w:rsid w:val="00876A36"/>
    <w:pPr>
      <w:suppressAutoHyphens/>
      <w:spacing w:before="240" w:after="60"/>
      <w:ind w:firstLine="227"/>
      <w:jc w:val="center"/>
      <w:outlineLvl w:val="0"/>
    </w:pPr>
    <w:rPr>
      <w:rFonts w:asciiTheme="majorHAnsi" w:eastAsiaTheme="majorEastAsia" w:hAnsiTheme="majorHAnsi"/>
      <w:b/>
      <w:bCs/>
      <w:kern w:val="28"/>
      <w:sz w:val="32"/>
      <w:szCs w:val="32"/>
      <w:lang w:val="en-US" w:eastAsia="en-US" w:bidi="en-US"/>
    </w:rPr>
  </w:style>
  <w:style w:type="character" w:customStyle="1" w:styleId="NzevChar">
    <w:name w:val="Název Char"/>
    <w:basedOn w:val="Standardnpsmoodstavce"/>
    <w:link w:val="Nzev"/>
    <w:rsid w:val="00876A36"/>
    <w:rPr>
      <w:rFonts w:asciiTheme="majorHAnsi" w:eastAsiaTheme="majorEastAsia" w:hAnsiTheme="majorHAnsi" w:cs="Times New Roman"/>
      <w:b/>
      <w:bCs/>
      <w:kern w:val="28"/>
      <w:sz w:val="32"/>
      <w:szCs w:val="32"/>
      <w:lang w:val="en-US" w:bidi="en-US"/>
    </w:rPr>
  </w:style>
  <w:style w:type="character" w:styleId="Siln">
    <w:name w:val="Strong"/>
    <w:basedOn w:val="Standardnpsmoodstavce"/>
    <w:uiPriority w:val="22"/>
    <w:qFormat/>
    <w:rsid w:val="00876A36"/>
    <w:rPr>
      <w:b/>
      <w:bCs/>
    </w:rPr>
  </w:style>
  <w:style w:type="character" w:styleId="Zvraznn">
    <w:name w:val="Emphasis"/>
    <w:basedOn w:val="Standardnpsmoodstavce"/>
    <w:uiPriority w:val="20"/>
    <w:qFormat/>
    <w:rsid w:val="00876A36"/>
    <w:rPr>
      <w:rFonts w:asciiTheme="minorHAnsi" w:hAnsiTheme="minorHAnsi"/>
      <w:b/>
      <w:i/>
      <w:iCs/>
    </w:rPr>
  </w:style>
  <w:style w:type="character" w:customStyle="1" w:styleId="BezmezerChar">
    <w:name w:val="Bez mezer Char"/>
    <w:basedOn w:val="Standardnpsmoodstavce"/>
    <w:link w:val="Bezmezer"/>
    <w:uiPriority w:val="1"/>
    <w:rsid w:val="00876A36"/>
    <w:rPr>
      <w:rFonts w:ascii="Arial" w:eastAsia="Times New Roman" w:hAnsi="Arial" w:cs="Arial"/>
      <w:sz w:val="20"/>
      <w:szCs w:val="20"/>
      <w:lang w:eastAsia="cs-CZ"/>
    </w:rPr>
  </w:style>
  <w:style w:type="paragraph" w:styleId="Vrazncitt">
    <w:name w:val="Intense Quote"/>
    <w:basedOn w:val="Normln"/>
    <w:next w:val="Normln"/>
    <w:link w:val="VrazncittChar"/>
    <w:uiPriority w:val="30"/>
    <w:qFormat/>
    <w:rsid w:val="00876A36"/>
    <w:pPr>
      <w:suppressAutoHyphens/>
      <w:ind w:left="720" w:right="720" w:firstLine="227"/>
      <w:jc w:val="both"/>
    </w:pPr>
    <w:rPr>
      <w:rFonts w:eastAsiaTheme="minorHAnsi"/>
      <w:b/>
      <w:i/>
      <w:szCs w:val="22"/>
      <w:lang w:val="en-US" w:eastAsia="en-US" w:bidi="en-US"/>
    </w:rPr>
  </w:style>
  <w:style w:type="character" w:customStyle="1" w:styleId="VrazncittChar">
    <w:name w:val="Výrazný citát Char"/>
    <w:basedOn w:val="Standardnpsmoodstavce"/>
    <w:link w:val="Vrazncitt"/>
    <w:uiPriority w:val="30"/>
    <w:rsid w:val="00876A36"/>
    <w:rPr>
      <w:rFonts w:ascii="Times New Roman" w:hAnsi="Times New Roman" w:cs="Times New Roman"/>
      <w:b/>
      <w:i/>
      <w:sz w:val="24"/>
      <w:lang w:val="en-US" w:bidi="en-US"/>
    </w:rPr>
  </w:style>
  <w:style w:type="character" w:styleId="Nzevknihy">
    <w:name w:val="Book Title"/>
    <w:basedOn w:val="Standardnpsmoodstavce"/>
    <w:uiPriority w:val="33"/>
    <w:qFormat/>
    <w:rsid w:val="00876A36"/>
    <w:rPr>
      <w:rFonts w:asciiTheme="majorHAnsi" w:eastAsiaTheme="majorEastAsia" w:hAnsiTheme="majorHAnsi"/>
      <w:b/>
      <w:i/>
      <w:sz w:val="24"/>
      <w:szCs w:val="24"/>
    </w:rPr>
  </w:style>
  <w:style w:type="paragraph" w:styleId="Nadpisobsahu">
    <w:name w:val="TOC Heading"/>
    <w:basedOn w:val="Nadpis1"/>
    <w:next w:val="Normln"/>
    <w:uiPriority w:val="39"/>
    <w:unhideWhenUsed/>
    <w:qFormat/>
    <w:rsid w:val="00876A36"/>
    <w:pPr>
      <w:pageBreakBefore/>
      <w:tabs>
        <w:tab w:val="left" w:pos="1077"/>
      </w:tabs>
      <w:suppressAutoHyphens/>
      <w:ind w:left="1021" w:hanging="1021"/>
      <w:outlineLvl w:val="9"/>
    </w:pPr>
    <w:rPr>
      <w:rFonts w:ascii="Times New Roman" w:eastAsiaTheme="majorEastAsia" w:hAnsi="Times New Roman" w:cs="Times New Roman"/>
      <w:lang w:val="en-US" w:bidi="en-US"/>
    </w:rPr>
  </w:style>
  <w:style w:type="paragraph" w:customStyle="1" w:styleId="xl63">
    <w:name w:val="xl63"/>
    <w:basedOn w:val="Normln"/>
    <w:rsid w:val="00876A36"/>
    <w:pPr>
      <w:pBdr>
        <w:top w:val="single" w:sz="4" w:space="0" w:color="auto"/>
        <w:left w:val="single" w:sz="4" w:space="0" w:color="auto"/>
        <w:bottom w:val="single" w:sz="4" w:space="0" w:color="auto"/>
        <w:right w:val="single" w:sz="4" w:space="0" w:color="auto"/>
      </w:pBdr>
      <w:suppressAutoHyphens/>
      <w:spacing w:before="100" w:beforeAutospacing="1" w:after="100" w:afterAutospacing="1"/>
      <w:ind w:firstLine="227"/>
      <w:jc w:val="both"/>
    </w:pPr>
  </w:style>
  <w:style w:type="paragraph" w:customStyle="1" w:styleId="xl64">
    <w:name w:val="xl64"/>
    <w:basedOn w:val="Normln"/>
    <w:rsid w:val="00876A36"/>
    <w:pPr>
      <w:pBdr>
        <w:top w:val="single" w:sz="4" w:space="0" w:color="auto"/>
        <w:left w:val="single" w:sz="4" w:space="0" w:color="auto"/>
        <w:bottom w:val="single" w:sz="4" w:space="0" w:color="auto"/>
        <w:right w:val="single" w:sz="4" w:space="0" w:color="auto"/>
      </w:pBdr>
      <w:suppressAutoHyphens/>
      <w:spacing w:before="100" w:beforeAutospacing="1" w:after="100" w:afterAutospacing="1"/>
      <w:ind w:firstLine="227"/>
      <w:jc w:val="both"/>
    </w:pPr>
    <w:rPr>
      <w:rFonts w:ascii="Arial" w:hAnsi="Arial" w:cs="Arial"/>
    </w:rPr>
  </w:style>
  <w:style w:type="paragraph" w:customStyle="1" w:styleId="xl80">
    <w:name w:val="xl80"/>
    <w:basedOn w:val="Normln"/>
    <w:rsid w:val="00876A36"/>
    <w:pPr>
      <w:pBdr>
        <w:top w:val="single" w:sz="4" w:space="0" w:color="auto"/>
        <w:left w:val="single" w:sz="4" w:space="0" w:color="auto"/>
        <w:bottom w:val="single" w:sz="4" w:space="0" w:color="auto"/>
        <w:right w:val="single" w:sz="4" w:space="0" w:color="auto"/>
      </w:pBdr>
      <w:shd w:val="clear" w:color="000000" w:fill="FFFF00"/>
      <w:suppressAutoHyphens/>
      <w:spacing w:before="100" w:beforeAutospacing="1" w:after="100" w:afterAutospacing="1"/>
      <w:ind w:firstLine="227"/>
      <w:jc w:val="both"/>
    </w:pPr>
  </w:style>
  <w:style w:type="paragraph" w:customStyle="1" w:styleId="xl81">
    <w:name w:val="xl81"/>
    <w:basedOn w:val="Normln"/>
    <w:rsid w:val="00876A36"/>
    <w:pPr>
      <w:pBdr>
        <w:top w:val="single" w:sz="4" w:space="0" w:color="auto"/>
        <w:left w:val="single" w:sz="4" w:space="0" w:color="auto"/>
        <w:bottom w:val="single" w:sz="4" w:space="0" w:color="auto"/>
        <w:right w:val="single" w:sz="4" w:space="0" w:color="auto"/>
      </w:pBdr>
      <w:shd w:val="clear" w:color="000000" w:fill="FFFF00"/>
      <w:suppressAutoHyphens/>
      <w:spacing w:before="100" w:beforeAutospacing="1" w:after="100" w:afterAutospacing="1"/>
      <w:ind w:firstLine="227"/>
      <w:jc w:val="both"/>
    </w:pPr>
  </w:style>
  <w:style w:type="paragraph" w:customStyle="1" w:styleId="xl82">
    <w:name w:val="xl82"/>
    <w:basedOn w:val="Normln"/>
    <w:rsid w:val="00876A36"/>
    <w:pPr>
      <w:shd w:val="clear" w:color="000000" w:fill="FFFF00"/>
      <w:suppressAutoHyphens/>
      <w:spacing w:before="100" w:beforeAutospacing="1" w:after="100" w:afterAutospacing="1"/>
      <w:ind w:firstLine="227"/>
      <w:jc w:val="both"/>
    </w:pPr>
  </w:style>
  <w:style w:type="paragraph" w:customStyle="1" w:styleId="xl83">
    <w:name w:val="xl83"/>
    <w:basedOn w:val="Normln"/>
    <w:rsid w:val="00876A36"/>
    <w:pPr>
      <w:pBdr>
        <w:top w:val="single" w:sz="4" w:space="0" w:color="auto"/>
        <w:left w:val="single" w:sz="4" w:space="0" w:color="auto"/>
        <w:bottom w:val="single" w:sz="4" w:space="0" w:color="auto"/>
        <w:right w:val="single" w:sz="4" w:space="0" w:color="auto"/>
      </w:pBdr>
      <w:suppressAutoHyphens/>
      <w:spacing w:before="100" w:beforeAutospacing="1" w:after="100" w:afterAutospacing="1"/>
      <w:ind w:firstLine="227"/>
      <w:jc w:val="both"/>
      <w:textAlignment w:val="top"/>
    </w:pPr>
    <w:rPr>
      <w:rFonts w:ascii="Arial" w:hAnsi="Arial" w:cs="Arial"/>
    </w:rPr>
  </w:style>
  <w:style w:type="paragraph" w:customStyle="1" w:styleId="xl84">
    <w:name w:val="xl84"/>
    <w:basedOn w:val="Normln"/>
    <w:rsid w:val="00876A36"/>
    <w:pPr>
      <w:pBdr>
        <w:top w:val="single" w:sz="4" w:space="0" w:color="auto"/>
        <w:left w:val="single" w:sz="4" w:space="0" w:color="auto"/>
        <w:bottom w:val="single" w:sz="4" w:space="0" w:color="auto"/>
        <w:right w:val="single" w:sz="4" w:space="0" w:color="auto"/>
      </w:pBdr>
      <w:suppressAutoHyphens/>
      <w:spacing w:before="100" w:beforeAutospacing="1" w:after="100" w:afterAutospacing="1"/>
      <w:ind w:firstLine="227"/>
      <w:jc w:val="both"/>
      <w:textAlignment w:val="top"/>
    </w:pPr>
    <w:rPr>
      <w:rFonts w:ascii="Arial" w:hAnsi="Arial" w:cs="Arial"/>
      <w:sz w:val="18"/>
      <w:szCs w:val="18"/>
    </w:rPr>
  </w:style>
  <w:style w:type="paragraph" w:customStyle="1" w:styleId="xl85">
    <w:name w:val="xl85"/>
    <w:basedOn w:val="Normln"/>
    <w:rsid w:val="00876A36"/>
    <w:pPr>
      <w:pBdr>
        <w:top w:val="single" w:sz="4" w:space="0" w:color="auto"/>
        <w:left w:val="single" w:sz="4" w:space="0" w:color="auto"/>
        <w:right w:val="single" w:sz="4" w:space="0" w:color="auto"/>
      </w:pBdr>
      <w:suppressAutoHyphens/>
      <w:spacing w:before="100" w:beforeAutospacing="1" w:after="100" w:afterAutospacing="1"/>
      <w:ind w:firstLine="227"/>
      <w:jc w:val="center"/>
    </w:pPr>
  </w:style>
  <w:style w:type="paragraph" w:customStyle="1" w:styleId="xl86">
    <w:name w:val="xl86"/>
    <w:basedOn w:val="Normln"/>
    <w:rsid w:val="00876A36"/>
    <w:pPr>
      <w:pBdr>
        <w:top w:val="single" w:sz="4" w:space="0" w:color="auto"/>
        <w:left w:val="single" w:sz="4" w:space="0" w:color="auto"/>
        <w:right w:val="single" w:sz="4" w:space="0" w:color="auto"/>
      </w:pBdr>
      <w:suppressAutoHyphens/>
      <w:spacing w:before="100" w:beforeAutospacing="1" w:after="100" w:afterAutospacing="1"/>
      <w:ind w:firstLine="227"/>
      <w:jc w:val="center"/>
    </w:pPr>
    <w:rPr>
      <w:rFonts w:ascii="Arial" w:hAnsi="Arial" w:cs="Arial"/>
    </w:rPr>
  </w:style>
  <w:style w:type="paragraph" w:customStyle="1" w:styleId="xl87">
    <w:name w:val="xl87"/>
    <w:basedOn w:val="Normln"/>
    <w:rsid w:val="00876A36"/>
    <w:pPr>
      <w:pBdr>
        <w:top w:val="single" w:sz="4" w:space="0" w:color="auto"/>
        <w:left w:val="single" w:sz="4" w:space="0" w:color="auto"/>
        <w:bottom w:val="single" w:sz="4" w:space="0" w:color="auto"/>
        <w:right w:val="single" w:sz="4" w:space="0" w:color="auto"/>
      </w:pBdr>
      <w:shd w:val="clear" w:color="000000" w:fill="FFFF00"/>
      <w:suppressAutoHyphens/>
      <w:spacing w:before="100" w:beforeAutospacing="1" w:after="100" w:afterAutospacing="1"/>
      <w:ind w:firstLine="227"/>
      <w:jc w:val="both"/>
    </w:pPr>
  </w:style>
  <w:style w:type="paragraph" w:customStyle="1" w:styleId="xl88">
    <w:name w:val="xl88"/>
    <w:basedOn w:val="Normln"/>
    <w:rsid w:val="00876A36"/>
    <w:pPr>
      <w:pBdr>
        <w:top w:val="single" w:sz="4" w:space="0" w:color="auto"/>
        <w:left w:val="single" w:sz="4" w:space="0" w:color="auto"/>
        <w:bottom w:val="single" w:sz="4" w:space="0" w:color="auto"/>
        <w:right w:val="single" w:sz="4" w:space="0" w:color="auto"/>
      </w:pBdr>
      <w:shd w:val="clear" w:color="000000" w:fill="FFFF00"/>
      <w:suppressAutoHyphens/>
      <w:spacing w:before="100" w:beforeAutospacing="1" w:after="100" w:afterAutospacing="1"/>
      <w:ind w:firstLine="227"/>
      <w:jc w:val="both"/>
    </w:pPr>
  </w:style>
  <w:style w:type="paragraph" w:customStyle="1" w:styleId="xl89">
    <w:name w:val="xl89"/>
    <w:basedOn w:val="Normln"/>
    <w:rsid w:val="00876A36"/>
    <w:pPr>
      <w:shd w:val="clear" w:color="000000" w:fill="FFFF00"/>
      <w:suppressAutoHyphens/>
      <w:spacing w:before="100" w:beforeAutospacing="1" w:after="100" w:afterAutospacing="1"/>
      <w:ind w:firstLine="227"/>
      <w:jc w:val="both"/>
    </w:pPr>
  </w:style>
  <w:style w:type="paragraph" w:customStyle="1" w:styleId="xl90">
    <w:name w:val="xl90"/>
    <w:basedOn w:val="Normln"/>
    <w:rsid w:val="00876A36"/>
    <w:pPr>
      <w:pBdr>
        <w:top w:val="single" w:sz="4" w:space="0" w:color="auto"/>
        <w:left w:val="single" w:sz="4" w:space="0" w:color="auto"/>
        <w:bottom w:val="single" w:sz="4" w:space="0" w:color="auto"/>
        <w:right w:val="single" w:sz="4" w:space="0" w:color="auto"/>
      </w:pBdr>
      <w:suppressAutoHyphens/>
      <w:spacing w:before="100" w:beforeAutospacing="1" w:after="100" w:afterAutospacing="1"/>
      <w:ind w:firstLine="227"/>
      <w:jc w:val="both"/>
      <w:textAlignment w:val="top"/>
    </w:pPr>
    <w:rPr>
      <w:rFonts w:ascii="Arial" w:hAnsi="Arial" w:cs="Arial"/>
    </w:rPr>
  </w:style>
  <w:style w:type="paragraph" w:customStyle="1" w:styleId="xl91">
    <w:name w:val="xl91"/>
    <w:basedOn w:val="Normln"/>
    <w:rsid w:val="00876A36"/>
    <w:pPr>
      <w:pBdr>
        <w:top w:val="single" w:sz="4" w:space="0" w:color="auto"/>
        <w:left w:val="single" w:sz="4" w:space="0" w:color="auto"/>
        <w:bottom w:val="single" w:sz="4" w:space="0" w:color="auto"/>
        <w:right w:val="single" w:sz="4" w:space="0" w:color="auto"/>
      </w:pBdr>
      <w:suppressAutoHyphens/>
      <w:spacing w:before="100" w:beforeAutospacing="1" w:after="100" w:afterAutospacing="1"/>
      <w:ind w:firstLine="227"/>
      <w:jc w:val="both"/>
      <w:textAlignment w:val="top"/>
    </w:pPr>
    <w:rPr>
      <w:rFonts w:ascii="Arial" w:hAnsi="Arial" w:cs="Arial"/>
      <w:sz w:val="18"/>
      <w:szCs w:val="18"/>
    </w:rPr>
  </w:style>
  <w:style w:type="paragraph" w:customStyle="1" w:styleId="xl92">
    <w:name w:val="xl92"/>
    <w:basedOn w:val="Normln"/>
    <w:rsid w:val="00876A36"/>
    <w:pPr>
      <w:pBdr>
        <w:top w:val="single" w:sz="4" w:space="0" w:color="auto"/>
        <w:left w:val="single" w:sz="4" w:space="0" w:color="auto"/>
        <w:bottom w:val="single" w:sz="4" w:space="0" w:color="auto"/>
        <w:right w:val="single" w:sz="4" w:space="0" w:color="auto"/>
      </w:pBdr>
      <w:shd w:val="clear" w:color="000000" w:fill="D8D8D8"/>
      <w:suppressAutoHyphens/>
      <w:spacing w:before="100" w:beforeAutospacing="1" w:after="100" w:afterAutospacing="1"/>
      <w:ind w:firstLine="227"/>
      <w:jc w:val="both"/>
    </w:pPr>
  </w:style>
  <w:style w:type="paragraph" w:customStyle="1" w:styleId="xl93">
    <w:name w:val="xl93"/>
    <w:basedOn w:val="Normln"/>
    <w:rsid w:val="00876A36"/>
    <w:pPr>
      <w:shd w:val="clear" w:color="000000" w:fill="D8D8D8"/>
      <w:suppressAutoHyphens/>
      <w:spacing w:before="100" w:beforeAutospacing="1" w:after="100" w:afterAutospacing="1"/>
      <w:ind w:firstLine="227"/>
      <w:jc w:val="both"/>
    </w:pPr>
  </w:style>
  <w:style w:type="paragraph" w:customStyle="1" w:styleId="oddlen">
    <w:name w:val="oddělení"/>
    <w:basedOn w:val="normlntabulka0"/>
    <w:link w:val="oddlenChar"/>
    <w:qFormat/>
    <w:rsid w:val="00876A36"/>
    <w:pPr>
      <w:spacing w:before="120" w:after="80"/>
    </w:pPr>
    <w:rPr>
      <w:b/>
    </w:rPr>
  </w:style>
  <w:style w:type="character" w:customStyle="1" w:styleId="oddlenChar">
    <w:name w:val="oddělení Char"/>
    <w:basedOn w:val="normlntabulkaChar"/>
    <w:link w:val="oddlen"/>
    <w:rsid w:val="00876A36"/>
    <w:rPr>
      <w:rFonts w:ascii="Times New Roman" w:eastAsia="Times New Roman" w:hAnsi="Times New Roman" w:cs="Times New Roman"/>
      <w:b/>
      <w:sz w:val="18"/>
      <w:szCs w:val="18"/>
      <w:shd w:val="clear" w:color="auto" w:fill="FFFFFF"/>
      <w:lang w:eastAsia="cs-CZ"/>
    </w:rPr>
  </w:style>
  <w:style w:type="table" w:customStyle="1" w:styleId="tab-kar1">
    <w:name w:val="tab-kar1"/>
    <w:basedOn w:val="Normlntabulka"/>
    <w:uiPriority w:val="99"/>
    <w:rsid w:val="00876A36"/>
    <w:pPr>
      <w:spacing w:after="0" w:line="240" w:lineRule="auto"/>
    </w:pPr>
    <w:rPr>
      <w:spacing w:val="-1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paragraph" w:customStyle="1" w:styleId="pozice">
    <w:name w:val="pozice"/>
    <w:basedOn w:val="Normln"/>
    <w:link w:val="poziceChar"/>
    <w:qFormat/>
    <w:rsid w:val="00876A36"/>
    <w:pPr>
      <w:widowControl w:val="0"/>
      <w:shd w:val="clear" w:color="auto" w:fill="FFFFFF"/>
      <w:tabs>
        <w:tab w:val="left" w:pos="1701"/>
      </w:tabs>
      <w:suppressAutoHyphens/>
      <w:autoSpaceDE w:val="0"/>
      <w:autoSpaceDN w:val="0"/>
      <w:adjustRightInd w:val="0"/>
      <w:spacing w:before="40"/>
      <w:ind w:firstLine="227"/>
      <w:jc w:val="both"/>
    </w:pPr>
    <w:rPr>
      <w:sz w:val="18"/>
      <w:szCs w:val="18"/>
    </w:rPr>
  </w:style>
  <w:style w:type="paragraph" w:styleId="Obsah1">
    <w:name w:val="toc 1"/>
    <w:basedOn w:val="Normln"/>
    <w:next w:val="Normln"/>
    <w:autoRedefine/>
    <w:uiPriority w:val="39"/>
    <w:unhideWhenUsed/>
    <w:qFormat/>
    <w:rsid w:val="00876A36"/>
    <w:pPr>
      <w:widowControl w:val="0"/>
      <w:shd w:val="clear" w:color="auto" w:fill="FFFFFF"/>
      <w:tabs>
        <w:tab w:val="right" w:leader="dot" w:pos="6113"/>
      </w:tabs>
      <w:suppressAutoHyphens/>
      <w:autoSpaceDE w:val="0"/>
      <w:autoSpaceDN w:val="0"/>
      <w:adjustRightInd w:val="0"/>
      <w:spacing w:before="120"/>
      <w:ind w:firstLine="227"/>
      <w:jc w:val="both"/>
    </w:pPr>
    <w:rPr>
      <w:sz w:val="18"/>
      <w:szCs w:val="18"/>
    </w:rPr>
  </w:style>
  <w:style w:type="character" w:customStyle="1" w:styleId="poziceChar">
    <w:name w:val="pozice Char"/>
    <w:basedOn w:val="Standardnpsmoodstavce"/>
    <w:link w:val="pozice"/>
    <w:rsid w:val="00876A36"/>
    <w:rPr>
      <w:rFonts w:ascii="Times New Roman" w:eastAsia="Times New Roman" w:hAnsi="Times New Roman" w:cs="Times New Roman"/>
      <w:sz w:val="18"/>
      <w:szCs w:val="18"/>
      <w:shd w:val="clear" w:color="auto" w:fill="FFFFFF"/>
      <w:lang w:eastAsia="cs-CZ"/>
    </w:rPr>
  </w:style>
  <w:style w:type="paragraph" w:styleId="Obsah2">
    <w:name w:val="toc 2"/>
    <w:basedOn w:val="Normln"/>
    <w:next w:val="Normln"/>
    <w:autoRedefine/>
    <w:uiPriority w:val="39"/>
    <w:unhideWhenUsed/>
    <w:qFormat/>
    <w:rsid w:val="00876A36"/>
    <w:pPr>
      <w:widowControl w:val="0"/>
      <w:shd w:val="clear" w:color="auto" w:fill="FFFFFF"/>
      <w:tabs>
        <w:tab w:val="left" w:pos="567"/>
        <w:tab w:val="right" w:leader="dot" w:pos="6113"/>
      </w:tabs>
      <w:suppressAutoHyphens/>
      <w:autoSpaceDE w:val="0"/>
      <w:autoSpaceDN w:val="0"/>
      <w:adjustRightInd w:val="0"/>
      <w:spacing w:after="20"/>
      <w:ind w:left="181" w:firstLine="227"/>
      <w:jc w:val="both"/>
    </w:pPr>
    <w:rPr>
      <w:sz w:val="18"/>
      <w:szCs w:val="18"/>
    </w:rPr>
  </w:style>
  <w:style w:type="paragraph" w:styleId="Obsah3">
    <w:name w:val="toc 3"/>
    <w:basedOn w:val="Normln"/>
    <w:next w:val="Normln"/>
    <w:autoRedefine/>
    <w:uiPriority w:val="39"/>
    <w:unhideWhenUsed/>
    <w:qFormat/>
    <w:rsid w:val="00876A36"/>
    <w:pPr>
      <w:widowControl w:val="0"/>
      <w:shd w:val="clear" w:color="auto" w:fill="FFFFFF"/>
      <w:tabs>
        <w:tab w:val="left" w:pos="709"/>
        <w:tab w:val="right" w:leader="dot" w:pos="6113"/>
      </w:tabs>
      <w:suppressAutoHyphens/>
      <w:autoSpaceDE w:val="0"/>
      <w:autoSpaceDN w:val="0"/>
      <w:adjustRightInd w:val="0"/>
      <w:spacing w:after="20"/>
      <w:ind w:left="357" w:firstLine="227"/>
      <w:jc w:val="both"/>
    </w:pPr>
    <w:rPr>
      <w:noProof/>
      <w:sz w:val="18"/>
      <w:szCs w:val="18"/>
    </w:rPr>
  </w:style>
  <w:style w:type="paragraph" w:customStyle="1" w:styleId="ObsakKAR">
    <w:name w:val="Obsak KAR"/>
    <w:link w:val="ObsakKARChar"/>
    <w:qFormat/>
    <w:rsid w:val="00876A36"/>
    <w:rPr>
      <w:rFonts w:ascii="Times New Roman" w:eastAsia="Times New Roman" w:hAnsi="Times New Roman" w:cs="Times New Roman"/>
      <w:color w:val="365F91" w:themeColor="accent1" w:themeShade="BF"/>
      <w:spacing w:val="-2"/>
      <w:kern w:val="32"/>
      <w:sz w:val="40"/>
      <w:szCs w:val="40"/>
      <w:lang w:eastAsia="cs-CZ"/>
    </w:rPr>
  </w:style>
  <w:style w:type="character" w:customStyle="1" w:styleId="ObsakKARChar">
    <w:name w:val="Obsak KAR Char"/>
    <w:basedOn w:val="Nadpis1Char"/>
    <w:link w:val="ObsakKAR"/>
    <w:rsid w:val="00876A36"/>
    <w:rPr>
      <w:rFonts w:ascii="Times New Roman" w:eastAsia="Times New Roman" w:hAnsi="Times New Roman" w:cs="Times New Roman"/>
      <w:b w:val="0"/>
      <w:bCs w:val="0"/>
      <w:color w:val="365F91" w:themeColor="accent1" w:themeShade="BF"/>
      <w:spacing w:val="-2"/>
      <w:kern w:val="32"/>
      <w:sz w:val="40"/>
      <w:szCs w:val="40"/>
      <w:lang w:eastAsia="cs-CZ"/>
    </w:rPr>
  </w:style>
  <w:style w:type="paragraph" w:customStyle="1" w:styleId="Nadpis3A">
    <w:name w:val="Nadpis3A"/>
    <w:basedOn w:val="Nadpis3"/>
    <w:link w:val="Nadpis3AChar"/>
    <w:qFormat/>
    <w:rsid w:val="00876A36"/>
    <w:pPr>
      <w:keepNext w:val="0"/>
      <w:keepLines w:val="0"/>
      <w:widowControl w:val="0"/>
      <w:shd w:val="clear" w:color="auto" w:fill="FFFFFF"/>
      <w:tabs>
        <w:tab w:val="left" w:pos="284"/>
        <w:tab w:val="left" w:pos="1134"/>
        <w:tab w:val="left" w:pos="1701"/>
      </w:tabs>
      <w:suppressAutoHyphens/>
      <w:autoSpaceDE w:val="0"/>
      <w:autoSpaceDN w:val="0"/>
      <w:adjustRightInd w:val="0"/>
      <w:spacing w:before="120" w:after="60"/>
      <w:ind w:left="380" w:hanging="380"/>
    </w:pPr>
    <w:rPr>
      <w:rFonts w:ascii="Times New Roman" w:eastAsia="Times New Roman" w:hAnsi="Times New Roman" w:cs="Times New Roman"/>
    </w:rPr>
  </w:style>
  <w:style w:type="character" w:customStyle="1" w:styleId="Nadpis3AChar">
    <w:name w:val="Nadpis3A Char"/>
    <w:basedOn w:val="Nadpis3Char"/>
    <w:link w:val="Nadpis3A"/>
    <w:rsid w:val="00876A36"/>
    <w:rPr>
      <w:rFonts w:ascii="Times New Roman" w:eastAsia="Times New Roman" w:hAnsi="Times New Roman" w:cs="Times New Roman"/>
      <w:b/>
      <w:bCs/>
      <w:color w:val="4F81BD" w:themeColor="accent1"/>
      <w:sz w:val="24"/>
      <w:szCs w:val="24"/>
      <w:shd w:val="clear" w:color="auto" w:fill="FFFFFF"/>
      <w:lang w:eastAsia="cs-CZ"/>
    </w:rPr>
  </w:style>
  <w:style w:type="character" w:customStyle="1" w:styleId="apple-converted-space">
    <w:name w:val="apple-converted-space"/>
    <w:basedOn w:val="Standardnpsmoodstavce"/>
    <w:rsid w:val="00876A36"/>
  </w:style>
  <w:style w:type="paragraph" w:styleId="Revize">
    <w:name w:val="Revision"/>
    <w:hidden/>
    <w:uiPriority w:val="99"/>
    <w:semiHidden/>
    <w:rsid w:val="00876A36"/>
    <w:pPr>
      <w:spacing w:after="0" w:line="240" w:lineRule="auto"/>
    </w:pPr>
    <w:rPr>
      <w:rFonts w:ascii="Times New Roman" w:eastAsia="Times New Roman" w:hAnsi="Times New Roman" w:cs="Times New Roman"/>
      <w:sz w:val="18"/>
      <w:szCs w:val="18"/>
      <w:lang w:eastAsia="cs-CZ"/>
    </w:rPr>
  </w:style>
  <w:style w:type="paragraph" w:styleId="Prosttext">
    <w:name w:val="Plain Text"/>
    <w:basedOn w:val="Normln"/>
    <w:link w:val="ProsttextChar"/>
    <w:uiPriority w:val="99"/>
    <w:rsid w:val="00876A36"/>
    <w:pPr>
      <w:ind w:firstLine="227"/>
      <w:jc w:val="both"/>
    </w:pPr>
    <w:rPr>
      <w:rFonts w:ascii="Courier New" w:hAnsi="Courier New"/>
      <w:sz w:val="20"/>
      <w:szCs w:val="20"/>
    </w:rPr>
  </w:style>
  <w:style w:type="character" w:customStyle="1" w:styleId="ProsttextChar">
    <w:name w:val="Prostý text Char"/>
    <w:basedOn w:val="Standardnpsmoodstavce"/>
    <w:link w:val="Prosttext"/>
    <w:uiPriority w:val="99"/>
    <w:rsid w:val="00876A36"/>
    <w:rPr>
      <w:rFonts w:ascii="Courier New" w:eastAsia="Times New Roman" w:hAnsi="Courier New" w:cs="Times New Roman"/>
      <w:sz w:val="20"/>
      <w:szCs w:val="20"/>
      <w:lang w:eastAsia="cs-CZ"/>
    </w:rPr>
  </w:style>
  <w:style w:type="paragraph" w:styleId="Obsah4">
    <w:name w:val="toc 4"/>
    <w:basedOn w:val="Normln"/>
    <w:next w:val="Normln"/>
    <w:autoRedefine/>
    <w:uiPriority w:val="39"/>
    <w:unhideWhenUsed/>
    <w:rsid w:val="00876A36"/>
    <w:pPr>
      <w:spacing w:line="264" w:lineRule="auto"/>
      <w:ind w:left="720" w:firstLine="227"/>
      <w:jc w:val="both"/>
    </w:pPr>
    <w:rPr>
      <w:rFonts w:eastAsiaTheme="minorHAnsi" w:cstheme="minorHAnsi"/>
      <w:sz w:val="20"/>
      <w:szCs w:val="20"/>
      <w:lang w:eastAsia="en-US"/>
    </w:rPr>
  </w:style>
  <w:style w:type="paragraph" w:styleId="Obsah5">
    <w:name w:val="toc 5"/>
    <w:basedOn w:val="Normln"/>
    <w:next w:val="Normln"/>
    <w:autoRedefine/>
    <w:uiPriority w:val="39"/>
    <w:unhideWhenUsed/>
    <w:rsid w:val="00876A36"/>
    <w:pPr>
      <w:spacing w:line="264" w:lineRule="auto"/>
      <w:ind w:left="960" w:firstLine="227"/>
      <w:jc w:val="both"/>
    </w:pPr>
    <w:rPr>
      <w:rFonts w:eastAsiaTheme="minorHAnsi" w:cstheme="minorHAnsi"/>
      <w:sz w:val="20"/>
      <w:szCs w:val="20"/>
      <w:lang w:eastAsia="en-US"/>
    </w:rPr>
  </w:style>
  <w:style w:type="paragraph" w:styleId="Obsah6">
    <w:name w:val="toc 6"/>
    <w:basedOn w:val="Normln"/>
    <w:next w:val="Normln"/>
    <w:autoRedefine/>
    <w:uiPriority w:val="39"/>
    <w:unhideWhenUsed/>
    <w:rsid w:val="00876A36"/>
    <w:pPr>
      <w:spacing w:line="264" w:lineRule="auto"/>
      <w:ind w:left="1200" w:firstLine="227"/>
      <w:jc w:val="both"/>
    </w:pPr>
    <w:rPr>
      <w:rFonts w:eastAsiaTheme="minorHAnsi" w:cstheme="minorHAnsi"/>
      <w:sz w:val="20"/>
      <w:szCs w:val="20"/>
      <w:lang w:eastAsia="en-US"/>
    </w:rPr>
  </w:style>
  <w:style w:type="paragraph" w:styleId="Obsah7">
    <w:name w:val="toc 7"/>
    <w:basedOn w:val="Normln"/>
    <w:next w:val="Normln"/>
    <w:autoRedefine/>
    <w:uiPriority w:val="39"/>
    <w:unhideWhenUsed/>
    <w:rsid w:val="00876A36"/>
    <w:pPr>
      <w:spacing w:line="264" w:lineRule="auto"/>
      <w:ind w:left="1440" w:firstLine="227"/>
      <w:jc w:val="both"/>
    </w:pPr>
    <w:rPr>
      <w:rFonts w:eastAsiaTheme="minorHAnsi" w:cstheme="minorHAnsi"/>
      <w:sz w:val="20"/>
      <w:szCs w:val="20"/>
      <w:lang w:eastAsia="en-US"/>
    </w:rPr>
  </w:style>
  <w:style w:type="paragraph" w:styleId="Obsah8">
    <w:name w:val="toc 8"/>
    <w:basedOn w:val="Normln"/>
    <w:next w:val="Normln"/>
    <w:autoRedefine/>
    <w:uiPriority w:val="39"/>
    <w:unhideWhenUsed/>
    <w:rsid w:val="00876A36"/>
    <w:pPr>
      <w:spacing w:line="264" w:lineRule="auto"/>
      <w:ind w:left="1680" w:firstLine="227"/>
      <w:jc w:val="both"/>
    </w:pPr>
    <w:rPr>
      <w:rFonts w:eastAsiaTheme="minorHAnsi" w:cstheme="minorHAnsi"/>
      <w:sz w:val="20"/>
      <w:szCs w:val="20"/>
      <w:lang w:eastAsia="en-US"/>
    </w:rPr>
  </w:style>
  <w:style w:type="paragraph" w:styleId="Obsah9">
    <w:name w:val="toc 9"/>
    <w:basedOn w:val="Normln"/>
    <w:next w:val="Normln"/>
    <w:autoRedefine/>
    <w:uiPriority w:val="39"/>
    <w:unhideWhenUsed/>
    <w:rsid w:val="00876A36"/>
    <w:pPr>
      <w:spacing w:line="264" w:lineRule="auto"/>
      <w:ind w:left="1920" w:firstLine="227"/>
      <w:jc w:val="both"/>
    </w:pPr>
    <w:rPr>
      <w:rFonts w:eastAsiaTheme="minorHAnsi" w:cstheme="minorHAnsi"/>
      <w:sz w:val="20"/>
      <w:szCs w:val="20"/>
      <w:lang w:eastAsia="en-US"/>
    </w:rPr>
  </w:style>
  <w:style w:type="paragraph" w:customStyle="1" w:styleId="OdrkaVZ1">
    <w:name w:val="Odrážka VZ1"/>
    <w:basedOn w:val="Odstavecseseznamem"/>
    <w:link w:val="OdrkaVZ1Char"/>
    <w:qFormat/>
    <w:rsid w:val="00876A36"/>
    <w:pPr>
      <w:numPr>
        <w:numId w:val="5"/>
      </w:numPr>
      <w:spacing w:after="120"/>
      <w:ind w:left="584" w:hanging="357"/>
    </w:pPr>
  </w:style>
  <w:style w:type="table" w:customStyle="1" w:styleId="VZ-1-1">
    <w:name w:val="VZ-1-1"/>
    <w:basedOn w:val="Normlntabulka"/>
    <w:uiPriority w:val="99"/>
    <w:rsid w:val="00876A36"/>
    <w:pPr>
      <w:spacing w:after="0" w:line="240" w:lineRule="auto"/>
    </w:pPr>
    <w:rPr>
      <w:rFonts w:ascii="Times New Roman" w:hAnsi="Times New Roman"/>
      <w:sz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character" w:customStyle="1" w:styleId="OdstavecseseznamemChar">
    <w:name w:val="Odstavec se seznamem Char"/>
    <w:basedOn w:val="Standardnpsmoodstavce"/>
    <w:link w:val="Odstavecseseznamem"/>
    <w:uiPriority w:val="34"/>
    <w:rsid w:val="00876A36"/>
    <w:rPr>
      <w:rFonts w:ascii="Times New Roman" w:hAnsi="Times New Roman"/>
      <w:sz w:val="18"/>
    </w:rPr>
  </w:style>
  <w:style w:type="character" w:customStyle="1" w:styleId="OdrkaVZ1Char">
    <w:name w:val="Odrážka VZ1 Char"/>
    <w:basedOn w:val="OdstavecseseznamemChar"/>
    <w:link w:val="OdrkaVZ1"/>
    <w:rsid w:val="00876A36"/>
    <w:rPr>
      <w:rFonts w:ascii="Times New Roman" w:hAnsi="Times New Roman"/>
      <w:sz w:val="18"/>
    </w:rPr>
  </w:style>
  <w:style w:type="paragraph" w:customStyle="1" w:styleId="Personal">
    <w:name w:val="Personal"/>
    <w:basedOn w:val="Normln"/>
    <w:link w:val="PersonalChar"/>
    <w:qFormat/>
    <w:rsid w:val="00876A36"/>
    <w:pPr>
      <w:tabs>
        <w:tab w:val="left" w:pos="2126"/>
      </w:tabs>
      <w:spacing w:line="264" w:lineRule="auto"/>
      <w:ind w:left="227"/>
      <w:contextualSpacing/>
    </w:pPr>
    <w:rPr>
      <w:rFonts w:eastAsiaTheme="minorHAnsi" w:cstheme="minorBidi"/>
      <w:sz w:val="18"/>
      <w:szCs w:val="22"/>
      <w:lang w:eastAsia="en-US"/>
    </w:rPr>
  </w:style>
  <w:style w:type="character" w:customStyle="1" w:styleId="PersonalChar">
    <w:name w:val="Personal Char"/>
    <w:basedOn w:val="Standardnpsmoodstavce"/>
    <w:link w:val="Personal"/>
    <w:rsid w:val="00876A36"/>
    <w:rPr>
      <w:rFonts w:ascii="Times New Roman" w:hAnsi="Times New Roman"/>
      <w:sz w:val="18"/>
    </w:rPr>
  </w:style>
  <w:style w:type="table" w:customStyle="1" w:styleId="PF2">
    <w:name w:val="PF2"/>
    <w:basedOn w:val="Normlntabulka"/>
    <w:uiPriority w:val="99"/>
    <w:rsid w:val="00876A36"/>
    <w:pPr>
      <w:spacing w:after="0" w:line="240" w:lineRule="auto"/>
    </w:pPr>
    <w:rPr>
      <w:rFonts w:ascii="Calibri" w:hAnsi="Calibri"/>
      <w:sz w:val="17"/>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style>
  <w:style w:type="paragraph" w:customStyle="1" w:styleId="Jmno">
    <w:name w:val="Jméno"/>
    <w:basedOn w:val="Nadpis4"/>
    <w:link w:val="JmnoChar"/>
    <w:qFormat/>
    <w:rsid w:val="00876A36"/>
    <w:pPr>
      <w:spacing w:before="40" w:line="264" w:lineRule="auto"/>
      <w:ind w:left="227"/>
      <w:jc w:val="both"/>
    </w:pPr>
    <w:rPr>
      <w:rFonts w:ascii="Times New Roman" w:hAnsi="Times New Roman"/>
      <w:i w:val="0"/>
      <w:sz w:val="18"/>
    </w:rPr>
  </w:style>
  <w:style w:type="table" w:customStyle="1" w:styleId="Styl2">
    <w:name w:val="Styl2"/>
    <w:basedOn w:val="Normlntabulka"/>
    <w:uiPriority w:val="99"/>
    <w:rsid w:val="00876A36"/>
    <w:pPr>
      <w:spacing w:after="0" w:line="240" w:lineRule="auto"/>
    </w:pPr>
    <w:rPr>
      <w:rFonts w:ascii="Calibri" w:hAnsi="Calibri"/>
      <w:sz w:val="17"/>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
    <w:trPr>
      <w:cantSplit/>
    </w:trPr>
    <w:tcPr>
      <w:noWrap/>
      <w:tcMar>
        <w:left w:w="28" w:type="dxa"/>
        <w:right w:w="28" w:type="dxa"/>
      </w:tcMar>
      <w:vAlign w:val="center"/>
    </w:tcPr>
  </w:style>
  <w:style w:type="character" w:customStyle="1" w:styleId="JmnoChar">
    <w:name w:val="Jméno Char"/>
    <w:basedOn w:val="Nadpis4Char"/>
    <w:link w:val="Jmno"/>
    <w:rsid w:val="00876A36"/>
    <w:rPr>
      <w:rFonts w:ascii="Times New Roman" w:eastAsiaTheme="majorEastAsia" w:hAnsi="Times New Roman" w:cstheme="majorBidi"/>
      <w:b/>
      <w:bCs/>
      <w:i w:val="0"/>
      <w:iCs/>
      <w:color w:val="4F81BD" w:themeColor="accent1"/>
      <w:sz w:val="18"/>
      <w:szCs w:val="24"/>
      <w:lang w:eastAsia="cs-CZ"/>
    </w:rPr>
  </w:style>
  <w:style w:type="paragraph" w:customStyle="1" w:styleId="PF-tab8">
    <w:name w:val="PF-tab8"/>
    <w:basedOn w:val="Normln"/>
    <w:link w:val="PF-tab8Char"/>
    <w:qFormat/>
    <w:rsid w:val="00876A36"/>
    <w:pPr>
      <w:ind w:firstLine="227"/>
      <w:jc w:val="both"/>
    </w:pPr>
    <w:rPr>
      <w:rFonts w:eastAsiaTheme="minorHAnsi"/>
      <w:sz w:val="16"/>
      <w:szCs w:val="16"/>
      <w:lang w:eastAsia="en-US"/>
    </w:rPr>
  </w:style>
  <w:style w:type="character" w:customStyle="1" w:styleId="PF-tab8Char">
    <w:name w:val="PF-tab8 Char"/>
    <w:basedOn w:val="Standardnpsmoodstavce"/>
    <w:link w:val="PF-tab8"/>
    <w:rsid w:val="00876A36"/>
    <w:rPr>
      <w:rFonts w:ascii="Times New Roman" w:hAnsi="Times New Roman" w:cs="Times New Roman"/>
      <w:sz w:val="16"/>
      <w:szCs w:val="16"/>
    </w:rPr>
  </w:style>
  <w:style w:type="paragraph" w:customStyle="1" w:styleId="Personal2">
    <w:name w:val="Personal 2"/>
    <w:basedOn w:val="Personal"/>
    <w:qFormat/>
    <w:rsid w:val="00876A36"/>
    <w:pPr>
      <w:contextualSpacing w:val="0"/>
    </w:pPr>
  </w:style>
  <w:style w:type="paragraph" w:customStyle="1" w:styleId="personalnadpis">
    <w:name w:val="personal nadpis"/>
    <w:qFormat/>
    <w:rsid w:val="00876A36"/>
    <w:rPr>
      <w:rFonts w:asciiTheme="majorHAnsi" w:eastAsiaTheme="majorEastAsia" w:hAnsiTheme="majorHAnsi" w:cstheme="majorBidi"/>
      <w:i/>
      <w:iCs/>
      <w:spacing w:val="15"/>
      <w:sz w:val="28"/>
      <w:szCs w:val="24"/>
      <w:lang w:eastAsia="cs-CZ"/>
    </w:rPr>
  </w:style>
  <w:style w:type="paragraph" w:customStyle="1" w:styleId="Tabulkaodsvpravo">
    <w:name w:val="Tabulka ods vpravo"/>
    <w:basedOn w:val="Normln"/>
    <w:link w:val="TabulkaodsvpravoChar"/>
    <w:qFormat/>
    <w:rsid w:val="00876A36"/>
    <w:pPr>
      <w:ind w:right="113"/>
      <w:jc w:val="right"/>
    </w:pPr>
    <w:rPr>
      <w:rFonts w:asciiTheme="minorHAnsi" w:eastAsiaTheme="minorHAnsi" w:hAnsiTheme="minorHAnsi" w:cstheme="minorBidi"/>
      <w:sz w:val="16"/>
      <w:szCs w:val="22"/>
      <w:lang w:eastAsia="en-US"/>
    </w:rPr>
  </w:style>
  <w:style w:type="character" w:customStyle="1" w:styleId="TabulkaodsvpravoChar">
    <w:name w:val="Tabulka ods vpravo Char"/>
    <w:basedOn w:val="Standardnpsmoodstavce"/>
    <w:link w:val="Tabulkaodsvpravo"/>
    <w:rsid w:val="00876A36"/>
    <w:rPr>
      <w:sz w:val="16"/>
    </w:rPr>
  </w:style>
  <w:style w:type="paragraph" w:styleId="Seznamsodrkami">
    <w:name w:val="List Bullet"/>
    <w:basedOn w:val="Normln"/>
    <w:uiPriority w:val="99"/>
    <w:unhideWhenUsed/>
    <w:rsid w:val="004F3FE1"/>
    <w:pPr>
      <w:numPr>
        <w:numId w:val="8"/>
      </w:numPr>
      <w:spacing w:after="200" w:line="276" w:lineRule="auto"/>
      <w:contextualSpacing/>
    </w:pPr>
    <w:rPr>
      <w:rFonts w:asciiTheme="minorHAnsi" w:eastAsiaTheme="minorHAnsi" w:hAnsiTheme="minorHAnsi" w:cstheme="minorBidi"/>
      <w:sz w:val="22"/>
      <w:szCs w:val="22"/>
      <w:lang w:eastAsia="en-US"/>
    </w:rPr>
  </w:style>
  <w:style w:type="paragraph" w:customStyle="1" w:styleId="Pa2">
    <w:name w:val="Pa2"/>
    <w:basedOn w:val="Normln"/>
    <w:next w:val="Normln"/>
    <w:uiPriority w:val="99"/>
    <w:rsid w:val="00363433"/>
    <w:pPr>
      <w:autoSpaceDE w:val="0"/>
      <w:autoSpaceDN w:val="0"/>
      <w:adjustRightInd w:val="0"/>
      <w:spacing w:line="241" w:lineRule="atLeast"/>
    </w:pPr>
    <w:rPr>
      <w:rFonts w:ascii="Source Sans Pro Light" w:eastAsiaTheme="minorHAnsi" w:hAnsi="Source Sans Pro Light" w:cstheme="minorBidi"/>
      <w:lang w:val="en-GB" w:eastAsia="en-US"/>
    </w:rPr>
  </w:style>
  <w:style w:type="character" w:customStyle="1" w:styleId="A3">
    <w:name w:val="A3"/>
    <w:uiPriority w:val="99"/>
    <w:rsid w:val="00363433"/>
    <w:rPr>
      <w:rFonts w:cs="Source Sans Pro Light"/>
      <w:color w:val="221E1F"/>
      <w:sz w:val="28"/>
      <w:szCs w:val="28"/>
    </w:rPr>
  </w:style>
  <w:style w:type="character" w:customStyle="1" w:styleId="A8">
    <w:name w:val="A8"/>
    <w:uiPriority w:val="99"/>
    <w:rsid w:val="00363433"/>
    <w:rPr>
      <w:rFonts w:cs="Source Sans Pro Light"/>
      <w:color w:val="221E1F"/>
      <w:sz w:val="26"/>
      <w:szCs w:val="26"/>
    </w:rPr>
  </w:style>
  <w:style w:type="paragraph" w:customStyle="1" w:styleId="Default">
    <w:name w:val="Default"/>
    <w:rsid w:val="00363433"/>
    <w:pPr>
      <w:autoSpaceDE w:val="0"/>
      <w:autoSpaceDN w:val="0"/>
      <w:adjustRightInd w:val="0"/>
      <w:spacing w:after="0" w:line="240" w:lineRule="auto"/>
    </w:pPr>
    <w:rPr>
      <w:rFonts w:ascii="Source Sans Pro Light" w:eastAsia="Times New Roman" w:hAnsi="Source Sans Pro Light" w:cs="Source Sans Pro Light"/>
      <w:color w:val="000000"/>
      <w:sz w:val="24"/>
      <w:szCs w:val="24"/>
      <w:lang w:val="en-GB" w:eastAsia="cs-CZ"/>
    </w:rPr>
  </w:style>
  <w:style w:type="table" w:customStyle="1" w:styleId="TableNormal">
    <w:name w:val="Table Normal"/>
    <w:rsid w:val="004177B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cs-CZ"/>
    </w:rPr>
    <w:tblPr>
      <w:tblInd w:w="0" w:type="dxa"/>
      <w:tblCellMar>
        <w:top w:w="0" w:type="dxa"/>
        <w:left w:w="0" w:type="dxa"/>
        <w:bottom w:w="0" w:type="dxa"/>
        <w:right w:w="0" w:type="dxa"/>
      </w:tblCellMar>
    </w:tblPr>
  </w:style>
  <w:style w:type="table" w:customStyle="1" w:styleId="PlainTable3">
    <w:name w:val="Plain Table 3"/>
    <w:basedOn w:val="Normlntabulka"/>
    <w:uiPriority w:val="43"/>
    <w:rsid w:val="006111B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
    <w:name w:val="Plain Table 2"/>
    <w:basedOn w:val="Normlntabulka"/>
    <w:uiPriority w:val="42"/>
    <w:rsid w:val="006111B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
    <w:name w:val="Grid Table 1 Light"/>
    <w:basedOn w:val="Normlntabulka"/>
    <w:uiPriority w:val="46"/>
    <w:rsid w:val="006111B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cPr>
      <w:shd w:val="clear" w:color="auto" w:fill="FFFFFF" w:themeFill="background1"/>
    </w:tc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Light">
    <w:name w:val="Grid Table Light"/>
    <w:basedOn w:val="Normlntabulka"/>
    <w:uiPriority w:val="40"/>
    <w:rsid w:val="006111B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evel1">
    <w:name w:val="Level 1"/>
    <w:uiPriority w:val="99"/>
    <w:rsid w:val="002F5551"/>
    <w:pPr>
      <w:autoSpaceDE w:val="0"/>
      <w:autoSpaceDN w:val="0"/>
      <w:adjustRightInd w:val="0"/>
      <w:spacing w:after="0" w:line="240" w:lineRule="auto"/>
      <w:ind w:left="720"/>
    </w:pPr>
    <w:rPr>
      <w:rFonts w:ascii="Times New Roman obyèejné" w:hAnsi="Times New Roman obyèejné"/>
      <w:sz w:val="24"/>
      <w:szCs w:val="24"/>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763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6763E"/>
    <w:pPr>
      <w:keepNext/>
      <w:spacing w:before="240" w:after="60"/>
      <w:outlineLvl w:val="0"/>
    </w:pPr>
    <w:rPr>
      <w:rFonts w:ascii="Arial" w:hAnsi="Arial" w:cs="Arial"/>
      <w:b/>
      <w:bCs/>
      <w:kern w:val="32"/>
      <w:sz w:val="32"/>
      <w:szCs w:val="32"/>
    </w:rPr>
  </w:style>
  <w:style w:type="paragraph" w:styleId="Nadpis2">
    <w:name w:val="heading 2"/>
    <w:basedOn w:val="Normln"/>
    <w:link w:val="Nadpis2Char"/>
    <w:qFormat/>
    <w:rsid w:val="00A6763E"/>
    <w:pPr>
      <w:spacing w:before="100" w:beforeAutospacing="1" w:after="100" w:afterAutospacing="1"/>
      <w:ind w:left="284"/>
      <w:outlineLvl w:val="1"/>
    </w:pPr>
    <w:rPr>
      <w:b/>
      <w:bCs/>
    </w:rPr>
  </w:style>
  <w:style w:type="paragraph" w:styleId="Nadpis3">
    <w:name w:val="heading 3"/>
    <w:basedOn w:val="Normln"/>
    <w:next w:val="Normln"/>
    <w:link w:val="Nadpis3Char"/>
    <w:unhideWhenUsed/>
    <w:qFormat/>
    <w:rsid w:val="00876A36"/>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76A36"/>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nhideWhenUsed/>
    <w:qFormat/>
    <w:rsid w:val="00876A36"/>
    <w:pPr>
      <w:keepNext/>
      <w:keepLines/>
      <w:spacing w:before="200" w:line="264" w:lineRule="auto"/>
      <w:ind w:firstLine="227"/>
      <w:jc w:val="both"/>
      <w:outlineLvl w:val="4"/>
    </w:pPr>
    <w:rPr>
      <w:rFonts w:asciiTheme="majorHAnsi" w:eastAsiaTheme="majorEastAsia" w:hAnsiTheme="majorHAnsi" w:cstheme="majorBidi"/>
      <w:color w:val="243F60" w:themeColor="accent1" w:themeShade="7F"/>
      <w:sz w:val="18"/>
      <w:szCs w:val="22"/>
      <w:lang w:eastAsia="en-US"/>
    </w:rPr>
  </w:style>
  <w:style w:type="paragraph" w:styleId="Nadpis6">
    <w:name w:val="heading 6"/>
    <w:basedOn w:val="Normln"/>
    <w:next w:val="Normln"/>
    <w:link w:val="Nadpis6Char"/>
    <w:unhideWhenUsed/>
    <w:qFormat/>
    <w:rsid w:val="00876A36"/>
    <w:pPr>
      <w:suppressAutoHyphens/>
      <w:spacing w:before="240" w:after="60"/>
      <w:ind w:firstLine="227"/>
      <w:jc w:val="both"/>
      <w:outlineLvl w:val="5"/>
    </w:pPr>
    <w:rPr>
      <w:rFonts w:eastAsiaTheme="minorHAnsi"/>
      <w:b/>
      <w:bCs/>
      <w:sz w:val="18"/>
      <w:szCs w:val="22"/>
      <w:lang w:val="en-US" w:eastAsia="en-US" w:bidi="en-US"/>
    </w:rPr>
  </w:style>
  <w:style w:type="paragraph" w:styleId="Nadpis7">
    <w:name w:val="heading 7"/>
    <w:basedOn w:val="Normln"/>
    <w:next w:val="Normln"/>
    <w:link w:val="Nadpis7Char"/>
    <w:unhideWhenUsed/>
    <w:qFormat/>
    <w:rsid w:val="00876A36"/>
    <w:pPr>
      <w:suppressAutoHyphens/>
      <w:spacing w:before="240" w:after="60"/>
      <w:ind w:firstLine="227"/>
      <w:jc w:val="both"/>
      <w:outlineLvl w:val="6"/>
    </w:pPr>
    <w:rPr>
      <w:rFonts w:eastAsiaTheme="minorHAnsi"/>
      <w:lang w:val="en-US" w:eastAsia="en-US" w:bidi="en-US"/>
    </w:rPr>
  </w:style>
  <w:style w:type="paragraph" w:styleId="Nadpis8">
    <w:name w:val="heading 8"/>
    <w:basedOn w:val="Normln"/>
    <w:next w:val="Normln"/>
    <w:link w:val="Nadpis8Char"/>
    <w:unhideWhenUsed/>
    <w:qFormat/>
    <w:rsid w:val="00876A36"/>
    <w:pPr>
      <w:suppressAutoHyphens/>
      <w:spacing w:before="240" w:after="60"/>
      <w:ind w:firstLine="227"/>
      <w:jc w:val="both"/>
      <w:outlineLvl w:val="7"/>
    </w:pPr>
    <w:rPr>
      <w:rFonts w:eastAsiaTheme="minorHAnsi"/>
      <w:i/>
      <w:iCs/>
      <w:lang w:val="en-US" w:eastAsia="en-US" w:bidi="en-US"/>
    </w:rPr>
  </w:style>
  <w:style w:type="paragraph" w:styleId="Nadpis9">
    <w:name w:val="heading 9"/>
    <w:basedOn w:val="Normln"/>
    <w:next w:val="Normln"/>
    <w:link w:val="Nadpis9Char"/>
    <w:uiPriority w:val="9"/>
    <w:semiHidden/>
    <w:unhideWhenUsed/>
    <w:qFormat/>
    <w:rsid w:val="00876A36"/>
    <w:pPr>
      <w:suppressAutoHyphens/>
      <w:spacing w:before="240" w:after="60"/>
      <w:ind w:firstLine="227"/>
      <w:jc w:val="both"/>
      <w:outlineLvl w:val="8"/>
    </w:pPr>
    <w:rPr>
      <w:rFonts w:asciiTheme="majorHAnsi" w:eastAsiaTheme="majorEastAsia" w:hAnsiTheme="majorHAnsi"/>
      <w:sz w:val="18"/>
      <w:szCs w:val="22"/>
      <w:lang w:val="en-US" w:eastAsia="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6763E"/>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A6763E"/>
    <w:rPr>
      <w:rFonts w:ascii="Times New Roman" w:eastAsia="Times New Roman" w:hAnsi="Times New Roman" w:cs="Times New Roman"/>
      <w:b/>
      <w:bCs/>
      <w:sz w:val="24"/>
      <w:szCs w:val="24"/>
      <w:lang w:eastAsia="cs-CZ"/>
    </w:rPr>
  </w:style>
  <w:style w:type="paragraph" w:styleId="Normlnweb">
    <w:name w:val="Normal (Web)"/>
    <w:basedOn w:val="Normln"/>
    <w:uiPriority w:val="99"/>
    <w:rsid w:val="00A6763E"/>
    <w:pPr>
      <w:spacing w:before="100" w:beforeAutospacing="1" w:after="100" w:afterAutospacing="1"/>
      <w:jc w:val="both"/>
    </w:pPr>
  </w:style>
  <w:style w:type="paragraph" w:styleId="Zkladntext">
    <w:name w:val="Body Text"/>
    <w:basedOn w:val="Normln"/>
    <w:link w:val="ZkladntextChar"/>
    <w:rsid w:val="00A6763E"/>
    <w:rPr>
      <w:rFonts w:eastAsia="MS Mincho"/>
      <w:sz w:val="28"/>
    </w:rPr>
  </w:style>
  <w:style w:type="character" w:customStyle="1" w:styleId="ZkladntextChar">
    <w:name w:val="Základní text Char"/>
    <w:basedOn w:val="Standardnpsmoodstavce"/>
    <w:link w:val="Zkladntext"/>
    <w:rsid w:val="00A6763E"/>
    <w:rPr>
      <w:rFonts w:ascii="Times New Roman" w:eastAsia="MS Mincho" w:hAnsi="Times New Roman" w:cs="Times New Roman"/>
      <w:sz w:val="28"/>
      <w:szCs w:val="24"/>
      <w:lang w:eastAsia="cs-CZ"/>
    </w:rPr>
  </w:style>
  <w:style w:type="table" w:styleId="Mkatabulky">
    <w:name w:val="Table Grid"/>
    <w:basedOn w:val="Normlntabulka"/>
    <w:uiPriority w:val="59"/>
    <w:rsid w:val="00A6763E"/>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rsid w:val="00A6763E"/>
    <w:pPr>
      <w:spacing w:after="0" w:line="240" w:lineRule="auto"/>
    </w:pPr>
    <w:rPr>
      <w:rFonts w:ascii="Times New Roman" w:eastAsia="Times New Roman" w:hAnsi="Times New Roman" w:cs="Times New Roman"/>
      <w:sz w:val="20"/>
      <w:szCs w:val="20"/>
      <w:lang w:eastAsia="cs-C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tyltabulky1">
    <w:name w:val="Styl tabulky1"/>
    <w:basedOn w:val="Normlntabulka"/>
    <w:rsid w:val="00A6763E"/>
    <w:pPr>
      <w:spacing w:after="0" w:line="240" w:lineRule="auto"/>
    </w:pPr>
    <w:rPr>
      <w:rFonts w:ascii="Times New Roman" w:eastAsia="Times New Roman" w:hAnsi="Times New Roman" w:cs="Times New Roman"/>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A6763E"/>
    <w:rPr>
      <w:rFonts w:ascii="Tahoma" w:hAnsi="Tahoma" w:cs="Tahoma"/>
      <w:sz w:val="16"/>
      <w:szCs w:val="16"/>
    </w:rPr>
  </w:style>
  <w:style w:type="character" w:customStyle="1" w:styleId="TextbublinyChar">
    <w:name w:val="Text bubliny Char"/>
    <w:basedOn w:val="Standardnpsmoodstavce"/>
    <w:link w:val="Textbubliny"/>
    <w:rsid w:val="00A6763E"/>
    <w:rPr>
      <w:rFonts w:ascii="Tahoma" w:eastAsia="Times New Roman" w:hAnsi="Tahoma" w:cs="Tahoma"/>
      <w:sz w:val="16"/>
      <w:szCs w:val="16"/>
      <w:lang w:eastAsia="cs-CZ"/>
    </w:rPr>
  </w:style>
  <w:style w:type="paragraph" w:styleId="Zpat">
    <w:name w:val="footer"/>
    <w:basedOn w:val="Normln"/>
    <w:link w:val="ZpatChar"/>
    <w:rsid w:val="00A6763E"/>
    <w:pPr>
      <w:tabs>
        <w:tab w:val="center" w:pos="4536"/>
        <w:tab w:val="right" w:pos="9072"/>
      </w:tabs>
    </w:pPr>
  </w:style>
  <w:style w:type="character" w:customStyle="1" w:styleId="ZpatChar">
    <w:name w:val="Zápatí Char"/>
    <w:basedOn w:val="Standardnpsmoodstavce"/>
    <w:link w:val="Zpat"/>
    <w:rsid w:val="00A6763E"/>
    <w:rPr>
      <w:rFonts w:ascii="Times New Roman" w:eastAsia="Times New Roman" w:hAnsi="Times New Roman" w:cs="Times New Roman"/>
      <w:sz w:val="24"/>
      <w:szCs w:val="24"/>
      <w:lang w:eastAsia="cs-CZ"/>
    </w:rPr>
  </w:style>
  <w:style w:type="character" w:styleId="slostrnky">
    <w:name w:val="page number"/>
    <w:basedOn w:val="Standardnpsmoodstavce"/>
    <w:rsid w:val="00A6763E"/>
  </w:style>
  <w:style w:type="character" w:styleId="Odkaznakoment">
    <w:name w:val="annotation reference"/>
    <w:uiPriority w:val="99"/>
    <w:rsid w:val="00A6763E"/>
    <w:rPr>
      <w:sz w:val="16"/>
      <w:szCs w:val="16"/>
    </w:rPr>
  </w:style>
  <w:style w:type="paragraph" w:styleId="Textkomente">
    <w:name w:val="annotation text"/>
    <w:basedOn w:val="Normln"/>
    <w:link w:val="TextkomenteChar"/>
    <w:uiPriority w:val="99"/>
    <w:rsid w:val="00A6763E"/>
    <w:rPr>
      <w:sz w:val="20"/>
      <w:szCs w:val="20"/>
    </w:rPr>
  </w:style>
  <w:style w:type="character" w:customStyle="1" w:styleId="TextkomenteChar">
    <w:name w:val="Text komentáře Char"/>
    <w:basedOn w:val="Standardnpsmoodstavce"/>
    <w:link w:val="Textkomente"/>
    <w:uiPriority w:val="99"/>
    <w:rsid w:val="00A6763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rsid w:val="00A6763E"/>
    <w:rPr>
      <w:b/>
      <w:bCs/>
    </w:rPr>
  </w:style>
  <w:style w:type="character" w:customStyle="1" w:styleId="PedmtkomenteChar">
    <w:name w:val="Předmět komentáře Char"/>
    <w:basedOn w:val="TextkomenteChar"/>
    <w:link w:val="Pedmtkomente"/>
    <w:uiPriority w:val="99"/>
    <w:rsid w:val="00A6763E"/>
    <w:rPr>
      <w:rFonts w:ascii="Times New Roman" w:eastAsia="Times New Roman" w:hAnsi="Times New Roman" w:cs="Times New Roman"/>
      <w:b/>
      <w:bCs/>
      <w:sz w:val="20"/>
      <w:szCs w:val="20"/>
      <w:lang w:eastAsia="cs-CZ"/>
    </w:rPr>
  </w:style>
  <w:style w:type="paragraph" w:customStyle="1" w:styleId="Vchoz">
    <w:name w:val="Výchozí"/>
    <w:rsid w:val="00A6763E"/>
    <w:pPr>
      <w:widowControl w:val="0"/>
      <w:tabs>
        <w:tab w:val="left" w:pos="720"/>
      </w:tabs>
      <w:suppressAutoHyphens/>
      <w:spacing w:after="0" w:line="200" w:lineRule="atLeast"/>
    </w:pPr>
    <w:rPr>
      <w:rFonts w:ascii="Times New Roman" w:eastAsia="MS Mincho" w:hAnsi="Times New Roman" w:cs="Times New Roman"/>
      <w:sz w:val="20"/>
      <w:szCs w:val="20"/>
      <w:lang w:eastAsia="cs-CZ"/>
    </w:rPr>
  </w:style>
  <w:style w:type="character" w:customStyle="1" w:styleId="Nadpis3Char">
    <w:name w:val="Nadpis 3 Char"/>
    <w:basedOn w:val="Standardnpsmoodstavce"/>
    <w:link w:val="Nadpis3"/>
    <w:rsid w:val="00876A36"/>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uiPriority w:val="9"/>
    <w:rsid w:val="00876A36"/>
    <w:rPr>
      <w:rFonts w:asciiTheme="majorHAnsi" w:eastAsiaTheme="majorEastAsia" w:hAnsiTheme="majorHAnsi" w:cstheme="majorBidi"/>
      <w:b/>
      <w:bCs/>
      <w:i/>
      <w:iCs/>
      <w:color w:val="4F81BD" w:themeColor="accent1"/>
      <w:sz w:val="24"/>
      <w:szCs w:val="24"/>
      <w:lang w:eastAsia="cs-CZ"/>
    </w:rPr>
  </w:style>
  <w:style w:type="character" w:customStyle="1" w:styleId="Nadpis5Char">
    <w:name w:val="Nadpis 5 Char"/>
    <w:basedOn w:val="Standardnpsmoodstavce"/>
    <w:link w:val="Nadpis5"/>
    <w:rsid w:val="00876A36"/>
    <w:rPr>
      <w:rFonts w:asciiTheme="majorHAnsi" w:eastAsiaTheme="majorEastAsia" w:hAnsiTheme="majorHAnsi" w:cstheme="majorBidi"/>
      <w:color w:val="243F60" w:themeColor="accent1" w:themeShade="7F"/>
      <w:sz w:val="18"/>
    </w:rPr>
  </w:style>
  <w:style w:type="character" w:customStyle="1" w:styleId="Nadpis6Char">
    <w:name w:val="Nadpis 6 Char"/>
    <w:basedOn w:val="Standardnpsmoodstavce"/>
    <w:link w:val="Nadpis6"/>
    <w:rsid w:val="00876A36"/>
    <w:rPr>
      <w:rFonts w:ascii="Times New Roman" w:hAnsi="Times New Roman" w:cs="Times New Roman"/>
      <w:b/>
      <w:bCs/>
      <w:sz w:val="18"/>
      <w:lang w:val="en-US" w:bidi="en-US"/>
    </w:rPr>
  </w:style>
  <w:style w:type="character" w:customStyle="1" w:styleId="Nadpis7Char">
    <w:name w:val="Nadpis 7 Char"/>
    <w:basedOn w:val="Standardnpsmoodstavce"/>
    <w:link w:val="Nadpis7"/>
    <w:rsid w:val="00876A36"/>
    <w:rPr>
      <w:rFonts w:ascii="Times New Roman" w:hAnsi="Times New Roman" w:cs="Times New Roman"/>
      <w:sz w:val="24"/>
      <w:szCs w:val="24"/>
      <w:lang w:val="en-US" w:bidi="en-US"/>
    </w:rPr>
  </w:style>
  <w:style w:type="character" w:customStyle="1" w:styleId="Nadpis8Char">
    <w:name w:val="Nadpis 8 Char"/>
    <w:basedOn w:val="Standardnpsmoodstavce"/>
    <w:link w:val="Nadpis8"/>
    <w:rsid w:val="00876A36"/>
    <w:rPr>
      <w:rFonts w:ascii="Times New Roman" w:hAnsi="Times New Roman" w:cs="Times New Roman"/>
      <w:i/>
      <w:iCs/>
      <w:sz w:val="24"/>
      <w:szCs w:val="24"/>
      <w:lang w:val="en-US" w:bidi="en-US"/>
    </w:rPr>
  </w:style>
  <w:style w:type="character" w:customStyle="1" w:styleId="Nadpis9Char">
    <w:name w:val="Nadpis 9 Char"/>
    <w:basedOn w:val="Standardnpsmoodstavce"/>
    <w:link w:val="Nadpis9"/>
    <w:uiPriority w:val="9"/>
    <w:semiHidden/>
    <w:rsid w:val="00876A36"/>
    <w:rPr>
      <w:rFonts w:asciiTheme="majorHAnsi" w:eastAsiaTheme="majorEastAsia" w:hAnsiTheme="majorHAnsi" w:cs="Times New Roman"/>
      <w:sz w:val="18"/>
      <w:lang w:val="en-US" w:bidi="en-US"/>
    </w:rPr>
  </w:style>
  <w:style w:type="paragraph" w:styleId="Odstavecseseznamem">
    <w:name w:val="List Paragraph"/>
    <w:basedOn w:val="Normln"/>
    <w:link w:val="OdstavecseseznamemChar"/>
    <w:uiPriority w:val="34"/>
    <w:qFormat/>
    <w:rsid w:val="00876A36"/>
    <w:pPr>
      <w:spacing w:after="60" w:line="264" w:lineRule="auto"/>
      <w:ind w:left="720" w:firstLine="227"/>
      <w:contextualSpacing/>
      <w:jc w:val="both"/>
    </w:pPr>
    <w:rPr>
      <w:rFonts w:eastAsiaTheme="minorHAnsi" w:cstheme="minorBidi"/>
      <w:sz w:val="18"/>
      <w:szCs w:val="22"/>
      <w:lang w:eastAsia="en-US"/>
    </w:rPr>
  </w:style>
  <w:style w:type="paragraph" w:styleId="Zkladntextodsazen">
    <w:name w:val="Body Text Indent"/>
    <w:basedOn w:val="Normln"/>
    <w:link w:val="ZkladntextodsazenChar"/>
    <w:uiPriority w:val="99"/>
    <w:unhideWhenUsed/>
    <w:rsid w:val="00876A36"/>
    <w:pPr>
      <w:spacing w:after="120" w:line="264" w:lineRule="auto"/>
      <w:ind w:left="283" w:firstLine="227"/>
      <w:jc w:val="both"/>
    </w:pPr>
    <w:rPr>
      <w:rFonts w:eastAsiaTheme="minorHAnsi" w:cstheme="minorBidi"/>
      <w:sz w:val="18"/>
      <w:szCs w:val="22"/>
      <w:lang w:eastAsia="en-US"/>
    </w:rPr>
  </w:style>
  <w:style w:type="character" w:customStyle="1" w:styleId="ZkladntextodsazenChar">
    <w:name w:val="Základní text odsazený Char"/>
    <w:basedOn w:val="Standardnpsmoodstavce"/>
    <w:link w:val="Zkladntextodsazen"/>
    <w:uiPriority w:val="99"/>
    <w:rsid w:val="00876A36"/>
    <w:rPr>
      <w:rFonts w:ascii="Times New Roman" w:hAnsi="Times New Roman"/>
      <w:sz w:val="18"/>
    </w:rPr>
  </w:style>
  <w:style w:type="character" w:styleId="Hypertextovodkaz">
    <w:name w:val="Hyperlink"/>
    <w:basedOn w:val="Standardnpsmoodstavce"/>
    <w:uiPriority w:val="99"/>
    <w:unhideWhenUsed/>
    <w:rsid w:val="00876A36"/>
    <w:rPr>
      <w:color w:val="0000FF" w:themeColor="hyperlink"/>
      <w:u w:val="single"/>
    </w:rPr>
  </w:style>
  <w:style w:type="paragraph" w:styleId="Zkladntext2">
    <w:name w:val="Body Text 2"/>
    <w:basedOn w:val="Normln"/>
    <w:link w:val="Zkladntext2Char"/>
    <w:uiPriority w:val="99"/>
    <w:unhideWhenUsed/>
    <w:rsid w:val="00876A36"/>
    <w:pPr>
      <w:spacing w:before="120" w:after="120" w:line="480" w:lineRule="auto"/>
      <w:ind w:firstLine="340"/>
      <w:jc w:val="both"/>
    </w:pPr>
    <w:rPr>
      <w:rFonts w:eastAsiaTheme="minorHAnsi" w:cstheme="minorBidi"/>
      <w:szCs w:val="22"/>
      <w:lang w:eastAsia="en-US"/>
    </w:rPr>
  </w:style>
  <w:style w:type="character" w:customStyle="1" w:styleId="Zkladntext2Char">
    <w:name w:val="Základní text 2 Char"/>
    <w:basedOn w:val="Standardnpsmoodstavce"/>
    <w:link w:val="Zkladntext2"/>
    <w:uiPriority w:val="99"/>
    <w:rsid w:val="00876A36"/>
    <w:rPr>
      <w:rFonts w:ascii="Times New Roman" w:hAnsi="Times New Roman"/>
      <w:sz w:val="24"/>
    </w:rPr>
  </w:style>
  <w:style w:type="paragraph" w:styleId="Zhlav">
    <w:name w:val="header"/>
    <w:basedOn w:val="Normln"/>
    <w:link w:val="ZhlavChar"/>
    <w:uiPriority w:val="99"/>
    <w:unhideWhenUsed/>
    <w:rsid w:val="00876A36"/>
    <w:pPr>
      <w:tabs>
        <w:tab w:val="center" w:pos="4536"/>
        <w:tab w:val="right" w:pos="9072"/>
      </w:tabs>
      <w:ind w:firstLine="227"/>
      <w:jc w:val="both"/>
    </w:pPr>
    <w:rPr>
      <w:rFonts w:eastAsiaTheme="minorHAnsi" w:cstheme="minorBidi"/>
      <w:sz w:val="18"/>
      <w:szCs w:val="22"/>
      <w:lang w:eastAsia="en-US"/>
    </w:rPr>
  </w:style>
  <w:style w:type="character" w:customStyle="1" w:styleId="ZhlavChar">
    <w:name w:val="Záhlaví Char"/>
    <w:basedOn w:val="Standardnpsmoodstavce"/>
    <w:link w:val="Zhlav"/>
    <w:uiPriority w:val="99"/>
    <w:rsid w:val="00876A36"/>
    <w:rPr>
      <w:rFonts w:ascii="Times New Roman" w:hAnsi="Times New Roman"/>
      <w:sz w:val="18"/>
    </w:rPr>
  </w:style>
  <w:style w:type="paragraph" w:customStyle="1" w:styleId="normlntabulka0">
    <w:name w:val="normální tabulka"/>
    <w:basedOn w:val="Normln"/>
    <w:link w:val="normlntabulkaChar"/>
    <w:qFormat/>
    <w:rsid w:val="00876A36"/>
    <w:pPr>
      <w:widowControl w:val="0"/>
      <w:shd w:val="clear" w:color="auto" w:fill="FFFFFF"/>
      <w:tabs>
        <w:tab w:val="left" w:pos="1701"/>
      </w:tabs>
      <w:suppressAutoHyphens/>
      <w:autoSpaceDE w:val="0"/>
      <w:autoSpaceDN w:val="0"/>
      <w:adjustRightInd w:val="0"/>
      <w:ind w:left="57"/>
    </w:pPr>
    <w:rPr>
      <w:sz w:val="18"/>
      <w:szCs w:val="18"/>
    </w:rPr>
  </w:style>
  <w:style w:type="character" w:customStyle="1" w:styleId="normlntabulkaChar">
    <w:name w:val="normální tabulka Char"/>
    <w:basedOn w:val="Standardnpsmoodstavce"/>
    <w:link w:val="normlntabulka0"/>
    <w:rsid w:val="00876A36"/>
    <w:rPr>
      <w:rFonts w:ascii="Times New Roman" w:eastAsia="Times New Roman" w:hAnsi="Times New Roman" w:cs="Times New Roman"/>
      <w:sz w:val="18"/>
      <w:szCs w:val="18"/>
      <w:shd w:val="clear" w:color="auto" w:fill="FFFFFF"/>
      <w:lang w:eastAsia="cs-CZ"/>
    </w:rPr>
  </w:style>
  <w:style w:type="paragraph" w:customStyle="1" w:styleId="tabulkakonec">
    <w:name w:val="tabulka konec"/>
    <w:basedOn w:val="normlntabulka0"/>
    <w:link w:val="tabulkakonecChar"/>
    <w:qFormat/>
    <w:rsid w:val="00876A36"/>
    <w:pPr>
      <w:spacing w:after="60"/>
    </w:pPr>
  </w:style>
  <w:style w:type="paragraph" w:customStyle="1" w:styleId="normtext">
    <w:name w:val="norm_text"/>
    <w:basedOn w:val="Normln"/>
    <w:link w:val="normtextChar"/>
    <w:qFormat/>
    <w:rsid w:val="00876A36"/>
    <w:pPr>
      <w:spacing w:after="60" w:line="264" w:lineRule="auto"/>
      <w:ind w:left="227"/>
      <w:jc w:val="both"/>
    </w:pPr>
    <w:rPr>
      <w:rFonts w:eastAsiaTheme="minorHAnsi" w:cstheme="minorBidi"/>
      <w:sz w:val="18"/>
      <w:szCs w:val="22"/>
      <w:lang w:eastAsia="en-US"/>
    </w:rPr>
  </w:style>
  <w:style w:type="character" w:customStyle="1" w:styleId="tabulkakonecChar">
    <w:name w:val="tabulka konec Char"/>
    <w:basedOn w:val="normlntabulkaChar"/>
    <w:link w:val="tabulkakonec"/>
    <w:rsid w:val="00876A36"/>
    <w:rPr>
      <w:rFonts w:ascii="Times New Roman" w:eastAsia="Times New Roman" w:hAnsi="Times New Roman" w:cs="Times New Roman"/>
      <w:sz w:val="18"/>
      <w:szCs w:val="18"/>
      <w:shd w:val="clear" w:color="auto" w:fill="FFFFFF"/>
      <w:lang w:eastAsia="cs-CZ"/>
    </w:rPr>
  </w:style>
  <w:style w:type="character" w:customStyle="1" w:styleId="normtextChar">
    <w:name w:val="norm_text Char"/>
    <w:basedOn w:val="Standardnpsmoodstavce"/>
    <w:link w:val="normtext"/>
    <w:rsid w:val="00876A36"/>
    <w:rPr>
      <w:rFonts w:ascii="Times New Roman" w:hAnsi="Times New Roman"/>
      <w:sz w:val="18"/>
    </w:rPr>
  </w:style>
  <w:style w:type="paragraph" w:styleId="Citt">
    <w:name w:val="Quote"/>
    <w:basedOn w:val="Normln"/>
    <w:next w:val="Normln"/>
    <w:link w:val="CittChar"/>
    <w:uiPriority w:val="29"/>
    <w:qFormat/>
    <w:rsid w:val="00876A36"/>
    <w:pPr>
      <w:widowControl w:val="0"/>
      <w:shd w:val="clear" w:color="auto" w:fill="FFFFFF"/>
      <w:tabs>
        <w:tab w:val="left" w:pos="1701"/>
      </w:tabs>
      <w:suppressAutoHyphens/>
      <w:autoSpaceDE w:val="0"/>
      <w:autoSpaceDN w:val="0"/>
      <w:adjustRightInd w:val="0"/>
      <w:ind w:firstLine="227"/>
      <w:jc w:val="both"/>
    </w:pPr>
    <w:rPr>
      <w:i/>
      <w:iCs/>
      <w:color w:val="000000" w:themeColor="text1"/>
      <w:sz w:val="18"/>
      <w:szCs w:val="18"/>
    </w:rPr>
  </w:style>
  <w:style w:type="character" w:customStyle="1" w:styleId="CittChar">
    <w:name w:val="Citát Char"/>
    <w:basedOn w:val="Standardnpsmoodstavce"/>
    <w:link w:val="Citt"/>
    <w:uiPriority w:val="29"/>
    <w:rsid w:val="00876A36"/>
    <w:rPr>
      <w:rFonts w:ascii="Times New Roman" w:eastAsia="Times New Roman" w:hAnsi="Times New Roman" w:cs="Times New Roman"/>
      <w:i/>
      <w:iCs/>
      <w:color w:val="000000" w:themeColor="text1"/>
      <w:sz w:val="18"/>
      <w:szCs w:val="18"/>
      <w:shd w:val="clear" w:color="auto" w:fill="FFFFFF"/>
      <w:lang w:eastAsia="cs-CZ"/>
    </w:rPr>
  </w:style>
  <w:style w:type="character" w:styleId="Odkazjemn">
    <w:name w:val="Subtle Reference"/>
    <w:basedOn w:val="Standardnpsmoodstavce"/>
    <w:uiPriority w:val="31"/>
    <w:qFormat/>
    <w:rsid w:val="00876A36"/>
    <w:rPr>
      <w:smallCaps/>
      <w:color w:val="C0504D" w:themeColor="accent2"/>
      <w:u w:val="single"/>
    </w:rPr>
  </w:style>
  <w:style w:type="character" w:styleId="Odkazintenzivn">
    <w:name w:val="Intense Reference"/>
    <w:basedOn w:val="Standardnpsmoodstavce"/>
    <w:uiPriority w:val="32"/>
    <w:qFormat/>
    <w:rsid w:val="00876A36"/>
    <w:rPr>
      <w:b/>
      <w:bCs/>
      <w:smallCaps/>
      <w:color w:val="C0504D" w:themeColor="accent2"/>
      <w:spacing w:val="5"/>
      <w:u w:val="single"/>
    </w:rPr>
  </w:style>
  <w:style w:type="character" w:styleId="Zdraznnintenzivn">
    <w:name w:val="Intense Emphasis"/>
    <w:basedOn w:val="Standardnpsmoodstavce"/>
    <w:uiPriority w:val="21"/>
    <w:qFormat/>
    <w:rsid w:val="00876A36"/>
    <w:rPr>
      <w:b/>
      <w:bCs/>
      <w:i/>
      <w:iCs/>
      <w:color w:val="4F81BD" w:themeColor="accent1"/>
    </w:rPr>
  </w:style>
  <w:style w:type="character" w:styleId="Zdraznnjemn">
    <w:name w:val="Subtle Emphasis"/>
    <w:basedOn w:val="Standardnpsmoodstavce"/>
    <w:uiPriority w:val="19"/>
    <w:qFormat/>
    <w:rsid w:val="00876A36"/>
    <w:rPr>
      <w:i/>
      <w:iCs/>
      <w:color w:val="808080" w:themeColor="text1" w:themeTint="7F"/>
    </w:rPr>
  </w:style>
  <w:style w:type="paragraph" w:styleId="Podtitul">
    <w:name w:val="Subtitle"/>
    <w:basedOn w:val="Normln"/>
    <w:next w:val="Normln"/>
    <w:link w:val="PodtitulChar"/>
    <w:uiPriority w:val="11"/>
    <w:qFormat/>
    <w:rsid w:val="00876A36"/>
    <w:pPr>
      <w:widowControl w:val="0"/>
      <w:numPr>
        <w:ilvl w:val="1"/>
      </w:numPr>
      <w:shd w:val="clear" w:color="auto" w:fill="FFFFFF"/>
      <w:tabs>
        <w:tab w:val="left" w:pos="1701"/>
      </w:tabs>
      <w:suppressAutoHyphens/>
      <w:autoSpaceDE w:val="0"/>
      <w:autoSpaceDN w:val="0"/>
      <w:adjustRightInd w:val="0"/>
      <w:ind w:firstLine="227"/>
      <w:jc w:val="both"/>
    </w:pPr>
    <w:rPr>
      <w:rFonts w:asciiTheme="majorHAnsi" w:eastAsiaTheme="majorEastAsia" w:hAnsiTheme="majorHAnsi" w:cstheme="majorBidi"/>
      <w:i/>
      <w:iCs/>
      <w:color w:val="4F81BD" w:themeColor="accent1"/>
      <w:spacing w:val="15"/>
    </w:rPr>
  </w:style>
  <w:style w:type="character" w:customStyle="1" w:styleId="PodtitulChar">
    <w:name w:val="Podtitul Char"/>
    <w:basedOn w:val="Standardnpsmoodstavce"/>
    <w:link w:val="Podtitul"/>
    <w:uiPriority w:val="11"/>
    <w:rsid w:val="00876A36"/>
    <w:rPr>
      <w:rFonts w:asciiTheme="majorHAnsi" w:eastAsiaTheme="majorEastAsia" w:hAnsiTheme="majorHAnsi" w:cstheme="majorBidi"/>
      <w:i/>
      <w:iCs/>
      <w:color w:val="4F81BD" w:themeColor="accent1"/>
      <w:spacing w:val="15"/>
      <w:sz w:val="24"/>
      <w:szCs w:val="24"/>
      <w:shd w:val="clear" w:color="auto" w:fill="FFFFFF"/>
      <w:lang w:eastAsia="cs-CZ"/>
    </w:rPr>
  </w:style>
  <w:style w:type="paragraph" w:customStyle="1" w:styleId="tabmal">
    <w:name w:val="tab_malá"/>
    <w:basedOn w:val="normlntabulka0"/>
    <w:link w:val="tabmalChar"/>
    <w:qFormat/>
    <w:rsid w:val="00876A36"/>
    <w:rPr>
      <w:sz w:val="14"/>
      <w:szCs w:val="14"/>
    </w:rPr>
  </w:style>
  <w:style w:type="paragraph" w:customStyle="1" w:styleId="Pedmty">
    <w:name w:val="Předměty"/>
    <w:basedOn w:val="normlntabulka0"/>
    <w:link w:val="PedmtyChar"/>
    <w:qFormat/>
    <w:rsid w:val="00876A36"/>
    <w:pPr>
      <w:tabs>
        <w:tab w:val="clear" w:pos="1701"/>
        <w:tab w:val="left" w:pos="1418"/>
        <w:tab w:val="right" w:pos="6124"/>
      </w:tabs>
    </w:pPr>
  </w:style>
  <w:style w:type="character" w:customStyle="1" w:styleId="tabmalChar">
    <w:name w:val="tab_malá Char"/>
    <w:basedOn w:val="normlntabulkaChar"/>
    <w:link w:val="tabmal"/>
    <w:rsid w:val="00876A36"/>
    <w:rPr>
      <w:rFonts w:ascii="Times New Roman" w:eastAsia="Times New Roman" w:hAnsi="Times New Roman" w:cs="Times New Roman"/>
      <w:sz w:val="14"/>
      <w:szCs w:val="14"/>
      <w:shd w:val="clear" w:color="auto" w:fill="FFFFFF"/>
      <w:lang w:eastAsia="cs-CZ"/>
    </w:rPr>
  </w:style>
  <w:style w:type="paragraph" w:customStyle="1" w:styleId="semestr">
    <w:name w:val="semestr"/>
    <w:basedOn w:val="Nadpis4"/>
    <w:link w:val="semestrChar"/>
    <w:qFormat/>
    <w:rsid w:val="00876A36"/>
    <w:pPr>
      <w:keepNext w:val="0"/>
      <w:keepLines w:val="0"/>
      <w:widowControl w:val="0"/>
      <w:shd w:val="clear" w:color="auto" w:fill="FFFFFF"/>
      <w:tabs>
        <w:tab w:val="left" w:pos="227"/>
        <w:tab w:val="left" w:pos="1701"/>
      </w:tabs>
      <w:suppressAutoHyphens/>
      <w:autoSpaceDE w:val="0"/>
      <w:autoSpaceDN w:val="0"/>
      <w:adjustRightInd w:val="0"/>
      <w:spacing w:before="120" w:after="120"/>
      <w:ind w:left="227"/>
    </w:pPr>
    <w:rPr>
      <w:rFonts w:ascii="Times New Roman" w:eastAsia="Times New Roman" w:hAnsi="Times New Roman" w:cs="Times New Roman"/>
      <w:spacing w:val="-2"/>
      <w:sz w:val="18"/>
      <w:szCs w:val="18"/>
    </w:rPr>
  </w:style>
  <w:style w:type="character" w:customStyle="1" w:styleId="PedmtyChar">
    <w:name w:val="Předměty Char"/>
    <w:basedOn w:val="normlntabulkaChar"/>
    <w:link w:val="Pedmty"/>
    <w:rsid w:val="00876A36"/>
    <w:rPr>
      <w:rFonts w:ascii="Times New Roman" w:eastAsia="Times New Roman" w:hAnsi="Times New Roman" w:cs="Times New Roman"/>
      <w:sz w:val="18"/>
      <w:szCs w:val="18"/>
      <w:shd w:val="clear" w:color="auto" w:fill="FFFFFF"/>
      <w:lang w:eastAsia="cs-CZ"/>
    </w:rPr>
  </w:style>
  <w:style w:type="paragraph" w:customStyle="1" w:styleId="vysvtlivky">
    <w:name w:val="vysvětlivky"/>
    <w:basedOn w:val="tabulkakonec"/>
    <w:link w:val="vysvtlivkyChar"/>
    <w:qFormat/>
    <w:rsid w:val="00876A36"/>
    <w:pPr>
      <w:tabs>
        <w:tab w:val="right" w:pos="397"/>
        <w:tab w:val="left" w:pos="539"/>
      </w:tabs>
      <w:spacing w:after="0"/>
      <w:ind w:left="539" w:hanging="539"/>
    </w:pPr>
    <w:rPr>
      <w:sz w:val="16"/>
      <w:szCs w:val="16"/>
    </w:rPr>
  </w:style>
  <w:style w:type="character" w:customStyle="1" w:styleId="semestrChar">
    <w:name w:val="semestr Char"/>
    <w:basedOn w:val="Nadpis4Char"/>
    <w:link w:val="semestr"/>
    <w:rsid w:val="00876A36"/>
    <w:rPr>
      <w:rFonts w:ascii="Times New Roman" w:eastAsia="Times New Roman" w:hAnsi="Times New Roman" w:cs="Times New Roman"/>
      <w:b/>
      <w:bCs/>
      <w:i/>
      <w:iCs/>
      <w:color w:val="4F81BD" w:themeColor="accent1"/>
      <w:spacing w:val="-2"/>
      <w:sz w:val="18"/>
      <w:szCs w:val="18"/>
      <w:shd w:val="clear" w:color="auto" w:fill="FFFFFF"/>
      <w:lang w:eastAsia="cs-CZ"/>
    </w:rPr>
  </w:style>
  <w:style w:type="character" w:customStyle="1" w:styleId="vysvtlivkyChar">
    <w:name w:val="vysvětlivky Char"/>
    <w:basedOn w:val="tabulkakonecChar"/>
    <w:link w:val="vysvtlivky"/>
    <w:rsid w:val="00876A36"/>
    <w:rPr>
      <w:rFonts w:ascii="Times New Roman" w:eastAsia="Times New Roman" w:hAnsi="Times New Roman" w:cs="Times New Roman"/>
      <w:sz w:val="16"/>
      <w:szCs w:val="16"/>
      <w:shd w:val="clear" w:color="auto" w:fill="FFFFFF"/>
      <w:lang w:eastAsia="cs-CZ"/>
    </w:rPr>
  </w:style>
  <w:style w:type="paragraph" w:customStyle="1" w:styleId="slovn1">
    <w:name w:val="číslování 1"/>
    <w:basedOn w:val="Odstavecseseznamem"/>
    <w:link w:val="slovn1Char"/>
    <w:qFormat/>
    <w:rsid w:val="00876A36"/>
    <w:pPr>
      <w:numPr>
        <w:numId w:val="2"/>
      </w:numPr>
      <w:tabs>
        <w:tab w:val="num" w:pos="720"/>
      </w:tabs>
      <w:ind w:left="720"/>
      <w:contextualSpacing w:val="0"/>
    </w:pPr>
  </w:style>
  <w:style w:type="character" w:customStyle="1" w:styleId="slovn1Char">
    <w:name w:val="číslování 1 Char"/>
    <w:basedOn w:val="normtextChar"/>
    <w:link w:val="slovn1"/>
    <w:rsid w:val="00876A36"/>
    <w:rPr>
      <w:rFonts w:ascii="Times New Roman" w:hAnsi="Times New Roman"/>
      <w:sz w:val="18"/>
    </w:rPr>
  </w:style>
  <w:style w:type="paragraph" w:customStyle="1" w:styleId="programy">
    <w:name w:val="programy"/>
    <w:basedOn w:val="Normln"/>
    <w:link w:val="programyChar"/>
    <w:qFormat/>
    <w:rsid w:val="00876A36"/>
    <w:pPr>
      <w:widowControl w:val="0"/>
      <w:shd w:val="clear" w:color="auto" w:fill="FFFFFF"/>
      <w:tabs>
        <w:tab w:val="left" w:pos="652"/>
      </w:tabs>
      <w:suppressAutoHyphens/>
      <w:autoSpaceDE w:val="0"/>
      <w:autoSpaceDN w:val="0"/>
      <w:adjustRightInd w:val="0"/>
      <w:spacing w:before="360" w:after="240"/>
      <w:ind w:left="652" w:hanging="425"/>
      <w:contextualSpacing/>
      <w:jc w:val="both"/>
    </w:pPr>
    <w:rPr>
      <w:b/>
      <w:sz w:val="18"/>
      <w:szCs w:val="18"/>
    </w:rPr>
  </w:style>
  <w:style w:type="paragraph" w:customStyle="1" w:styleId="anotace">
    <w:name w:val="anotace"/>
    <w:basedOn w:val="Nadpis4"/>
    <w:link w:val="anotaceChar"/>
    <w:qFormat/>
    <w:rsid w:val="00876A36"/>
    <w:pPr>
      <w:keepNext w:val="0"/>
      <w:keepLines w:val="0"/>
      <w:widowControl w:val="0"/>
      <w:shd w:val="clear" w:color="auto" w:fill="FFFFFF"/>
      <w:tabs>
        <w:tab w:val="left" w:pos="227"/>
        <w:tab w:val="left" w:pos="1701"/>
      </w:tabs>
      <w:suppressAutoHyphens/>
      <w:autoSpaceDE w:val="0"/>
      <w:autoSpaceDN w:val="0"/>
      <w:adjustRightInd w:val="0"/>
      <w:spacing w:before="240" w:after="240"/>
      <w:ind w:left="227"/>
    </w:pPr>
    <w:rPr>
      <w:rFonts w:ascii="Times New Roman" w:eastAsia="Times New Roman" w:hAnsi="Times New Roman" w:cs="Times New Roman"/>
      <w:sz w:val="18"/>
      <w:szCs w:val="18"/>
    </w:rPr>
  </w:style>
  <w:style w:type="character" w:customStyle="1" w:styleId="programyChar">
    <w:name w:val="programy Char"/>
    <w:basedOn w:val="Standardnpsmoodstavce"/>
    <w:link w:val="programy"/>
    <w:rsid w:val="00876A36"/>
    <w:rPr>
      <w:rFonts w:ascii="Times New Roman" w:eastAsia="Times New Roman" w:hAnsi="Times New Roman" w:cs="Times New Roman"/>
      <w:b/>
      <w:sz w:val="18"/>
      <w:szCs w:val="18"/>
      <w:shd w:val="clear" w:color="auto" w:fill="FFFFFF"/>
      <w:lang w:eastAsia="cs-CZ"/>
    </w:rPr>
  </w:style>
  <w:style w:type="character" w:customStyle="1" w:styleId="anotaceChar">
    <w:name w:val="anotace Char"/>
    <w:basedOn w:val="Nadpis4Char"/>
    <w:link w:val="anotace"/>
    <w:rsid w:val="00876A36"/>
    <w:rPr>
      <w:rFonts w:ascii="Times New Roman" w:eastAsia="Times New Roman" w:hAnsi="Times New Roman" w:cs="Times New Roman"/>
      <w:b/>
      <w:bCs/>
      <w:i/>
      <w:iCs/>
      <w:color w:val="4F81BD" w:themeColor="accent1"/>
      <w:sz w:val="18"/>
      <w:szCs w:val="18"/>
      <w:shd w:val="clear" w:color="auto" w:fill="FFFFFF"/>
      <w:lang w:eastAsia="cs-CZ"/>
    </w:rPr>
  </w:style>
  <w:style w:type="paragraph" w:customStyle="1" w:styleId="Zkltextperson">
    <w:name w:val="Zákl text person"/>
    <w:basedOn w:val="Normln"/>
    <w:uiPriority w:val="99"/>
    <w:rsid w:val="00876A36"/>
    <w:pPr>
      <w:tabs>
        <w:tab w:val="left" w:pos="1134"/>
        <w:tab w:val="left" w:pos="1417"/>
      </w:tabs>
      <w:suppressAutoHyphens/>
      <w:autoSpaceDE w:val="0"/>
      <w:autoSpaceDN w:val="0"/>
      <w:adjustRightInd w:val="0"/>
      <w:spacing w:line="288" w:lineRule="auto"/>
      <w:ind w:firstLine="227"/>
      <w:jc w:val="both"/>
      <w:textAlignment w:val="baseline"/>
    </w:pPr>
    <w:rPr>
      <w:color w:val="000000"/>
      <w:sz w:val="18"/>
      <w:szCs w:val="18"/>
    </w:rPr>
  </w:style>
  <w:style w:type="paragraph" w:customStyle="1" w:styleId="2010-grantytabulka">
    <w:name w:val="2010-granty tabulka"/>
    <w:basedOn w:val="Normln"/>
    <w:uiPriority w:val="99"/>
    <w:rsid w:val="00876A36"/>
    <w:pPr>
      <w:tabs>
        <w:tab w:val="left" w:pos="227"/>
        <w:tab w:val="left" w:pos="1417"/>
      </w:tabs>
      <w:suppressAutoHyphens/>
      <w:autoSpaceDE w:val="0"/>
      <w:autoSpaceDN w:val="0"/>
      <w:adjustRightInd w:val="0"/>
      <w:spacing w:line="200" w:lineRule="atLeast"/>
      <w:ind w:firstLine="227"/>
      <w:jc w:val="both"/>
      <w:textAlignment w:val="baseline"/>
    </w:pPr>
    <w:rPr>
      <w:color w:val="000000"/>
      <w:w w:val="80"/>
      <w:sz w:val="18"/>
      <w:szCs w:val="18"/>
    </w:rPr>
  </w:style>
  <w:style w:type="paragraph" w:styleId="Rozloendokumentu">
    <w:name w:val="Document Map"/>
    <w:basedOn w:val="Normln"/>
    <w:link w:val="RozloendokumentuChar"/>
    <w:uiPriority w:val="99"/>
    <w:unhideWhenUsed/>
    <w:rsid w:val="00876A36"/>
    <w:pPr>
      <w:widowControl w:val="0"/>
      <w:shd w:val="clear" w:color="auto" w:fill="FFFFFF"/>
      <w:suppressAutoHyphens/>
      <w:autoSpaceDE w:val="0"/>
      <w:autoSpaceDN w:val="0"/>
      <w:adjustRightInd w:val="0"/>
      <w:spacing w:before="206" w:beforeAutospacing="1" w:line="211" w:lineRule="exact"/>
      <w:ind w:left="5" w:right="1728" w:firstLine="227"/>
      <w:jc w:val="both"/>
    </w:pPr>
    <w:rPr>
      <w:rFonts w:ascii="Tahoma" w:hAnsi="Tahoma" w:cs="Tahoma"/>
      <w:b/>
      <w:bCs/>
      <w:spacing w:val="-2"/>
      <w:sz w:val="16"/>
      <w:szCs w:val="16"/>
    </w:rPr>
  </w:style>
  <w:style w:type="character" w:customStyle="1" w:styleId="RozloendokumentuChar">
    <w:name w:val="Rozložení dokumentu Char"/>
    <w:basedOn w:val="Standardnpsmoodstavce"/>
    <w:link w:val="Rozloendokumentu"/>
    <w:uiPriority w:val="99"/>
    <w:rsid w:val="00876A36"/>
    <w:rPr>
      <w:rFonts w:ascii="Tahoma" w:eastAsia="Times New Roman" w:hAnsi="Tahoma" w:cs="Tahoma"/>
      <w:b/>
      <w:bCs/>
      <w:spacing w:val="-2"/>
      <w:sz w:val="16"/>
      <w:szCs w:val="16"/>
      <w:shd w:val="clear" w:color="auto" w:fill="FFFFFF"/>
      <w:lang w:eastAsia="cs-CZ"/>
    </w:rPr>
  </w:style>
  <w:style w:type="numbering" w:customStyle="1" w:styleId="Styl1">
    <w:name w:val="Styl1"/>
    <w:rsid w:val="00876A36"/>
    <w:pPr>
      <w:numPr>
        <w:numId w:val="4"/>
      </w:numPr>
    </w:pPr>
  </w:style>
  <w:style w:type="paragraph" w:customStyle="1" w:styleId="text">
    <w:name w:val="text"/>
    <w:basedOn w:val="Normln"/>
    <w:uiPriority w:val="99"/>
    <w:rsid w:val="00876A36"/>
    <w:pPr>
      <w:suppressAutoHyphens/>
      <w:spacing w:before="100" w:beforeAutospacing="1" w:after="100" w:afterAutospacing="1"/>
      <w:ind w:firstLine="227"/>
      <w:jc w:val="both"/>
    </w:pPr>
    <w:rPr>
      <w:rFonts w:ascii="Verdana" w:eastAsia="Arial Unicode MS" w:hAnsi="Verdana" w:cs="Arial Unicode MS"/>
      <w:color w:val="111111"/>
      <w:sz w:val="18"/>
      <w:szCs w:val="18"/>
    </w:rPr>
  </w:style>
  <w:style w:type="paragraph" w:styleId="Bezmezer">
    <w:name w:val="No Spacing"/>
    <w:link w:val="BezmezerChar"/>
    <w:uiPriority w:val="1"/>
    <w:qFormat/>
    <w:rsid w:val="00876A36"/>
    <w:pPr>
      <w:widowControl w:val="0"/>
      <w:autoSpaceDE w:val="0"/>
      <w:autoSpaceDN w:val="0"/>
      <w:adjustRightInd w:val="0"/>
      <w:spacing w:after="0" w:line="240" w:lineRule="auto"/>
    </w:pPr>
    <w:rPr>
      <w:rFonts w:ascii="Arial" w:eastAsia="Times New Roman" w:hAnsi="Arial" w:cs="Arial"/>
      <w:sz w:val="20"/>
      <w:szCs w:val="20"/>
      <w:lang w:eastAsia="cs-CZ"/>
    </w:rPr>
  </w:style>
  <w:style w:type="numbering" w:customStyle="1" w:styleId="Bezseznamu1">
    <w:name w:val="Bez seznamu1"/>
    <w:next w:val="Bezseznamu"/>
    <w:uiPriority w:val="99"/>
    <w:semiHidden/>
    <w:unhideWhenUsed/>
    <w:rsid w:val="00876A36"/>
  </w:style>
  <w:style w:type="numbering" w:customStyle="1" w:styleId="Bezseznamu11">
    <w:name w:val="Bez seznamu11"/>
    <w:next w:val="Bezseznamu"/>
    <w:semiHidden/>
    <w:rsid w:val="00876A36"/>
  </w:style>
  <w:style w:type="paragraph" w:styleId="FormtovanvHTML">
    <w:name w:val="HTML Preformatted"/>
    <w:basedOn w:val="Normln"/>
    <w:link w:val="FormtovanvHTMLChar"/>
    <w:rsid w:val="00876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227"/>
      <w:jc w:val="both"/>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rsid w:val="00876A36"/>
    <w:rPr>
      <w:rFonts w:ascii="Courier New" w:eastAsia="Times New Roman" w:hAnsi="Courier New" w:cs="Courier New"/>
      <w:color w:val="000000"/>
      <w:sz w:val="20"/>
      <w:szCs w:val="20"/>
      <w:lang w:eastAsia="cs-CZ"/>
    </w:rPr>
  </w:style>
  <w:style w:type="paragraph" w:customStyle="1" w:styleId="ntext">
    <w:name w:val="ntext"/>
    <w:basedOn w:val="Normln"/>
    <w:uiPriority w:val="99"/>
    <w:rsid w:val="00876A36"/>
    <w:pPr>
      <w:suppressAutoHyphens/>
      <w:spacing w:before="100" w:beforeAutospacing="1" w:after="100" w:afterAutospacing="1"/>
      <w:ind w:firstLine="227"/>
      <w:jc w:val="both"/>
    </w:pPr>
    <w:rPr>
      <w:rFonts w:ascii="Verdana" w:hAnsi="Verdana"/>
      <w:color w:val="111111"/>
      <w:sz w:val="13"/>
      <w:szCs w:val="13"/>
    </w:rPr>
  </w:style>
  <w:style w:type="paragraph" w:customStyle="1" w:styleId="btext">
    <w:name w:val="btext"/>
    <w:basedOn w:val="Normln"/>
    <w:uiPriority w:val="99"/>
    <w:rsid w:val="00876A36"/>
    <w:pPr>
      <w:suppressAutoHyphens/>
      <w:spacing w:before="100" w:beforeAutospacing="1" w:after="100" w:afterAutospacing="1"/>
      <w:ind w:firstLine="227"/>
      <w:jc w:val="both"/>
    </w:pPr>
    <w:rPr>
      <w:rFonts w:ascii="Verdana" w:hAnsi="Verdana"/>
      <w:b/>
      <w:bCs/>
      <w:color w:val="444444"/>
      <w:sz w:val="13"/>
      <w:szCs w:val="13"/>
    </w:rPr>
  </w:style>
  <w:style w:type="character" w:styleId="Sledovanodkaz">
    <w:name w:val="FollowedHyperlink"/>
    <w:basedOn w:val="Standardnpsmoodstavce"/>
    <w:uiPriority w:val="99"/>
    <w:unhideWhenUsed/>
    <w:rsid w:val="00876A36"/>
    <w:rPr>
      <w:color w:val="800080"/>
      <w:u w:val="single"/>
    </w:rPr>
  </w:style>
  <w:style w:type="paragraph" w:customStyle="1" w:styleId="xl65">
    <w:name w:val="xl65"/>
    <w:basedOn w:val="Normln"/>
    <w:uiPriority w:val="99"/>
    <w:rsid w:val="00876A36"/>
    <w:pPr>
      <w:pBdr>
        <w:top w:val="single" w:sz="4" w:space="0" w:color="auto"/>
        <w:left w:val="single" w:sz="4" w:space="0" w:color="auto"/>
        <w:bottom w:val="single" w:sz="4" w:space="0" w:color="auto"/>
        <w:right w:val="single" w:sz="4" w:space="0" w:color="auto"/>
      </w:pBdr>
      <w:suppressAutoHyphens/>
      <w:spacing w:before="100" w:beforeAutospacing="1" w:after="100" w:afterAutospacing="1"/>
      <w:ind w:firstLine="227"/>
      <w:jc w:val="both"/>
    </w:pPr>
  </w:style>
  <w:style w:type="paragraph" w:customStyle="1" w:styleId="xl66">
    <w:name w:val="xl66"/>
    <w:basedOn w:val="Normln"/>
    <w:uiPriority w:val="99"/>
    <w:rsid w:val="00876A36"/>
    <w:pPr>
      <w:pBdr>
        <w:top w:val="single" w:sz="4" w:space="0" w:color="auto"/>
        <w:left w:val="single" w:sz="4" w:space="0" w:color="auto"/>
        <w:bottom w:val="single" w:sz="4" w:space="0" w:color="auto"/>
        <w:right w:val="single" w:sz="4" w:space="0" w:color="auto"/>
      </w:pBdr>
      <w:suppressAutoHyphens/>
      <w:spacing w:before="100" w:beforeAutospacing="1" w:after="100" w:afterAutospacing="1"/>
      <w:ind w:firstLine="227"/>
      <w:jc w:val="both"/>
    </w:pPr>
    <w:rPr>
      <w:rFonts w:ascii="Arial" w:hAnsi="Arial" w:cs="Arial"/>
      <w:b/>
      <w:bCs/>
    </w:rPr>
  </w:style>
  <w:style w:type="paragraph" w:customStyle="1" w:styleId="xl67">
    <w:name w:val="xl67"/>
    <w:basedOn w:val="Normln"/>
    <w:rsid w:val="00876A36"/>
    <w:pPr>
      <w:pBdr>
        <w:top w:val="single" w:sz="4" w:space="0" w:color="auto"/>
        <w:left w:val="single" w:sz="4" w:space="0" w:color="auto"/>
        <w:bottom w:val="single" w:sz="4" w:space="0" w:color="auto"/>
        <w:right w:val="single" w:sz="4" w:space="0" w:color="auto"/>
      </w:pBdr>
      <w:suppressAutoHyphens/>
      <w:spacing w:before="100" w:beforeAutospacing="1" w:after="100" w:afterAutospacing="1"/>
      <w:ind w:firstLine="227"/>
      <w:jc w:val="both"/>
    </w:pPr>
    <w:rPr>
      <w:rFonts w:ascii="Arial" w:hAnsi="Arial" w:cs="Arial"/>
    </w:rPr>
  </w:style>
  <w:style w:type="paragraph" w:customStyle="1" w:styleId="xl68">
    <w:name w:val="xl68"/>
    <w:basedOn w:val="Normln"/>
    <w:rsid w:val="00876A36"/>
    <w:pPr>
      <w:pBdr>
        <w:top w:val="single" w:sz="4" w:space="0" w:color="auto"/>
        <w:left w:val="single" w:sz="4" w:space="0" w:color="auto"/>
        <w:bottom w:val="single" w:sz="4" w:space="0" w:color="auto"/>
        <w:right w:val="single" w:sz="4" w:space="0" w:color="auto"/>
      </w:pBdr>
      <w:suppressAutoHyphens/>
      <w:spacing w:before="100" w:beforeAutospacing="1" w:after="100" w:afterAutospacing="1"/>
      <w:ind w:firstLine="227"/>
      <w:jc w:val="both"/>
    </w:pPr>
    <w:rPr>
      <w:rFonts w:ascii="Arial" w:hAnsi="Arial" w:cs="Arial"/>
    </w:rPr>
  </w:style>
  <w:style w:type="paragraph" w:customStyle="1" w:styleId="xl69">
    <w:name w:val="xl69"/>
    <w:basedOn w:val="Normln"/>
    <w:rsid w:val="00876A36"/>
    <w:pPr>
      <w:pBdr>
        <w:top w:val="single" w:sz="4" w:space="0" w:color="auto"/>
        <w:left w:val="single" w:sz="4" w:space="0" w:color="auto"/>
        <w:bottom w:val="single" w:sz="4" w:space="0" w:color="auto"/>
        <w:right w:val="single" w:sz="4" w:space="0" w:color="auto"/>
      </w:pBdr>
      <w:suppressAutoHyphens/>
      <w:spacing w:before="100" w:beforeAutospacing="1" w:after="100" w:afterAutospacing="1"/>
      <w:ind w:firstLine="227"/>
      <w:jc w:val="both"/>
    </w:pPr>
  </w:style>
  <w:style w:type="paragraph" w:customStyle="1" w:styleId="xl70">
    <w:name w:val="xl70"/>
    <w:basedOn w:val="Normln"/>
    <w:rsid w:val="00876A36"/>
    <w:pPr>
      <w:pBdr>
        <w:top w:val="single" w:sz="4" w:space="0" w:color="auto"/>
        <w:left w:val="single" w:sz="4" w:space="0" w:color="auto"/>
        <w:bottom w:val="single" w:sz="4" w:space="0" w:color="auto"/>
        <w:right w:val="single" w:sz="4" w:space="0" w:color="auto"/>
      </w:pBdr>
      <w:suppressAutoHyphens/>
      <w:spacing w:before="100" w:beforeAutospacing="1" w:after="100" w:afterAutospacing="1"/>
      <w:ind w:firstLine="227"/>
      <w:jc w:val="both"/>
    </w:pPr>
    <w:rPr>
      <w:rFonts w:ascii="Arial" w:hAnsi="Arial" w:cs="Arial"/>
    </w:rPr>
  </w:style>
  <w:style w:type="paragraph" w:customStyle="1" w:styleId="xl71">
    <w:name w:val="xl71"/>
    <w:basedOn w:val="Normln"/>
    <w:rsid w:val="00876A36"/>
    <w:pPr>
      <w:pBdr>
        <w:top w:val="single" w:sz="4" w:space="0" w:color="auto"/>
        <w:left w:val="single" w:sz="4" w:space="0" w:color="auto"/>
        <w:bottom w:val="single" w:sz="4" w:space="0" w:color="auto"/>
        <w:right w:val="single" w:sz="4" w:space="0" w:color="auto"/>
      </w:pBdr>
      <w:suppressAutoHyphens/>
      <w:spacing w:before="100" w:beforeAutospacing="1" w:after="100" w:afterAutospacing="1"/>
      <w:ind w:firstLine="227"/>
      <w:jc w:val="both"/>
    </w:pPr>
    <w:rPr>
      <w:rFonts w:ascii="Arial" w:hAnsi="Arial" w:cs="Arial"/>
    </w:rPr>
  </w:style>
  <w:style w:type="paragraph" w:customStyle="1" w:styleId="xl72">
    <w:name w:val="xl72"/>
    <w:basedOn w:val="Normln"/>
    <w:rsid w:val="00876A36"/>
    <w:pPr>
      <w:pBdr>
        <w:top w:val="single" w:sz="4" w:space="0" w:color="auto"/>
        <w:left w:val="single" w:sz="4" w:space="0" w:color="auto"/>
        <w:bottom w:val="single" w:sz="4" w:space="0" w:color="auto"/>
        <w:right w:val="single" w:sz="4" w:space="0" w:color="auto"/>
      </w:pBdr>
      <w:suppressAutoHyphens/>
      <w:spacing w:before="100" w:beforeAutospacing="1" w:after="100" w:afterAutospacing="1"/>
      <w:ind w:firstLine="227"/>
      <w:jc w:val="center"/>
    </w:pPr>
    <w:rPr>
      <w:rFonts w:ascii="Arial" w:hAnsi="Arial" w:cs="Arial"/>
      <w:b/>
      <w:bCs/>
    </w:rPr>
  </w:style>
  <w:style w:type="paragraph" w:customStyle="1" w:styleId="xl73">
    <w:name w:val="xl73"/>
    <w:basedOn w:val="Normln"/>
    <w:rsid w:val="00876A36"/>
    <w:pPr>
      <w:pBdr>
        <w:top w:val="single" w:sz="4" w:space="0" w:color="auto"/>
        <w:left w:val="single" w:sz="4" w:space="0" w:color="auto"/>
        <w:bottom w:val="single" w:sz="4" w:space="0" w:color="auto"/>
        <w:right w:val="single" w:sz="4" w:space="0" w:color="auto"/>
      </w:pBdr>
      <w:suppressAutoHyphens/>
      <w:spacing w:before="100" w:beforeAutospacing="1" w:after="100" w:afterAutospacing="1"/>
      <w:ind w:firstLine="227"/>
      <w:jc w:val="center"/>
    </w:pPr>
    <w:rPr>
      <w:rFonts w:ascii="Arial" w:hAnsi="Arial" w:cs="Arial"/>
    </w:rPr>
  </w:style>
  <w:style w:type="paragraph" w:customStyle="1" w:styleId="xl74">
    <w:name w:val="xl74"/>
    <w:basedOn w:val="Normln"/>
    <w:rsid w:val="00876A36"/>
    <w:pPr>
      <w:pBdr>
        <w:top w:val="single" w:sz="4" w:space="0" w:color="auto"/>
        <w:left w:val="single" w:sz="4" w:space="0" w:color="auto"/>
        <w:bottom w:val="single" w:sz="4" w:space="0" w:color="auto"/>
        <w:right w:val="single" w:sz="4" w:space="0" w:color="auto"/>
      </w:pBdr>
      <w:suppressAutoHyphens/>
      <w:spacing w:before="100" w:beforeAutospacing="1" w:after="100" w:afterAutospacing="1"/>
      <w:ind w:firstLine="227"/>
      <w:jc w:val="center"/>
    </w:pPr>
  </w:style>
  <w:style w:type="paragraph" w:customStyle="1" w:styleId="xl75">
    <w:name w:val="xl75"/>
    <w:basedOn w:val="Normln"/>
    <w:rsid w:val="00876A36"/>
    <w:pPr>
      <w:pBdr>
        <w:top w:val="single" w:sz="4" w:space="0" w:color="auto"/>
        <w:left w:val="single" w:sz="4" w:space="0" w:color="auto"/>
        <w:bottom w:val="single" w:sz="4" w:space="0" w:color="auto"/>
        <w:right w:val="single" w:sz="4" w:space="0" w:color="auto"/>
      </w:pBdr>
      <w:suppressAutoHyphens/>
      <w:spacing w:before="100" w:beforeAutospacing="1" w:after="100" w:afterAutospacing="1"/>
      <w:ind w:firstLine="227"/>
      <w:jc w:val="center"/>
    </w:pPr>
    <w:rPr>
      <w:rFonts w:ascii="Arial" w:hAnsi="Arial" w:cs="Arial"/>
    </w:rPr>
  </w:style>
  <w:style w:type="paragraph" w:customStyle="1" w:styleId="xl76">
    <w:name w:val="xl76"/>
    <w:basedOn w:val="Normln"/>
    <w:rsid w:val="00876A36"/>
    <w:pPr>
      <w:pBdr>
        <w:top w:val="single" w:sz="4" w:space="0" w:color="auto"/>
        <w:left w:val="single" w:sz="4" w:space="0" w:color="auto"/>
        <w:bottom w:val="single" w:sz="4" w:space="0" w:color="auto"/>
        <w:right w:val="single" w:sz="4" w:space="0" w:color="auto"/>
      </w:pBdr>
      <w:suppressAutoHyphens/>
      <w:spacing w:before="100" w:beforeAutospacing="1" w:after="100" w:afterAutospacing="1"/>
      <w:ind w:firstLine="227"/>
      <w:jc w:val="center"/>
    </w:pPr>
  </w:style>
  <w:style w:type="paragraph" w:customStyle="1" w:styleId="xl77">
    <w:name w:val="xl77"/>
    <w:basedOn w:val="Normln"/>
    <w:rsid w:val="00876A36"/>
    <w:pPr>
      <w:suppressAutoHyphens/>
      <w:spacing w:before="100" w:beforeAutospacing="1" w:after="100" w:afterAutospacing="1"/>
      <w:ind w:firstLine="227"/>
      <w:jc w:val="center"/>
    </w:pPr>
  </w:style>
  <w:style w:type="paragraph" w:customStyle="1" w:styleId="xl78">
    <w:name w:val="xl78"/>
    <w:basedOn w:val="Normln"/>
    <w:rsid w:val="00876A36"/>
    <w:pPr>
      <w:pBdr>
        <w:top w:val="single" w:sz="4" w:space="0" w:color="auto"/>
        <w:left w:val="single" w:sz="4" w:space="0" w:color="auto"/>
        <w:bottom w:val="single" w:sz="4" w:space="0" w:color="auto"/>
        <w:right w:val="single" w:sz="4" w:space="0" w:color="auto"/>
      </w:pBdr>
      <w:suppressAutoHyphens/>
      <w:spacing w:before="100" w:beforeAutospacing="1" w:after="100" w:afterAutospacing="1"/>
      <w:ind w:firstLine="227"/>
      <w:jc w:val="center"/>
    </w:pPr>
    <w:rPr>
      <w:b/>
      <w:bCs/>
    </w:rPr>
  </w:style>
  <w:style w:type="paragraph" w:customStyle="1" w:styleId="xl79">
    <w:name w:val="xl79"/>
    <w:basedOn w:val="Normln"/>
    <w:rsid w:val="00876A36"/>
    <w:pPr>
      <w:pBdr>
        <w:top w:val="single" w:sz="4" w:space="0" w:color="auto"/>
        <w:left w:val="single" w:sz="4" w:space="0" w:color="auto"/>
        <w:bottom w:val="single" w:sz="4" w:space="0" w:color="auto"/>
        <w:right w:val="single" w:sz="4" w:space="0" w:color="auto"/>
      </w:pBdr>
      <w:suppressAutoHyphens/>
      <w:spacing w:before="100" w:beforeAutospacing="1" w:after="100" w:afterAutospacing="1"/>
      <w:ind w:firstLine="227"/>
      <w:jc w:val="both"/>
    </w:pPr>
    <w:rPr>
      <w:color w:val="FF0000"/>
    </w:rPr>
  </w:style>
  <w:style w:type="numbering" w:customStyle="1" w:styleId="Styl11">
    <w:name w:val="Styl11"/>
    <w:rsid w:val="00876A36"/>
  </w:style>
  <w:style w:type="character" w:customStyle="1" w:styleId="hps">
    <w:name w:val="hps"/>
    <w:basedOn w:val="Standardnpsmoodstavce"/>
    <w:rsid w:val="00876A36"/>
  </w:style>
  <w:style w:type="paragraph" w:styleId="Nzev">
    <w:name w:val="Title"/>
    <w:basedOn w:val="Normln"/>
    <w:next w:val="Normln"/>
    <w:link w:val="NzevChar"/>
    <w:qFormat/>
    <w:rsid w:val="00876A36"/>
    <w:pPr>
      <w:suppressAutoHyphens/>
      <w:spacing w:before="240" w:after="60"/>
      <w:ind w:firstLine="227"/>
      <w:jc w:val="center"/>
      <w:outlineLvl w:val="0"/>
    </w:pPr>
    <w:rPr>
      <w:rFonts w:asciiTheme="majorHAnsi" w:eastAsiaTheme="majorEastAsia" w:hAnsiTheme="majorHAnsi"/>
      <w:b/>
      <w:bCs/>
      <w:kern w:val="28"/>
      <w:sz w:val="32"/>
      <w:szCs w:val="32"/>
      <w:lang w:val="en-US" w:eastAsia="en-US" w:bidi="en-US"/>
    </w:rPr>
  </w:style>
  <w:style w:type="character" w:customStyle="1" w:styleId="NzevChar">
    <w:name w:val="Název Char"/>
    <w:basedOn w:val="Standardnpsmoodstavce"/>
    <w:link w:val="Nzev"/>
    <w:rsid w:val="00876A36"/>
    <w:rPr>
      <w:rFonts w:asciiTheme="majorHAnsi" w:eastAsiaTheme="majorEastAsia" w:hAnsiTheme="majorHAnsi" w:cs="Times New Roman"/>
      <w:b/>
      <w:bCs/>
      <w:kern w:val="28"/>
      <w:sz w:val="32"/>
      <w:szCs w:val="32"/>
      <w:lang w:val="en-US" w:bidi="en-US"/>
    </w:rPr>
  </w:style>
  <w:style w:type="character" w:styleId="Siln">
    <w:name w:val="Strong"/>
    <w:basedOn w:val="Standardnpsmoodstavce"/>
    <w:uiPriority w:val="22"/>
    <w:qFormat/>
    <w:rsid w:val="00876A36"/>
    <w:rPr>
      <w:b/>
      <w:bCs/>
    </w:rPr>
  </w:style>
  <w:style w:type="character" w:styleId="Zvraznn">
    <w:name w:val="Emphasis"/>
    <w:basedOn w:val="Standardnpsmoodstavce"/>
    <w:uiPriority w:val="20"/>
    <w:qFormat/>
    <w:rsid w:val="00876A36"/>
    <w:rPr>
      <w:rFonts w:asciiTheme="minorHAnsi" w:hAnsiTheme="minorHAnsi"/>
      <w:b/>
      <w:i/>
      <w:iCs/>
    </w:rPr>
  </w:style>
  <w:style w:type="character" w:customStyle="1" w:styleId="BezmezerChar">
    <w:name w:val="Bez mezer Char"/>
    <w:basedOn w:val="Standardnpsmoodstavce"/>
    <w:link w:val="Bezmezer"/>
    <w:uiPriority w:val="1"/>
    <w:rsid w:val="00876A36"/>
    <w:rPr>
      <w:rFonts w:ascii="Arial" w:eastAsia="Times New Roman" w:hAnsi="Arial" w:cs="Arial"/>
      <w:sz w:val="20"/>
      <w:szCs w:val="20"/>
      <w:lang w:eastAsia="cs-CZ"/>
    </w:rPr>
  </w:style>
  <w:style w:type="paragraph" w:styleId="Vrazncitt">
    <w:name w:val="Intense Quote"/>
    <w:basedOn w:val="Normln"/>
    <w:next w:val="Normln"/>
    <w:link w:val="VrazncittChar"/>
    <w:uiPriority w:val="30"/>
    <w:qFormat/>
    <w:rsid w:val="00876A36"/>
    <w:pPr>
      <w:suppressAutoHyphens/>
      <w:ind w:left="720" w:right="720" w:firstLine="227"/>
      <w:jc w:val="both"/>
    </w:pPr>
    <w:rPr>
      <w:rFonts w:eastAsiaTheme="minorHAnsi"/>
      <w:b/>
      <w:i/>
      <w:szCs w:val="22"/>
      <w:lang w:val="en-US" w:eastAsia="en-US" w:bidi="en-US"/>
    </w:rPr>
  </w:style>
  <w:style w:type="character" w:customStyle="1" w:styleId="VrazncittChar">
    <w:name w:val="Výrazný citát Char"/>
    <w:basedOn w:val="Standardnpsmoodstavce"/>
    <w:link w:val="Vrazncitt"/>
    <w:uiPriority w:val="30"/>
    <w:rsid w:val="00876A36"/>
    <w:rPr>
      <w:rFonts w:ascii="Times New Roman" w:hAnsi="Times New Roman" w:cs="Times New Roman"/>
      <w:b/>
      <w:i/>
      <w:sz w:val="24"/>
      <w:lang w:val="en-US" w:bidi="en-US"/>
    </w:rPr>
  </w:style>
  <w:style w:type="character" w:styleId="Nzevknihy">
    <w:name w:val="Book Title"/>
    <w:basedOn w:val="Standardnpsmoodstavce"/>
    <w:uiPriority w:val="33"/>
    <w:qFormat/>
    <w:rsid w:val="00876A36"/>
    <w:rPr>
      <w:rFonts w:asciiTheme="majorHAnsi" w:eastAsiaTheme="majorEastAsia" w:hAnsiTheme="majorHAnsi"/>
      <w:b/>
      <w:i/>
      <w:sz w:val="24"/>
      <w:szCs w:val="24"/>
    </w:rPr>
  </w:style>
  <w:style w:type="paragraph" w:styleId="Nadpisobsahu">
    <w:name w:val="TOC Heading"/>
    <w:basedOn w:val="Nadpis1"/>
    <w:next w:val="Normln"/>
    <w:uiPriority w:val="39"/>
    <w:unhideWhenUsed/>
    <w:qFormat/>
    <w:rsid w:val="00876A36"/>
    <w:pPr>
      <w:pageBreakBefore/>
      <w:tabs>
        <w:tab w:val="left" w:pos="1077"/>
      </w:tabs>
      <w:suppressAutoHyphens/>
      <w:ind w:left="1021" w:hanging="1021"/>
      <w:outlineLvl w:val="9"/>
    </w:pPr>
    <w:rPr>
      <w:rFonts w:ascii="Times New Roman" w:eastAsiaTheme="majorEastAsia" w:hAnsi="Times New Roman" w:cs="Times New Roman"/>
      <w:lang w:val="en-US" w:bidi="en-US"/>
    </w:rPr>
  </w:style>
  <w:style w:type="paragraph" w:customStyle="1" w:styleId="xl63">
    <w:name w:val="xl63"/>
    <w:basedOn w:val="Normln"/>
    <w:rsid w:val="00876A36"/>
    <w:pPr>
      <w:pBdr>
        <w:top w:val="single" w:sz="4" w:space="0" w:color="auto"/>
        <w:left w:val="single" w:sz="4" w:space="0" w:color="auto"/>
        <w:bottom w:val="single" w:sz="4" w:space="0" w:color="auto"/>
        <w:right w:val="single" w:sz="4" w:space="0" w:color="auto"/>
      </w:pBdr>
      <w:suppressAutoHyphens/>
      <w:spacing w:before="100" w:beforeAutospacing="1" w:after="100" w:afterAutospacing="1"/>
      <w:ind w:firstLine="227"/>
      <w:jc w:val="both"/>
    </w:pPr>
  </w:style>
  <w:style w:type="paragraph" w:customStyle="1" w:styleId="xl64">
    <w:name w:val="xl64"/>
    <w:basedOn w:val="Normln"/>
    <w:rsid w:val="00876A36"/>
    <w:pPr>
      <w:pBdr>
        <w:top w:val="single" w:sz="4" w:space="0" w:color="auto"/>
        <w:left w:val="single" w:sz="4" w:space="0" w:color="auto"/>
        <w:bottom w:val="single" w:sz="4" w:space="0" w:color="auto"/>
        <w:right w:val="single" w:sz="4" w:space="0" w:color="auto"/>
      </w:pBdr>
      <w:suppressAutoHyphens/>
      <w:spacing w:before="100" w:beforeAutospacing="1" w:after="100" w:afterAutospacing="1"/>
      <w:ind w:firstLine="227"/>
      <w:jc w:val="both"/>
    </w:pPr>
    <w:rPr>
      <w:rFonts w:ascii="Arial" w:hAnsi="Arial" w:cs="Arial"/>
    </w:rPr>
  </w:style>
  <w:style w:type="paragraph" w:customStyle="1" w:styleId="xl80">
    <w:name w:val="xl80"/>
    <w:basedOn w:val="Normln"/>
    <w:rsid w:val="00876A36"/>
    <w:pPr>
      <w:pBdr>
        <w:top w:val="single" w:sz="4" w:space="0" w:color="auto"/>
        <w:left w:val="single" w:sz="4" w:space="0" w:color="auto"/>
        <w:bottom w:val="single" w:sz="4" w:space="0" w:color="auto"/>
        <w:right w:val="single" w:sz="4" w:space="0" w:color="auto"/>
      </w:pBdr>
      <w:shd w:val="clear" w:color="000000" w:fill="FFFF00"/>
      <w:suppressAutoHyphens/>
      <w:spacing w:before="100" w:beforeAutospacing="1" w:after="100" w:afterAutospacing="1"/>
      <w:ind w:firstLine="227"/>
      <w:jc w:val="both"/>
    </w:pPr>
  </w:style>
  <w:style w:type="paragraph" w:customStyle="1" w:styleId="xl81">
    <w:name w:val="xl81"/>
    <w:basedOn w:val="Normln"/>
    <w:rsid w:val="00876A36"/>
    <w:pPr>
      <w:pBdr>
        <w:top w:val="single" w:sz="4" w:space="0" w:color="auto"/>
        <w:left w:val="single" w:sz="4" w:space="0" w:color="auto"/>
        <w:bottom w:val="single" w:sz="4" w:space="0" w:color="auto"/>
        <w:right w:val="single" w:sz="4" w:space="0" w:color="auto"/>
      </w:pBdr>
      <w:shd w:val="clear" w:color="000000" w:fill="FFFF00"/>
      <w:suppressAutoHyphens/>
      <w:spacing w:before="100" w:beforeAutospacing="1" w:after="100" w:afterAutospacing="1"/>
      <w:ind w:firstLine="227"/>
      <w:jc w:val="both"/>
    </w:pPr>
  </w:style>
  <w:style w:type="paragraph" w:customStyle="1" w:styleId="xl82">
    <w:name w:val="xl82"/>
    <w:basedOn w:val="Normln"/>
    <w:rsid w:val="00876A36"/>
    <w:pPr>
      <w:shd w:val="clear" w:color="000000" w:fill="FFFF00"/>
      <w:suppressAutoHyphens/>
      <w:spacing w:before="100" w:beforeAutospacing="1" w:after="100" w:afterAutospacing="1"/>
      <w:ind w:firstLine="227"/>
      <w:jc w:val="both"/>
    </w:pPr>
  </w:style>
  <w:style w:type="paragraph" w:customStyle="1" w:styleId="xl83">
    <w:name w:val="xl83"/>
    <w:basedOn w:val="Normln"/>
    <w:rsid w:val="00876A36"/>
    <w:pPr>
      <w:pBdr>
        <w:top w:val="single" w:sz="4" w:space="0" w:color="auto"/>
        <w:left w:val="single" w:sz="4" w:space="0" w:color="auto"/>
        <w:bottom w:val="single" w:sz="4" w:space="0" w:color="auto"/>
        <w:right w:val="single" w:sz="4" w:space="0" w:color="auto"/>
      </w:pBdr>
      <w:suppressAutoHyphens/>
      <w:spacing w:before="100" w:beforeAutospacing="1" w:after="100" w:afterAutospacing="1"/>
      <w:ind w:firstLine="227"/>
      <w:jc w:val="both"/>
      <w:textAlignment w:val="top"/>
    </w:pPr>
    <w:rPr>
      <w:rFonts w:ascii="Arial" w:hAnsi="Arial" w:cs="Arial"/>
    </w:rPr>
  </w:style>
  <w:style w:type="paragraph" w:customStyle="1" w:styleId="xl84">
    <w:name w:val="xl84"/>
    <w:basedOn w:val="Normln"/>
    <w:rsid w:val="00876A36"/>
    <w:pPr>
      <w:pBdr>
        <w:top w:val="single" w:sz="4" w:space="0" w:color="auto"/>
        <w:left w:val="single" w:sz="4" w:space="0" w:color="auto"/>
        <w:bottom w:val="single" w:sz="4" w:space="0" w:color="auto"/>
        <w:right w:val="single" w:sz="4" w:space="0" w:color="auto"/>
      </w:pBdr>
      <w:suppressAutoHyphens/>
      <w:spacing w:before="100" w:beforeAutospacing="1" w:after="100" w:afterAutospacing="1"/>
      <w:ind w:firstLine="227"/>
      <w:jc w:val="both"/>
      <w:textAlignment w:val="top"/>
    </w:pPr>
    <w:rPr>
      <w:rFonts w:ascii="Arial" w:hAnsi="Arial" w:cs="Arial"/>
      <w:sz w:val="18"/>
      <w:szCs w:val="18"/>
    </w:rPr>
  </w:style>
  <w:style w:type="paragraph" w:customStyle="1" w:styleId="xl85">
    <w:name w:val="xl85"/>
    <w:basedOn w:val="Normln"/>
    <w:rsid w:val="00876A36"/>
    <w:pPr>
      <w:pBdr>
        <w:top w:val="single" w:sz="4" w:space="0" w:color="auto"/>
        <w:left w:val="single" w:sz="4" w:space="0" w:color="auto"/>
        <w:right w:val="single" w:sz="4" w:space="0" w:color="auto"/>
      </w:pBdr>
      <w:suppressAutoHyphens/>
      <w:spacing w:before="100" w:beforeAutospacing="1" w:after="100" w:afterAutospacing="1"/>
      <w:ind w:firstLine="227"/>
      <w:jc w:val="center"/>
    </w:pPr>
  </w:style>
  <w:style w:type="paragraph" w:customStyle="1" w:styleId="xl86">
    <w:name w:val="xl86"/>
    <w:basedOn w:val="Normln"/>
    <w:rsid w:val="00876A36"/>
    <w:pPr>
      <w:pBdr>
        <w:top w:val="single" w:sz="4" w:space="0" w:color="auto"/>
        <w:left w:val="single" w:sz="4" w:space="0" w:color="auto"/>
        <w:right w:val="single" w:sz="4" w:space="0" w:color="auto"/>
      </w:pBdr>
      <w:suppressAutoHyphens/>
      <w:spacing w:before="100" w:beforeAutospacing="1" w:after="100" w:afterAutospacing="1"/>
      <w:ind w:firstLine="227"/>
      <w:jc w:val="center"/>
    </w:pPr>
    <w:rPr>
      <w:rFonts w:ascii="Arial" w:hAnsi="Arial" w:cs="Arial"/>
    </w:rPr>
  </w:style>
  <w:style w:type="paragraph" w:customStyle="1" w:styleId="xl87">
    <w:name w:val="xl87"/>
    <w:basedOn w:val="Normln"/>
    <w:rsid w:val="00876A36"/>
    <w:pPr>
      <w:pBdr>
        <w:top w:val="single" w:sz="4" w:space="0" w:color="auto"/>
        <w:left w:val="single" w:sz="4" w:space="0" w:color="auto"/>
        <w:bottom w:val="single" w:sz="4" w:space="0" w:color="auto"/>
        <w:right w:val="single" w:sz="4" w:space="0" w:color="auto"/>
      </w:pBdr>
      <w:shd w:val="clear" w:color="000000" w:fill="FFFF00"/>
      <w:suppressAutoHyphens/>
      <w:spacing w:before="100" w:beforeAutospacing="1" w:after="100" w:afterAutospacing="1"/>
      <w:ind w:firstLine="227"/>
      <w:jc w:val="both"/>
    </w:pPr>
  </w:style>
  <w:style w:type="paragraph" w:customStyle="1" w:styleId="xl88">
    <w:name w:val="xl88"/>
    <w:basedOn w:val="Normln"/>
    <w:rsid w:val="00876A36"/>
    <w:pPr>
      <w:pBdr>
        <w:top w:val="single" w:sz="4" w:space="0" w:color="auto"/>
        <w:left w:val="single" w:sz="4" w:space="0" w:color="auto"/>
        <w:bottom w:val="single" w:sz="4" w:space="0" w:color="auto"/>
        <w:right w:val="single" w:sz="4" w:space="0" w:color="auto"/>
      </w:pBdr>
      <w:shd w:val="clear" w:color="000000" w:fill="FFFF00"/>
      <w:suppressAutoHyphens/>
      <w:spacing w:before="100" w:beforeAutospacing="1" w:after="100" w:afterAutospacing="1"/>
      <w:ind w:firstLine="227"/>
      <w:jc w:val="both"/>
    </w:pPr>
  </w:style>
  <w:style w:type="paragraph" w:customStyle="1" w:styleId="xl89">
    <w:name w:val="xl89"/>
    <w:basedOn w:val="Normln"/>
    <w:rsid w:val="00876A36"/>
    <w:pPr>
      <w:shd w:val="clear" w:color="000000" w:fill="FFFF00"/>
      <w:suppressAutoHyphens/>
      <w:spacing w:before="100" w:beforeAutospacing="1" w:after="100" w:afterAutospacing="1"/>
      <w:ind w:firstLine="227"/>
      <w:jc w:val="both"/>
    </w:pPr>
  </w:style>
  <w:style w:type="paragraph" w:customStyle="1" w:styleId="xl90">
    <w:name w:val="xl90"/>
    <w:basedOn w:val="Normln"/>
    <w:rsid w:val="00876A36"/>
    <w:pPr>
      <w:pBdr>
        <w:top w:val="single" w:sz="4" w:space="0" w:color="auto"/>
        <w:left w:val="single" w:sz="4" w:space="0" w:color="auto"/>
        <w:bottom w:val="single" w:sz="4" w:space="0" w:color="auto"/>
        <w:right w:val="single" w:sz="4" w:space="0" w:color="auto"/>
      </w:pBdr>
      <w:suppressAutoHyphens/>
      <w:spacing w:before="100" w:beforeAutospacing="1" w:after="100" w:afterAutospacing="1"/>
      <w:ind w:firstLine="227"/>
      <w:jc w:val="both"/>
      <w:textAlignment w:val="top"/>
    </w:pPr>
    <w:rPr>
      <w:rFonts w:ascii="Arial" w:hAnsi="Arial" w:cs="Arial"/>
    </w:rPr>
  </w:style>
  <w:style w:type="paragraph" w:customStyle="1" w:styleId="xl91">
    <w:name w:val="xl91"/>
    <w:basedOn w:val="Normln"/>
    <w:rsid w:val="00876A36"/>
    <w:pPr>
      <w:pBdr>
        <w:top w:val="single" w:sz="4" w:space="0" w:color="auto"/>
        <w:left w:val="single" w:sz="4" w:space="0" w:color="auto"/>
        <w:bottom w:val="single" w:sz="4" w:space="0" w:color="auto"/>
        <w:right w:val="single" w:sz="4" w:space="0" w:color="auto"/>
      </w:pBdr>
      <w:suppressAutoHyphens/>
      <w:spacing w:before="100" w:beforeAutospacing="1" w:after="100" w:afterAutospacing="1"/>
      <w:ind w:firstLine="227"/>
      <w:jc w:val="both"/>
      <w:textAlignment w:val="top"/>
    </w:pPr>
    <w:rPr>
      <w:rFonts w:ascii="Arial" w:hAnsi="Arial" w:cs="Arial"/>
      <w:sz w:val="18"/>
      <w:szCs w:val="18"/>
    </w:rPr>
  </w:style>
  <w:style w:type="paragraph" w:customStyle="1" w:styleId="xl92">
    <w:name w:val="xl92"/>
    <w:basedOn w:val="Normln"/>
    <w:rsid w:val="00876A36"/>
    <w:pPr>
      <w:pBdr>
        <w:top w:val="single" w:sz="4" w:space="0" w:color="auto"/>
        <w:left w:val="single" w:sz="4" w:space="0" w:color="auto"/>
        <w:bottom w:val="single" w:sz="4" w:space="0" w:color="auto"/>
        <w:right w:val="single" w:sz="4" w:space="0" w:color="auto"/>
      </w:pBdr>
      <w:shd w:val="clear" w:color="000000" w:fill="D8D8D8"/>
      <w:suppressAutoHyphens/>
      <w:spacing w:before="100" w:beforeAutospacing="1" w:after="100" w:afterAutospacing="1"/>
      <w:ind w:firstLine="227"/>
      <w:jc w:val="both"/>
    </w:pPr>
  </w:style>
  <w:style w:type="paragraph" w:customStyle="1" w:styleId="xl93">
    <w:name w:val="xl93"/>
    <w:basedOn w:val="Normln"/>
    <w:rsid w:val="00876A36"/>
    <w:pPr>
      <w:shd w:val="clear" w:color="000000" w:fill="D8D8D8"/>
      <w:suppressAutoHyphens/>
      <w:spacing w:before="100" w:beforeAutospacing="1" w:after="100" w:afterAutospacing="1"/>
      <w:ind w:firstLine="227"/>
      <w:jc w:val="both"/>
    </w:pPr>
  </w:style>
  <w:style w:type="paragraph" w:customStyle="1" w:styleId="oddlen">
    <w:name w:val="oddělení"/>
    <w:basedOn w:val="normlntabulka0"/>
    <w:link w:val="oddlenChar"/>
    <w:qFormat/>
    <w:rsid w:val="00876A36"/>
    <w:pPr>
      <w:spacing w:before="120" w:after="80"/>
    </w:pPr>
    <w:rPr>
      <w:b/>
    </w:rPr>
  </w:style>
  <w:style w:type="character" w:customStyle="1" w:styleId="oddlenChar">
    <w:name w:val="oddělení Char"/>
    <w:basedOn w:val="normlntabulkaChar"/>
    <w:link w:val="oddlen"/>
    <w:rsid w:val="00876A36"/>
    <w:rPr>
      <w:rFonts w:ascii="Times New Roman" w:eastAsia="Times New Roman" w:hAnsi="Times New Roman" w:cs="Times New Roman"/>
      <w:b/>
      <w:sz w:val="18"/>
      <w:szCs w:val="18"/>
      <w:shd w:val="clear" w:color="auto" w:fill="FFFFFF"/>
      <w:lang w:eastAsia="cs-CZ"/>
    </w:rPr>
  </w:style>
  <w:style w:type="table" w:customStyle="1" w:styleId="tab-kar1">
    <w:name w:val="tab-kar1"/>
    <w:basedOn w:val="Normlntabulka"/>
    <w:uiPriority w:val="99"/>
    <w:rsid w:val="00876A36"/>
    <w:pPr>
      <w:spacing w:after="0" w:line="240" w:lineRule="auto"/>
    </w:pPr>
    <w:rPr>
      <w:spacing w:val="-1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paragraph" w:customStyle="1" w:styleId="pozice">
    <w:name w:val="pozice"/>
    <w:basedOn w:val="Normln"/>
    <w:link w:val="poziceChar"/>
    <w:qFormat/>
    <w:rsid w:val="00876A36"/>
    <w:pPr>
      <w:widowControl w:val="0"/>
      <w:shd w:val="clear" w:color="auto" w:fill="FFFFFF"/>
      <w:tabs>
        <w:tab w:val="left" w:pos="1701"/>
      </w:tabs>
      <w:suppressAutoHyphens/>
      <w:autoSpaceDE w:val="0"/>
      <w:autoSpaceDN w:val="0"/>
      <w:adjustRightInd w:val="0"/>
      <w:spacing w:before="40"/>
      <w:ind w:firstLine="227"/>
      <w:jc w:val="both"/>
    </w:pPr>
    <w:rPr>
      <w:sz w:val="18"/>
      <w:szCs w:val="18"/>
    </w:rPr>
  </w:style>
  <w:style w:type="paragraph" w:styleId="Obsah1">
    <w:name w:val="toc 1"/>
    <w:basedOn w:val="Normln"/>
    <w:next w:val="Normln"/>
    <w:autoRedefine/>
    <w:uiPriority w:val="39"/>
    <w:unhideWhenUsed/>
    <w:qFormat/>
    <w:rsid w:val="00876A36"/>
    <w:pPr>
      <w:widowControl w:val="0"/>
      <w:shd w:val="clear" w:color="auto" w:fill="FFFFFF"/>
      <w:tabs>
        <w:tab w:val="right" w:leader="dot" w:pos="6113"/>
      </w:tabs>
      <w:suppressAutoHyphens/>
      <w:autoSpaceDE w:val="0"/>
      <w:autoSpaceDN w:val="0"/>
      <w:adjustRightInd w:val="0"/>
      <w:spacing w:before="120"/>
      <w:ind w:firstLine="227"/>
      <w:jc w:val="both"/>
    </w:pPr>
    <w:rPr>
      <w:sz w:val="18"/>
      <w:szCs w:val="18"/>
    </w:rPr>
  </w:style>
  <w:style w:type="character" w:customStyle="1" w:styleId="poziceChar">
    <w:name w:val="pozice Char"/>
    <w:basedOn w:val="Standardnpsmoodstavce"/>
    <w:link w:val="pozice"/>
    <w:rsid w:val="00876A36"/>
    <w:rPr>
      <w:rFonts w:ascii="Times New Roman" w:eastAsia="Times New Roman" w:hAnsi="Times New Roman" w:cs="Times New Roman"/>
      <w:sz w:val="18"/>
      <w:szCs w:val="18"/>
      <w:shd w:val="clear" w:color="auto" w:fill="FFFFFF"/>
      <w:lang w:eastAsia="cs-CZ"/>
    </w:rPr>
  </w:style>
  <w:style w:type="paragraph" w:styleId="Obsah2">
    <w:name w:val="toc 2"/>
    <w:basedOn w:val="Normln"/>
    <w:next w:val="Normln"/>
    <w:autoRedefine/>
    <w:uiPriority w:val="39"/>
    <w:unhideWhenUsed/>
    <w:qFormat/>
    <w:rsid w:val="00876A36"/>
    <w:pPr>
      <w:widowControl w:val="0"/>
      <w:shd w:val="clear" w:color="auto" w:fill="FFFFFF"/>
      <w:tabs>
        <w:tab w:val="left" w:pos="567"/>
        <w:tab w:val="right" w:leader="dot" w:pos="6113"/>
      </w:tabs>
      <w:suppressAutoHyphens/>
      <w:autoSpaceDE w:val="0"/>
      <w:autoSpaceDN w:val="0"/>
      <w:adjustRightInd w:val="0"/>
      <w:spacing w:after="20"/>
      <w:ind w:left="181" w:firstLine="227"/>
      <w:jc w:val="both"/>
    </w:pPr>
    <w:rPr>
      <w:sz w:val="18"/>
      <w:szCs w:val="18"/>
    </w:rPr>
  </w:style>
  <w:style w:type="paragraph" w:styleId="Obsah3">
    <w:name w:val="toc 3"/>
    <w:basedOn w:val="Normln"/>
    <w:next w:val="Normln"/>
    <w:autoRedefine/>
    <w:uiPriority w:val="39"/>
    <w:unhideWhenUsed/>
    <w:qFormat/>
    <w:rsid w:val="00876A36"/>
    <w:pPr>
      <w:widowControl w:val="0"/>
      <w:shd w:val="clear" w:color="auto" w:fill="FFFFFF"/>
      <w:tabs>
        <w:tab w:val="left" w:pos="709"/>
        <w:tab w:val="right" w:leader="dot" w:pos="6113"/>
      </w:tabs>
      <w:suppressAutoHyphens/>
      <w:autoSpaceDE w:val="0"/>
      <w:autoSpaceDN w:val="0"/>
      <w:adjustRightInd w:val="0"/>
      <w:spacing w:after="20"/>
      <w:ind w:left="357" w:firstLine="227"/>
      <w:jc w:val="both"/>
    </w:pPr>
    <w:rPr>
      <w:noProof/>
      <w:sz w:val="18"/>
      <w:szCs w:val="18"/>
    </w:rPr>
  </w:style>
  <w:style w:type="paragraph" w:customStyle="1" w:styleId="ObsakKAR">
    <w:name w:val="Obsak KAR"/>
    <w:link w:val="ObsakKARChar"/>
    <w:qFormat/>
    <w:rsid w:val="00876A36"/>
    <w:rPr>
      <w:rFonts w:ascii="Times New Roman" w:eastAsia="Times New Roman" w:hAnsi="Times New Roman" w:cs="Times New Roman"/>
      <w:color w:val="365F91" w:themeColor="accent1" w:themeShade="BF"/>
      <w:spacing w:val="-2"/>
      <w:kern w:val="32"/>
      <w:sz w:val="40"/>
      <w:szCs w:val="40"/>
      <w:lang w:eastAsia="cs-CZ"/>
    </w:rPr>
  </w:style>
  <w:style w:type="character" w:customStyle="1" w:styleId="ObsakKARChar">
    <w:name w:val="Obsak KAR Char"/>
    <w:basedOn w:val="Nadpis1Char"/>
    <w:link w:val="ObsakKAR"/>
    <w:rsid w:val="00876A36"/>
    <w:rPr>
      <w:rFonts w:ascii="Times New Roman" w:eastAsia="Times New Roman" w:hAnsi="Times New Roman" w:cs="Times New Roman"/>
      <w:b w:val="0"/>
      <w:bCs w:val="0"/>
      <w:color w:val="365F91" w:themeColor="accent1" w:themeShade="BF"/>
      <w:spacing w:val="-2"/>
      <w:kern w:val="32"/>
      <w:sz w:val="40"/>
      <w:szCs w:val="40"/>
      <w:lang w:eastAsia="cs-CZ"/>
    </w:rPr>
  </w:style>
  <w:style w:type="paragraph" w:customStyle="1" w:styleId="Nadpis3A">
    <w:name w:val="Nadpis3A"/>
    <w:basedOn w:val="Nadpis3"/>
    <w:link w:val="Nadpis3AChar"/>
    <w:qFormat/>
    <w:rsid w:val="00876A36"/>
    <w:pPr>
      <w:keepNext w:val="0"/>
      <w:keepLines w:val="0"/>
      <w:widowControl w:val="0"/>
      <w:shd w:val="clear" w:color="auto" w:fill="FFFFFF"/>
      <w:tabs>
        <w:tab w:val="left" w:pos="284"/>
        <w:tab w:val="left" w:pos="1134"/>
        <w:tab w:val="left" w:pos="1701"/>
      </w:tabs>
      <w:suppressAutoHyphens/>
      <w:autoSpaceDE w:val="0"/>
      <w:autoSpaceDN w:val="0"/>
      <w:adjustRightInd w:val="0"/>
      <w:spacing w:before="120" w:after="60"/>
      <w:ind w:left="380" w:hanging="380"/>
    </w:pPr>
    <w:rPr>
      <w:rFonts w:ascii="Times New Roman" w:eastAsia="Times New Roman" w:hAnsi="Times New Roman" w:cs="Times New Roman"/>
    </w:rPr>
  </w:style>
  <w:style w:type="character" w:customStyle="1" w:styleId="Nadpis3AChar">
    <w:name w:val="Nadpis3A Char"/>
    <w:basedOn w:val="Nadpis3Char"/>
    <w:link w:val="Nadpis3A"/>
    <w:rsid w:val="00876A36"/>
    <w:rPr>
      <w:rFonts w:ascii="Times New Roman" w:eastAsia="Times New Roman" w:hAnsi="Times New Roman" w:cs="Times New Roman"/>
      <w:b/>
      <w:bCs/>
      <w:color w:val="4F81BD" w:themeColor="accent1"/>
      <w:sz w:val="24"/>
      <w:szCs w:val="24"/>
      <w:shd w:val="clear" w:color="auto" w:fill="FFFFFF"/>
      <w:lang w:eastAsia="cs-CZ"/>
    </w:rPr>
  </w:style>
  <w:style w:type="character" w:customStyle="1" w:styleId="apple-converted-space">
    <w:name w:val="apple-converted-space"/>
    <w:basedOn w:val="Standardnpsmoodstavce"/>
    <w:rsid w:val="00876A36"/>
  </w:style>
  <w:style w:type="paragraph" w:styleId="Revize">
    <w:name w:val="Revision"/>
    <w:hidden/>
    <w:uiPriority w:val="99"/>
    <w:semiHidden/>
    <w:rsid w:val="00876A36"/>
    <w:pPr>
      <w:spacing w:after="0" w:line="240" w:lineRule="auto"/>
    </w:pPr>
    <w:rPr>
      <w:rFonts w:ascii="Times New Roman" w:eastAsia="Times New Roman" w:hAnsi="Times New Roman" w:cs="Times New Roman"/>
      <w:sz w:val="18"/>
      <w:szCs w:val="18"/>
      <w:lang w:eastAsia="cs-CZ"/>
    </w:rPr>
  </w:style>
  <w:style w:type="paragraph" w:styleId="Prosttext">
    <w:name w:val="Plain Text"/>
    <w:basedOn w:val="Normln"/>
    <w:link w:val="ProsttextChar"/>
    <w:uiPriority w:val="99"/>
    <w:rsid w:val="00876A36"/>
    <w:pPr>
      <w:ind w:firstLine="227"/>
      <w:jc w:val="both"/>
    </w:pPr>
    <w:rPr>
      <w:rFonts w:ascii="Courier New" w:hAnsi="Courier New"/>
      <w:sz w:val="20"/>
      <w:szCs w:val="20"/>
    </w:rPr>
  </w:style>
  <w:style w:type="character" w:customStyle="1" w:styleId="ProsttextChar">
    <w:name w:val="Prostý text Char"/>
    <w:basedOn w:val="Standardnpsmoodstavce"/>
    <w:link w:val="Prosttext"/>
    <w:uiPriority w:val="99"/>
    <w:rsid w:val="00876A36"/>
    <w:rPr>
      <w:rFonts w:ascii="Courier New" w:eastAsia="Times New Roman" w:hAnsi="Courier New" w:cs="Times New Roman"/>
      <w:sz w:val="20"/>
      <w:szCs w:val="20"/>
      <w:lang w:eastAsia="cs-CZ"/>
    </w:rPr>
  </w:style>
  <w:style w:type="paragraph" w:styleId="Obsah4">
    <w:name w:val="toc 4"/>
    <w:basedOn w:val="Normln"/>
    <w:next w:val="Normln"/>
    <w:autoRedefine/>
    <w:uiPriority w:val="39"/>
    <w:unhideWhenUsed/>
    <w:rsid w:val="00876A36"/>
    <w:pPr>
      <w:spacing w:line="264" w:lineRule="auto"/>
      <w:ind w:left="720" w:firstLine="227"/>
      <w:jc w:val="both"/>
    </w:pPr>
    <w:rPr>
      <w:rFonts w:eastAsiaTheme="minorHAnsi" w:cstheme="minorHAnsi"/>
      <w:sz w:val="20"/>
      <w:szCs w:val="20"/>
      <w:lang w:eastAsia="en-US"/>
    </w:rPr>
  </w:style>
  <w:style w:type="paragraph" w:styleId="Obsah5">
    <w:name w:val="toc 5"/>
    <w:basedOn w:val="Normln"/>
    <w:next w:val="Normln"/>
    <w:autoRedefine/>
    <w:uiPriority w:val="39"/>
    <w:unhideWhenUsed/>
    <w:rsid w:val="00876A36"/>
    <w:pPr>
      <w:spacing w:line="264" w:lineRule="auto"/>
      <w:ind w:left="960" w:firstLine="227"/>
      <w:jc w:val="both"/>
    </w:pPr>
    <w:rPr>
      <w:rFonts w:eastAsiaTheme="minorHAnsi" w:cstheme="minorHAnsi"/>
      <w:sz w:val="20"/>
      <w:szCs w:val="20"/>
      <w:lang w:eastAsia="en-US"/>
    </w:rPr>
  </w:style>
  <w:style w:type="paragraph" w:styleId="Obsah6">
    <w:name w:val="toc 6"/>
    <w:basedOn w:val="Normln"/>
    <w:next w:val="Normln"/>
    <w:autoRedefine/>
    <w:uiPriority w:val="39"/>
    <w:unhideWhenUsed/>
    <w:rsid w:val="00876A36"/>
    <w:pPr>
      <w:spacing w:line="264" w:lineRule="auto"/>
      <w:ind w:left="1200" w:firstLine="227"/>
      <w:jc w:val="both"/>
    </w:pPr>
    <w:rPr>
      <w:rFonts w:eastAsiaTheme="minorHAnsi" w:cstheme="minorHAnsi"/>
      <w:sz w:val="20"/>
      <w:szCs w:val="20"/>
      <w:lang w:eastAsia="en-US"/>
    </w:rPr>
  </w:style>
  <w:style w:type="paragraph" w:styleId="Obsah7">
    <w:name w:val="toc 7"/>
    <w:basedOn w:val="Normln"/>
    <w:next w:val="Normln"/>
    <w:autoRedefine/>
    <w:uiPriority w:val="39"/>
    <w:unhideWhenUsed/>
    <w:rsid w:val="00876A36"/>
    <w:pPr>
      <w:spacing w:line="264" w:lineRule="auto"/>
      <w:ind w:left="1440" w:firstLine="227"/>
      <w:jc w:val="both"/>
    </w:pPr>
    <w:rPr>
      <w:rFonts w:eastAsiaTheme="minorHAnsi" w:cstheme="minorHAnsi"/>
      <w:sz w:val="20"/>
      <w:szCs w:val="20"/>
      <w:lang w:eastAsia="en-US"/>
    </w:rPr>
  </w:style>
  <w:style w:type="paragraph" w:styleId="Obsah8">
    <w:name w:val="toc 8"/>
    <w:basedOn w:val="Normln"/>
    <w:next w:val="Normln"/>
    <w:autoRedefine/>
    <w:uiPriority w:val="39"/>
    <w:unhideWhenUsed/>
    <w:rsid w:val="00876A36"/>
    <w:pPr>
      <w:spacing w:line="264" w:lineRule="auto"/>
      <w:ind w:left="1680" w:firstLine="227"/>
      <w:jc w:val="both"/>
    </w:pPr>
    <w:rPr>
      <w:rFonts w:eastAsiaTheme="minorHAnsi" w:cstheme="minorHAnsi"/>
      <w:sz w:val="20"/>
      <w:szCs w:val="20"/>
      <w:lang w:eastAsia="en-US"/>
    </w:rPr>
  </w:style>
  <w:style w:type="paragraph" w:styleId="Obsah9">
    <w:name w:val="toc 9"/>
    <w:basedOn w:val="Normln"/>
    <w:next w:val="Normln"/>
    <w:autoRedefine/>
    <w:uiPriority w:val="39"/>
    <w:unhideWhenUsed/>
    <w:rsid w:val="00876A36"/>
    <w:pPr>
      <w:spacing w:line="264" w:lineRule="auto"/>
      <w:ind w:left="1920" w:firstLine="227"/>
      <w:jc w:val="both"/>
    </w:pPr>
    <w:rPr>
      <w:rFonts w:eastAsiaTheme="minorHAnsi" w:cstheme="minorHAnsi"/>
      <w:sz w:val="20"/>
      <w:szCs w:val="20"/>
      <w:lang w:eastAsia="en-US"/>
    </w:rPr>
  </w:style>
  <w:style w:type="paragraph" w:customStyle="1" w:styleId="OdrkaVZ1">
    <w:name w:val="Odrážka VZ1"/>
    <w:basedOn w:val="Odstavecseseznamem"/>
    <w:link w:val="OdrkaVZ1Char"/>
    <w:qFormat/>
    <w:rsid w:val="00876A36"/>
    <w:pPr>
      <w:numPr>
        <w:numId w:val="5"/>
      </w:numPr>
      <w:spacing w:after="120"/>
      <w:ind w:left="584" w:hanging="357"/>
    </w:pPr>
  </w:style>
  <w:style w:type="table" w:customStyle="1" w:styleId="VZ-1-1">
    <w:name w:val="VZ-1-1"/>
    <w:basedOn w:val="Normlntabulka"/>
    <w:uiPriority w:val="99"/>
    <w:rsid w:val="00876A36"/>
    <w:pPr>
      <w:spacing w:after="0" w:line="240" w:lineRule="auto"/>
    </w:pPr>
    <w:rPr>
      <w:rFonts w:ascii="Times New Roman" w:hAnsi="Times New Roman"/>
      <w:sz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character" w:customStyle="1" w:styleId="OdstavecseseznamemChar">
    <w:name w:val="Odstavec se seznamem Char"/>
    <w:basedOn w:val="Standardnpsmoodstavce"/>
    <w:link w:val="Odstavecseseznamem"/>
    <w:uiPriority w:val="34"/>
    <w:rsid w:val="00876A36"/>
    <w:rPr>
      <w:rFonts w:ascii="Times New Roman" w:hAnsi="Times New Roman"/>
      <w:sz w:val="18"/>
    </w:rPr>
  </w:style>
  <w:style w:type="character" w:customStyle="1" w:styleId="OdrkaVZ1Char">
    <w:name w:val="Odrážka VZ1 Char"/>
    <w:basedOn w:val="OdstavecseseznamemChar"/>
    <w:link w:val="OdrkaVZ1"/>
    <w:rsid w:val="00876A36"/>
    <w:rPr>
      <w:rFonts w:ascii="Times New Roman" w:hAnsi="Times New Roman"/>
      <w:sz w:val="18"/>
    </w:rPr>
  </w:style>
  <w:style w:type="paragraph" w:customStyle="1" w:styleId="Personal">
    <w:name w:val="Personal"/>
    <w:basedOn w:val="Normln"/>
    <w:link w:val="PersonalChar"/>
    <w:qFormat/>
    <w:rsid w:val="00876A36"/>
    <w:pPr>
      <w:tabs>
        <w:tab w:val="left" w:pos="2126"/>
      </w:tabs>
      <w:spacing w:line="264" w:lineRule="auto"/>
      <w:ind w:left="227"/>
      <w:contextualSpacing/>
    </w:pPr>
    <w:rPr>
      <w:rFonts w:eastAsiaTheme="minorHAnsi" w:cstheme="minorBidi"/>
      <w:sz w:val="18"/>
      <w:szCs w:val="22"/>
      <w:lang w:eastAsia="en-US"/>
    </w:rPr>
  </w:style>
  <w:style w:type="character" w:customStyle="1" w:styleId="PersonalChar">
    <w:name w:val="Personal Char"/>
    <w:basedOn w:val="Standardnpsmoodstavce"/>
    <w:link w:val="Personal"/>
    <w:rsid w:val="00876A36"/>
    <w:rPr>
      <w:rFonts w:ascii="Times New Roman" w:hAnsi="Times New Roman"/>
      <w:sz w:val="18"/>
    </w:rPr>
  </w:style>
  <w:style w:type="table" w:customStyle="1" w:styleId="PF2">
    <w:name w:val="PF2"/>
    <w:basedOn w:val="Normlntabulka"/>
    <w:uiPriority w:val="99"/>
    <w:rsid w:val="00876A36"/>
    <w:pPr>
      <w:spacing w:after="0" w:line="240" w:lineRule="auto"/>
    </w:pPr>
    <w:rPr>
      <w:rFonts w:ascii="Calibri" w:hAnsi="Calibri"/>
      <w:sz w:val="17"/>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style>
  <w:style w:type="paragraph" w:customStyle="1" w:styleId="Jmno">
    <w:name w:val="Jméno"/>
    <w:basedOn w:val="Nadpis4"/>
    <w:link w:val="JmnoChar"/>
    <w:qFormat/>
    <w:rsid w:val="00876A36"/>
    <w:pPr>
      <w:spacing w:before="40" w:line="264" w:lineRule="auto"/>
      <w:ind w:left="227"/>
      <w:jc w:val="both"/>
    </w:pPr>
    <w:rPr>
      <w:rFonts w:ascii="Times New Roman" w:hAnsi="Times New Roman"/>
      <w:i w:val="0"/>
      <w:sz w:val="18"/>
    </w:rPr>
  </w:style>
  <w:style w:type="table" w:customStyle="1" w:styleId="Styl2">
    <w:name w:val="Styl2"/>
    <w:basedOn w:val="Normlntabulka"/>
    <w:uiPriority w:val="99"/>
    <w:rsid w:val="00876A36"/>
    <w:pPr>
      <w:spacing w:after="0" w:line="240" w:lineRule="auto"/>
    </w:pPr>
    <w:rPr>
      <w:rFonts w:ascii="Calibri" w:hAnsi="Calibri"/>
      <w:sz w:val="17"/>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
    <w:trPr>
      <w:cantSplit/>
    </w:trPr>
    <w:tcPr>
      <w:noWrap/>
      <w:tcMar>
        <w:left w:w="28" w:type="dxa"/>
        <w:right w:w="28" w:type="dxa"/>
      </w:tcMar>
      <w:vAlign w:val="center"/>
    </w:tcPr>
  </w:style>
  <w:style w:type="character" w:customStyle="1" w:styleId="JmnoChar">
    <w:name w:val="Jméno Char"/>
    <w:basedOn w:val="Nadpis4Char"/>
    <w:link w:val="Jmno"/>
    <w:rsid w:val="00876A36"/>
    <w:rPr>
      <w:rFonts w:ascii="Times New Roman" w:eastAsiaTheme="majorEastAsia" w:hAnsi="Times New Roman" w:cstheme="majorBidi"/>
      <w:b/>
      <w:bCs/>
      <w:i w:val="0"/>
      <w:iCs/>
      <w:color w:val="4F81BD" w:themeColor="accent1"/>
      <w:sz w:val="18"/>
      <w:szCs w:val="24"/>
      <w:lang w:eastAsia="cs-CZ"/>
    </w:rPr>
  </w:style>
  <w:style w:type="paragraph" w:customStyle="1" w:styleId="PF-tab8">
    <w:name w:val="PF-tab8"/>
    <w:basedOn w:val="Normln"/>
    <w:link w:val="PF-tab8Char"/>
    <w:qFormat/>
    <w:rsid w:val="00876A36"/>
    <w:pPr>
      <w:ind w:firstLine="227"/>
      <w:jc w:val="both"/>
    </w:pPr>
    <w:rPr>
      <w:rFonts w:eastAsiaTheme="minorHAnsi"/>
      <w:sz w:val="16"/>
      <w:szCs w:val="16"/>
      <w:lang w:eastAsia="en-US"/>
    </w:rPr>
  </w:style>
  <w:style w:type="character" w:customStyle="1" w:styleId="PF-tab8Char">
    <w:name w:val="PF-tab8 Char"/>
    <w:basedOn w:val="Standardnpsmoodstavce"/>
    <w:link w:val="PF-tab8"/>
    <w:rsid w:val="00876A36"/>
    <w:rPr>
      <w:rFonts w:ascii="Times New Roman" w:hAnsi="Times New Roman" w:cs="Times New Roman"/>
      <w:sz w:val="16"/>
      <w:szCs w:val="16"/>
    </w:rPr>
  </w:style>
  <w:style w:type="paragraph" w:customStyle="1" w:styleId="Personal2">
    <w:name w:val="Personal 2"/>
    <w:basedOn w:val="Personal"/>
    <w:qFormat/>
    <w:rsid w:val="00876A36"/>
    <w:pPr>
      <w:contextualSpacing w:val="0"/>
    </w:pPr>
  </w:style>
  <w:style w:type="paragraph" w:customStyle="1" w:styleId="personalnadpis">
    <w:name w:val="personal nadpis"/>
    <w:qFormat/>
    <w:rsid w:val="00876A36"/>
    <w:rPr>
      <w:rFonts w:asciiTheme="majorHAnsi" w:eastAsiaTheme="majorEastAsia" w:hAnsiTheme="majorHAnsi" w:cstheme="majorBidi"/>
      <w:i/>
      <w:iCs/>
      <w:spacing w:val="15"/>
      <w:sz w:val="28"/>
      <w:szCs w:val="24"/>
      <w:lang w:eastAsia="cs-CZ"/>
    </w:rPr>
  </w:style>
  <w:style w:type="paragraph" w:customStyle="1" w:styleId="Tabulkaodsvpravo">
    <w:name w:val="Tabulka ods vpravo"/>
    <w:basedOn w:val="Normln"/>
    <w:link w:val="TabulkaodsvpravoChar"/>
    <w:qFormat/>
    <w:rsid w:val="00876A36"/>
    <w:pPr>
      <w:ind w:right="113"/>
      <w:jc w:val="right"/>
    </w:pPr>
    <w:rPr>
      <w:rFonts w:asciiTheme="minorHAnsi" w:eastAsiaTheme="minorHAnsi" w:hAnsiTheme="minorHAnsi" w:cstheme="minorBidi"/>
      <w:sz w:val="16"/>
      <w:szCs w:val="22"/>
      <w:lang w:eastAsia="en-US"/>
    </w:rPr>
  </w:style>
  <w:style w:type="character" w:customStyle="1" w:styleId="TabulkaodsvpravoChar">
    <w:name w:val="Tabulka ods vpravo Char"/>
    <w:basedOn w:val="Standardnpsmoodstavce"/>
    <w:link w:val="Tabulkaodsvpravo"/>
    <w:rsid w:val="00876A36"/>
    <w:rPr>
      <w:sz w:val="16"/>
    </w:rPr>
  </w:style>
  <w:style w:type="paragraph" w:styleId="Seznamsodrkami">
    <w:name w:val="List Bullet"/>
    <w:basedOn w:val="Normln"/>
    <w:uiPriority w:val="99"/>
    <w:unhideWhenUsed/>
    <w:rsid w:val="004F3FE1"/>
    <w:pPr>
      <w:numPr>
        <w:numId w:val="8"/>
      </w:numPr>
      <w:spacing w:after="200" w:line="276" w:lineRule="auto"/>
      <w:contextualSpacing/>
    </w:pPr>
    <w:rPr>
      <w:rFonts w:asciiTheme="minorHAnsi" w:eastAsiaTheme="minorHAnsi" w:hAnsiTheme="minorHAnsi" w:cstheme="minorBidi"/>
      <w:sz w:val="22"/>
      <w:szCs w:val="22"/>
      <w:lang w:eastAsia="en-US"/>
    </w:rPr>
  </w:style>
  <w:style w:type="paragraph" w:customStyle="1" w:styleId="Pa2">
    <w:name w:val="Pa2"/>
    <w:basedOn w:val="Normln"/>
    <w:next w:val="Normln"/>
    <w:uiPriority w:val="99"/>
    <w:rsid w:val="00363433"/>
    <w:pPr>
      <w:autoSpaceDE w:val="0"/>
      <w:autoSpaceDN w:val="0"/>
      <w:adjustRightInd w:val="0"/>
      <w:spacing w:line="241" w:lineRule="atLeast"/>
    </w:pPr>
    <w:rPr>
      <w:rFonts w:ascii="Source Sans Pro Light" w:eastAsiaTheme="minorHAnsi" w:hAnsi="Source Sans Pro Light" w:cstheme="minorBidi"/>
      <w:lang w:val="en-GB" w:eastAsia="en-US"/>
    </w:rPr>
  </w:style>
  <w:style w:type="character" w:customStyle="1" w:styleId="A3">
    <w:name w:val="A3"/>
    <w:uiPriority w:val="99"/>
    <w:rsid w:val="00363433"/>
    <w:rPr>
      <w:rFonts w:cs="Source Sans Pro Light"/>
      <w:color w:val="221E1F"/>
      <w:sz w:val="28"/>
      <w:szCs w:val="28"/>
    </w:rPr>
  </w:style>
  <w:style w:type="character" w:customStyle="1" w:styleId="A8">
    <w:name w:val="A8"/>
    <w:uiPriority w:val="99"/>
    <w:rsid w:val="00363433"/>
    <w:rPr>
      <w:rFonts w:cs="Source Sans Pro Light"/>
      <w:color w:val="221E1F"/>
      <w:sz w:val="26"/>
      <w:szCs w:val="26"/>
    </w:rPr>
  </w:style>
  <w:style w:type="paragraph" w:customStyle="1" w:styleId="Default">
    <w:name w:val="Default"/>
    <w:rsid w:val="00363433"/>
    <w:pPr>
      <w:autoSpaceDE w:val="0"/>
      <w:autoSpaceDN w:val="0"/>
      <w:adjustRightInd w:val="0"/>
      <w:spacing w:after="0" w:line="240" w:lineRule="auto"/>
    </w:pPr>
    <w:rPr>
      <w:rFonts w:ascii="Source Sans Pro Light" w:eastAsia="Times New Roman" w:hAnsi="Source Sans Pro Light" w:cs="Source Sans Pro Light"/>
      <w:color w:val="000000"/>
      <w:sz w:val="24"/>
      <w:szCs w:val="24"/>
      <w:lang w:val="en-GB" w:eastAsia="cs-CZ"/>
    </w:rPr>
  </w:style>
  <w:style w:type="table" w:customStyle="1" w:styleId="TableNormal">
    <w:name w:val="Table Normal"/>
    <w:rsid w:val="004177B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cs-CZ"/>
    </w:rPr>
    <w:tblPr>
      <w:tblInd w:w="0" w:type="dxa"/>
      <w:tblCellMar>
        <w:top w:w="0" w:type="dxa"/>
        <w:left w:w="0" w:type="dxa"/>
        <w:bottom w:w="0" w:type="dxa"/>
        <w:right w:w="0" w:type="dxa"/>
      </w:tblCellMar>
    </w:tblPr>
  </w:style>
  <w:style w:type="table" w:customStyle="1" w:styleId="PlainTable3">
    <w:name w:val="Plain Table 3"/>
    <w:basedOn w:val="Normlntabulka"/>
    <w:uiPriority w:val="43"/>
    <w:rsid w:val="006111B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
    <w:name w:val="Plain Table 2"/>
    <w:basedOn w:val="Normlntabulka"/>
    <w:uiPriority w:val="42"/>
    <w:rsid w:val="006111B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
    <w:name w:val="Grid Table 1 Light"/>
    <w:basedOn w:val="Normlntabulka"/>
    <w:uiPriority w:val="46"/>
    <w:rsid w:val="006111B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cPr>
      <w:shd w:val="clear" w:color="auto" w:fill="FFFFFF" w:themeFill="background1"/>
    </w:tc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Light">
    <w:name w:val="Grid Table Light"/>
    <w:basedOn w:val="Normlntabulka"/>
    <w:uiPriority w:val="40"/>
    <w:rsid w:val="006111B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evel1">
    <w:name w:val="Level 1"/>
    <w:uiPriority w:val="99"/>
    <w:rsid w:val="002F5551"/>
    <w:pPr>
      <w:autoSpaceDE w:val="0"/>
      <w:autoSpaceDN w:val="0"/>
      <w:adjustRightInd w:val="0"/>
      <w:spacing w:after="0" w:line="240" w:lineRule="auto"/>
      <w:ind w:left="720"/>
    </w:pPr>
    <w:rPr>
      <w:rFonts w:ascii="Times New Roman obyèejné" w:hAnsi="Times New Roman obyèejné"/>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ASA@PRF.CUNI.CZ"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INTR@PRF.CUNI.CZ"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REBEJK@PRF.CUNI.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TOMASEKM@PRF.CUNI.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KREJPEK@PRF.CUNI.CZ"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3601385765034171E-2"/>
          <c:y val="3.89491079772546E-2"/>
          <c:w val="0.51680366145933798"/>
          <c:h val="0.50191486245214822"/>
        </c:manualLayout>
      </c:layout>
      <c:barChart>
        <c:barDir val="col"/>
        <c:grouping val="clustered"/>
        <c:varyColors val="0"/>
        <c:ser>
          <c:idx val="0"/>
          <c:order val="0"/>
          <c:tx>
            <c:strRef>
              <c:f>'zapsaní a úspěšní'!$B$1</c:f>
              <c:strCache>
                <c:ptCount val="1"/>
                <c:pt idx="0">
                  <c:v>zapsáno</c:v>
                </c:pt>
              </c:strCache>
            </c:strRef>
          </c:tx>
          <c:invertIfNegative val="0"/>
          <c:dLbls>
            <c:dLbl>
              <c:idx val="1"/>
              <c:layout>
                <c:manualLayout>
                  <c:x val="5.49828238204209E-3"/>
                  <c:y val="-7.2768411785517403E-3"/>
                </c:manualLayout>
              </c:layout>
              <c:showLegendKey val="0"/>
              <c:showVal val="1"/>
              <c:showCatName val="0"/>
              <c:showSerName val="0"/>
              <c:showPercent val="0"/>
              <c:showBubbleSize val="0"/>
            </c:dLbl>
            <c:dLbl>
              <c:idx val="2"/>
              <c:layout>
                <c:manualLayout>
                  <c:x val="4.1237117865315677E-3"/>
                  <c:y val="-2.4892421362690165E-3"/>
                </c:manualLayout>
              </c:layout>
              <c:showLegendKey val="0"/>
              <c:showVal val="1"/>
              <c:showCatName val="0"/>
              <c:showSerName val="0"/>
              <c:showPercent val="0"/>
              <c:showBubbleSize val="0"/>
            </c:dLbl>
            <c:dLbl>
              <c:idx val="4"/>
              <c:layout>
                <c:manualLayout>
                  <c:x val="9.562681988546904E-3"/>
                  <c:y val="-1.3071688922897177E-2"/>
                </c:manualLayout>
              </c:layout>
              <c:showLegendKey val="0"/>
              <c:showVal val="1"/>
              <c:showCatName val="0"/>
              <c:showSerName val="0"/>
              <c:showPercent val="0"/>
              <c:showBubbleSize val="0"/>
            </c:dLbl>
            <c:dLbl>
              <c:idx val="5"/>
              <c:layout>
                <c:manualLayout>
                  <c:x val="2.0618558932657838E-2"/>
                  <c:y val="-7.7324973876698011E-2"/>
                </c:manualLayout>
              </c:layout>
              <c:showLegendKey val="0"/>
              <c:showVal val="1"/>
              <c:showCatName val="0"/>
              <c:showSerName val="0"/>
              <c:showPercent val="0"/>
              <c:showBubbleSize val="0"/>
            </c:dLbl>
            <c:txPr>
              <a:bodyPr/>
              <a:lstStyle/>
              <a:p>
                <a:pPr>
                  <a:defRPr b="1"/>
                </a:pPr>
                <a:endParaRPr lang="cs-CZ"/>
              </a:p>
            </c:txPr>
            <c:showLegendKey val="0"/>
            <c:showVal val="1"/>
            <c:showCatName val="0"/>
            <c:showSerName val="0"/>
            <c:showPercent val="0"/>
            <c:showBubbleSize val="0"/>
            <c:showLeaderLines val="0"/>
          </c:dLbls>
          <c:cat>
            <c:strRef>
              <c:f>'zapsaní a úspěšní'!$A$2:$A$7</c:f>
              <c:strCache>
                <c:ptCount val="6"/>
                <c:pt idx="0">
                  <c:v>2009/2010</c:v>
                </c:pt>
                <c:pt idx="1">
                  <c:v>2010/2011</c:v>
                </c:pt>
                <c:pt idx="2">
                  <c:v>2011/2012</c:v>
                </c:pt>
                <c:pt idx="3">
                  <c:v>2012/2013</c:v>
                </c:pt>
                <c:pt idx="4">
                  <c:v>2013/2014</c:v>
                </c:pt>
                <c:pt idx="5">
                  <c:v>2014/2015</c:v>
                </c:pt>
              </c:strCache>
            </c:strRef>
          </c:cat>
          <c:val>
            <c:numRef>
              <c:f>'zapsaní a úspěšní'!$B$2:$B$7</c:f>
              <c:numCache>
                <c:formatCode>General</c:formatCode>
                <c:ptCount val="6"/>
                <c:pt idx="0">
                  <c:v>212</c:v>
                </c:pt>
                <c:pt idx="1">
                  <c:v>206</c:v>
                </c:pt>
                <c:pt idx="2">
                  <c:v>206</c:v>
                </c:pt>
                <c:pt idx="3">
                  <c:v>225</c:v>
                </c:pt>
                <c:pt idx="4">
                  <c:v>202</c:v>
                </c:pt>
                <c:pt idx="5">
                  <c:v>171</c:v>
                </c:pt>
              </c:numCache>
            </c:numRef>
          </c:val>
        </c:ser>
        <c:ser>
          <c:idx val="1"/>
          <c:order val="1"/>
          <c:tx>
            <c:strRef>
              <c:f>'zapsaní a úspěšní'!$C$1</c:f>
              <c:strCache>
                <c:ptCount val="1"/>
                <c:pt idx="0">
                  <c:v>splnilo studijní povinnosti a zapsalo se do 2. ročníku</c:v>
                </c:pt>
              </c:strCache>
            </c:strRef>
          </c:tx>
          <c:invertIfNegative val="0"/>
          <c:dLbls>
            <c:dLbl>
              <c:idx val="0"/>
              <c:layout>
                <c:manualLayout>
                  <c:x val="9.736333017387213E-3"/>
                  <c:y val="-2.4729306881355814E-2"/>
                </c:manualLayout>
              </c:layout>
              <c:showLegendKey val="0"/>
              <c:showVal val="1"/>
              <c:showCatName val="0"/>
              <c:showSerName val="0"/>
              <c:showPercent val="0"/>
              <c:showBubbleSize val="0"/>
            </c:dLbl>
            <c:dLbl>
              <c:idx val="1"/>
              <c:layout>
                <c:manualLayout>
                  <c:x val="1.0571589551296374E-2"/>
                  <c:y val="-2.5429736307212417E-2"/>
                </c:manualLayout>
              </c:layout>
              <c:showLegendKey val="0"/>
              <c:showVal val="1"/>
              <c:showCatName val="0"/>
              <c:showSerName val="0"/>
              <c:showPercent val="0"/>
              <c:showBubbleSize val="0"/>
            </c:dLbl>
            <c:dLbl>
              <c:idx val="2"/>
              <c:layout>
                <c:manualLayout>
                  <c:x val="1.4996974688691343E-2"/>
                  <c:y val="-6.896838714433258E-2"/>
                </c:manualLayout>
              </c:layout>
              <c:showLegendKey val="0"/>
              <c:showVal val="1"/>
              <c:showCatName val="0"/>
              <c:showSerName val="0"/>
              <c:showPercent val="0"/>
              <c:showBubbleSize val="0"/>
            </c:dLbl>
            <c:dLbl>
              <c:idx val="3"/>
              <c:layout>
                <c:manualLayout>
                  <c:x val="2.1014811535595285E-2"/>
                  <c:y val="-1.0573023136364969E-2"/>
                </c:manualLayout>
              </c:layout>
              <c:showLegendKey val="0"/>
              <c:showVal val="1"/>
              <c:showCatName val="0"/>
              <c:showSerName val="0"/>
              <c:showPercent val="0"/>
              <c:showBubbleSize val="0"/>
            </c:dLbl>
            <c:dLbl>
              <c:idx val="4"/>
              <c:layout>
                <c:manualLayout>
                  <c:x val="2.2881865756667827E-2"/>
                  <c:y val="-5.9425003190375449E-2"/>
                </c:manualLayout>
              </c:layout>
              <c:showLegendKey val="0"/>
              <c:showVal val="1"/>
              <c:showCatName val="0"/>
              <c:showSerName val="0"/>
              <c:showPercent val="0"/>
              <c:showBubbleSize val="0"/>
            </c:dLbl>
            <c:dLbl>
              <c:idx val="5"/>
              <c:layout>
                <c:manualLayout>
                  <c:x val="1.2898511907653067E-2"/>
                  <c:y val="-0.1600643729254303"/>
                </c:manualLayout>
              </c:layout>
              <c:showLegendKey val="0"/>
              <c:showVal val="1"/>
              <c:showCatName val="0"/>
              <c:showSerName val="0"/>
              <c:showPercent val="0"/>
              <c:showBubbleSize val="0"/>
            </c:dLbl>
            <c:txPr>
              <a:bodyPr/>
              <a:lstStyle/>
              <a:p>
                <a:pPr>
                  <a:defRPr b="1" i="0" baseline="0"/>
                </a:pPr>
                <a:endParaRPr lang="cs-CZ"/>
              </a:p>
            </c:txPr>
            <c:showLegendKey val="0"/>
            <c:showVal val="1"/>
            <c:showCatName val="0"/>
            <c:showSerName val="0"/>
            <c:showPercent val="0"/>
            <c:showBubbleSize val="0"/>
            <c:showLeaderLines val="0"/>
          </c:dLbls>
          <c:cat>
            <c:strRef>
              <c:f>'zapsaní a úspěšní'!$A$2:$A$7</c:f>
              <c:strCache>
                <c:ptCount val="6"/>
                <c:pt idx="0">
                  <c:v>2009/2010</c:v>
                </c:pt>
                <c:pt idx="1">
                  <c:v>2010/2011</c:v>
                </c:pt>
                <c:pt idx="2">
                  <c:v>2011/2012</c:v>
                </c:pt>
                <c:pt idx="3">
                  <c:v>2012/2013</c:v>
                </c:pt>
                <c:pt idx="4">
                  <c:v>2013/2014</c:v>
                </c:pt>
                <c:pt idx="5">
                  <c:v>2014/2015</c:v>
                </c:pt>
              </c:strCache>
            </c:strRef>
          </c:cat>
          <c:val>
            <c:numRef>
              <c:f>'zapsaní a úspěšní'!$C$2:$C$7</c:f>
              <c:numCache>
                <c:formatCode>General</c:formatCode>
                <c:ptCount val="6"/>
                <c:pt idx="0">
                  <c:v>135</c:v>
                </c:pt>
                <c:pt idx="1">
                  <c:v>133</c:v>
                </c:pt>
                <c:pt idx="2">
                  <c:v>108</c:v>
                </c:pt>
                <c:pt idx="3">
                  <c:v>139</c:v>
                </c:pt>
                <c:pt idx="4">
                  <c:v>114</c:v>
                </c:pt>
                <c:pt idx="5">
                  <c:v>63</c:v>
                </c:pt>
              </c:numCache>
            </c:numRef>
          </c:val>
        </c:ser>
        <c:dLbls>
          <c:showLegendKey val="0"/>
          <c:showVal val="0"/>
          <c:showCatName val="0"/>
          <c:showSerName val="0"/>
          <c:showPercent val="0"/>
          <c:showBubbleSize val="0"/>
        </c:dLbls>
        <c:gapWidth val="150"/>
        <c:axId val="79711232"/>
        <c:axId val="23831296"/>
      </c:barChart>
      <c:catAx>
        <c:axId val="79711232"/>
        <c:scaling>
          <c:orientation val="minMax"/>
        </c:scaling>
        <c:delete val="0"/>
        <c:axPos val="b"/>
        <c:majorTickMark val="out"/>
        <c:minorTickMark val="none"/>
        <c:tickLblPos val="nextTo"/>
        <c:txPr>
          <a:bodyPr/>
          <a:lstStyle/>
          <a:p>
            <a:pPr>
              <a:defRPr b="1" i="0" baseline="0"/>
            </a:pPr>
            <a:endParaRPr lang="cs-CZ"/>
          </a:p>
        </c:txPr>
        <c:crossAx val="23831296"/>
        <c:crosses val="autoZero"/>
        <c:auto val="1"/>
        <c:lblAlgn val="ctr"/>
        <c:lblOffset val="100"/>
        <c:noMultiLvlLbl val="0"/>
      </c:catAx>
      <c:valAx>
        <c:axId val="23831296"/>
        <c:scaling>
          <c:orientation val="minMax"/>
        </c:scaling>
        <c:delete val="0"/>
        <c:axPos val="l"/>
        <c:majorGridlines/>
        <c:numFmt formatCode="General" sourceLinked="1"/>
        <c:majorTickMark val="out"/>
        <c:minorTickMark val="none"/>
        <c:tickLblPos val="nextTo"/>
        <c:crossAx val="79711232"/>
        <c:crosses val="autoZero"/>
        <c:crossBetween val="between"/>
      </c:valAx>
      <c:spPr>
        <a:ln>
          <a:solidFill>
            <a:schemeClr val="accent1"/>
          </a:solidFill>
        </a:ln>
      </c:spPr>
    </c:plotArea>
    <c:legend>
      <c:legendPos val="r"/>
      <c:layout>
        <c:manualLayout>
          <c:xMode val="edge"/>
          <c:yMode val="edge"/>
          <c:x val="0.63687920403781917"/>
          <c:y val="0.15700631689515429"/>
          <c:w val="0.28160739091879261"/>
          <c:h val="0.20244339164256381"/>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2CD00-123C-4DBE-B467-1D13A95FF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2032</TotalTime>
  <Pages>157</Pages>
  <Words>39194</Words>
  <Characters>231246</Characters>
  <Application>Microsoft Office Word</Application>
  <DocSecurity>0</DocSecurity>
  <Lines>1927</Lines>
  <Paragraphs>539</Paragraphs>
  <ScaleCrop>false</ScaleCrop>
  <HeadingPairs>
    <vt:vector size="2" baseType="variant">
      <vt:variant>
        <vt:lpstr>Název</vt:lpstr>
      </vt:variant>
      <vt:variant>
        <vt:i4>1</vt:i4>
      </vt:variant>
    </vt:vector>
  </HeadingPairs>
  <TitlesOfParts>
    <vt:vector size="1" baseType="lpstr">
      <vt:lpstr/>
    </vt:vector>
  </TitlesOfParts>
  <Company>Univerzita Karlova v Praze, Právnická Fakulta</Company>
  <LinksUpToDate>false</LinksUpToDate>
  <CharactersWithSpaces>269901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Jarmila Vanova</dc:creator>
  <cp:lastModifiedBy>Jarmila Vanova</cp:lastModifiedBy>
  <cp:revision>80</cp:revision>
  <cp:lastPrinted>2016-08-03T10:44:00Z</cp:lastPrinted>
  <dcterms:created xsi:type="dcterms:W3CDTF">2016-04-25T10:14:00Z</dcterms:created>
  <dcterms:modified xsi:type="dcterms:W3CDTF">2016-09-05T13:07:00Z</dcterms:modified>
</cp:coreProperties>
</file>