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DE4" w:rsidRPr="000D404D" w:rsidRDefault="00966DE4" w:rsidP="00A86C36">
      <w:pPr>
        <w:spacing w:before="300" w:after="150"/>
        <w:jc w:val="both"/>
        <w:outlineLvl w:val="2"/>
        <w:rPr>
          <w:rFonts w:ascii="inherit" w:hAnsi="inherit" w:cs="Helvetica"/>
        </w:rPr>
      </w:pPr>
      <w:bookmarkStart w:id="0" w:name="_GoBack"/>
      <w:bookmarkEnd w:id="0"/>
      <w:r w:rsidRPr="000D404D">
        <w:rPr>
          <w:rFonts w:ascii="inherit" w:hAnsi="inherit" w:cs="Helvetica"/>
        </w:rPr>
        <w:t>Pracovní verze disciplinárního řádu</w:t>
      </w:r>
    </w:p>
    <w:p w:rsidR="00966DE4" w:rsidRPr="000D404D" w:rsidRDefault="00966DE4" w:rsidP="00A86C36">
      <w:pPr>
        <w:spacing w:before="300" w:after="150"/>
        <w:jc w:val="both"/>
        <w:outlineLvl w:val="2"/>
        <w:rPr>
          <w:rFonts w:ascii="inherit" w:hAnsi="inherit" w:cs="Helvetica"/>
        </w:rPr>
      </w:pPr>
    </w:p>
    <w:p w:rsidR="00966DE4" w:rsidRPr="000D404D" w:rsidRDefault="00966DE4" w:rsidP="00A86C36">
      <w:pPr>
        <w:spacing w:before="300" w:after="150"/>
        <w:jc w:val="both"/>
        <w:outlineLvl w:val="2"/>
        <w:rPr>
          <w:rFonts w:ascii="inherit" w:hAnsi="inherit" w:cs="Helvetica"/>
        </w:rPr>
      </w:pPr>
      <w:r w:rsidRPr="000D404D">
        <w:rPr>
          <w:rFonts w:ascii="inherit" w:hAnsi="inherit" w:cs="Helvetica"/>
        </w:rPr>
        <w:t>V pracovní verzi disciplinárního řádu byly opraveny zejména pasáže, které nebyly v souladu se zákonem o vysokých školách, např. veřejné ukládání sankcí, některé postupy byly s ohledem na praxi fakult nově upraveny, jiné upraveny podrobněji. Příslušné pasáže byl</w:t>
      </w:r>
      <w:r w:rsidR="00A86C36" w:rsidRPr="000D404D">
        <w:rPr>
          <w:rFonts w:ascii="inherit" w:hAnsi="inherit" w:cs="Helvetica"/>
        </w:rPr>
        <w:t>y</w:t>
      </w:r>
      <w:r w:rsidRPr="000D404D">
        <w:rPr>
          <w:rFonts w:ascii="inherit" w:hAnsi="inherit" w:cs="Helvetica"/>
        </w:rPr>
        <w:t xml:space="preserve"> také uvedeny do souladu se Statutem (povinnost dbát dobrého jména UK), dále byl</w:t>
      </w:r>
      <w:r w:rsidR="00A86C36" w:rsidRPr="000D404D">
        <w:rPr>
          <w:rFonts w:ascii="inherit" w:hAnsi="inherit" w:cs="Helvetica"/>
        </w:rPr>
        <w:t>a</w:t>
      </w:r>
      <w:r w:rsidRPr="000D404D">
        <w:rPr>
          <w:rFonts w:ascii="inherit" w:hAnsi="inherit" w:cs="Helvetica"/>
        </w:rPr>
        <w:t xml:space="preserve"> doplněna procesní ustanovení.</w:t>
      </w:r>
      <w:r w:rsidR="00A86C36" w:rsidRPr="000D404D">
        <w:rPr>
          <w:rFonts w:ascii="inherit" w:hAnsi="inherit" w:cs="Helvetica"/>
        </w:rPr>
        <w:t xml:space="preserve"> </w:t>
      </w:r>
    </w:p>
    <w:p w:rsidR="00660E5B" w:rsidRPr="00660E5B" w:rsidRDefault="00660E5B" w:rsidP="00660E5B">
      <w:pPr>
        <w:spacing w:before="300" w:after="150"/>
        <w:outlineLvl w:val="2"/>
        <w:rPr>
          <w:rFonts w:ascii="inherit" w:hAnsi="inherit" w:cs="Helvetica"/>
          <w:color w:val="CC2C32"/>
          <w:sz w:val="33"/>
          <w:szCs w:val="33"/>
        </w:rPr>
      </w:pPr>
      <w:r w:rsidRPr="00660E5B">
        <w:rPr>
          <w:rFonts w:ascii="inherit" w:hAnsi="inherit" w:cs="Helvetica"/>
          <w:color w:val="CC2C32"/>
          <w:sz w:val="33"/>
          <w:szCs w:val="33"/>
        </w:rPr>
        <w:t>Čl. 1 Úvodní ustanovení</w:t>
      </w:r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 xml:space="preserve">Tento řád upravuje </w:t>
      </w:r>
      <w:r w:rsidR="003D51C8">
        <w:rPr>
          <w:rFonts w:ascii="Open Sans" w:hAnsi="Open Sans" w:cs="Helvetica"/>
          <w:color w:val="333333"/>
          <w:sz w:val="21"/>
          <w:szCs w:val="21"/>
        </w:rPr>
        <w:t>postup</w:t>
      </w:r>
      <w:r w:rsidR="00AC3EFC">
        <w:rPr>
          <w:rFonts w:ascii="Open Sans" w:hAnsi="Open Sans" w:cs="Helvetica"/>
          <w:color w:val="333333"/>
          <w:sz w:val="21"/>
          <w:szCs w:val="21"/>
        </w:rPr>
        <w:t xml:space="preserve"> disciplinární komise, děkana a </w:t>
      </w:r>
      <w:proofErr w:type="spellStart"/>
      <w:r w:rsidR="00AC3EFC">
        <w:rPr>
          <w:rFonts w:ascii="Open Sans" w:hAnsi="Open Sans" w:cs="Helvetica"/>
          <w:color w:val="333333"/>
          <w:sz w:val="21"/>
          <w:szCs w:val="21"/>
        </w:rPr>
        <w:t>rektora</w:t>
      </w:r>
      <w:r w:rsidR="003D51C8">
        <w:rPr>
          <w:rFonts w:ascii="Open Sans" w:hAnsi="Open Sans" w:cs="Helvetica"/>
          <w:color w:val="333333"/>
          <w:sz w:val="21"/>
          <w:szCs w:val="21"/>
        </w:rPr>
        <w:t>při</w:t>
      </w:r>
      <w:proofErr w:type="spellEnd"/>
      <w:r w:rsidR="003D51C8">
        <w:rPr>
          <w:rFonts w:ascii="Open Sans" w:hAnsi="Open Sans" w:cs="Helvetica"/>
          <w:color w:val="333333"/>
          <w:sz w:val="21"/>
          <w:szCs w:val="21"/>
        </w:rPr>
        <w:t xml:space="preserve"> </w:t>
      </w:r>
      <w:proofErr w:type="gramStart"/>
      <w:r w:rsidR="003D51C8">
        <w:rPr>
          <w:rFonts w:ascii="Open Sans" w:hAnsi="Open Sans" w:cs="Helvetica"/>
          <w:color w:val="333333"/>
          <w:sz w:val="21"/>
          <w:szCs w:val="21"/>
        </w:rPr>
        <w:t xml:space="preserve">projednávání 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disciplinárních</w:t>
      </w:r>
      <w:proofErr w:type="gramEnd"/>
      <w:r w:rsidRPr="00660E5B">
        <w:rPr>
          <w:rFonts w:ascii="Open Sans" w:hAnsi="Open Sans" w:cs="Helvetica"/>
          <w:color w:val="333333"/>
          <w:sz w:val="21"/>
          <w:szCs w:val="21"/>
        </w:rPr>
        <w:t xml:space="preserve"> přestup</w:t>
      </w:r>
      <w:r w:rsidR="00E73283">
        <w:rPr>
          <w:rFonts w:ascii="Open Sans" w:hAnsi="Open Sans" w:cs="Helvetica"/>
          <w:color w:val="333333"/>
          <w:sz w:val="21"/>
          <w:szCs w:val="21"/>
        </w:rPr>
        <w:t>ků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studentů Univerzity Karlovy (dále jen "univerzita")</w:t>
      </w:r>
      <w:r w:rsidR="003D51C8">
        <w:rPr>
          <w:rFonts w:ascii="Open Sans" w:hAnsi="Open Sans" w:cs="Helvetica"/>
          <w:color w:val="333333"/>
          <w:sz w:val="21"/>
          <w:szCs w:val="21"/>
        </w:rPr>
        <w:t xml:space="preserve"> v disciplinárním řízení</w:t>
      </w:r>
      <w:r w:rsidR="00541F8E">
        <w:rPr>
          <w:rFonts w:ascii="Open Sans" w:hAnsi="Open Sans" w:cs="Helvetica"/>
          <w:color w:val="333333"/>
          <w:sz w:val="21"/>
          <w:szCs w:val="21"/>
        </w:rPr>
        <w:t>,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ukládání sankcí a </w:t>
      </w:r>
      <w:r w:rsidR="00E73283" w:rsidRPr="00660E5B">
        <w:rPr>
          <w:rFonts w:ascii="Open Sans" w:hAnsi="Open Sans" w:cs="Helvetica"/>
          <w:color w:val="333333"/>
          <w:sz w:val="21"/>
          <w:szCs w:val="21"/>
        </w:rPr>
        <w:t xml:space="preserve">řízení </w:t>
      </w:r>
      <w:r w:rsidR="00E73283">
        <w:rPr>
          <w:rFonts w:ascii="Open Sans" w:hAnsi="Open Sans" w:cs="Helvetica"/>
          <w:color w:val="333333"/>
          <w:sz w:val="21"/>
          <w:szCs w:val="21"/>
        </w:rPr>
        <w:t>o odvolání</w:t>
      </w:r>
      <w:r w:rsidRPr="00660E5B">
        <w:rPr>
          <w:rFonts w:ascii="Open Sans" w:hAnsi="Open Sans" w:cs="Helvetica"/>
          <w:color w:val="333333"/>
          <w:sz w:val="21"/>
          <w:szCs w:val="21"/>
        </w:rPr>
        <w:t>.</w:t>
      </w:r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</w:p>
    <w:p w:rsidR="00660E5B" w:rsidRPr="00660E5B" w:rsidRDefault="00660E5B" w:rsidP="00660E5B">
      <w:pPr>
        <w:spacing w:before="300" w:after="150"/>
        <w:outlineLvl w:val="2"/>
        <w:rPr>
          <w:rFonts w:ascii="inherit" w:hAnsi="inherit" w:cs="Helvetica"/>
          <w:color w:val="CC2C32"/>
          <w:sz w:val="33"/>
          <w:szCs w:val="33"/>
        </w:rPr>
      </w:pPr>
      <w:r w:rsidRPr="00660E5B">
        <w:rPr>
          <w:rFonts w:ascii="inherit" w:hAnsi="inherit" w:cs="Helvetica"/>
          <w:color w:val="CC2C32"/>
          <w:sz w:val="33"/>
          <w:szCs w:val="33"/>
        </w:rPr>
        <w:t>Čl. 2 Disciplinární přestupek a sankce</w:t>
      </w:r>
    </w:p>
    <w:p w:rsidR="00660E5B" w:rsidRPr="00660E5B" w:rsidRDefault="00660E5B" w:rsidP="00660E5B">
      <w:pPr>
        <w:numPr>
          <w:ilvl w:val="0"/>
          <w:numId w:val="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Disciplinární</w:t>
      </w:r>
      <w:r w:rsidR="00006E9C">
        <w:rPr>
          <w:rFonts w:ascii="Open Sans" w:hAnsi="Open Sans" w:cs="Helvetica"/>
          <w:color w:val="333333"/>
          <w:sz w:val="21"/>
          <w:szCs w:val="21"/>
        </w:rPr>
        <w:t>m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přestupkem je zaviněné porušení povinností stanovených </w:t>
      </w:r>
      <w:r w:rsidR="003D51C8">
        <w:rPr>
          <w:rFonts w:ascii="Open Sans" w:hAnsi="Open Sans" w:cs="Helvetica"/>
          <w:color w:val="333333"/>
          <w:sz w:val="21"/>
          <w:szCs w:val="21"/>
        </w:rPr>
        <w:t xml:space="preserve">právními předpisy 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nebo vnitřními předpisy univerzity a jejích </w:t>
      </w:r>
      <w:proofErr w:type="gramStart"/>
      <w:r w:rsidRPr="00660E5B">
        <w:rPr>
          <w:rFonts w:ascii="Open Sans" w:hAnsi="Open Sans" w:cs="Helvetica"/>
          <w:color w:val="333333"/>
          <w:sz w:val="21"/>
          <w:szCs w:val="21"/>
        </w:rPr>
        <w:t>součástí</w:t>
      </w:r>
      <w:r w:rsidR="003D51C8">
        <w:rPr>
          <w:rFonts w:ascii="Open Sans" w:hAnsi="Open Sans" w:cs="Helvetica"/>
          <w:color w:val="333333"/>
          <w:sz w:val="21"/>
          <w:szCs w:val="21"/>
        </w:rPr>
        <w:t>.</w:t>
      </w:r>
      <w:r w:rsidRPr="00660E5B">
        <w:rPr>
          <w:rFonts w:ascii="Open Sans" w:hAnsi="Open Sans" w:cs="Helvetica"/>
          <w:color w:val="333333"/>
          <w:sz w:val="21"/>
          <w:szCs w:val="21"/>
        </w:rPr>
        <w:t>.</w:t>
      </w:r>
      <w:proofErr w:type="gramEnd"/>
    </w:p>
    <w:p w:rsidR="00660E5B" w:rsidRPr="00660E5B" w:rsidRDefault="00660E5B" w:rsidP="00660E5B">
      <w:pPr>
        <w:numPr>
          <w:ilvl w:val="0"/>
          <w:numId w:val="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Za disciplinární přestupek lze studentovi uložit sankci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6570"/>
      </w:tblGrid>
      <w:tr w:rsidR="00660E5B" w:rsidRPr="00660E5B" w:rsidTr="00660E5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60E5B" w:rsidRPr="00660E5B" w:rsidRDefault="00660E5B" w:rsidP="00660E5B">
            <w:pPr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E5B" w:rsidRPr="00660E5B" w:rsidRDefault="00660E5B" w:rsidP="00660E5B">
            <w:pPr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napomenutí,</w:t>
            </w:r>
          </w:p>
        </w:tc>
      </w:tr>
      <w:tr w:rsidR="00660E5B" w:rsidRPr="00660E5B" w:rsidTr="00660E5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60E5B" w:rsidRPr="00660E5B" w:rsidRDefault="00660E5B" w:rsidP="00660E5B">
            <w:pPr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E5B" w:rsidRPr="00660E5B" w:rsidRDefault="00660E5B" w:rsidP="00660E5B">
            <w:pPr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podmíněné vyloučení ze studia se stanovením lhůty a podmínek k osvědčení,</w:t>
            </w:r>
          </w:p>
        </w:tc>
      </w:tr>
      <w:tr w:rsidR="00660E5B" w:rsidRPr="00660E5B" w:rsidTr="00660E5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60E5B" w:rsidRPr="00660E5B" w:rsidRDefault="00660E5B" w:rsidP="00660E5B">
            <w:pPr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 c.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E5B" w:rsidRPr="00660E5B" w:rsidRDefault="00660E5B" w:rsidP="00660E5B">
            <w:pPr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vyloučení ze studia.</w:t>
            </w:r>
          </w:p>
        </w:tc>
      </w:tr>
    </w:tbl>
    <w:p w:rsidR="00660E5B" w:rsidRPr="00660E5B" w:rsidRDefault="00660E5B" w:rsidP="00660E5B">
      <w:pPr>
        <w:numPr>
          <w:ilvl w:val="0"/>
          <w:numId w:val="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Při ukládání sankcí se přihlíží k charakteru jednání, jímž byl disciplinární přestupek spáchán, k okolnostem, za nichž k němu došlo, ke způsobeným následkům, k míře zavinění, jakož i k dosavadnímu chování studenta, který se disciplinárního přestupku dopustil, a k projevené snaze o nápravu jeho následků.</w:t>
      </w:r>
    </w:p>
    <w:p w:rsidR="00660E5B" w:rsidRPr="00660E5B" w:rsidRDefault="00660E5B" w:rsidP="00660E5B">
      <w:pPr>
        <w:numPr>
          <w:ilvl w:val="0"/>
          <w:numId w:val="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Od uložení sankce je možné upustit, jestliže samotné projednání disciplinárního přestupku vede k nápravě, zejména jde-li o disciplinární přestupek spáchaný z nedbalosti anebo méně závažný disciplinární přestupek.</w:t>
      </w:r>
    </w:p>
    <w:p w:rsidR="00660E5B" w:rsidRPr="00660E5B" w:rsidRDefault="00660E5B" w:rsidP="00660E5B">
      <w:pPr>
        <w:numPr>
          <w:ilvl w:val="0"/>
          <w:numId w:val="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Sankci napomenutí lze uložit pouze za disciplinární přestupek spáchaný z nedbalosti nebo méně závažný disciplinární přestupek.</w:t>
      </w:r>
    </w:p>
    <w:p w:rsidR="00660E5B" w:rsidRPr="00660E5B" w:rsidRDefault="00660E5B" w:rsidP="00660E5B">
      <w:pPr>
        <w:numPr>
          <w:ilvl w:val="0"/>
          <w:numId w:val="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Sankci vyloučení ze studia lze uložit pouze za závažný úmyslný disciplinární přestupek. Podmíněné vyloučení ze studia lze uložit pouze tehdy, jsou-li splněny podmínky pro uložení sankce vyloučení ze studia a nejde-li o disciplinární přestupek spáchaný zvláště zavrženíhodným způsobem, student projevil upřímnou lítost a lze důvodně očekávat, že se dalšího závažného disciplinárního přestupku již nedopustí.</w:t>
      </w:r>
    </w:p>
    <w:p w:rsidR="00324F24" w:rsidRDefault="00660E5B" w:rsidP="00660E5B">
      <w:pPr>
        <w:numPr>
          <w:ilvl w:val="0"/>
          <w:numId w:val="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 xml:space="preserve">Lhůta a podmínky k osvědčení při podmíněném vyloučení ze studia se stanoví podle míry závažnosti disciplinárního přestupku; tato lhůta činí nejméně šest měsíců a nejvíce tři roky. </w:t>
      </w:r>
    </w:p>
    <w:p w:rsidR="00660E5B" w:rsidRPr="00660E5B" w:rsidRDefault="00324F24" w:rsidP="00660E5B">
      <w:pPr>
        <w:numPr>
          <w:ilvl w:val="0"/>
          <w:numId w:val="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t xml:space="preserve">Jestliže pachatel v případě podmíněného vyloučení ze studia ve lhůtě k osvědčení vyhoví podmínkám k osvědčení, rozhodne děkan, že se osvědčil; jinak rozhodne, a to i ve lhůtě k osvědčení, že se sankce vyloučení ze studia vykoná. Neučiní-li děkan do dvou měsíců od uplynutí lhůty k osvědčení rozhodnutí podle předchozí věty, má se za to, že se pachatel osvědčil.  </w:t>
      </w:r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</w:p>
    <w:p w:rsidR="00660E5B" w:rsidRPr="00660E5B" w:rsidRDefault="00660E5B" w:rsidP="00660E5B">
      <w:pPr>
        <w:spacing w:before="300" w:after="150"/>
        <w:outlineLvl w:val="2"/>
        <w:rPr>
          <w:rFonts w:ascii="inherit" w:hAnsi="inherit" w:cs="Helvetica"/>
          <w:color w:val="CC2C32"/>
          <w:sz w:val="33"/>
          <w:szCs w:val="33"/>
        </w:rPr>
      </w:pPr>
      <w:r w:rsidRPr="00660E5B">
        <w:rPr>
          <w:rFonts w:ascii="inherit" w:hAnsi="inherit" w:cs="Helvetica"/>
          <w:color w:val="CC2C32"/>
          <w:sz w:val="33"/>
          <w:szCs w:val="33"/>
        </w:rPr>
        <w:t>Čl. 3 Disciplinární komise</w:t>
      </w:r>
    </w:p>
    <w:p w:rsidR="00660E5B" w:rsidRPr="00660E5B" w:rsidRDefault="00660E5B" w:rsidP="00660E5B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Obvinění z disciplinárního přestupku projednává disciplinární komise fakulty (dále jen "komise").</w:t>
      </w:r>
    </w:p>
    <w:p w:rsidR="00660E5B" w:rsidRPr="00660E5B" w:rsidRDefault="003D51C8" w:rsidP="00660E5B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lastRenderedPageBreak/>
        <w:t>Č</w:t>
      </w:r>
      <w:r w:rsidR="00660E5B" w:rsidRPr="00660E5B">
        <w:rPr>
          <w:rFonts w:ascii="Open Sans" w:hAnsi="Open Sans" w:cs="Helvetica"/>
          <w:color w:val="333333"/>
          <w:sz w:val="21"/>
          <w:szCs w:val="21"/>
        </w:rPr>
        <w:t>leny komise a náhradníky jmenuje</w:t>
      </w:r>
      <w:r>
        <w:rPr>
          <w:rFonts w:ascii="Open Sans" w:hAnsi="Open Sans" w:cs="Helvetica"/>
          <w:color w:val="333333"/>
          <w:sz w:val="21"/>
          <w:szCs w:val="21"/>
        </w:rPr>
        <w:t xml:space="preserve"> a odvolává</w:t>
      </w:r>
      <w:r w:rsidR="00660E5B" w:rsidRPr="00660E5B">
        <w:rPr>
          <w:rFonts w:ascii="Open Sans" w:hAnsi="Open Sans" w:cs="Helvetica"/>
          <w:color w:val="333333"/>
          <w:sz w:val="21"/>
          <w:szCs w:val="21"/>
        </w:rPr>
        <w:t xml:space="preserve"> děkan z řad členů akademické obce fakulty</w:t>
      </w:r>
      <w:r>
        <w:rPr>
          <w:rFonts w:ascii="Open Sans" w:hAnsi="Open Sans" w:cs="Helvetica"/>
          <w:color w:val="333333"/>
          <w:sz w:val="21"/>
          <w:szCs w:val="21"/>
        </w:rPr>
        <w:t xml:space="preserve"> po předchozím</w:t>
      </w:r>
      <w:r w:rsidR="00660E5B" w:rsidRPr="00660E5B">
        <w:rPr>
          <w:rFonts w:ascii="Open Sans" w:hAnsi="Open Sans" w:cs="Helvetica"/>
          <w:color w:val="333333"/>
          <w:sz w:val="21"/>
          <w:szCs w:val="21"/>
        </w:rPr>
        <w:t xml:space="preserve"> souhlas</w:t>
      </w:r>
      <w:r>
        <w:rPr>
          <w:rFonts w:ascii="Open Sans" w:hAnsi="Open Sans" w:cs="Helvetica"/>
          <w:color w:val="333333"/>
          <w:sz w:val="21"/>
          <w:szCs w:val="21"/>
        </w:rPr>
        <w:t>u</w:t>
      </w:r>
      <w:r w:rsidR="00660E5B" w:rsidRPr="00660E5B">
        <w:rPr>
          <w:rFonts w:ascii="Open Sans" w:hAnsi="Open Sans" w:cs="Helvetica"/>
          <w:color w:val="333333"/>
          <w:sz w:val="21"/>
          <w:szCs w:val="21"/>
        </w:rPr>
        <w:t xml:space="preserve"> akademického senátu fakulty. </w:t>
      </w:r>
      <w:r w:rsidR="006B4F5E">
        <w:rPr>
          <w:rFonts w:ascii="Open Sans" w:hAnsi="Open Sans" w:cs="Helvetica"/>
          <w:color w:val="333333"/>
          <w:sz w:val="21"/>
          <w:szCs w:val="21"/>
        </w:rPr>
        <w:t xml:space="preserve"> Komise si ze svých členů volí a odvolává svého předsedu.</w:t>
      </w:r>
    </w:p>
    <w:p w:rsidR="00660E5B" w:rsidRPr="00660E5B" w:rsidRDefault="00660E5B" w:rsidP="00660E5B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Komise má nejméně šest členů. Polovinu členů komise tvoří studenti. Náhradníky jsou dva akademičtí pracovníci a dva studenti.</w:t>
      </w:r>
    </w:p>
    <w:p w:rsidR="00660E5B" w:rsidRPr="00660E5B" w:rsidRDefault="00660E5B" w:rsidP="00660E5B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Funkční období členů komise je nejvýše dvouleté. Děkan při ustavování komise dbá na princip kontinuity její činnosti.</w:t>
      </w:r>
    </w:p>
    <w:p w:rsidR="00660E5B" w:rsidRPr="00660E5B" w:rsidRDefault="00660E5B" w:rsidP="00660E5B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Členové a náhradníci jsou povinni se zúčastnit zasedání komise, na něž byli pozváni. Je-li známo, že některý člen komise se na její zasedání nemůže dostavit, pozve předseda příslušného náhradníka tak, aby paritní složení komise zůstalo zachováno. Náhradník má na zasedání, k němuž byl pozván, práva a povinnosti člena komise.</w:t>
      </w:r>
    </w:p>
    <w:p w:rsidR="00660E5B" w:rsidRPr="00660E5B" w:rsidRDefault="00660E5B" w:rsidP="00660E5B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Zasedání komise řídí její předseda.</w:t>
      </w:r>
    </w:p>
    <w:p w:rsidR="002724F0" w:rsidRDefault="002724F0" w:rsidP="00660E5B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t>Poradě a hlasování komise mohou být přítomni</w:t>
      </w:r>
      <w:r w:rsidR="00AC3EFC">
        <w:rPr>
          <w:rFonts w:ascii="Open Sans" w:hAnsi="Open Sans" w:cs="Helvetica"/>
          <w:color w:val="333333"/>
          <w:sz w:val="21"/>
          <w:szCs w:val="21"/>
        </w:rPr>
        <w:t xml:space="preserve"> pouze</w:t>
      </w:r>
      <w:r>
        <w:rPr>
          <w:rFonts w:ascii="Open Sans" w:hAnsi="Open Sans" w:cs="Helvetica"/>
          <w:color w:val="333333"/>
          <w:sz w:val="21"/>
          <w:szCs w:val="21"/>
        </w:rPr>
        <w:t xml:space="preserve"> členové komise</w:t>
      </w:r>
      <w:r w:rsidR="00DA772E">
        <w:rPr>
          <w:rFonts w:ascii="Open Sans" w:hAnsi="Open Sans" w:cs="Helvetica"/>
          <w:color w:val="333333"/>
          <w:sz w:val="21"/>
          <w:szCs w:val="21"/>
        </w:rPr>
        <w:t>, popř. zapisovatel ustanovený předsedou komise</w:t>
      </w:r>
      <w:r>
        <w:rPr>
          <w:rFonts w:ascii="Open Sans" w:hAnsi="Open Sans" w:cs="Helvetica"/>
          <w:color w:val="333333"/>
          <w:sz w:val="21"/>
          <w:szCs w:val="21"/>
        </w:rPr>
        <w:t>.</w:t>
      </w:r>
    </w:p>
    <w:p w:rsidR="00A61295" w:rsidRDefault="002724F0" w:rsidP="00660E5B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t>Komise hlasuje</w:t>
      </w:r>
      <w:r w:rsidR="00A61295">
        <w:rPr>
          <w:rFonts w:ascii="Open Sans" w:hAnsi="Open Sans" w:cs="Helvetica"/>
          <w:color w:val="333333"/>
          <w:sz w:val="21"/>
          <w:szCs w:val="21"/>
        </w:rPr>
        <w:t xml:space="preserve"> v uvedeném pořadí o těchto otázkách:</w:t>
      </w:r>
    </w:p>
    <w:p w:rsidR="00A61295" w:rsidRDefault="00CF60A7" w:rsidP="00793BAC">
      <w:pPr>
        <w:numPr>
          <w:ilvl w:val="1"/>
          <w:numId w:val="2"/>
        </w:numPr>
        <w:jc w:val="both"/>
        <w:rPr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t xml:space="preserve">o </w:t>
      </w:r>
      <w:r w:rsidR="002724F0">
        <w:rPr>
          <w:rFonts w:ascii="Open Sans" w:hAnsi="Open Sans" w:cs="Helvetica"/>
          <w:color w:val="333333"/>
          <w:sz w:val="21"/>
          <w:szCs w:val="21"/>
        </w:rPr>
        <w:t xml:space="preserve">vině, </w:t>
      </w:r>
    </w:p>
    <w:p w:rsidR="00A61295" w:rsidRDefault="002724F0" w:rsidP="00793BAC">
      <w:pPr>
        <w:numPr>
          <w:ilvl w:val="1"/>
          <w:numId w:val="2"/>
        </w:numPr>
        <w:jc w:val="both"/>
        <w:rPr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t xml:space="preserve">o tom, zda bude uložena sankce, </w:t>
      </w:r>
    </w:p>
    <w:p w:rsidR="00A61295" w:rsidRDefault="00CF60A7" w:rsidP="00793BAC">
      <w:pPr>
        <w:numPr>
          <w:ilvl w:val="1"/>
          <w:numId w:val="2"/>
        </w:numPr>
        <w:jc w:val="both"/>
        <w:rPr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t xml:space="preserve">o </w:t>
      </w:r>
      <w:r w:rsidR="00A61295">
        <w:rPr>
          <w:rFonts w:ascii="Open Sans" w:hAnsi="Open Sans" w:cs="Helvetica"/>
          <w:color w:val="333333"/>
          <w:sz w:val="21"/>
          <w:szCs w:val="21"/>
        </w:rPr>
        <w:t>druh</w:t>
      </w:r>
      <w:r>
        <w:rPr>
          <w:rFonts w:ascii="Open Sans" w:hAnsi="Open Sans" w:cs="Helvetica"/>
          <w:color w:val="333333"/>
          <w:sz w:val="21"/>
          <w:szCs w:val="21"/>
        </w:rPr>
        <w:t>u</w:t>
      </w:r>
      <w:r w:rsidR="00A61295">
        <w:rPr>
          <w:rFonts w:ascii="Open Sans" w:hAnsi="Open Sans" w:cs="Helvetica"/>
          <w:color w:val="333333"/>
          <w:sz w:val="21"/>
          <w:szCs w:val="21"/>
        </w:rPr>
        <w:t xml:space="preserve"> sankce.</w:t>
      </w:r>
    </w:p>
    <w:p w:rsidR="002724F0" w:rsidRDefault="00921856" w:rsidP="00D56F15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t xml:space="preserve">V případě hlasování podle odst. 8 písm. c) komise nejprve hlasuje o sankci vyloučení ze studia. </w:t>
      </w:r>
      <w:r w:rsidR="002724F0" w:rsidRPr="00EC1967">
        <w:rPr>
          <w:rFonts w:ascii="Open Sans" w:hAnsi="Open Sans" w:cs="Helvetica"/>
          <w:color w:val="333333"/>
          <w:sz w:val="21"/>
          <w:szCs w:val="21"/>
        </w:rPr>
        <w:t xml:space="preserve">U sankce podmíněného vyloučení </w:t>
      </w:r>
      <w:r w:rsidR="00CF60A7">
        <w:rPr>
          <w:rFonts w:ascii="Open Sans" w:hAnsi="Open Sans" w:cs="Helvetica"/>
          <w:color w:val="333333"/>
          <w:sz w:val="21"/>
          <w:szCs w:val="21"/>
        </w:rPr>
        <w:t xml:space="preserve">ze studia </w:t>
      </w:r>
      <w:r w:rsidR="002724F0" w:rsidRPr="00EC1967">
        <w:rPr>
          <w:rFonts w:ascii="Open Sans" w:hAnsi="Open Sans" w:cs="Helvetica"/>
          <w:color w:val="333333"/>
          <w:sz w:val="21"/>
          <w:szCs w:val="21"/>
        </w:rPr>
        <w:t>hlasuje komise též o době a podmínkách osvědčení.</w:t>
      </w:r>
    </w:p>
    <w:p w:rsidR="008A03B9" w:rsidRDefault="008A03B9" w:rsidP="00D56F15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8A03B9">
        <w:rPr>
          <w:rFonts w:ascii="Open Sans" w:hAnsi="Open Sans" w:cs="Helvetica"/>
          <w:color w:val="333333"/>
          <w:sz w:val="21"/>
          <w:szCs w:val="21"/>
        </w:rPr>
        <w:t>Komise je způsobilá se usnášet, je-li přítomna většina jejích členů. Každý člen komise je povinen hlasovat. Usnesení komise je přijato, jestliže se pro ně vyslovila většina z jejích přítomných členů.</w:t>
      </w:r>
    </w:p>
    <w:p w:rsidR="008A03B9" w:rsidRPr="00F36B24" w:rsidRDefault="008A03B9" w:rsidP="00F36B24">
      <w:pPr>
        <w:pStyle w:val="Odstavecseseznamem"/>
        <w:numPr>
          <w:ilvl w:val="0"/>
          <w:numId w:val="2"/>
        </w:numPr>
        <w:jc w:val="both"/>
        <w:rPr>
          <w:rFonts w:ascii="Open Sans" w:hAnsi="Open Sans" w:cs="Helvetica"/>
          <w:color w:val="333333"/>
          <w:sz w:val="21"/>
          <w:szCs w:val="21"/>
        </w:rPr>
      </w:pPr>
      <w:r w:rsidRPr="00F36B24">
        <w:rPr>
          <w:rFonts w:ascii="Open Sans" w:hAnsi="Open Sans" w:cs="Helvetica"/>
          <w:color w:val="333333"/>
          <w:sz w:val="21"/>
          <w:szCs w:val="21"/>
        </w:rPr>
        <w:t>Pokud komise:</w:t>
      </w:r>
    </w:p>
    <w:p w:rsidR="008A03B9" w:rsidRPr="00793BAC" w:rsidRDefault="008A03B9" w:rsidP="00F36B24">
      <w:pPr>
        <w:pStyle w:val="Odstavecseseznamem"/>
        <w:numPr>
          <w:ilvl w:val="1"/>
          <w:numId w:val="2"/>
        </w:numPr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>nedospěje k usnesení, že je student vinen, navrhne děkanovi, aby řízení zast</w:t>
      </w:r>
      <w:r>
        <w:rPr>
          <w:rFonts w:ascii="Open Sans" w:hAnsi="Open Sans" w:cs="Helvetica"/>
          <w:color w:val="333333"/>
          <w:sz w:val="21"/>
          <w:szCs w:val="21"/>
        </w:rPr>
        <w:t>a</w:t>
      </w:r>
      <w:r w:rsidRPr="00793BAC">
        <w:rPr>
          <w:rFonts w:ascii="Open Sans" w:hAnsi="Open Sans" w:cs="Helvetica"/>
          <w:color w:val="333333"/>
          <w:sz w:val="21"/>
          <w:szCs w:val="21"/>
        </w:rPr>
        <w:t>vil</w:t>
      </w:r>
      <w:r>
        <w:rPr>
          <w:rFonts w:ascii="Open Sans" w:hAnsi="Open Sans" w:cs="Helvetica"/>
          <w:color w:val="333333"/>
          <w:sz w:val="21"/>
          <w:szCs w:val="21"/>
        </w:rPr>
        <w:t>,</w:t>
      </w:r>
    </w:p>
    <w:p w:rsidR="008A03B9" w:rsidRDefault="008A03B9" w:rsidP="00F36B24">
      <w:pPr>
        <w:pStyle w:val="Odstavecseseznamem"/>
        <w:numPr>
          <w:ilvl w:val="1"/>
          <w:numId w:val="2"/>
        </w:numPr>
        <w:jc w:val="both"/>
        <w:rPr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t>nedospěje k usnesení, že bude uložena sankce, navrhne děkanovi, aby od uložení sankce upustil,</w:t>
      </w:r>
    </w:p>
    <w:p w:rsidR="008A03B9" w:rsidRDefault="008A03B9" w:rsidP="00F36B24">
      <w:pPr>
        <w:pStyle w:val="Odstavecseseznamem"/>
        <w:numPr>
          <w:ilvl w:val="1"/>
          <w:numId w:val="2"/>
        </w:numPr>
        <w:jc w:val="both"/>
        <w:rPr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t>nedospěje k usnesení o uložení sankce vyloučení ze studia, hlasuje o uložení sankce podmíněného vyloučení ze studia,</w:t>
      </w:r>
    </w:p>
    <w:p w:rsidR="008A03B9" w:rsidRDefault="008A03B9" w:rsidP="0026389F">
      <w:pPr>
        <w:pStyle w:val="Odstavecseseznamem"/>
        <w:numPr>
          <w:ilvl w:val="1"/>
          <w:numId w:val="2"/>
        </w:numPr>
        <w:spacing w:after="0"/>
        <w:jc w:val="both"/>
        <w:rPr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t>nedospěje k usnesení o uložení sankce podmíněného vyloučení ze studia, navrhne děkanovi, aby uložil studentovi sankci napomenutí.</w:t>
      </w:r>
    </w:p>
    <w:p w:rsidR="008A03B9" w:rsidRDefault="008A03B9" w:rsidP="0026389F">
      <w:pPr>
        <w:pStyle w:val="Odstavecseseznamem"/>
        <w:numPr>
          <w:ilvl w:val="0"/>
          <w:numId w:val="2"/>
        </w:numPr>
        <w:spacing w:after="0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8A03B9">
        <w:rPr>
          <w:rFonts w:ascii="Open Sans" w:hAnsi="Open Sans" w:cs="Helvetica"/>
          <w:color w:val="333333"/>
          <w:sz w:val="21"/>
          <w:szCs w:val="21"/>
        </w:rPr>
        <w:t>O jednání komise a o jejím hlasování se pořizují protokoly.</w:t>
      </w:r>
    </w:p>
    <w:p w:rsidR="008A03B9" w:rsidRPr="00EC1967" w:rsidRDefault="008A03B9" w:rsidP="00F36B24">
      <w:pPr>
        <w:numPr>
          <w:ilvl w:val="0"/>
          <w:numId w:val="2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8A03B9">
        <w:rPr>
          <w:rFonts w:ascii="Open Sans" w:hAnsi="Open Sans" w:cs="Helvetica"/>
          <w:color w:val="333333"/>
          <w:sz w:val="21"/>
          <w:szCs w:val="21"/>
        </w:rPr>
        <w:t>Disciplinární řád fakulty stanoví další podrobnosti týkající se zejména počtu a funkčního období členů komise, pravidel jednání komise a zajištění odborné pomoci komisi.</w:t>
      </w:r>
    </w:p>
    <w:p w:rsidR="00AF4803" w:rsidRPr="00660E5B" w:rsidRDefault="00AF4803" w:rsidP="000D404D">
      <w:pPr>
        <w:ind w:left="165"/>
        <w:jc w:val="both"/>
        <w:rPr>
          <w:rFonts w:ascii="Open Sans" w:hAnsi="Open Sans" w:cs="Helvetica"/>
          <w:color w:val="333333"/>
          <w:sz w:val="21"/>
          <w:szCs w:val="21"/>
        </w:rPr>
      </w:pPr>
    </w:p>
    <w:p w:rsidR="00660E5B" w:rsidRPr="00660E5B" w:rsidRDefault="00660E5B" w:rsidP="00660E5B">
      <w:pPr>
        <w:spacing w:before="300" w:after="150"/>
        <w:outlineLvl w:val="2"/>
        <w:rPr>
          <w:rFonts w:ascii="inherit" w:hAnsi="inherit" w:cs="Helvetica"/>
          <w:color w:val="CC2C32"/>
          <w:sz w:val="33"/>
          <w:szCs w:val="33"/>
        </w:rPr>
      </w:pPr>
      <w:r w:rsidRPr="00660E5B">
        <w:rPr>
          <w:rFonts w:ascii="inherit" w:hAnsi="inherit" w:cs="Helvetica"/>
          <w:color w:val="CC2C32"/>
          <w:sz w:val="33"/>
          <w:szCs w:val="33"/>
        </w:rPr>
        <w:t>Čl. 4 Zahájení disciplinárního řízení</w:t>
      </w:r>
    </w:p>
    <w:p w:rsidR="00660E5B" w:rsidRPr="00660E5B" w:rsidRDefault="00660E5B" w:rsidP="00660E5B">
      <w:pPr>
        <w:numPr>
          <w:ilvl w:val="0"/>
          <w:numId w:val="3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Disciplinární řízení probíhá na fakultě, na které je student obviněný z disciplinárního přestupku (dále jen "student") zapsán</w:t>
      </w:r>
      <w:r w:rsidRPr="00660E5B">
        <w:rPr>
          <w:rFonts w:ascii="Open Sans" w:hAnsi="Open Sans" w:cs="Helvetica"/>
          <w:color w:val="333333"/>
          <w:sz w:val="16"/>
          <w:szCs w:val="16"/>
          <w:vertAlign w:val="superscript"/>
        </w:rPr>
        <w:t>1)</w:t>
      </w:r>
      <w:r w:rsidRPr="00660E5B">
        <w:rPr>
          <w:rFonts w:ascii="Open Sans" w:hAnsi="Open Sans" w:cs="Helvetica"/>
          <w:color w:val="333333"/>
          <w:sz w:val="21"/>
          <w:szCs w:val="21"/>
        </w:rPr>
        <w:t>. Je-li student zapsán na více fakultách, lze disciplinární řízení v téže věci vést pouze na jedné z nich.</w:t>
      </w:r>
    </w:p>
    <w:p w:rsidR="00660E5B" w:rsidRPr="00660E5B" w:rsidRDefault="00660E5B" w:rsidP="00660E5B">
      <w:pPr>
        <w:numPr>
          <w:ilvl w:val="0"/>
          <w:numId w:val="3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 xml:space="preserve"> Děkan</w:t>
      </w:r>
      <w:r w:rsidR="00541F8E">
        <w:rPr>
          <w:rFonts w:ascii="Open Sans" w:hAnsi="Open Sans" w:cs="Helvetica"/>
          <w:color w:val="333333"/>
          <w:sz w:val="21"/>
          <w:szCs w:val="21"/>
        </w:rPr>
        <w:t xml:space="preserve"> podá </w:t>
      </w:r>
      <w:proofErr w:type="gramStart"/>
      <w:r w:rsidR="00541F8E">
        <w:rPr>
          <w:rFonts w:ascii="Open Sans" w:hAnsi="Open Sans" w:cs="Helvetica"/>
          <w:color w:val="333333"/>
          <w:sz w:val="21"/>
          <w:szCs w:val="21"/>
        </w:rPr>
        <w:t xml:space="preserve">komisi 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návrh</w:t>
      </w:r>
      <w:proofErr w:type="gramEnd"/>
      <w:r w:rsidRPr="00660E5B">
        <w:rPr>
          <w:rFonts w:ascii="Open Sans" w:hAnsi="Open Sans" w:cs="Helvetica"/>
          <w:color w:val="333333"/>
          <w:sz w:val="21"/>
          <w:szCs w:val="21"/>
        </w:rPr>
        <w:t xml:space="preserve"> </w:t>
      </w:r>
      <w:r w:rsidR="00541F8E">
        <w:rPr>
          <w:rFonts w:ascii="Open Sans" w:hAnsi="Open Sans" w:cs="Helvetica"/>
          <w:color w:val="333333"/>
          <w:sz w:val="21"/>
          <w:szCs w:val="21"/>
        </w:rPr>
        <w:t>na projednání disciplinárního přestupku</w:t>
      </w:r>
      <w:r w:rsidR="00006E9C">
        <w:rPr>
          <w:rFonts w:ascii="Open Sans" w:hAnsi="Open Sans" w:cs="Helvetica"/>
          <w:color w:val="333333"/>
          <w:sz w:val="21"/>
          <w:szCs w:val="21"/>
        </w:rPr>
        <w:t xml:space="preserve">, </w:t>
      </w:r>
      <w:r w:rsidR="006B4F5E">
        <w:rPr>
          <w:rFonts w:ascii="Open Sans" w:hAnsi="Open Sans" w:cs="Helvetica"/>
          <w:color w:val="333333"/>
          <w:sz w:val="21"/>
          <w:szCs w:val="21"/>
        </w:rPr>
        <w:t>shledá</w:t>
      </w:r>
      <w:r w:rsidR="00A12FEA">
        <w:rPr>
          <w:rFonts w:ascii="Open Sans" w:hAnsi="Open Sans" w:cs="Helvetica"/>
          <w:color w:val="333333"/>
          <w:sz w:val="21"/>
          <w:szCs w:val="21"/>
        </w:rPr>
        <w:t>-li</w:t>
      </w:r>
      <w:r w:rsidR="006B4F5E">
        <w:rPr>
          <w:rFonts w:ascii="Open Sans" w:hAnsi="Open Sans" w:cs="Helvetica"/>
          <w:color w:val="333333"/>
          <w:sz w:val="21"/>
          <w:szCs w:val="21"/>
        </w:rPr>
        <w:t xml:space="preserve">, že 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student </w:t>
      </w:r>
      <w:r w:rsidR="00A12FEA">
        <w:rPr>
          <w:rFonts w:ascii="Open Sans" w:hAnsi="Open Sans" w:cs="Helvetica"/>
          <w:color w:val="333333"/>
          <w:sz w:val="21"/>
          <w:szCs w:val="21"/>
        </w:rPr>
        <w:t xml:space="preserve"> svým </w:t>
      </w:r>
      <w:r w:rsidR="000D404D">
        <w:rPr>
          <w:rFonts w:ascii="Open Sans" w:hAnsi="Open Sans" w:cs="Helvetica"/>
          <w:color w:val="333333"/>
          <w:sz w:val="21"/>
          <w:szCs w:val="21"/>
        </w:rPr>
        <w:t>jednáním</w:t>
      </w:r>
      <w:r w:rsidR="00A12FEA">
        <w:rPr>
          <w:rFonts w:ascii="Open Sans" w:hAnsi="Open Sans" w:cs="Helvetica"/>
          <w:color w:val="333333"/>
          <w:sz w:val="21"/>
          <w:szCs w:val="21"/>
        </w:rPr>
        <w:t xml:space="preserve"> porušil povinnost dbát </w:t>
      </w:r>
      <w:r w:rsidR="006B4F5E">
        <w:rPr>
          <w:rFonts w:ascii="Open Sans" w:hAnsi="Open Sans" w:cs="Helvetica"/>
          <w:color w:val="333333"/>
          <w:sz w:val="21"/>
          <w:szCs w:val="21"/>
        </w:rPr>
        <w:t>dobrého jména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univerzity.</w:t>
      </w:r>
    </w:p>
    <w:p w:rsidR="00660E5B" w:rsidRPr="00660E5B" w:rsidRDefault="00660E5B" w:rsidP="00660E5B">
      <w:pPr>
        <w:numPr>
          <w:ilvl w:val="0"/>
          <w:numId w:val="3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 xml:space="preserve">Návrh děkana musí obsahovat popis skutku, popř. navrhované důkazy, o které se opírá, jakož i uvedení důvodů, proč je ve skutku spatřován disciplinární přestupek. </w:t>
      </w:r>
    </w:p>
    <w:p w:rsidR="00660E5B" w:rsidRPr="00660E5B" w:rsidRDefault="00660E5B" w:rsidP="00660E5B">
      <w:pPr>
        <w:numPr>
          <w:ilvl w:val="0"/>
          <w:numId w:val="3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Disciplinární řízení je zahájeno dnem, kdy byl</w:t>
      </w:r>
      <w:r w:rsidR="00A12FEA">
        <w:rPr>
          <w:rFonts w:ascii="Open Sans" w:hAnsi="Open Sans" w:cs="Helvetica"/>
          <w:color w:val="333333"/>
          <w:sz w:val="21"/>
          <w:szCs w:val="21"/>
        </w:rPr>
        <w:t>o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studentu doručen</w:t>
      </w:r>
      <w:r w:rsidR="00A12FEA">
        <w:rPr>
          <w:rFonts w:ascii="Open Sans" w:hAnsi="Open Sans" w:cs="Helvetica"/>
          <w:color w:val="333333"/>
          <w:sz w:val="21"/>
          <w:szCs w:val="21"/>
        </w:rPr>
        <w:t>o oznámení o zahájení řízení</w:t>
      </w:r>
      <w:r w:rsidR="00CF60A7">
        <w:rPr>
          <w:rFonts w:ascii="Open Sans" w:hAnsi="Open Sans" w:cs="Helvetica"/>
          <w:color w:val="333333"/>
          <w:sz w:val="21"/>
          <w:szCs w:val="21"/>
        </w:rPr>
        <w:t xml:space="preserve"> spolu</w:t>
      </w:r>
      <w:r w:rsidR="00A12FEA">
        <w:rPr>
          <w:rFonts w:ascii="Open Sans" w:hAnsi="Open Sans" w:cs="Helvetica"/>
          <w:color w:val="333333"/>
          <w:sz w:val="21"/>
          <w:szCs w:val="21"/>
        </w:rPr>
        <w:t xml:space="preserve"> se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stejnopis</w:t>
      </w:r>
      <w:r w:rsidR="00A12FEA">
        <w:rPr>
          <w:rFonts w:ascii="Open Sans" w:hAnsi="Open Sans" w:cs="Helvetica"/>
          <w:color w:val="333333"/>
          <w:sz w:val="21"/>
          <w:szCs w:val="21"/>
        </w:rPr>
        <w:t>em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návrhu děkana.</w:t>
      </w:r>
    </w:p>
    <w:p w:rsidR="00660E5B" w:rsidRPr="00660E5B" w:rsidRDefault="00660E5B" w:rsidP="0026389F">
      <w:p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_____</w:t>
      </w:r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16"/>
          <w:szCs w:val="16"/>
          <w:vertAlign w:val="superscript"/>
        </w:rPr>
        <w:t>1)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§ 51 odst. 2 zákona o vysokých školách.</w:t>
      </w:r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</w:p>
    <w:p w:rsidR="00660E5B" w:rsidRPr="00660E5B" w:rsidRDefault="00660E5B" w:rsidP="00660E5B">
      <w:pPr>
        <w:spacing w:before="300" w:after="150"/>
        <w:outlineLvl w:val="2"/>
        <w:rPr>
          <w:rFonts w:ascii="inherit" w:hAnsi="inherit" w:cs="Helvetica"/>
          <w:color w:val="CC2C32"/>
          <w:sz w:val="33"/>
          <w:szCs w:val="33"/>
        </w:rPr>
      </w:pPr>
      <w:r w:rsidRPr="00660E5B">
        <w:rPr>
          <w:rFonts w:ascii="inherit" w:hAnsi="inherit" w:cs="Helvetica"/>
          <w:color w:val="CC2C32"/>
          <w:sz w:val="33"/>
          <w:szCs w:val="33"/>
        </w:rPr>
        <w:t>Čl. 5 Projednání návrhu</w:t>
      </w:r>
      <w:r w:rsidR="005656FB">
        <w:rPr>
          <w:rFonts w:ascii="inherit" w:hAnsi="inherit" w:cs="Helvetica"/>
          <w:color w:val="CC2C32"/>
          <w:sz w:val="33"/>
          <w:szCs w:val="33"/>
        </w:rPr>
        <w:t xml:space="preserve"> a rozhodnutí děkana</w:t>
      </w:r>
    </w:p>
    <w:p w:rsidR="00660E5B" w:rsidRPr="00660E5B" w:rsidRDefault="00660E5B" w:rsidP="00660E5B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Bezodkladně po zahájení disciplinárního řízení svolá předseda komise zasedání komise.</w:t>
      </w:r>
    </w:p>
    <w:p w:rsidR="00660E5B" w:rsidRPr="00660E5B" w:rsidRDefault="00660E5B" w:rsidP="00660E5B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Student musí být ke každému zasedání komise pozván.</w:t>
      </w:r>
    </w:p>
    <w:p w:rsidR="00660E5B" w:rsidRPr="00660E5B" w:rsidRDefault="00660E5B" w:rsidP="00660E5B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lastRenderedPageBreak/>
        <w:t>Student má, s</w:t>
      </w:r>
      <w:r w:rsidR="00AC3EFC">
        <w:rPr>
          <w:rFonts w:ascii="Open Sans" w:hAnsi="Open Sans" w:cs="Helvetica"/>
          <w:color w:val="333333"/>
          <w:sz w:val="21"/>
          <w:szCs w:val="21"/>
        </w:rPr>
        <w:t> </w:t>
      </w:r>
      <w:r w:rsidRPr="00660E5B">
        <w:rPr>
          <w:rFonts w:ascii="Open Sans" w:hAnsi="Open Sans" w:cs="Helvetica"/>
          <w:color w:val="333333"/>
          <w:sz w:val="21"/>
          <w:szCs w:val="21"/>
        </w:rPr>
        <w:t>výjimkou</w:t>
      </w:r>
      <w:r w:rsidR="00AC3EFC">
        <w:rPr>
          <w:rFonts w:ascii="Open Sans" w:hAnsi="Open Sans" w:cs="Helvetica"/>
          <w:color w:val="333333"/>
          <w:sz w:val="21"/>
          <w:szCs w:val="21"/>
        </w:rPr>
        <w:t xml:space="preserve"> porady a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hlasování</w:t>
      </w:r>
      <w:r w:rsidR="00AC3EFC">
        <w:rPr>
          <w:rFonts w:ascii="Open Sans" w:hAnsi="Open Sans" w:cs="Helvetica"/>
          <w:color w:val="333333"/>
          <w:sz w:val="21"/>
          <w:szCs w:val="21"/>
        </w:rPr>
        <w:t xml:space="preserve"> komise</w:t>
      </w:r>
      <w:r w:rsidRPr="00660E5B">
        <w:rPr>
          <w:rFonts w:ascii="Open Sans" w:hAnsi="Open Sans" w:cs="Helvetica"/>
          <w:color w:val="333333"/>
          <w:sz w:val="21"/>
          <w:szCs w:val="21"/>
        </w:rPr>
        <w:t>, právo být přítomen jednání komise, dále může navrhovat a předkládat důkazy, vyjadřovat se ke všem podkladům pro jednání, nahlížet do písemných podkladů a, s výjimkou protokolu o hlasování, nahlížet do zápisu o jednání komise a pořizovat si z nich výpisy.</w:t>
      </w:r>
    </w:p>
    <w:p w:rsidR="00660E5B" w:rsidRPr="00660E5B" w:rsidRDefault="00660E5B" w:rsidP="00660E5B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Student si může zvolit svého zástupce. Zvolený zástupce, který se komisi prokáže písemným zmocněním studenta nebo jemuž student udělí své zmocnění před komisí, má práva uvedená v odstavci 3.</w:t>
      </w:r>
    </w:p>
    <w:p w:rsidR="00660E5B" w:rsidRPr="00660E5B" w:rsidRDefault="00660E5B" w:rsidP="00660E5B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 xml:space="preserve">Komise se může usnést, že bude jednat v nepřítomnosti studenta pouze v případě, že se </w:t>
      </w:r>
      <w:r w:rsidR="00AC3EFC">
        <w:rPr>
          <w:rFonts w:ascii="Open Sans" w:hAnsi="Open Sans" w:cs="Helvetica"/>
          <w:color w:val="333333"/>
          <w:sz w:val="21"/>
          <w:szCs w:val="21"/>
        </w:rPr>
        <w:t>student,</w:t>
      </w:r>
      <w:r w:rsidR="00AC3EFC" w:rsidRPr="00660E5B">
        <w:rPr>
          <w:rFonts w:ascii="Open Sans" w:hAnsi="Open Sans" w:cs="Helvetica"/>
          <w:color w:val="333333"/>
          <w:sz w:val="21"/>
          <w:szCs w:val="21"/>
        </w:rPr>
        <w:t xml:space="preserve"> </w:t>
      </w:r>
      <w:r w:rsidRPr="00660E5B">
        <w:rPr>
          <w:rFonts w:ascii="Open Sans" w:hAnsi="Open Sans" w:cs="Helvetica"/>
          <w:color w:val="333333"/>
          <w:sz w:val="21"/>
          <w:szCs w:val="21"/>
        </w:rPr>
        <w:t>ani zvolený zástupce k zasedání bez omluvy nedostavil. Omluva musí být písemná a musí být doručena předsedovi komise nejpozději v den zasedání komise.</w:t>
      </w:r>
    </w:p>
    <w:p w:rsidR="00660E5B" w:rsidRPr="00660E5B" w:rsidRDefault="00660E5B" w:rsidP="00660E5B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Komise je povinna provést potřebné důkazy a projednat věc tak, aby mohlo být nepochybně zjištěno, zda se student disciplinárního přestupku dopustil. Jednání musí být vedeno tak, aby se komise mohla usnést na návrhu podle odstavce 7 zpravidla do 30 dnů od svého prvního zasedání.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"/>
        <w:gridCol w:w="96"/>
      </w:tblGrid>
      <w:tr w:rsidR="00CD5523" w:rsidRPr="00660E5B" w:rsidTr="00CD552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D5523" w:rsidRPr="00660E5B" w:rsidRDefault="00CD5523" w:rsidP="00CD5523">
            <w:pPr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D5523" w:rsidRPr="00660E5B" w:rsidRDefault="00CD5523" w:rsidP="00CD5523">
            <w:pPr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</w:p>
        </w:tc>
      </w:tr>
      <w:tr w:rsidR="00CD5523" w:rsidRPr="00660E5B" w:rsidTr="00CD552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D5523" w:rsidRPr="00660E5B" w:rsidRDefault="00CD5523" w:rsidP="00CD5523">
            <w:pPr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 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D5523" w:rsidRPr="00660E5B" w:rsidRDefault="00CD5523" w:rsidP="00CD5523">
            <w:pPr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</w:p>
        </w:tc>
      </w:tr>
    </w:tbl>
    <w:p w:rsidR="00660E5B" w:rsidRPr="00660E5B" w:rsidRDefault="00660E5B" w:rsidP="00793BAC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Rozhodnutí v disciplinárním řízení vydává děkan na základě návrhu komise</w:t>
      </w:r>
      <w:r w:rsidR="00052537">
        <w:rPr>
          <w:rFonts w:ascii="Open Sans" w:hAnsi="Open Sans" w:cs="Helvetica"/>
          <w:color w:val="333333"/>
          <w:sz w:val="21"/>
          <w:szCs w:val="21"/>
        </w:rPr>
        <w:t xml:space="preserve"> bez zbytečného odkladu</w:t>
      </w:r>
      <w:r w:rsidR="00253290">
        <w:rPr>
          <w:rFonts w:ascii="Open Sans" w:hAnsi="Open Sans" w:cs="Helvetica"/>
          <w:color w:val="333333"/>
          <w:sz w:val="21"/>
          <w:szCs w:val="21"/>
        </w:rPr>
        <w:t xml:space="preserve"> </w:t>
      </w:r>
      <w:r w:rsidRPr="00660E5B">
        <w:rPr>
          <w:rFonts w:ascii="Open Sans" w:hAnsi="Open Sans" w:cs="Helvetica"/>
          <w:color w:val="333333"/>
          <w:sz w:val="21"/>
          <w:szCs w:val="21"/>
        </w:rPr>
        <w:t>ode dne, kdy jej obdržel.</w:t>
      </w:r>
    </w:p>
    <w:p w:rsidR="00660E5B" w:rsidRDefault="00660E5B" w:rsidP="00793BAC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Děkan může před vydáním rozhodnutí věc vrátit komisi s písemným zdůvodněním k dalšímu došetření, považuje-li to za nezbytné pro řádné objasnění věci.</w:t>
      </w:r>
    </w:p>
    <w:p w:rsidR="002F4528" w:rsidRPr="00660E5B" w:rsidRDefault="002F4528" w:rsidP="00793BAC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t xml:space="preserve">Před vydáním rozhodnutí ve věci musí být studentovi dána možnost vyjádřit se k podkladům </w:t>
      </w:r>
      <w:r w:rsidR="00E31FF9">
        <w:rPr>
          <w:rFonts w:ascii="Open Sans" w:hAnsi="Open Sans" w:cs="Helvetica"/>
          <w:color w:val="333333"/>
          <w:sz w:val="21"/>
          <w:szCs w:val="21"/>
        </w:rPr>
        <w:t xml:space="preserve">pro vydání </w:t>
      </w:r>
      <w:r>
        <w:rPr>
          <w:rFonts w:ascii="Open Sans" w:hAnsi="Open Sans" w:cs="Helvetica"/>
          <w:color w:val="333333"/>
          <w:sz w:val="21"/>
          <w:szCs w:val="21"/>
        </w:rPr>
        <w:t xml:space="preserve">rozhodnutí. </w:t>
      </w:r>
    </w:p>
    <w:p w:rsidR="00660E5B" w:rsidRPr="00660E5B" w:rsidRDefault="00660E5B" w:rsidP="0026389F">
      <w:p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</w:p>
    <w:p w:rsidR="00660E5B" w:rsidRPr="00660E5B" w:rsidRDefault="00660E5B" w:rsidP="00793BAC">
      <w:pPr>
        <w:numPr>
          <w:ilvl w:val="0"/>
          <w:numId w:val="4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 xml:space="preserve">Děkan může 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3718"/>
      </w:tblGrid>
      <w:tr w:rsidR="00660E5B" w:rsidRPr="005656FB" w:rsidTr="00660E5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60E5B" w:rsidRPr="00660E5B" w:rsidRDefault="00660E5B" w:rsidP="00793BAC">
            <w:pPr>
              <w:ind w:left="525"/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 a.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E5B" w:rsidRPr="00660E5B" w:rsidRDefault="00660E5B" w:rsidP="00793BAC">
            <w:pPr>
              <w:ind w:left="525"/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uložit sankci, kterou komise navrhla,</w:t>
            </w:r>
          </w:p>
          <w:p w:rsidR="00660E5B" w:rsidRPr="00660E5B" w:rsidRDefault="00660E5B" w:rsidP="00793BAC">
            <w:pPr>
              <w:ind w:left="525"/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,</w:t>
            </w:r>
          </w:p>
        </w:tc>
      </w:tr>
      <w:tr w:rsidR="00660E5B" w:rsidRPr="005656FB" w:rsidTr="00660E5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60E5B" w:rsidRPr="00660E5B" w:rsidRDefault="00660E5B" w:rsidP="00793BAC">
            <w:pPr>
              <w:ind w:left="525"/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 b.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E5B" w:rsidRPr="00660E5B" w:rsidRDefault="00660E5B" w:rsidP="00793BAC">
            <w:pPr>
              <w:ind w:left="525"/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uložit sankci mírnější, nebo</w:t>
            </w:r>
          </w:p>
        </w:tc>
      </w:tr>
      <w:tr w:rsidR="00660E5B" w:rsidRPr="005656FB" w:rsidTr="00660E5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60E5B" w:rsidRPr="00660E5B" w:rsidRDefault="00660E5B" w:rsidP="00793BAC">
            <w:pPr>
              <w:ind w:left="525"/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  c.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0E5B" w:rsidRPr="00660E5B" w:rsidRDefault="00660E5B" w:rsidP="00793BAC">
            <w:pPr>
              <w:ind w:left="525"/>
              <w:jc w:val="both"/>
              <w:rPr>
                <w:rFonts w:ascii="Open Sans" w:hAnsi="Open Sans" w:cs="Helvetica"/>
                <w:color w:val="333333"/>
                <w:sz w:val="21"/>
                <w:szCs w:val="21"/>
              </w:rPr>
            </w:pPr>
            <w:r w:rsidRPr="00660E5B">
              <w:rPr>
                <w:rFonts w:ascii="Open Sans" w:hAnsi="Open Sans" w:cs="Helvetica"/>
                <w:color w:val="333333"/>
                <w:sz w:val="21"/>
                <w:szCs w:val="21"/>
              </w:rPr>
              <w:t>od uložení sankce upustit.</w:t>
            </w:r>
          </w:p>
        </w:tc>
      </w:tr>
    </w:tbl>
    <w:p w:rsidR="00345DC0" w:rsidRPr="0026389F" w:rsidRDefault="00345DC0" w:rsidP="0026389F">
      <w:pPr>
        <w:pStyle w:val="Odstavecseseznamem"/>
        <w:numPr>
          <w:ilvl w:val="0"/>
          <w:numId w:val="4"/>
        </w:numPr>
        <w:spacing w:after="0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26389F">
        <w:rPr>
          <w:rFonts w:ascii="Open Sans" w:hAnsi="Open Sans" w:cs="Helvetica"/>
          <w:color w:val="333333"/>
          <w:sz w:val="21"/>
          <w:szCs w:val="21"/>
        </w:rPr>
        <w:t xml:space="preserve">Rozhodnutí se vyhotovuje v písemné formě. Rozhodnutí obsahuje výrokovou část, odůvodnění a poučení </w:t>
      </w:r>
      <w:r w:rsidR="001D539B">
        <w:rPr>
          <w:rFonts w:ascii="Open Sans" w:hAnsi="Open Sans" w:cs="Helvetica"/>
          <w:color w:val="333333"/>
          <w:sz w:val="21"/>
          <w:szCs w:val="21"/>
        </w:rPr>
        <w:t>studenta</w:t>
      </w:r>
      <w:r w:rsidRPr="0026389F">
        <w:rPr>
          <w:rFonts w:ascii="Open Sans" w:hAnsi="Open Sans" w:cs="Helvetica"/>
          <w:color w:val="333333"/>
          <w:sz w:val="21"/>
          <w:szCs w:val="21"/>
        </w:rPr>
        <w:t xml:space="preserve"> o možnosti podat odvolání. </w:t>
      </w:r>
    </w:p>
    <w:p w:rsidR="00660E5B" w:rsidRPr="00660E5B" w:rsidRDefault="00345DC0" w:rsidP="00EB53FA">
      <w:pPr>
        <w:spacing w:before="300" w:after="150"/>
        <w:outlineLvl w:val="2"/>
        <w:rPr>
          <w:rFonts w:ascii="inherit" w:hAnsi="inherit" w:cs="Helvetica"/>
          <w:color w:val="CC2C32"/>
          <w:sz w:val="33"/>
          <w:szCs w:val="33"/>
        </w:rPr>
      </w:pPr>
      <w:r w:rsidRPr="005B52DA">
        <w:rPr>
          <w:rFonts w:ascii="Open Sans" w:hAnsi="Open Sans" w:cs="Helvetica"/>
          <w:color w:val="333333"/>
          <w:sz w:val="21"/>
          <w:szCs w:val="21"/>
        </w:rPr>
        <w:t xml:space="preserve">Ve výroku se uvede označení </w:t>
      </w:r>
      <w:r w:rsidR="001D539B" w:rsidRPr="00541F8E">
        <w:rPr>
          <w:rFonts w:ascii="Open Sans" w:hAnsi="Open Sans" w:cs="Helvetica"/>
          <w:color w:val="333333"/>
          <w:sz w:val="21"/>
          <w:szCs w:val="21"/>
        </w:rPr>
        <w:t>studenta</w:t>
      </w:r>
      <w:r w:rsidRPr="00541F8E">
        <w:rPr>
          <w:rFonts w:ascii="Open Sans" w:hAnsi="Open Sans" w:cs="Helvetica"/>
          <w:color w:val="333333"/>
          <w:sz w:val="21"/>
          <w:szCs w:val="21"/>
        </w:rPr>
        <w:t xml:space="preserve"> jeho jménem, příjmením, datem narození,</w:t>
      </w:r>
      <w:r w:rsidR="00793BAC" w:rsidRPr="00541F8E">
        <w:rPr>
          <w:rFonts w:ascii="Open Sans" w:hAnsi="Open Sans" w:cs="Helvetica"/>
          <w:color w:val="333333"/>
          <w:sz w:val="21"/>
          <w:szCs w:val="21"/>
        </w:rPr>
        <w:t xml:space="preserve"> popř. rodným číslem,</w:t>
      </w:r>
      <w:r w:rsidRPr="00541F8E">
        <w:rPr>
          <w:rFonts w:ascii="Open Sans" w:hAnsi="Open Sans" w:cs="Helvetica"/>
          <w:color w:val="333333"/>
          <w:sz w:val="21"/>
          <w:szCs w:val="21"/>
        </w:rPr>
        <w:t xml:space="preserve"> místem trvalého pobytu, studijním programem, popis </w:t>
      </w:r>
      <w:proofErr w:type="gramStart"/>
      <w:r w:rsidRPr="00541F8E">
        <w:rPr>
          <w:rFonts w:ascii="Open Sans" w:hAnsi="Open Sans" w:cs="Helvetica"/>
          <w:color w:val="333333"/>
          <w:sz w:val="21"/>
          <w:szCs w:val="21"/>
        </w:rPr>
        <w:t xml:space="preserve">skutku, </w:t>
      </w:r>
      <w:r w:rsidR="00660E5B" w:rsidRPr="00541F8E">
        <w:rPr>
          <w:rFonts w:ascii="Open Sans" w:hAnsi="Open Sans" w:cs="Helvetica"/>
          <w:color w:val="333333"/>
          <w:sz w:val="21"/>
          <w:szCs w:val="21"/>
        </w:rPr>
        <w:t xml:space="preserve"> zjištění</w:t>
      </w:r>
      <w:proofErr w:type="gramEnd"/>
      <w:r w:rsidR="00660E5B" w:rsidRPr="00541F8E">
        <w:rPr>
          <w:rFonts w:ascii="Open Sans" w:hAnsi="Open Sans" w:cs="Helvetica"/>
          <w:color w:val="333333"/>
          <w:sz w:val="21"/>
          <w:szCs w:val="21"/>
        </w:rPr>
        <w:t xml:space="preserve"> disciplinárního přestupku a určení sankce, nebo  zjištění disciplinárního přestupku a upuštění od sankce, nebo výrok o zastavení disciplinárního řízení. </w:t>
      </w:r>
      <w:r w:rsidR="004C3CD0" w:rsidRPr="00541F8E">
        <w:rPr>
          <w:rFonts w:ascii="Open Sans" w:hAnsi="Open Sans" w:cs="Helvetica"/>
          <w:color w:val="333333"/>
          <w:sz w:val="21"/>
          <w:szCs w:val="21"/>
        </w:rPr>
        <w:t>Dalším výrokem děkan uloží studentovi, který byl shledán vinným, povinnost nahradit náklady řízení</w:t>
      </w:r>
      <w:r w:rsidR="004C3CD0">
        <w:rPr>
          <w:rStyle w:val="Znakapoznpodarou"/>
          <w:rFonts w:ascii="Open Sans" w:hAnsi="Open Sans" w:cs="Helvetica"/>
          <w:color w:val="333333"/>
          <w:sz w:val="21"/>
          <w:szCs w:val="21"/>
        </w:rPr>
        <w:footnoteReference w:id="1"/>
      </w:r>
      <w:r w:rsidR="004C3CD0" w:rsidRPr="00541F8E">
        <w:rPr>
          <w:rFonts w:ascii="Open Sans" w:hAnsi="Open Sans" w:cs="Helvetica"/>
          <w:color w:val="333333"/>
          <w:sz w:val="21"/>
          <w:szCs w:val="21"/>
        </w:rPr>
        <w:t xml:space="preserve">. </w:t>
      </w:r>
      <w:r w:rsidR="00E31FF9">
        <w:rPr>
          <w:rFonts w:ascii="inherit" w:hAnsi="inherit" w:cs="Helvetica"/>
          <w:color w:val="CC2C32"/>
          <w:sz w:val="33"/>
          <w:szCs w:val="33"/>
        </w:rPr>
        <w:t>Čl. 6</w:t>
      </w:r>
      <w:r w:rsidR="00EB53FA">
        <w:rPr>
          <w:rFonts w:ascii="inherit" w:hAnsi="inherit" w:cs="Helvetica"/>
          <w:color w:val="CC2C32"/>
          <w:sz w:val="33"/>
          <w:szCs w:val="33"/>
        </w:rPr>
        <w:t xml:space="preserve"> </w:t>
      </w:r>
      <w:r w:rsidR="00634277">
        <w:rPr>
          <w:rFonts w:ascii="inherit" w:hAnsi="inherit" w:cs="Helvetica"/>
          <w:color w:val="CC2C32"/>
          <w:sz w:val="33"/>
          <w:szCs w:val="33"/>
        </w:rPr>
        <w:t>Odvolání</w:t>
      </w:r>
    </w:p>
    <w:p w:rsidR="005F26C5" w:rsidRDefault="001D539B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t>Student</w:t>
      </w:r>
      <w:r w:rsidR="00634277" w:rsidRPr="00793BAC">
        <w:rPr>
          <w:rFonts w:ascii="Open Sans" w:hAnsi="Open Sans" w:cs="Helvetica"/>
          <w:color w:val="333333"/>
          <w:sz w:val="21"/>
          <w:szCs w:val="21"/>
        </w:rPr>
        <w:t xml:space="preserve"> může proti rozhodnutí </w:t>
      </w:r>
      <w:r w:rsidR="00634277">
        <w:rPr>
          <w:rFonts w:ascii="Open Sans" w:hAnsi="Open Sans" w:cs="Helvetica"/>
          <w:color w:val="333333"/>
          <w:sz w:val="21"/>
          <w:szCs w:val="21"/>
        </w:rPr>
        <w:t>děkana podat</w:t>
      </w:r>
      <w:r w:rsidR="00634277" w:rsidRPr="00793BAC">
        <w:rPr>
          <w:rFonts w:ascii="Open Sans" w:hAnsi="Open Sans" w:cs="Helvetica"/>
          <w:color w:val="333333"/>
          <w:sz w:val="21"/>
          <w:szCs w:val="21"/>
        </w:rPr>
        <w:t xml:space="preserve"> odvolání</w:t>
      </w:r>
      <w:r w:rsidR="00634277">
        <w:rPr>
          <w:rFonts w:ascii="Open Sans" w:hAnsi="Open Sans" w:cs="Helvetica"/>
          <w:color w:val="333333"/>
          <w:sz w:val="21"/>
          <w:szCs w:val="21"/>
        </w:rPr>
        <w:t xml:space="preserve"> ve lhůtě 30 dnů od oznámení rozhodnutí</w:t>
      </w:r>
      <w:r w:rsidR="00634277" w:rsidRPr="00793BAC">
        <w:rPr>
          <w:rFonts w:ascii="Open Sans" w:hAnsi="Open Sans" w:cs="Helvetica"/>
          <w:color w:val="333333"/>
          <w:sz w:val="21"/>
          <w:szCs w:val="21"/>
        </w:rPr>
        <w:t>.</w:t>
      </w:r>
      <w:r w:rsidR="005F26C5" w:rsidRPr="005F26C5">
        <w:rPr>
          <w:rFonts w:ascii="Open Sans" w:hAnsi="Open Sans" w:cs="Helvetica"/>
          <w:color w:val="333333"/>
          <w:sz w:val="21"/>
          <w:szCs w:val="21"/>
        </w:rPr>
        <w:t xml:space="preserve"> </w:t>
      </w:r>
      <w:r w:rsidR="00DF5BDA" w:rsidRPr="00C31D42">
        <w:rPr>
          <w:rFonts w:ascii="Open Sans" w:hAnsi="Open Sans" w:cs="Helvetica"/>
          <w:color w:val="333333"/>
          <w:sz w:val="21"/>
          <w:szCs w:val="21"/>
        </w:rPr>
        <w:t xml:space="preserve">Odvolání se podává u </w:t>
      </w:r>
      <w:r w:rsidR="00DF5BDA">
        <w:rPr>
          <w:rFonts w:ascii="Open Sans" w:hAnsi="Open Sans" w:cs="Helvetica"/>
          <w:color w:val="333333"/>
          <w:sz w:val="21"/>
          <w:szCs w:val="21"/>
        </w:rPr>
        <w:t>děkana.</w:t>
      </w:r>
      <w:r w:rsidR="00966D74" w:rsidRPr="00966D74">
        <w:rPr>
          <w:rFonts w:ascii="Open Sans" w:hAnsi="Open Sans" w:cs="Helvetica"/>
          <w:color w:val="333333"/>
          <w:sz w:val="21"/>
          <w:szCs w:val="21"/>
        </w:rPr>
        <w:t xml:space="preserve"> </w:t>
      </w:r>
      <w:r w:rsidR="00966D74" w:rsidRPr="00981A3E">
        <w:rPr>
          <w:rFonts w:ascii="Open Sans" w:hAnsi="Open Sans" w:cs="Helvetica"/>
          <w:color w:val="333333"/>
          <w:sz w:val="21"/>
          <w:szCs w:val="21"/>
        </w:rPr>
        <w:t xml:space="preserve">Lhůta </w:t>
      </w:r>
      <w:r w:rsidR="00966D74">
        <w:rPr>
          <w:rFonts w:ascii="Open Sans" w:hAnsi="Open Sans" w:cs="Helvetica"/>
          <w:color w:val="333333"/>
          <w:sz w:val="21"/>
          <w:szCs w:val="21"/>
        </w:rPr>
        <w:t xml:space="preserve">pro podání odvolání </w:t>
      </w:r>
      <w:r w:rsidR="00966D74" w:rsidRPr="00981A3E">
        <w:rPr>
          <w:rFonts w:ascii="Open Sans" w:hAnsi="Open Sans" w:cs="Helvetica"/>
          <w:color w:val="333333"/>
          <w:sz w:val="21"/>
          <w:szCs w:val="21"/>
        </w:rPr>
        <w:t xml:space="preserve">je zachována, je-li poslední den lhůty podána poštovní zásilka adresovaná </w:t>
      </w:r>
      <w:r w:rsidR="00966D74">
        <w:rPr>
          <w:rFonts w:ascii="Open Sans" w:hAnsi="Open Sans" w:cs="Helvetica"/>
          <w:color w:val="333333"/>
          <w:sz w:val="21"/>
          <w:szCs w:val="21"/>
        </w:rPr>
        <w:t>děkanovi</w:t>
      </w:r>
      <w:r w:rsidR="00966D74" w:rsidRPr="00981A3E">
        <w:rPr>
          <w:rFonts w:ascii="Open Sans" w:hAnsi="Open Sans" w:cs="Helvetica"/>
          <w:color w:val="333333"/>
          <w:sz w:val="21"/>
          <w:szCs w:val="21"/>
        </w:rPr>
        <w:t>, která obsahuje odvolání, držiteli poštovní licence.</w:t>
      </w:r>
    </w:p>
    <w:p w:rsidR="005F26C5" w:rsidRDefault="005F26C5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FA3348">
        <w:rPr>
          <w:rFonts w:ascii="Open Sans" w:hAnsi="Open Sans" w:cs="Helvetica"/>
          <w:color w:val="333333"/>
          <w:sz w:val="21"/>
          <w:szCs w:val="21"/>
        </w:rPr>
        <w:t>Odvolání lze podat teprve poté, co bylo rozhodnutí vydáno. Bylo-li odvolání podáno před oznámením rozhodnut</w:t>
      </w:r>
      <w:r>
        <w:rPr>
          <w:rFonts w:ascii="Open Sans" w:hAnsi="Open Sans" w:cs="Helvetica"/>
          <w:color w:val="333333"/>
          <w:sz w:val="21"/>
          <w:szCs w:val="21"/>
        </w:rPr>
        <w:t>í</w:t>
      </w:r>
      <w:r w:rsidRPr="00FA3348">
        <w:rPr>
          <w:rFonts w:ascii="Open Sans" w:hAnsi="Open Sans" w:cs="Helvetica"/>
          <w:color w:val="333333"/>
          <w:sz w:val="21"/>
          <w:szCs w:val="21"/>
        </w:rPr>
        <w:t xml:space="preserve">, platí, že bylo podáno v první den </w:t>
      </w:r>
      <w:r w:rsidRPr="005F26C5">
        <w:rPr>
          <w:rFonts w:ascii="Open Sans" w:hAnsi="Open Sans" w:cs="Helvetica"/>
          <w:color w:val="333333"/>
          <w:sz w:val="21"/>
          <w:szCs w:val="21"/>
        </w:rPr>
        <w:t xml:space="preserve">odvolací lhůty. </w:t>
      </w:r>
    </w:p>
    <w:p w:rsidR="005F26C5" w:rsidRDefault="005F26C5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B7E2A">
        <w:rPr>
          <w:rFonts w:ascii="Open Sans" w:hAnsi="Open Sans" w:cs="Helvetica"/>
          <w:color w:val="333333"/>
          <w:sz w:val="21"/>
          <w:szCs w:val="21"/>
        </w:rPr>
        <w:t>V případě chybějícího, neúplného nebo nesprávného poučení lze odvolání podat do 15 dnů ode dne oznámení opravného usnesení, bylo-li vydáno, nejpozději však do 90 dnů ode dne oznámen</w:t>
      </w:r>
      <w:r w:rsidRPr="005F26C5">
        <w:rPr>
          <w:rFonts w:ascii="Open Sans" w:hAnsi="Open Sans" w:cs="Helvetica"/>
          <w:color w:val="333333"/>
          <w:sz w:val="21"/>
          <w:szCs w:val="21"/>
        </w:rPr>
        <w:t>í rozhodnutí.  </w:t>
      </w:r>
    </w:p>
    <w:p w:rsidR="00634277" w:rsidRPr="005F26C5" w:rsidRDefault="005F26C5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B7E2A">
        <w:rPr>
          <w:rFonts w:ascii="Open Sans" w:hAnsi="Open Sans" w:cs="Helvetica"/>
          <w:color w:val="333333"/>
          <w:sz w:val="21"/>
          <w:szCs w:val="21"/>
        </w:rPr>
        <w:t xml:space="preserve">Neoznámení rozhodnutí se nemůže dovolávat </w:t>
      </w:r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r w:rsidRPr="006B7E2A">
        <w:rPr>
          <w:rFonts w:ascii="Open Sans" w:hAnsi="Open Sans" w:cs="Helvetica"/>
          <w:color w:val="333333"/>
          <w:sz w:val="21"/>
          <w:szCs w:val="21"/>
        </w:rPr>
        <w:t>, který se s rozhodnutím  prokazatelně seznámil. Odvolat se lze do 90 dnů ode dne seznámení se s roz</w:t>
      </w:r>
      <w:r w:rsidRPr="005F26C5">
        <w:rPr>
          <w:rFonts w:ascii="Open Sans" w:hAnsi="Open Sans" w:cs="Helvetica"/>
          <w:color w:val="333333"/>
          <w:sz w:val="21"/>
          <w:szCs w:val="21"/>
        </w:rPr>
        <w:t>hodnutím.</w:t>
      </w:r>
    </w:p>
    <w:p w:rsidR="00634277" w:rsidRDefault="00634277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 xml:space="preserve">Právo podat odvolání nepřísluší </w:t>
      </w:r>
      <w:r w:rsidR="001D539B">
        <w:rPr>
          <w:rFonts w:ascii="Open Sans" w:hAnsi="Open Sans" w:cs="Helvetica"/>
          <w:color w:val="333333"/>
          <w:sz w:val="21"/>
          <w:szCs w:val="21"/>
        </w:rPr>
        <w:t>studentovi</w:t>
      </w:r>
      <w:r w:rsidRPr="00793BAC">
        <w:rPr>
          <w:rFonts w:ascii="Open Sans" w:hAnsi="Open Sans" w:cs="Helvetica"/>
          <w:color w:val="333333"/>
          <w:sz w:val="21"/>
          <w:szCs w:val="21"/>
        </w:rPr>
        <w:t>, který se po oznámení rozhodnutí tohoto práva písemně nebo ústně do p</w:t>
      </w:r>
      <w:r w:rsidRPr="00634277">
        <w:rPr>
          <w:rFonts w:ascii="Open Sans" w:hAnsi="Open Sans" w:cs="Helvetica"/>
          <w:color w:val="333333"/>
          <w:sz w:val="21"/>
          <w:szCs w:val="21"/>
        </w:rPr>
        <w:t>rotokolu vzdal.</w:t>
      </w:r>
    </w:p>
    <w:p w:rsidR="00634277" w:rsidRDefault="00634277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 xml:space="preserve">Jestliže </w:t>
      </w:r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r w:rsidRPr="00793BAC">
        <w:rPr>
          <w:rFonts w:ascii="Open Sans" w:hAnsi="Open Sans" w:cs="Helvetica"/>
          <w:color w:val="333333"/>
          <w:sz w:val="21"/>
          <w:szCs w:val="21"/>
        </w:rPr>
        <w:t xml:space="preserve"> vzal podané odvolání zpět, nemůže je podat zno</w:t>
      </w:r>
      <w:r w:rsidRPr="00634277">
        <w:rPr>
          <w:rFonts w:ascii="Open Sans" w:hAnsi="Open Sans" w:cs="Helvetica"/>
          <w:color w:val="333333"/>
          <w:sz w:val="21"/>
          <w:szCs w:val="21"/>
        </w:rPr>
        <w:t>vu.</w:t>
      </w:r>
    </w:p>
    <w:p w:rsidR="00634277" w:rsidRDefault="001D539B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>
        <w:rPr>
          <w:rFonts w:ascii="Open Sans" w:hAnsi="Open Sans" w:cs="Helvetica"/>
          <w:color w:val="333333"/>
          <w:sz w:val="21"/>
          <w:szCs w:val="21"/>
        </w:rPr>
        <w:lastRenderedPageBreak/>
        <w:t>Student</w:t>
      </w:r>
      <w:r w:rsidR="00634277" w:rsidRPr="00E43CD8">
        <w:rPr>
          <w:rFonts w:ascii="Open Sans" w:hAnsi="Open Sans" w:cs="Helvetica"/>
          <w:color w:val="333333"/>
          <w:sz w:val="21"/>
          <w:szCs w:val="21"/>
        </w:rPr>
        <w:t xml:space="preserve"> může požádat o prominutí zmeškání odvolání do 15 dnů ode dne, kdy pominula překážka, která mu bránila odvolání podat. Pokud spolu s tím není podáno odvolání, požádání se nevyřizuje. Zmeškání odvolání nelze prominout, jestliže ode dne, kdy mělo být podáno, uplynul jeden rok.  Požádání o prominutí zmeškání úkonu lze přiznat odkladný účinek, pokud </w:t>
      </w:r>
      <w:r>
        <w:rPr>
          <w:rFonts w:ascii="Open Sans" w:hAnsi="Open Sans" w:cs="Helvetica"/>
          <w:color w:val="333333"/>
          <w:sz w:val="21"/>
          <w:szCs w:val="21"/>
        </w:rPr>
        <w:t>studentovi</w:t>
      </w:r>
      <w:r w:rsidR="00634277" w:rsidRPr="00E43CD8">
        <w:rPr>
          <w:rFonts w:ascii="Open Sans" w:hAnsi="Open Sans" w:cs="Helvetica"/>
          <w:color w:val="333333"/>
          <w:sz w:val="21"/>
          <w:szCs w:val="21"/>
        </w:rPr>
        <w:t xml:space="preserve"> hrozí vážná újma. Zmeškání odvolání se promine, prokáže-li </w:t>
      </w:r>
      <w:r>
        <w:rPr>
          <w:rFonts w:ascii="Open Sans" w:hAnsi="Open Sans" w:cs="Helvetica"/>
          <w:color w:val="333333"/>
          <w:sz w:val="21"/>
          <w:szCs w:val="21"/>
        </w:rPr>
        <w:t>student</w:t>
      </w:r>
      <w:r w:rsidR="00634277" w:rsidRPr="00E43CD8">
        <w:rPr>
          <w:rFonts w:ascii="Open Sans" w:hAnsi="Open Sans" w:cs="Helvetica"/>
          <w:color w:val="333333"/>
          <w:sz w:val="21"/>
          <w:szCs w:val="21"/>
        </w:rPr>
        <w:t>, že překážkou byly závažné důvody, které nastaly bez jeho zavinění. O prominutí zmeškání úkonu rozhoduje usnesením děkan.</w:t>
      </w:r>
    </w:p>
    <w:p w:rsidR="005F26C5" w:rsidRDefault="00634277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 xml:space="preserve">Odvoláním lze napadnout výrokovou část rozhodnutí, jednotlivý výrok nebo jeho vedlejší ustanovení. Odvolání jen proti odůvodnění rozhodnutí </w:t>
      </w:r>
      <w:r w:rsidR="005F26C5" w:rsidRPr="005F26C5">
        <w:rPr>
          <w:rFonts w:ascii="Open Sans" w:hAnsi="Open Sans" w:cs="Helvetica"/>
          <w:color w:val="333333"/>
          <w:sz w:val="21"/>
          <w:szCs w:val="21"/>
        </w:rPr>
        <w:t>je nepřípustné.</w:t>
      </w:r>
    </w:p>
    <w:p w:rsidR="005F26C5" w:rsidRDefault="00634277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 xml:space="preserve">V odvolání </w:t>
      </w:r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r w:rsidRPr="00793BAC">
        <w:rPr>
          <w:rFonts w:ascii="Open Sans" w:hAnsi="Open Sans" w:cs="Helvetica"/>
          <w:color w:val="333333"/>
          <w:sz w:val="21"/>
          <w:szCs w:val="21"/>
        </w:rPr>
        <w:t xml:space="preserve"> uvede své jméno, příjmení, datum narození a místo trvalého pobytu.  Z odvolání musí být patrno, proti kterému rozhodnutí směřuje a co se navrhuje.  V odvolání musí být uvedeno,  v čem je spatřován rozpor rozhodnutí nebo řízení, které mu předcházelo, s právními předpisy anebo vnitřními předpisy. Odvolání musí obsahovat podpi</w:t>
      </w:r>
      <w:r w:rsidR="005F26C5" w:rsidRPr="005F26C5">
        <w:rPr>
          <w:rFonts w:ascii="Open Sans" w:hAnsi="Open Sans" w:cs="Helvetica"/>
          <w:color w:val="333333"/>
          <w:sz w:val="21"/>
          <w:szCs w:val="21"/>
        </w:rPr>
        <w:t>s odvola</w:t>
      </w:r>
      <w:r w:rsidR="005F26C5">
        <w:rPr>
          <w:rFonts w:ascii="Open Sans" w:hAnsi="Open Sans" w:cs="Helvetica"/>
          <w:color w:val="333333"/>
          <w:sz w:val="21"/>
          <w:szCs w:val="21"/>
        </w:rPr>
        <w:t>tele. </w:t>
      </w:r>
    </w:p>
    <w:p w:rsidR="005F26C5" w:rsidRPr="005F26C5" w:rsidRDefault="00634277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 xml:space="preserve">K novým skutečnostem a k návrhům na opatření dalších podkladů, uvedeným v odvolání nebo v průběhu odvolacího řízení, se přihlédne jen tehdy, jde-li o takové skutečnosti nebo návrhy, které </w:t>
      </w:r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r w:rsidRPr="00793BAC">
        <w:rPr>
          <w:rFonts w:ascii="Open Sans" w:hAnsi="Open Sans" w:cs="Helvetica"/>
          <w:color w:val="333333"/>
          <w:sz w:val="21"/>
          <w:szCs w:val="21"/>
        </w:rPr>
        <w:t xml:space="preserve"> nemohl uplatnit dříve. Namítá-li </w:t>
      </w:r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r w:rsidRPr="00793BAC">
        <w:rPr>
          <w:rFonts w:ascii="Open Sans" w:hAnsi="Open Sans" w:cs="Helvetica"/>
          <w:color w:val="333333"/>
          <w:sz w:val="21"/>
          <w:szCs w:val="21"/>
        </w:rPr>
        <w:t>, že mu nebylo umožněno učinit v řízení v prvním stupni určitý úkon, musí být tento úkon</w:t>
      </w:r>
      <w:r w:rsidR="005F26C5" w:rsidRPr="005F26C5">
        <w:rPr>
          <w:rFonts w:ascii="Open Sans" w:hAnsi="Open Sans" w:cs="Helvetica"/>
          <w:color w:val="333333"/>
          <w:sz w:val="21"/>
          <w:szCs w:val="21"/>
        </w:rPr>
        <w:t xml:space="preserve"> učiněn spolu s odvoláním.</w:t>
      </w:r>
    </w:p>
    <w:p w:rsidR="005F26C5" w:rsidRDefault="00634277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>Včas podané a přípustné odvolání má odkladný účinek. V důsledku odkladného účinku odvolání nenastává právní moc, vykonatelnost, ani jiné</w:t>
      </w:r>
      <w:r w:rsidR="005F26C5" w:rsidRPr="005F26C5">
        <w:rPr>
          <w:rFonts w:ascii="Open Sans" w:hAnsi="Open Sans" w:cs="Helvetica"/>
          <w:color w:val="333333"/>
          <w:sz w:val="21"/>
          <w:szCs w:val="21"/>
        </w:rPr>
        <w:t xml:space="preserve"> právní účinky rozhodnutí.</w:t>
      </w:r>
    </w:p>
    <w:p w:rsidR="00634277" w:rsidRPr="00793BAC" w:rsidRDefault="00634277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 xml:space="preserve">Nemá-li </w:t>
      </w:r>
      <w:r w:rsidR="005F26C5">
        <w:rPr>
          <w:rFonts w:ascii="Open Sans" w:hAnsi="Open Sans" w:cs="Helvetica"/>
          <w:color w:val="333333"/>
          <w:sz w:val="21"/>
          <w:szCs w:val="21"/>
        </w:rPr>
        <w:t>odvolání</w:t>
      </w:r>
      <w:r w:rsidRPr="00793BAC">
        <w:rPr>
          <w:rFonts w:ascii="Open Sans" w:hAnsi="Open Sans" w:cs="Helvetica"/>
          <w:color w:val="333333"/>
          <w:sz w:val="21"/>
          <w:szCs w:val="21"/>
        </w:rPr>
        <w:t xml:space="preserve"> předepsané náležitosti nebo trpí-li jinými vadami, pomůže </w:t>
      </w:r>
      <w:r w:rsidR="005F26C5">
        <w:rPr>
          <w:rFonts w:ascii="Open Sans" w:hAnsi="Open Sans" w:cs="Helvetica"/>
          <w:color w:val="333333"/>
          <w:sz w:val="21"/>
          <w:szCs w:val="21"/>
        </w:rPr>
        <w:t>děkan</w:t>
      </w:r>
      <w:r w:rsidRPr="00793BAC">
        <w:rPr>
          <w:rFonts w:ascii="Open Sans" w:hAnsi="Open Sans" w:cs="Helvetica"/>
          <w:color w:val="333333"/>
          <w:sz w:val="21"/>
          <w:szCs w:val="21"/>
        </w:rPr>
        <w:t xml:space="preserve"> odvolateli nedostatky odstranit nebo ho vyzve k jejich odstranění a poskytne mu k tomu přiměřenou lhůtu. </w:t>
      </w:r>
    </w:p>
    <w:p w:rsidR="00634277" w:rsidRPr="00793BAC" w:rsidRDefault="00DF5BDA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DF5BDA">
        <w:rPr>
          <w:rFonts w:ascii="Open Sans" w:hAnsi="Open Sans" w:cs="Helvetica"/>
          <w:color w:val="333333"/>
          <w:sz w:val="21"/>
          <w:szCs w:val="21"/>
        </w:rPr>
        <w:t>Odvolacím orgánem je rektor</w:t>
      </w:r>
      <w:r w:rsidR="00634277" w:rsidRPr="00793BAC">
        <w:rPr>
          <w:rFonts w:ascii="Open Sans" w:hAnsi="Open Sans" w:cs="Helvetica"/>
          <w:color w:val="333333"/>
          <w:sz w:val="21"/>
          <w:szCs w:val="21"/>
        </w:rPr>
        <w:t xml:space="preserve">. V případě, že je napadené rozhodnutí a řízení, které vydání rozhodnutí předcházelo, v rozporu s právními předpisy, vnitřními předpisy univerzity a fakulty, </w:t>
      </w:r>
      <w:r>
        <w:rPr>
          <w:rFonts w:ascii="Open Sans" w:hAnsi="Open Sans" w:cs="Helvetica"/>
          <w:color w:val="333333"/>
          <w:sz w:val="21"/>
          <w:szCs w:val="21"/>
        </w:rPr>
        <w:t>děkan</w:t>
      </w:r>
      <w:r w:rsidR="00634277" w:rsidRPr="00793BAC">
        <w:rPr>
          <w:rFonts w:ascii="Open Sans" w:hAnsi="Open Sans" w:cs="Helvetica"/>
          <w:color w:val="333333"/>
          <w:sz w:val="21"/>
          <w:szCs w:val="21"/>
        </w:rPr>
        <w:t xml:space="preserve"> může napadené rozhodnutí zrušit nebo změnit, pokud tím plně vyhoví odvolání.</w:t>
      </w:r>
      <w:r w:rsidRPr="00DF5BDA">
        <w:rPr>
          <w:rFonts w:ascii="Open Sans" w:hAnsi="Open Sans" w:cs="Helvetica"/>
          <w:color w:val="333333"/>
          <w:sz w:val="21"/>
          <w:szCs w:val="21"/>
        </w:rPr>
        <w:t xml:space="preserve"> </w:t>
      </w:r>
      <w:r w:rsidR="00634277" w:rsidRPr="00793BAC">
        <w:rPr>
          <w:rFonts w:ascii="Open Sans" w:hAnsi="Open Sans" w:cs="Helvetica"/>
          <w:color w:val="333333"/>
          <w:sz w:val="21"/>
          <w:szCs w:val="21"/>
        </w:rPr>
        <w:t>Neshledá-li děkan podmínky pro postup podle předchozí věty, předá spis se svým stanoviskem rektorovi do 30 dnů ode dne doručení odvolání. V případě nepřípustného nebo opožděného odvolání činí tato lhůta 10 dní</w:t>
      </w:r>
      <w:r w:rsidR="00A35CC8">
        <w:rPr>
          <w:rFonts w:ascii="Open Sans" w:hAnsi="Open Sans" w:cs="Helvetica"/>
          <w:color w:val="333333"/>
          <w:sz w:val="21"/>
          <w:szCs w:val="21"/>
        </w:rPr>
        <w:t>;</w:t>
      </w:r>
      <w:r w:rsidR="00A35CC8" w:rsidRPr="00A35CC8">
        <w:rPr>
          <w:rFonts w:ascii="Tahoma" w:hAnsi="Tahoma" w:cs="Tahoma"/>
          <w:sz w:val="18"/>
          <w:szCs w:val="18"/>
        </w:rPr>
        <w:t xml:space="preserve"> </w:t>
      </w:r>
      <w:r w:rsidR="00A35CC8" w:rsidRPr="00793BAC">
        <w:rPr>
          <w:rFonts w:ascii="Open Sans" w:hAnsi="Open Sans" w:cs="Helvetica"/>
          <w:color w:val="333333"/>
          <w:sz w:val="21"/>
          <w:szCs w:val="21"/>
        </w:rPr>
        <w:t>ve stanovisku se omezí na uvedení důvodů rozhodných pro posouzení opožděnosti nebo nepřípustnosti odvolání</w:t>
      </w:r>
      <w:r w:rsidR="00966D74">
        <w:rPr>
          <w:rFonts w:ascii="Open Sans" w:hAnsi="Open Sans" w:cs="Helvetica"/>
          <w:color w:val="333333"/>
          <w:sz w:val="21"/>
          <w:szCs w:val="21"/>
        </w:rPr>
        <w:t>.</w:t>
      </w:r>
    </w:p>
    <w:p w:rsidR="006827F1" w:rsidRPr="003201DA" w:rsidRDefault="006827F1" w:rsidP="006827F1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3201DA">
        <w:rPr>
          <w:rFonts w:ascii="Open Sans" w:hAnsi="Open Sans" w:cs="Helvetica"/>
          <w:color w:val="333333"/>
          <w:sz w:val="21"/>
          <w:szCs w:val="21"/>
        </w:rPr>
        <w:t>Jestliže děkan před předáním spisu rektorovi zjistí, že nastala skutečnost, která odůvodňuje zastavení řízení, bez dalšího je zastaví a napadené rozhodnutí zruší.</w:t>
      </w:r>
    </w:p>
    <w:p w:rsidR="00C050FF" w:rsidRPr="00DA64D8" w:rsidRDefault="00634277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 xml:space="preserve">Rektor je povinen vydat rozhodnutí nejpozději do 30 dnů od předání spisu rektorovi, popř. 60 dnů, jde-li o zvlášť složitý případ. </w:t>
      </w:r>
      <w:r w:rsidR="00C050FF" w:rsidRPr="00DA64D8">
        <w:rPr>
          <w:rFonts w:ascii="Open Sans" w:hAnsi="Open Sans" w:cs="Helvetica"/>
          <w:color w:val="333333"/>
          <w:sz w:val="21"/>
          <w:szCs w:val="21"/>
        </w:rPr>
        <w:t>Lhůta počíná běžet dnem předání spisu rektorovi.</w:t>
      </w:r>
    </w:p>
    <w:p w:rsidR="00634277" w:rsidRPr="00793BAC" w:rsidRDefault="00634277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 xml:space="preserve">Nedodržení lhůt se nemůže dovolávat </w:t>
      </w:r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r w:rsidRPr="00793BAC">
        <w:rPr>
          <w:rFonts w:ascii="Open Sans" w:hAnsi="Open Sans" w:cs="Helvetica"/>
          <w:color w:val="333333"/>
          <w:sz w:val="21"/>
          <w:szCs w:val="21"/>
        </w:rPr>
        <w:t>, který jej způsobil.</w:t>
      </w:r>
    </w:p>
    <w:p w:rsidR="00520171" w:rsidRPr="00793BAC" w:rsidRDefault="00634277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>Rektor přezkoumává soulad napadeného rozhodnutí a řízení, které vydání rozhodnutí předcházelo, s právními předpisy a vnitřními předpisy</w:t>
      </w:r>
      <w:r w:rsidR="006827F1">
        <w:rPr>
          <w:rFonts w:ascii="Open Sans" w:hAnsi="Open Sans" w:cs="Helvetica"/>
          <w:color w:val="333333"/>
          <w:sz w:val="21"/>
          <w:szCs w:val="21"/>
        </w:rPr>
        <w:t xml:space="preserve"> univerzity a fakulty</w:t>
      </w:r>
      <w:r w:rsidRPr="00793BAC">
        <w:rPr>
          <w:rFonts w:ascii="Open Sans" w:hAnsi="Open Sans" w:cs="Helvetica"/>
          <w:color w:val="333333"/>
          <w:sz w:val="21"/>
          <w:szCs w:val="21"/>
        </w:rPr>
        <w:t>. K vadám řízení, o nichž nelze mít důvodně za to, že mohly mít vliv na soulad napadeného rozhodnutí s právními předpisy nebo vnitřn</w:t>
      </w:r>
      <w:r w:rsidR="00520171" w:rsidRPr="00793BAC">
        <w:rPr>
          <w:rFonts w:ascii="Open Sans" w:hAnsi="Open Sans" w:cs="Helvetica"/>
          <w:color w:val="333333"/>
          <w:sz w:val="21"/>
          <w:szCs w:val="21"/>
        </w:rPr>
        <w:t>ími předpisy, se nepřihlíží.</w:t>
      </w:r>
    </w:p>
    <w:p w:rsidR="00265D24" w:rsidRDefault="00634277" w:rsidP="00265D24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>Jestliže rektor dojde k závěru, že napadené rozhodnutí je v rozporu s právními předpisy nebo vnitřními předpisy,</w:t>
      </w:r>
    </w:p>
    <w:p w:rsidR="00265D24" w:rsidRDefault="00265D24" w:rsidP="00265D24">
      <w:p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265D24">
        <w:rPr>
          <w:rFonts w:ascii="Open Sans" w:hAnsi="Open Sans" w:cs="Helvetica"/>
          <w:color w:val="333333"/>
          <w:sz w:val="21"/>
          <w:szCs w:val="21"/>
        </w:rPr>
        <w:t>a) napadené rozhodnutí nebo jeho část zruší a řízení zastaví,</w:t>
      </w:r>
    </w:p>
    <w:p w:rsidR="00265D24" w:rsidRDefault="00265D24" w:rsidP="00265D24">
      <w:p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265D24">
        <w:rPr>
          <w:rFonts w:ascii="Open Sans" w:hAnsi="Open Sans" w:cs="Helvetica"/>
          <w:color w:val="333333"/>
          <w:sz w:val="21"/>
          <w:szCs w:val="21"/>
        </w:rPr>
        <w:t>b) napadené rozhodnutí nebo jeho část zruší a věc vrátí k novému projednání děkanovi; v odůvodnění tohoto rozhodnutí rektor vysloví právní názor, jímž je děkan při novém projednání věci vázán; proti novému rozhodnutí lze podat odvolání, anebo</w:t>
      </w:r>
    </w:p>
    <w:p w:rsidR="00520171" w:rsidRPr="00265D24" w:rsidRDefault="00265D24" w:rsidP="00265D24">
      <w:p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265D24">
        <w:rPr>
          <w:rFonts w:ascii="Open Sans" w:hAnsi="Open Sans" w:cs="Helvetica"/>
          <w:color w:val="333333"/>
          <w:sz w:val="21"/>
          <w:szCs w:val="21"/>
        </w:rPr>
        <w:t xml:space="preserve">c) napadené rozhodnutí nebo jeho část změní; změnu nelze provést, pokud by tím hrozila újma z důvodu ztráty možnosti odvolat se; </w:t>
      </w:r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r w:rsidRPr="00265D24">
        <w:rPr>
          <w:rFonts w:ascii="Open Sans" w:hAnsi="Open Sans" w:cs="Helvetica"/>
          <w:color w:val="333333"/>
          <w:sz w:val="21"/>
          <w:szCs w:val="21"/>
        </w:rPr>
        <w:t xml:space="preserve"> má právo vyjádřit se k podkladům rozhodnutí nově pořízených rektorem; je-li to zapotřebí k odstranění vad odůvodnění, změní rektor  rozhodnutí v části odůvodnění; rektor nemůže napadené rozhodnutí změnit v neprospěch </w:t>
      </w:r>
      <w:r w:rsidR="001D539B">
        <w:rPr>
          <w:rFonts w:ascii="Open Sans" w:hAnsi="Open Sans" w:cs="Helvetica"/>
          <w:color w:val="333333"/>
          <w:sz w:val="21"/>
          <w:szCs w:val="21"/>
        </w:rPr>
        <w:t>studenta</w:t>
      </w:r>
      <w:r w:rsidRPr="00265D24">
        <w:rPr>
          <w:rFonts w:ascii="Open Sans" w:hAnsi="Open Sans" w:cs="Helvetica"/>
          <w:color w:val="333333"/>
          <w:sz w:val="21"/>
          <w:szCs w:val="21"/>
        </w:rPr>
        <w:t>, ledaže je v rozporu s prá</w:t>
      </w:r>
      <w:r w:rsidRPr="00E00481">
        <w:rPr>
          <w:rFonts w:ascii="Open Sans" w:hAnsi="Open Sans" w:cs="Helvetica"/>
          <w:color w:val="333333"/>
          <w:sz w:val="21"/>
          <w:szCs w:val="21"/>
        </w:rPr>
        <w:t>vními předpisy.</w:t>
      </w:r>
    </w:p>
    <w:p w:rsidR="00D56189" w:rsidRPr="009C1B52" w:rsidRDefault="00D56189" w:rsidP="00D56189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9C1B52">
        <w:rPr>
          <w:rFonts w:ascii="Open Sans" w:hAnsi="Open Sans" w:cs="Helvetica"/>
          <w:color w:val="333333"/>
          <w:sz w:val="21"/>
          <w:szCs w:val="21"/>
        </w:rPr>
        <w:t>Jestliže rektor zjistí, že nastala skutečnost, která odůvodňuje zastavení řízení, bez dalšího  je zastaví a napadené rozhodnutí zruší.</w:t>
      </w:r>
    </w:p>
    <w:p w:rsidR="00D56189" w:rsidRDefault="00634277" w:rsidP="00D56189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 xml:space="preserve">Opožděné nebo nepřípustné odvolání rektor zamítne. Jestliže rozhodnutí již nabylo právní moci, následně zkoumá, zda nejsou dány předpoklady pro přezkoumání rozhodnutí v přezkumném řízení, pro obnovu řízení nebo pro vydání nového rozhodnutí. Shledá-li předpoklady pro zahájení přezkumného řízení, pro obnovu řízení nebo pro vydání nového rozhodnutí, posuzuje se opožděné nebo nepřípustné odvolání jako podnět k přezkumnému řízení nebo žádost o obnovu řízení nebo žádost o vydání nového rozhodnutí. </w:t>
      </w:r>
    </w:p>
    <w:p w:rsidR="00C050FF" w:rsidRPr="00D56189" w:rsidRDefault="00D56189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F36B65">
        <w:rPr>
          <w:rFonts w:ascii="Open Sans" w:hAnsi="Open Sans" w:cs="Helvetica"/>
          <w:color w:val="333333"/>
          <w:sz w:val="21"/>
          <w:szCs w:val="21"/>
        </w:rPr>
        <w:lastRenderedPageBreak/>
        <w:t xml:space="preserve">Neshledá-li rektor důvod pro postup podle odstavců </w:t>
      </w:r>
      <w:r>
        <w:rPr>
          <w:rFonts w:ascii="Open Sans" w:hAnsi="Open Sans" w:cs="Helvetica"/>
          <w:color w:val="333333"/>
          <w:sz w:val="21"/>
          <w:szCs w:val="21"/>
        </w:rPr>
        <w:t>18 až 20</w:t>
      </w:r>
      <w:r w:rsidRPr="00F36B65">
        <w:rPr>
          <w:rFonts w:ascii="Open Sans" w:hAnsi="Open Sans" w:cs="Helvetica"/>
          <w:color w:val="333333"/>
          <w:sz w:val="21"/>
          <w:szCs w:val="21"/>
        </w:rPr>
        <w:t>, odvolání zamítne a napadené rozhodnutí potvrdí. Jestliže rektor změní nebo zruší napadené rozhodnutí jen zčásti, ve zbytku je potvrdí.</w:t>
      </w:r>
    </w:p>
    <w:p w:rsidR="00520171" w:rsidRPr="00793BAC" w:rsidRDefault="00634277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>Dojde-li rektor k závěru, že odvolání bylo podáno včas a že je přípustné, vrátí věc d</w:t>
      </w:r>
      <w:r w:rsidR="00520171" w:rsidRPr="00793BAC">
        <w:rPr>
          <w:rFonts w:ascii="Open Sans" w:hAnsi="Open Sans" w:cs="Helvetica"/>
          <w:color w:val="333333"/>
          <w:sz w:val="21"/>
          <w:szCs w:val="21"/>
        </w:rPr>
        <w:t>ěkanovi.</w:t>
      </w:r>
    </w:p>
    <w:p w:rsidR="00520171" w:rsidRPr="00793BAC" w:rsidRDefault="00634277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>Proti rozhodnutí rektora se nelze dále odvolat. Rozhodnutí rektora je v právní moci, jestliže bylo oznám</w:t>
      </w:r>
      <w:r w:rsidR="00520171" w:rsidRPr="00793BAC">
        <w:rPr>
          <w:rFonts w:ascii="Open Sans" w:hAnsi="Open Sans" w:cs="Helvetica"/>
          <w:color w:val="333333"/>
          <w:sz w:val="21"/>
          <w:szCs w:val="21"/>
        </w:rPr>
        <w:t xml:space="preserve">eno </w:t>
      </w:r>
      <w:r w:rsidR="001D539B">
        <w:rPr>
          <w:rFonts w:ascii="Open Sans" w:hAnsi="Open Sans" w:cs="Helvetica"/>
          <w:color w:val="333333"/>
          <w:sz w:val="21"/>
          <w:szCs w:val="21"/>
        </w:rPr>
        <w:t>studentovi</w:t>
      </w:r>
      <w:r w:rsidR="00520171" w:rsidRPr="00793BAC">
        <w:rPr>
          <w:rFonts w:ascii="Open Sans" w:hAnsi="Open Sans" w:cs="Helvetica"/>
          <w:color w:val="333333"/>
          <w:sz w:val="21"/>
          <w:szCs w:val="21"/>
        </w:rPr>
        <w:t>.</w:t>
      </w:r>
    </w:p>
    <w:p w:rsidR="00B36763" w:rsidRDefault="00634277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 xml:space="preserve">Pokud </w:t>
      </w:r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r w:rsidRPr="00793BAC">
        <w:rPr>
          <w:rFonts w:ascii="Open Sans" w:hAnsi="Open Sans" w:cs="Helvetica"/>
          <w:color w:val="333333"/>
          <w:sz w:val="21"/>
          <w:szCs w:val="21"/>
        </w:rPr>
        <w:t xml:space="preserve"> vzal podané odvolání zpět, je řízení o odvolání zastaveno dnem zpětvzetí odvolání. Dnem následujícím po zastavení řízení nabývá napadené rozhodnutí právní moci. O skutečnosti, že řízení bylo zastaveno</w:t>
      </w:r>
      <w:r w:rsidR="00C050FF">
        <w:rPr>
          <w:rFonts w:ascii="Open Sans" w:hAnsi="Open Sans" w:cs="Helvetica"/>
          <w:color w:val="333333"/>
          <w:sz w:val="21"/>
          <w:szCs w:val="21"/>
        </w:rPr>
        <w:t>,</w:t>
      </w:r>
      <w:r w:rsidRPr="00793BAC">
        <w:rPr>
          <w:rFonts w:ascii="Open Sans" w:hAnsi="Open Sans" w:cs="Helvetica"/>
          <w:color w:val="333333"/>
          <w:sz w:val="21"/>
          <w:szCs w:val="21"/>
        </w:rPr>
        <w:t xml:space="preserve"> se vydává usnesení, které se pouze poznamená do spisu a </w:t>
      </w:r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r w:rsidRPr="00793BAC">
        <w:rPr>
          <w:rFonts w:ascii="Open Sans" w:hAnsi="Open Sans" w:cs="Helvetica"/>
          <w:color w:val="333333"/>
          <w:sz w:val="21"/>
          <w:szCs w:val="21"/>
        </w:rPr>
        <w:t xml:space="preserve"> se o něm vyrozumí. Odvolání lze vzít zpět nejpozději do vydání rozh</w:t>
      </w:r>
      <w:r w:rsidR="00520171" w:rsidRPr="00793BAC">
        <w:rPr>
          <w:rFonts w:ascii="Open Sans" w:hAnsi="Open Sans" w:cs="Helvetica"/>
          <w:color w:val="333333"/>
          <w:sz w:val="21"/>
          <w:szCs w:val="21"/>
        </w:rPr>
        <w:t>odnutí rektora.</w:t>
      </w:r>
    </w:p>
    <w:p w:rsidR="00B36763" w:rsidRDefault="00634277" w:rsidP="00793BAC">
      <w:pPr>
        <w:numPr>
          <w:ilvl w:val="0"/>
          <w:numId w:val="11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793BAC">
        <w:rPr>
          <w:rFonts w:ascii="Open Sans" w:hAnsi="Open Sans" w:cs="Helvetica"/>
          <w:color w:val="333333"/>
          <w:sz w:val="21"/>
          <w:szCs w:val="21"/>
        </w:rPr>
        <w:t xml:space="preserve">Jestliže se </w:t>
      </w:r>
      <w:r w:rsidR="001D539B">
        <w:rPr>
          <w:rFonts w:ascii="Open Sans" w:hAnsi="Open Sans" w:cs="Helvetica"/>
          <w:color w:val="333333"/>
          <w:sz w:val="21"/>
          <w:szCs w:val="21"/>
        </w:rPr>
        <w:t>student</w:t>
      </w:r>
      <w:r w:rsidRPr="00793BAC">
        <w:rPr>
          <w:rFonts w:ascii="Open Sans" w:hAnsi="Open Sans" w:cs="Helvetica"/>
          <w:color w:val="333333"/>
          <w:sz w:val="21"/>
          <w:szCs w:val="21"/>
        </w:rPr>
        <w:t xml:space="preserve"> vzdal práva podat odvolání, nabývá rozhodnutí právní moci dnem, kdy tak učinil.</w:t>
      </w:r>
      <w:r w:rsidR="00B36763" w:rsidRPr="00B36763">
        <w:rPr>
          <w:rFonts w:ascii="Open Sans" w:hAnsi="Open Sans" w:cs="Helvetica"/>
          <w:color w:val="333333"/>
          <w:sz w:val="21"/>
          <w:szCs w:val="21"/>
        </w:rPr>
        <w:t xml:space="preserve"> </w:t>
      </w:r>
    </w:p>
    <w:p w:rsidR="00660E5B" w:rsidRPr="00660E5B" w:rsidRDefault="00660E5B" w:rsidP="001E09E1">
      <w:p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</w:p>
    <w:p w:rsidR="00660E5B" w:rsidRPr="00660E5B" w:rsidRDefault="00660E5B" w:rsidP="00660E5B">
      <w:pPr>
        <w:spacing w:before="300" w:after="150"/>
        <w:outlineLvl w:val="2"/>
        <w:rPr>
          <w:rFonts w:ascii="inherit" w:hAnsi="inherit" w:cs="Helvetica"/>
          <w:color w:val="CC2C32"/>
          <w:sz w:val="33"/>
          <w:szCs w:val="33"/>
        </w:rPr>
      </w:pPr>
      <w:r w:rsidRPr="00660E5B">
        <w:rPr>
          <w:rFonts w:ascii="inherit" w:hAnsi="inherit" w:cs="Helvetica"/>
          <w:color w:val="CC2C32"/>
          <w:sz w:val="33"/>
          <w:szCs w:val="33"/>
        </w:rPr>
        <w:t xml:space="preserve">Čl. </w:t>
      </w:r>
      <w:r w:rsidR="00F36B24">
        <w:rPr>
          <w:rFonts w:ascii="inherit" w:hAnsi="inherit" w:cs="Helvetica"/>
          <w:color w:val="CC2C32"/>
          <w:sz w:val="33"/>
          <w:szCs w:val="33"/>
        </w:rPr>
        <w:t>7</w:t>
      </w:r>
      <w:r w:rsidRPr="00660E5B">
        <w:rPr>
          <w:rFonts w:ascii="inherit" w:hAnsi="inherit" w:cs="Helvetica"/>
          <w:color w:val="CC2C32"/>
          <w:sz w:val="33"/>
          <w:szCs w:val="33"/>
        </w:rPr>
        <w:t xml:space="preserve"> Společná a závěrečná ustanovení</w:t>
      </w:r>
    </w:p>
    <w:p w:rsidR="002617B9" w:rsidRPr="002617B9" w:rsidRDefault="002617B9" w:rsidP="00793BAC">
      <w:pPr>
        <w:numPr>
          <w:ilvl w:val="0"/>
          <w:numId w:val="8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DA64D8">
        <w:rPr>
          <w:rFonts w:ascii="Open Sans" w:hAnsi="Open Sans" w:cs="Helvetica"/>
          <w:color w:val="333333"/>
          <w:sz w:val="21"/>
          <w:szCs w:val="21"/>
        </w:rPr>
        <w:t>Ve věcech výslovně neupravených se postupuje podle zákona č. 111/1998 Sb., o vysokých školách a změně a doplnění dalších zákonů (zákon o vysokých školách), ve znění pozdějších předpisů, a zákona č. 500/2004 Sb., správní řád, ve znění pozdějších předpisů.</w:t>
      </w:r>
    </w:p>
    <w:p w:rsidR="002617B9" w:rsidRPr="00793BAC" w:rsidRDefault="002617B9" w:rsidP="00793BAC">
      <w:pPr>
        <w:numPr>
          <w:ilvl w:val="0"/>
          <w:numId w:val="8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Další podrobnosti v souladu s tímto řádem stanoví disciplinární řád fakulty.</w:t>
      </w:r>
    </w:p>
    <w:p w:rsidR="00660E5B" w:rsidRPr="00660E5B" w:rsidRDefault="00660E5B" w:rsidP="00660E5B">
      <w:pPr>
        <w:numPr>
          <w:ilvl w:val="0"/>
          <w:numId w:val="8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 xml:space="preserve">Tento řád byl schválen akademickým senátem univerzity </w:t>
      </w:r>
      <w:proofErr w:type="gramStart"/>
      <w:r w:rsidRPr="00660E5B">
        <w:rPr>
          <w:rFonts w:ascii="Open Sans" w:hAnsi="Open Sans" w:cs="Helvetica"/>
          <w:color w:val="333333"/>
          <w:sz w:val="21"/>
          <w:szCs w:val="21"/>
        </w:rPr>
        <w:t>dne .</w:t>
      </w:r>
      <w:proofErr w:type="gramEnd"/>
    </w:p>
    <w:p w:rsidR="00660E5B" w:rsidRPr="00660E5B" w:rsidRDefault="00660E5B" w:rsidP="00660E5B">
      <w:pPr>
        <w:numPr>
          <w:ilvl w:val="0"/>
          <w:numId w:val="8"/>
        </w:numPr>
        <w:ind w:left="525"/>
        <w:jc w:val="both"/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Tento řád nabývá platnosti</w:t>
      </w:r>
      <w:r w:rsidR="00E31FF9">
        <w:rPr>
          <w:rFonts w:ascii="Open Sans" w:hAnsi="Open Sans" w:cs="Helvetica"/>
          <w:color w:val="333333"/>
          <w:sz w:val="21"/>
          <w:szCs w:val="21"/>
        </w:rPr>
        <w:t xml:space="preserve"> a účinnosti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dnem registrace Ministerstvem školství, mládeže a tělovýchovy</w:t>
      </w:r>
      <w:r w:rsidRPr="00660E5B">
        <w:rPr>
          <w:rFonts w:ascii="Open Sans" w:hAnsi="Open Sans" w:cs="Helvetica"/>
          <w:color w:val="333333"/>
          <w:sz w:val="16"/>
          <w:szCs w:val="16"/>
          <w:vertAlign w:val="superscript"/>
        </w:rPr>
        <w:t>2)</w:t>
      </w:r>
      <w:r w:rsidRPr="00660E5B">
        <w:rPr>
          <w:rFonts w:ascii="Open Sans" w:hAnsi="Open Sans" w:cs="Helvetica"/>
          <w:color w:val="333333"/>
          <w:sz w:val="21"/>
          <w:szCs w:val="21"/>
        </w:rPr>
        <w:t>.</w:t>
      </w:r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21"/>
          <w:szCs w:val="21"/>
        </w:rPr>
        <w:t>_____</w:t>
      </w:r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16"/>
          <w:szCs w:val="16"/>
          <w:vertAlign w:val="superscript"/>
        </w:rPr>
        <w:t>*)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Změny provedené v rámci registrace byly akademickým senátem univerzity schváleny dne 16. dubna 1999. </w:t>
      </w:r>
    </w:p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  <w:r w:rsidRPr="00660E5B">
        <w:rPr>
          <w:rFonts w:ascii="Open Sans" w:hAnsi="Open Sans" w:cs="Helvetica"/>
          <w:color w:val="333333"/>
          <w:sz w:val="16"/>
          <w:szCs w:val="16"/>
          <w:vertAlign w:val="superscript"/>
        </w:rPr>
        <w:t>2)</w:t>
      </w:r>
      <w:r w:rsidRPr="00660E5B">
        <w:rPr>
          <w:rFonts w:ascii="Open Sans" w:hAnsi="Open Sans" w:cs="Helvetica"/>
          <w:color w:val="333333"/>
          <w:sz w:val="21"/>
          <w:szCs w:val="21"/>
        </w:rPr>
        <w:t xml:space="preserve"> § 36 zákona o vysokých školách. Registrace byla provedena dne </w:t>
      </w:r>
      <w:proofErr w:type="gramStart"/>
      <w:r w:rsidRPr="00660E5B">
        <w:rPr>
          <w:rFonts w:ascii="Open Sans" w:hAnsi="Open Sans" w:cs="Helvetica"/>
          <w:color w:val="333333"/>
          <w:sz w:val="21"/>
          <w:szCs w:val="21"/>
        </w:rPr>
        <w:t>26.4.1999</w:t>
      </w:r>
      <w:proofErr w:type="gramEnd"/>
      <w:r w:rsidRPr="00660E5B">
        <w:rPr>
          <w:rFonts w:ascii="Open Sans" w:hAnsi="Open Sans" w:cs="Helvetica"/>
          <w:color w:val="333333"/>
          <w:sz w:val="21"/>
          <w:szCs w:val="21"/>
        </w:rPr>
        <w:t>.</w:t>
      </w:r>
    </w:p>
    <w:p w:rsidR="00660E5B" w:rsidRPr="00660E5B" w:rsidRDefault="00660E5B" w:rsidP="00660E5B">
      <w:pPr>
        <w:spacing w:after="240"/>
        <w:rPr>
          <w:rFonts w:ascii="Open Sans" w:hAnsi="Open Sans" w:cs="Helvetica"/>
          <w:color w:val="333333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2"/>
        <w:gridCol w:w="4860"/>
      </w:tblGrid>
      <w:tr w:rsidR="00660E5B" w:rsidRPr="00660E5B" w:rsidTr="00793BAC">
        <w:trPr>
          <w:trHeight w:val="647"/>
        </w:trPr>
        <w:tc>
          <w:tcPr>
            <w:tcW w:w="574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60E5B" w:rsidRPr="00660E5B" w:rsidRDefault="00660E5B" w:rsidP="00660E5B">
            <w:pPr>
              <w:jc w:val="center"/>
              <w:rPr>
                <w:rFonts w:ascii="Open Sans" w:hAnsi="Open Sans" w:cs="Helvetica"/>
                <w:color w:val="333333"/>
                <w:sz w:val="21"/>
                <w:szCs w:val="21"/>
              </w:rPr>
            </w:pPr>
          </w:p>
        </w:tc>
        <w:tc>
          <w:tcPr>
            <w:tcW w:w="64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60E5B" w:rsidRPr="00660E5B" w:rsidRDefault="00660E5B" w:rsidP="00660E5B">
            <w:pPr>
              <w:jc w:val="center"/>
              <w:rPr>
                <w:rFonts w:ascii="Open Sans" w:hAnsi="Open Sans" w:cs="Helvetica"/>
                <w:color w:val="333333"/>
                <w:sz w:val="21"/>
                <w:szCs w:val="21"/>
              </w:rPr>
            </w:pPr>
          </w:p>
        </w:tc>
      </w:tr>
    </w:tbl>
    <w:p w:rsidR="00660E5B" w:rsidRPr="00660E5B" w:rsidRDefault="00660E5B" w:rsidP="00660E5B">
      <w:pPr>
        <w:rPr>
          <w:rFonts w:ascii="Open Sans" w:hAnsi="Open Sans" w:cs="Helvetica"/>
          <w:color w:val="333333"/>
          <w:sz w:val="21"/>
          <w:szCs w:val="21"/>
        </w:rPr>
      </w:pPr>
    </w:p>
    <w:p w:rsidR="001F4F41" w:rsidRPr="00660E5B" w:rsidRDefault="001F4F41"/>
    <w:sectPr w:rsidR="001F4F41" w:rsidRPr="00660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C14" w:rsidRDefault="00187C14" w:rsidP="00634277">
      <w:r>
        <w:separator/>
      </w:r>
    </w:p>
  </w:endnote>
  <w:endnote w:type="continuationSeparator" w:id="0">
    <w:p w:rsidR="00187C14" w:rsidRDefault="00187C14" w:rsidP="00634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C14" w:rsidRDefault="00187C14" w:rsidP="00634277">
      <w:r>
        <w:separator/>
      </w:r>
    </w:p>
  </w:footnote>
  <w:footnote w:type="continuationSeparator" w:id="0">
    <w:p w:rsidR="00187C14" w:rsidRDefault="00187C14" w:rsidP="00634277">
      <w:r>
        <w:continuationSeparator/>
      </w:r>
    </w:p>
  </w:footnote>
  <w:footnote w:id="1">
    <w:p w:rsidR="00541F8E" w:rsidRDefault="00541F8E" w:rsidP="004C3CD0">
      <w:pPr>
        <w:pStyle w:val="Textpoznpodarou"/>
      </w:pPr>
      <w:r>
        <w:rPr>
          <w:rStyle w:val="Znakapoznpodarou"/>
        </w:rPr>
        <w:footnoteRef/>
      </w:r>
      <w:r>
        <w:t xml:space="preserve"> Ustanovení § 79 odst. 5 zákona č. 500/2004 Sb., správní řád a vyhlášky Ministerstva č. 520/2005 Sb., </w:t>
      </w:r>
      <w:r w:rsidRPr="00686F13">
        <w:t>o rozsahu hotových výdajů a ušlého výdělku, které správní orgán hradí jiným osobám, a o výši paušální částky nákladů řízení</w:t>
      </w:r>
    </w:p>
    <w:p w:rsidR="00541F8E" w:rsidRDefault="00541F8E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B84"/>
    <w:multiLevelType w:val="multilevel"/>
    <w:tmpl w:val="A7E43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3B463E"/>
    <w:multiLevelType w:val="multilevel"/>
    <w:tmpl w:val="F814A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A046EC"/>
    <w:multiLevelType w:val="multilevel"/>
    <w:tmpl w:val="096CC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1A33D2"/>
    <w:multiLevelType w:val="multilevel"/>
    <w:tmpl w:val="BA70F90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1B3240"/>
    <w:multiLevelType w:val="multilevel"/>
    <w:tmpl w:val="0F9EA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BE2F31"/>
    <w:multiLevelType w:val="multilevel"/>
    <w:tmpl w:val="63226D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6">
    <w:nsid w:val="5009210E"/>
    <w:multiLevelType w:val="multilevel"/>
    <w:tmpl w:val="2FDEC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54BD216E"/>
    <w:multiLevelType w:val="multilevel"/>
    <w:tmpl w:val="5CD4C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1F008C"/>
    <w:multiLevelType w:val="multilevel"/>
    <w:tmpl w:val="76004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E3239E"/>
    <w:multiLevelType w:val="multilevel"/>
    <w:tmpl w:val="42A627F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2067D3"/>
    <w:multiLevelType w:val="multilevel"/>
    <w:tmpl w:val="BA70F90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5C0E2E"/>
    <w:multiLevelType w:val="multilevel"/>
    <w:tmpl w:val="74A0B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5B"/>
    <w:rsid w:val="00006E9C"/>
    <w:rsid w:val="00036100"/>
    <w:rsid w:val="00052537"/>
    <w:rsid w:val="00083A6B"/>
    <w:rsid w:val="000B2574"/>
    <w:rsid w:val="000D404D"/>
    <w:rsid w:val="001246AF"/>
    <w:rsid w:val="00187C14"/>
    <w:rsid w:val="001C53C6"/>
    <w:rsid w:val="001C6608"/>
    <w:rsid w:val="001D539B"/>
    <w:rsid w:val="001E09E1"/>
    <w:rsid w:val="001F4F41"/>
    <w:rsid w:val="002470B7"/>
    <w:rsid w:val="00251025"/>
    <w:rsid w:val="00253290"/>
    <w:rsid w:val="002617B9"/>
    <w:rsid w:val="0026389F"/>
    <w:rsid w:val="00263AE1"/>
    <w:rsid w:val="00265D24"/>
    <w:rsid w:val="002724F0"/>
    <w:rsid w:val="0028635F"/>
    <w:rsid w:val="002F4528"/>
    <w:rsid w:val="002F7C6F"/>
    <w:rsid w:val="00324F24"/>
    <w:rsid w:val="00345DC0"/>
    <w:rsid w:val="003722C9"/>
    <w:rsid w:val="0039614C"/>
    <w:rsid w:val="003A7237"/>
    <w:rsid w:val="003A7F41"/>
    <w:rsid w:val="003B1375"/>
    <w:rsid w:val="003D51C8"/>
    <w:rsid w:val="003D7FCF"/>
    <w:rsid w:val="00401048"/>
    <w:rsid w:val="00427135"/>
    <w:rsid w:val="00497423"/>
    <w:rsid w:val="004C3CD0"/>
    <w:rsid w:val="00520171"/>
    <w:rsid w:val="00541F8E"/>
    <w:rsid w:val="005656FB"/>
    <w:rsid w:val="005B52DA"/>
    <w:rsid w:val="005F26C5"/>
    <w:rsid w:val="00634277"/>
    <w:rsid w:val="006558E4"/>
    <w:rsid w:val="00660E5B"/>
    <w:rsid w:val="006827F1"/>
    <w:rsid w:val="00686F13"/>
    <w:rsid w:val="00691462"/>
    <w:rsid w:val="006B4F5E"/>
    <w:rsid w:val="006D3D83"/>
    <w:rsid w:val="007027DA"/>
    <w:rsid w:val="0073734F"/>
    <w:rsid w:val="00743811"/>
    <w:rsid w:val="00766733"/>
    <w:rsid w:val="00793BAC"/>
    <w:rsid w:val="007C15E7"/>
    <w:rsid w:val="008A03B9"/>
    <w:rsid w:val="008B4020"/>
    <w:rsid w:val="008E40C4"/>
    <w:rsid w:val="008E71A9"/>
    <w:rsid w:val="00921856"/>
    <w:rsid w:val="00966D74"/>
    <w:rsid w:val="00966DE4"/>
    <w:rsid w:val="009918F8"/>
    <w:rsid w:val="009C7507"/>
    <w:rsid w:val="009F12AD"/>
    <w:rsid w:val="00A1220A"/>
    <w:rsid w:val="00A12FEA"/>
    <w:rsid w:val="00A35CC8"/>
    <w:rsid w:val="00A61295"/>
    <w:rsid w:val="00A86C36"/>
    <w:rsid w:val="00AC3EFC"/>
    <w:rsid w:val="00AF4803"/>
    <w:rsid w:val="00B36763"/>
    <w:rsid w:val="00B461A0"/>
    <w:rsid w:val="00B726EF"/>
    <w:rsid w:val="00B839F4"/>
    <w:rsid w:val="00BE02B6"/>
    <w:rsid w:val="00C050FF"/>
    <w:rsid w:val="00CC0B79"/>
    <w:rsid w:val="00CD5523"/>
    <w:rsid w:val="00CF60A7"/>
    <w:rsid w:val="00D5031A"/>
    <w:rsid w:val="00D56189"/>
    <w:rsid w:val="00D56F15"/>
    <w:rsid w:val="00DA772E"/>
    <w:rsid w:val="00DC370C"/>
    <w:rsid w:val="00DE4627"/>
    <w:rsid w:val="00DF5BDA"/>
    <w:rsid w:val="00E00481"/>
    <w:rsid w:val="00E31FF9"/>
    <w:rsid w:val="00E421B6"/>
    <w:rsid w:val="00E46DF9"/>
    <w:rsid w:val="00E73283"/>
    <w:rsid w:val="00E825B7"/>
    <w:rsid w:val="00E93430"/>
    <w:rsid w:val="00E95A4A"/>
    <w:rsid w:val="00EB53FA"/>
    <w:rsid w:val="00EC1967"/>
    <w:rsid w:val="00F36B24"/>
    <w:rsid w:val="00F4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660E5B"/>
    <w:pPr>
      <w:spacing w:before="300" w:after="150"/>
      <w:outlineLvl w:val="2"/>
    </w:pPr>
    <w:rPr>
      <w:rFonts w:ascii="inherit" w:hAnsi="inherit"/>
      <w:color w:val="CC2C32"/>
      <w:sz w:val="38"/>
      <w:szCs w:val="3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60E5B"/>
    <w:rPr>
      <w:rFonts w:ascii="inherit" w:hAnsi="inherit"/>
      <w:color w:val="CC2C32"/>
      <w:sz w:val="38"/>
      <w:szCs w:val="38"/>
    </w:rPr>
  </w:style>
  <w:style w:type="paragraph" w:styleId="Normlnweb">
    <w:name w:val="Normal (Web)"/>
    <w:basedOn w:val="Normln"/>
    <w:uiPriority w:val="99"/>
    <w:unhideWhenUsed/>
    <w:rsid w:val="00660E5B"/>
  </w:style>
  <w:style w:type="character" w:styleId="Odkaznakoment">
    <w:name w:val="annotation reference"/>
    <w:basedOn w:val="Standardnpsmoodstavce"/>
    <w:uiPriority w:val="99"/>
    <w:rsid w:val="003D51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D51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51C8"/>
  </w:style>
  <w:style w:type="paragraph" w:styleId="Pedmtkomente">
    <w:name w:val="annotation subject"/>
    <w:basedOn w:val="Textkomente"/>
    <w:next w:val="Textkomente"/>
    <w:link w:val="PedmtkomenteChar"/>
    <w:rsid w:val="003D51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1C8"/>
    <w:rPr>
      <w:b/>
      <w:bCs/>
    </w:rPr>
  </w:style>
  <w:style w:type="paragraph" w:styleId="Textbubliny">
    <w:name w:val="Balloon Text"/>
    <w:basedOn w:val="Normln"/>
    <w:link w:val="TextbublinyChar"/>
    <w:rsid w:val="003D51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D51C8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EC1967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342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63427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34277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6342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660E5B"/>
    <w:pPr>
      <w:spacing w:before="300" w:after="150"/>
      <w:outlineLvl w:val="2"/>
    </w:pPr>
    <w:rPr>
      <w:rFonts w:ascii="inherit" w:hAnsi="inherit"/>
      <w:color w:val="CC2C32"/>
      <w:sz w:val="38"/>
      <w:szCs w:val="3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60E5B"/>
    <w:rPr>
      <w:rFonts w:ascii="inherit" w:hAnsi="inherit"/>
      <w:color w:val="CC2C32"/>
      <w:sz w:val="38"/>
      <w:szCs w:val="38"/>
    </w:rPr>
  </w:style>
  <w:style w:type="paragraph" w:styleId="Normlnweb">
    <w:name w:val="Normal (Web)"/>
    <w:basedOn w:val="Normln"/>
    <w:uiPriority w:val="99"/>
    <w:unhideWhenUsed/>
    <w:rsid w:val="00660E5B"/>
  </w:style>
  <w:style w:type="character" w:styleId="Odkaznakoment">
    <w:name w:val="annotation reference"/>
    <w:basedOn w:val="Standardnpsmoodstavce"/>
    <w:uiPriority w:val="99"/>
    <w:rsid w:val="003D51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D51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51C8"/>
  </w:style>
  <w:style w:type="paragraph" w:styleId="Pedmtkomente">
    <w:name w:val="annotation subject"/>
    <w:basedOn w:val="Textkomente"/>
    <w:next w:val="Textkomente"/>
    <w:link w:val="PedmtkomenteChar"/>
    <w:rsid w:val="003D51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1C8"/>
    <w:rPr>
      <w:b/>
      <w:bCs/>
    </w:rPr>
  </w:style>
  <w:style w:type="paragraph" w:styleId="Textbubliny">
    <w:name w:val="Balloon Text"/>
    <w:basedOn w:val="Normln"/>
    <w:link w:val="TextbublinyChar"/>
    <w:rsid w:val="003D51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D51C8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EC1967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342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63427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34277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6342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1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22888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1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29113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29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777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75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57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71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776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417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841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868CA-D0F0-4AB2-AE27-FD29B440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2179</Words>
  <Characters>12858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15007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Milan Prášil</cp:lastModifiedBy>
  <cp:revision>2</cp:revision>
  <dcterms:created xsi:type="dcterms:W3CDTF">2016-09-15T13:13:00Z</dcterms:created>
  <dcterms:modified xsi:type="dcterms:W3CDTF">2016-09-15T13:13:00Z</dcterms:modified>
</cp:coreProperties>
</file>