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FDA25" w14:textId="77777777" w:rsidR="009E1317" w:rsidRPr="009E1317" w:rsidRDefault="009E1317" w:rsidP="009E1317">
      <w:pPr>
        <w:spacing w:after="0" w:line="240" w:lineRule="auto"/>
        <w:rPr>
          <w:rFonts w:ascii="Times New Roman" w:eastAsia="Times New Roman" w:hAnsi="Times New Roman" w:cs="Times New Roman"/>
          <w:sz w:val="24"/>
          <w:szCs w:val="24"/>
          <w:lang w:eastAsia="cs-CZ"/>
        </w:rPr>
      </w:pPr>
      <w:r w:rsidRPr="009E1317">
        <w:rPr>
          <w:rFonts w:ascii="Times New Roman" w:eastAsia="Times New Roman" w:hAnsi="Times New Roman" w:cs="Times New Roman"/>
          <w:color w:val="333333"/>
          <w:sz w:val="24"/>
          <w:szCs w:val="24"/>
          <w:lang w:eastAsia="cs-CZ"/>
        </w:rPr>
        <w:br/>
      </w:r>
    </w:p>
    <w:p w14:paraId="7D90873E" w14:textId="77777777" w:rsidR="009E1317" w:rsidRPr="00945403" w:rsidRDefault="009E1317" w:rsidP="009E1317">
      <w:p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i/>
          <w:iCs/>
          <w:color w:val="333333"/>
          <w:sz w:val="24"/>
          <w:szCs w:val="24"/>
          <w:lang w:eastAsia="cs-CZ"/>
        </w:rPr>
        <w:t xml:space="preserve">Ministerstvo školství, mládeže a tělovýchovy registrovalo podle § 36 odst. 2 zákona č. 111/1998 Sb., o vysokých školách a o změně a doplnění dalších zákonů (zákon o vysokých školách),  </w:t>
      </w:r>
      <w:proofErr w:type="gramStart"/>
      <w:r w:rsidRPr="00945403">
        <w:rPr>
          <w:rFonts w:ascii="Times New Roman" w:eastAsia="Times New Roman" w:hAnsi="Times New Roman" w:cs="Times New Roman"/>
          <w:i/>
          <w:iCs/>
          <w:color w:val="333333"/>
          <w:sz w:val="24"/>
          <w:szCs w:val="24"/>
          <w:lang w:eastAsia="cs-CZ"/>
        </w:rPr>
        <w:t xml:space="preserve">dne </w:t>
      </w:r>
      <w:r w:rsidR="0092353E" w:rsidRPr="00945403">
        <w:rPr>
          <w:rFonts w:ascii="Times New Roman" w:eastAsia="Times New Roman" w:hAnsi="Times New Roman" w:cs="Times New Roman"/>
          <w:i/>
          <w:iCs/>
          <w:color w:val="333333"/>
          <w:sz w:val="24"/>
          <w:szCs w:val="24"/>
          <w:lang w:eastAsia="cs-CZ"/>
        </w:rPr>
        <w:t xml:space="preserve">         </w:t>
      </w:r>
      <w:r w:rsidRPr="00945403">
        <w:rPr>
          <w:rFonts w:ascii="Times New Roman" w:eastAsia="Times New Roman" w:hAnsi="Times New Roman" w:cs="Times New Roman"/>
          <w:i/>
          <w:iCs/>
          <w:color w:val="333333"/>
          <w:sz w:val="24"/>
          <w:szCs w:val="24"/>
          <w:lang w:eastAsia="cs-CZ"/>
        </w:rPr>
        <w:t>pod</w:t>
      </w:r>
      <w:proofErr w:type="gramEnd"/>
      <w:r w:rsidRPr="00945403">
        <w:rPr>
          <w:rFonts w:ascii="Times New Roman" w:eastAsia="Times New Roman" w:hAnsi="Times New Roman" w:cs="Times New Roman"/>
          <w:i/>
          <w:iCs/>
          <w:color w:val="333333"/>
          <w:sz w:val="24"/>
          <w:szCs w:val="24"/>
          <w:lang w:eastAsia="cs-CZ"/>
        </w:rPr>
        <w:t xml:space="preserve"> čj.  Pravidla podpory zájmové činnosti studentů Univerzity Karlovy v Praze.</w:t>
      </w:r>
    </w:p>
    <w:p w14:paraId="2CA15281"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color w:val="333333"/>
          <w:sz w:val="24"/>
          <w:szCs w:val="24"/>
          <w:lang w:eastAsia="cs-CZ"/>
        </w:rPr>
        <w:br/>
      </w:r>
      <w:r w:rsidRPr="00945403">
        <w:rPr>
          <w:rFonts w:ascii="Times New Roman" w:eastAsia="Times New Roman" w:hAnsi="Times New Roman" w:cs="Times New Roman"/>
          <w:color w:val="333333"/>
          <w:sz w:val="24"/>
          <w:szCs w:val="24"/>
          <w:lang w:eastAsia="cs-CZ"/>
        </w:rPr>
        <w:br/>
      </w:r>
      <w:r w:rsidRPr="00945403">
        <w:rPr>
          <w:rFonts w:ascii="Times New Roman" w:eastAsia="Times New Roman" w:hAnsi="Times New Roman" w:cs="Times New Roman"/>
          <w:color w:val="333333"/>
          <w:sz w:val="24"/>
          <w:szCs w:val="24"/>
          <w:lang w:eastAsia="cs-CZ"/>
        </w:rPr>
        <w:br/>
      </w:r>
    </w:p>
    <w:p w14:paraId="43E6F7CE" w14:textId="7721A488" w:rsidR="009E1317" w:rsidRPr="00945403" w:rsidRDefault="00BB0B62" w:rsidP="009E1317">
      <w:pPr>
        <w:shd w:val="clear" w:color="auto" w:fill="FFFFFF"/>
        <w:spacing w:after="0" w:line="300" w:lineRule="atLeast"/>
        <w:jc w:val="center"/>
        <w:rPr>
          <w:rFonts w:ascii="Times New Roman" w:eastAsia="Times New Roman" w:hAnsi="Times New Roman" w:cs="Times New Roman"/>
          <w:color w:val="333333"/>
          <w:sz w:val="30"/>
          <w:szCs w:val="30"/>
          <w:lang w:eastAsia="cs-CZ"/>
        </w:rPr>
      </w:pPr>
      <w:r w:rsidRPr="00945403">
        <w:rPr>
          <w:rFonts w:ascii="Times New Roman" w:eastAsia="Times New Roman" w:hAnsi="Times New Roman" w:cs="Times New Roman"/>
          <w:b/>
          <w:bCs/>
          <w:color w:val="333333"/>
          <w:sz w:val="30"/>
          <w:szCs w:val="30"/>
          <w:lang w:eastAsia="cs-CZ"/>
        </w:rPr>
        <w:t xml:space="preserve">II. Úplné znění </w:t>
      </w:r>
      <w:r w:rsidR="009E1317" w:rsidRPr="00945403">
        <w:rPr>
          <w:rFonts w:ascii="Times New Roman" w:eastAsia="Times New Roman" w:hAnsi="Times New Roman" w:cs="Times New Roman"/>
          <w:b/>
          <w:bCs/>
          <w:color w:val="333333"/>
          <w:sz w:val="30"/>
          <w:szCs w:val="30"/>
          <w:lang w:eastAsia="cs-CZ"/>
        </w:rPr>
        <w:t>PRAVID</w:t>
      </w:r>
      <w:r w:rsidRPr="00945403">
        <w:rPr>
          <w:rFonts w:ascii="Times New Roman" w:eastAsia="Times New Roman" w:hAnsi="Times New Roman" w:cs="Times New Roman"/>
          <w:b/>
          <w:bCs/>
          <w:color w:val="333333"/>
          <w:sz w:val="30"/>
          <w:szCs w:val="30"/>
          <w:lang w:eastAsia="cs-CZ"/>
        </w:rPr>
        <w:t>EL</w:t>
      </w:r>
      <w:r w:rsidR="009E1317" w:rsidRPr="00945403">
        <w:rPr>
          <w:rFonts w:ascii="Times New Roman" w:eastAsia="Times New Roman" w:hAnsi="Times New Roman" w:cs="Times New Roman"/>
          <w:b/>
          <w:bCs/>
          <w:color w:val="333333"/>
          <w:sz w:val="30"/>
          <w:szCs w:val="30"/>
          <w:lang w:eastAsia="cs-CZ"/>
        </w:rPr>
        <w:t xml:space="preserve"> PODPORY</w:t>
      </w:r>
    </w:p>
    <w:p w14:paraId="0EBD649E" w14:textId="77777777" w:rsidR="009E1317" w:rsidRPr="00945403" w:rsidRDefault="009E1317" w:rsidP="009E1317">
      <w:pPr>
        <w:shd w:val="clear" w:color="auto" w:fill="FFFFFF"/>
        <w:spacing w:after="0" w:line="300" w:lineRule="atLeast"/>
        <w:jc w:val="center"/>
        <w:rPr>
          <w:rFonts w:ascii="Times New Roman" w:eastAsia="Times New Roman" w:hAnsi="Times New Roman" w:cs="Times New Roman"/>
          <w:color w:val="333333"/>
          <w:sz w:val="30"/>
          <w:szCs w:val="30"/>
          <w:lang w:eastAsia="cs-CZ"/>
        </w:rPr>
      </w:pPr>
      <w:r w:rsidRPr="00945403">
        <w:rPr>
          <w:rFonts w:ascii="Times New Roman" w:eastAsia="Times New Roman" w:hAnsi="Times New Roman" w:cs="Times New Roman"/>
          <w:b/>
          <w:bCs/>
          <w:color w:val="333333"/>
          <w:sz w:val="30"/>
          <w:szCs w:val="30"/>
          <w:lang w:eastAsia="cs-CZ"/>
        </w:rPr>
        <w:t>ZÁJMOVÉ ČINNOSTI STUDENTŮ</w:t>
      </w:r>
    </w:p>
    <w:p w14:paraId="12C9BF84" w14:textId="60B1FC80" w:rsidR="009E1317" w:rsidRPr="00945403" w:rsidRDefault="009E1317" w:rsidP="009E1317">
      <w:pPr>
        <w:shd w:val="clear" w:color="auto" w:fill="FFFFFF"/>
        <w:spacing w:after="0" w:line="300" w:lineRule="atLeast"/>
        <w:jc w:val="center"/>
        <w:rPr>
          <w:rFonts w:ascii="Times New Roman" w:eastAsia="Times New Roman" w:hAnsi="Times New Roman" w:cs="Times New Roman"/>
          <w:color w:val="333333"/>
          <w:sz w:val="30"/>
          <w:szCs w:val="30"/>
          <w:lang w:eastAsia="cs-CZ"/>
        </w:rPr>
      </w:pPr>
      <w:r w:rsidRPr="00945403">
        <w:rPr>
          <w:rFonts w:ascii="Times New Roman" w:eastAsia="Times New Roman" w:hAnsi="Times New Roman" w:cs="Times New Roman"/>
          <w:b/>
          <w:bCs/>
          <w:color w:val="333333"/>
          <w:sz w:val="30"/>
          <w:szCs w:val="30"/>
          <w:lang w:eastAsia="cs-CZ"/>
        </w:rPr>
        <w:t xml:space="preserve">UNIVERZITY KARLOVY </w:t>
      </w:r>
    </w:p>
    <w:p w14:paraId="60C4F4AE" w14:textId="77777777" w:rsidR="009E1317" w:rsidRPr="00945403" w:rsidRDefault="009E1317" w:rsidP="009E1317">
      <w:pPr>
        <w:shd w:val="clear" w:color="auto" w:fill="FFFFFF"/>
        <w:spacing w:after="0" w:line="300" w:lineRule="atLeast"/>
        <w:jc w:val="center"/>
        <w:rPr>
          <w:rFonts w:ascii="Times New Roman" w:eastAsia="Times New Roman" w:hAnsi="Times New Roman" w:cs="Times New Roman"/>
          <w:color w:val="333333"/>
          <w:sz w:val="30"/>
          <w:szCs w:val="30"/>
          <w:lang w:eastAsia="cs-CZ"/>
        </w:rPr>
      </w:pPr>
      <w:r w:rsidRPr="00945403">
        <w:rPr>
          <w:rFonts w:ascii="Times New Roman" w:eastAsia="Times New Roman" w:hAnsi="Times New Roman" w:cs="Times New Roman"/>
          <w:b/>
          <w:bCs/>
          <w:color w:val="333333"/>
          <w:sz w:val="30"/>
          <w:szCs w:val="30"/>
          <w:lang w:eastAsia="cs-CZ"/>
        </w:rPr>
        <w:t xml:space="preserve">ZE DNE </w:t>
      </w:r>
    </w:p>
    <w:p w14:paraId="7EEBAD38"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color w:val="333333"/>
          <w:sz w:val="24"/>
          <w:szCs w:val="24"/>
          <w:lang w:eastAsia="cs-CZ"/>
        </w:rPr>
        <w:br/>
      </w:r>
    </w:p>
    <w:p w14:paraId="326140C5" w14:textId="2730A786" w:rsidR="009E1317" w:rsidRPr="00945403" w:rsidRDefault="009E1317" w:rsidP="009E1317">
      <w:p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i/>
          <w:iCs/>
          <w:color w:val="333333"/>
          <w:sz w:val="24"/>
          <w:szCs w:val="24"/>
          <w:lang w:eastAsia="cs-CZ"/>
        </w:rPr>
        <w:t>Akademický senát Univerzity Karlovy</w:t>
      </w:r>
      <w:r w:rsidR="0092353E" w:rsidRPr="00945403">
        <w:rPr>
          <w:rFonts w:ascii="Times New Roman" w:eastAsia="Times New Roman" w:hAnsi="Times New Roman" w:cs="Times New Roman"/>
          <w:i/>
          <w:iCs/>
          <w:color w:val="333333"/>
          <w:sz w:val="24"/>
          <w:szCs w:val="24"/>
          <w:lang w:eastAsia="cs-CZ"/>
        </w:rPr>
        <w:t xml:space="preserve"> </w:t>
      </w:r>
      <w:r w:rsidRPr="00945403">
        <w:rPr>
          <w:rFonts w:ascii="Times New Roman" w:eastAsia="Times New Roman" w:hAnsi="Times New Roman" w:cs="Times New Roman"/>
          <w:i/>
          <w:iCs/>
          <w:color w:val="333333"/>
          <w:sz w:val="24"/>
          <w:szCs w:val="24"/>
          <w:lang w:eastAsia="cs-CZ"/>
        </w:rPr>
        <w:t xml:space="preserve">se podle § 9 odst. 1 písm. b) a § 17 odst. 1 písm. </w:t>
      </w:r>
      <w:r w:rsidR="009E7E2C" w:rsidRPr="00945403">
        <w:rPr>
          <w:rFonts w:ascii="Times New Roman" w:eastAsia="Times New Roman" w:hAnsi="Times New Roman" w:cs="Times New Roman"/>
          <w:i/>
          <w:iCs/>
          <w:color w:val="333333"/>
          <w:sz w:val="24"/>
          <w:szCs w:val="24"/>
          <w:lang w:eastAsia="cs-CZ"/>
        </w:rPr>
        <w:t>k</w:t>
      </w:r>
      <w:r w:rsidRPr="00945403">
        <w:rPr>
          <w:rFonts w:ascii="Times New Roman" w:eastAsia="Times New Roman" w:hAnsi="Times New Roman" w:cs="Times New Roman"/>
          <w:i/>
          <w:iCs/>
          <w:color w:val="333333"/>
          <w:sz w:val="24"/>
          <w:szCs w:val="24"/>
          <w:lang w:eastAsia="cs-CZ"/>
        </w:rPr>
        <w:t>) zákona č. 111/1998 Sb.,</w:t>
      </w:r>
      <w:r w:rsidR="0092353E" w:rsidRPr="00945403">
        <w:rPr>
          <w:rFonts w:ascii="Times New Roman" w:eastAsia="Times New Roman" w:hAnsi="Times New Roman" w:cs="Times New Roman"/>
          <w:i/>
          <w:iCs/>
          <w:color w:val="333333"/>
          <w:sz w:val="24"/>
          <w:szCs w:val="24"/>
          <w:lang w:eastAsia="cs-CZ"/>
        </w:rPr>
        <w:t xml:space="preserve"> </w:t>
      </w:r>
      <w:r w:rsidRPr="00945403">
        <w:rPr>
          <w:rFonts w:ascii="Times New Roman" w:eastAsia="Times New Roman" w:hAnsi="Times New Roman" w:cs="Times New Roman"/>
          <w:i/>
          <w:iCs/>
          <w:color w:val="333333"/>
          <w:sz w:val="24"/>
          <w:szCs w:val="24"/>
          <w:lang w:eastAsia="cs-CZ"/>
        </w:rPr>
        <w:t>o vysokých školách a o změně a doplnění dalších zákonů (zákon o vysokých školách),</w:t>
      </w:r>
      <w:r w:rsidR="0092353E" w:rsidRPr="00945403">
        <w:rPr>
          <w:rFonts w:ascii="Times New Roman" w:eastAsia="Times New Roman" w:hAnsi="Times New Roman" w:cs="Times New Roman"/>
          <w:i/>
          <w:iCs/>
          <w:color w:val="333333"/>
          <w:sz w:val="24"/>
          <w:szCs w:val="24"/>
          <w:lang w:eastAsia="cs-CZ"/>
        </w:rPr>
        <w:t xml:space="preserve"> </w:t>
      </w:r>
      <w:r w:rsidRPr="00945403">
        <w:rPr>
          <w:rFonts w:ascii="Times New Roman" w:eastAsia="Times New Roman" w:hAnsi="Times New Roman" w:cs="Times New Roman"/>
          <w:i/>
          <w:iCs/>
          <w:color w:val="333333"/>
          <w:sz w:val="24"/>
          <w:szCs w:val="24"/>
          <w:lang w:eastAsia="cs-CZ"/>
        </w:rPr>
        <w:t>a podle čl. 5 odst. 2 Statutu Univerzity Karlovy</w:t>
      </w:r>
      <w:r w:rsidR="0092353E" w:rsidRPr="00945403">
        <w:rPr>
          <w:rFonts w:ascii="Times New Roman" w:eastAsia="Times New Roman" w:hAnsi="Times New Roman" w:cs="Times New Roman"/>
          <w:i/>
          <w:iCs/>
          <w:color w:val="333333"/>
          <w:sz w:val="24"/>
          <w:szCs w:val="24"/>
          <w:lang w:eastAsia="cs-CZ"/>
        </w:rPr>
        <w:t xml:space="preserve"> </w:t>
      </w:r>
      <w:r w:rsidRPr="00945403">
        <w:rPr>
          <w:rFonts w:ascii="Times New Roman" w:eastAsia="Times New Roman" w:hAnsi="Times New Roman" w:cs="Times New Roman"/>
          <w:i/>
          <w:iCs/>
          <w:color w:val="333333"/>
          <w:sz w:val="24"/>
          <w:szCs w:val="24"/>
          <w:lang w:eastAsia="cs-CZ"/>
        </w:rPr>
        <w:t>usnesl na těchto Pravidlech podpory zájmové činnosti studentů Univerzity Karlovy,</w:t>
      </w:r>
      <w:r w:rsidR="0092353E" w:rsidRPr="00945403">
        <w:rPr>
          <w:rFonts w:ascii="Times New Roman" w:eastAsia="Times New Roman" w:hAnsi="Times New Roman" w:cs="Times New Roman"/>
          <w:i/>
          <w:iCs/>
          <w:color w:val="333333"/>
          <w:sz w:val="24"/>
          <w:szCs w:val="24"/>
          <w:lang w:eastAsia="cs-CZ"/>
        </w:rPr>
        <w:t xml:space="preserve"> </w:t>
      </w:r>
      <w:r w:rsidRPr="00945403">
        <w:rPr>
          <w:rFonts w:ascii="Times New Roman" w:eastAsia="Times New Roman" w:hAnsi="Times New Roman" w:cs="Times New Roman"/>
          <w:i/>
          <w:iCs/>
          <w:color w:val="333333"/>
          <w:sz w:val="24"/>
          <w:szCs w:val="24"/>
          <w:lang w:eastAsia="cs-CZ"/>
        </w:rPr>
        <w:t>jako jejím vnitřním předpisu:</w:t>
      </w:r>
    </w:p>
    <w:p w14:paraId="57FE901E"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p>
    <w:p w14:paraId="5BEBC4D6" w14:textId="77777777" w:rsidR="009E1317" w:rsidRPr="00945403" w:rsidRDefault="009E1317" w:rsidP="009E1317">
      <w:pPr>
        <w:jc w:val="center"/>
        <w:rPr>
          <w:rFonts w:ascii="Times New Roman" w:hAnsi="Times New Roman" w:cs="Times New Roman"/>
          <w:sz w:val="24"/>
          <w:szCs w:val="24"/>
          <w:lang w:eastAsia="cs-CZ"/>
        </w:rPr>
      </w:pPr>
      <w:r w:rsidRPr="00945403">
        <w:rPr>
          <w:rFonts w:ascii="Times New Roman" w:hAnsi="Times New Roman" w:cs="Times New Roman"/>
          <w:sz w:val="24"/>
          <w:szCs w:val="24"/>
          <w:lang w:eastAsia="cs-CZ"/>
        </w:rPr>
        <w:t>Čl. 1 Úvodní ustanovení</w:t>
      </w:r>
    </w:p>
    <w:p w14:paraId="7EEB1BD5" w14:textId="1ED02432" w:rsidR="009E1317" w:rsidRPr="00945403" w:rsidRDefault="009E1317" w:rsidP="009E1317">
      <w:p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Tato Pravidla podpory zájmové činnosti studentů Univerzity Karlovy (dále jen „předpis“), upravují základní podmínky a hlavní formy podpory a postup při přiznávání podpory zájmové činnosti studentů Univerzity Karlovy (dále jen „univerzita“).</w:t>
      </w:r>
    </w:p>
    <w:p w14:paraId="1C97AF45" w14:textId="77777777" w:rsidR="009E1317" w:rsidRPr="00945403" w:rsidRDefault="009E1317"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022BAB55" w14:textId="77777777" w:rsidR="009E1317" w:rsidRPr="00945403" w:rsidRDefault="009E1317" w:rsidP="009E1317">
      <w:pPr>
        <w:jc w:val="center"/>
        <w:rPr>
          <w:rFonts w:ascii="Times New Roman" w:hAnsi="Times New Roman" w:cs="Times New Roman"/>
          <w:sz w:val="24"/>
          <w:szCs w:val="24"/>
          <w:lang w:eastAsia="cs-CZ"/>
        </w:rPr>
      </w:pPr>
      <w:r w:rsidRPr="00945403">
        <w:rPr>
          <w:rFonts w:ascii="Times New Roman" w:hAnsi="Times New Roman" w:cs="Times New Roman"/>
          <w:sz w:val="24"/>
          <w:szCs w:val="24"/>
          <w:lang w:eastAsia="cs-CZ"/>
        </w:rPr>
        <w:t>Čl. 2 Základní ustanovení</w:t>
      </w:r>
    </w:p>
    <w:p w14:paraId="6058975F" w14:textId="77777777" w:rsidR="009E1317" w:rsidRPr="00945403" w:rsidRDefault="009E1317" w:rsidP="009E1317">
      <w:pPr>
        <w:numPr>
          <w:ilvl w:val="0"/>
          <w:numId w:val="1"/>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Zájmovou činností se pro účely tohoto předpisu rozumí každá činnost směřující v souladu s čl. 5 statutu univerzity k naplňování sportovních, kulturních, sociálních a dalších potřeb studentů při využívání volného času, k pořádání diskusí, besed a dalších setkávání, k poskytování informačních služeb, pořádání výstav apod., není-li dále stanoveno jinak.</w:t>
      </w:r>
    </w:p>
    <w:p w14:paraId="41B3F9E5" w14:textId="77777777" w:rsidR="009E1317" w:rsidRPr="00945403" w:rsidRDefault="009E1317" w:rsidP="009E1317">
      <w:pPr>
        <w:numPr>
          <w:ilvl w:val="0"/>
          <w:numId w:val="1"/>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Zájmovou činností pro účely tohoto předpisu není</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50"/>
        <w:gridCol w:w="7992"/>
      </w:tblGrid>
      <w:tr w:rsidR="009E1317" w:rsidRPr="00945403" w14:paraId="0ED9F5E9" w14:textId="77777777" w:rsidTr="009E1317">
        <w:tc>
          <w:tcPr>
            <w:tcW w:w="0" w:type="auto"/>
            <w:tcMar>
              <w:top w:w="45" w:type="dxa"/>
              <w:left w:w="45" w:type="dxa"/>
              <w:bottom w:w="45" w:type="dxa"/>
              <w:right w:w="45" w:type="dxa"/>
            </w:tcMar>
            <w:hideMark/>
          </w:tcPr>
          <w:p w14:paraId="3086A3A1"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a. </w:t>
            </w:r>
          </w:p>
        </w:tc>
        <w:tc>
          <w:tcPr>
            <w:tcW w:w="0" w:type="auto"/>
            <w:tcMar>
              <w:top w:w="45" w:type="dxa"/>
              <w:left w:w="45" w:type="dxa"/>
              <w:bottom w:w="45" w:type="dxa"/>
              <w:right w:w="45" w:type="dxa"/>
            </w:tcMar>
            <w:vAlign w:val="center"/>
            <w:hideMark/>
          </w:tcPr>
          <w:p w14:paraId="38401E5F"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činnost jakkoliv směřující k podpoře politických stran nebo hnutí, odborových organizací nebo organizací zaměstnavatelů anebo stavovských organizací, církví nebo náboženských společností,</w:t>
            </w:r>
          </w:p>
        </w:tc>
      </w:tr>
      <w:tr w:rsidR="009E1317" w:rsidRPr="00945403" w14:paraId="082087EC" w14:textId="77777777" w:rsidTr="009E1317">
        <w:tc>
          <w:tcPr>
            <w:tcW w:w="0" w:type="auto"/>
            <w:tcMar>
              <w:top w:w="45" w:type="dxa"/>
              <w:left w:w="45" w:type="dxa"/>
              <w:bottom w:w="45" w:type="dxa"/>
              <w:right w:w="45" w:type="dxa"/>
            </w:tcMar>
            <w:hideMark/>
          </w:tcPr>
          <w:p w14:paraId="5ABBA57D"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b. </w:t>
            </w:r>
          </w:p>
        </w:tc>
        <w:tc>
          <w:tcPr>
            <w:tcW w:w="0" w:type="auto"/>
            <w:tcMar>
              <w:top w:w="45" w:type="dxa"/>
              <w:left w:w="45" w:type="dxa"/>
              <w:bottom w:w="45" w:type="dxa"/>
              <w:right w:w="45" w:type="dxa"/>
            </w:tcMar>
            <w:vAlign w:val="center"/>
            <w:hideMark/>
          </w:tcPr>
          <w:p w14:paraId="6BC88EF0"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činnost směřující k dosahování zisku, ledaže by bylo stanoveno, že celý zisk bude použit ve prospěch výkonu nebo podpory zájmové činnosti,</w:t>
            </w:r>
          </w:p>
        </w:tc>
      </w:tr>
      <w:tr w:rsidR="009E1317" w:rsidRPr="00945403" w14:paraId="127C1389" w14:textId="77777777" w:rsidTr="009E1317">
        <w:tc>
          <w:tcPr>
            <w:tcW w:w="0" w:type="auto"/>
            <w:tcMar>
              <w:top w:w="45" w:type="dxa"/>
              <w:left w:w="45" w:type="dxa"/>
              <w:bottom w:w="45" w:type="dxa"/>
              <w:right w:w="45" w:type="dxa"/>
            </w:tcMar>
            <w:hideMark/>
          </w:tcPr>
          <w:p w14:paraId="630B3097"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c. </w:t>
            </w:r>
          </w:p>
        </w:tc>
        <w:tc>
          <w:tcPr>
            <w:tcW w:w="0" w:type="auto"/>
            <w:tcMar>
              <w:top w:w="45" w:type="dxa"/>
              <w:left w:w="45" w:type="dxa"/>
              <w:bottom w:w="45" w:type="dxa"/>
              <w:right w:w="45" w:type="dxa"/>
            </w:tcMar>
            <w:vAlign w:val="center"/>
            <w:hideMark/>
          </w:tcPr>
          <w:p w14:paraId="3F53F21D"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činnost vykonávaná přímo univerzitou nebo fakultou anebo další součástí univerzity,</w:t>
            </w:r>
          </w:p>
        </w:tc>
      </w:tr>
      <w:tr w:rsidR="009E1317" w:rsidRPr="00945403" w14:paraId="06B7D18D" w14:textId="77777777" w:rsidTr="009E1317">
        <w:tc>
          <w:tcPr>
            <w:tcW w:w="0" w:type="auto"/>
            <w:tcMar>
              <w:top w:w="45" w:type="dxa"/>
              <w:left w:w="45" w:type="dxa"/>
              <w:bottom w:w="45" w:type="dxa"/>
              <w:right w:w="45" w:type="dxa"/>
            </w:tcMar>
            <w:hideMark/>
          </w:tcPr>
          <w:p w14:paraId="3D062FCF"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d. </w:t>
            </w:r>
          </w:p>
        </w:tc>
        <w:tc>
          <w:tcPr>
            <w:tcW w:w="0" w:type="auto"/>
            <w:tcMar>
              <w:top w:w="45" w:type="dxa"/>
              <w:left w:w="45" w:type="dxa"/>
              <w:bottom w:w="45" w:type="dxa"/>
              <w:right w:w="45" w:type="dxa"/>
            </w:tcMar>
            <w:vAlign w:val="center"/>
            <w:hideMark/>
          </w:tcPr>
          <w:p w14:paraId="3164E527"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činnost bezprostředně vedoucí k plnění studijních povinností nebo povinností vyplývajících z pracovněprávního nebo smluvního vztahu, nejde-li o vztah k univerzitě uzavřený v souvislosti s tímto předpisem, anebo jiných povinností nebo</w:t>
            </w:r>
          </w:p>
        </w:tc>
      </w:tr>
      <w:tr w:rsidR="009E1317" w:rsidRPr="00945403" w14:paraId="534F3B65" w14:textId="77777777" w:rsidTr="009E1317">
        <w:tc>
          <w:tcPr>
            <w:tcW w:w="0" w:type="auto"/>
            <w:tcMar>
              <w:top w:w="45" w:type="dxa"/>
              <w:left w:w="45" w:type="dxa"/>
              <w:bottom w:w="45" w:type="dxa"/>
              <w:right w:w="45" w:type="dxa"/>
            </w:tcMar>
            <w:hideMark/>
          </w:tcPr>
          <w:p w14:paraId="54EED388"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lastRenderedPageBreak/>
              <w:t>  e. </w:t>
            </w:r>
          </w:p>
        </w:tc>
        <w:tc>
          <w:tcPr>
            <w:tcW w:w="0" w:type="auto"/>
            <w:tcMar>
              <w:top w:w="45" w:type="dxa"/>
              <w:left w:w="45" w:type="dxa"/>
              <w:bottom w:w="45" w:type="dxa"/>
              <w:right w:w="45" w:type="dxa"/>
            </w:tcMar>
            <w:vAlign w:val="center"/>
            <w:hideMark/>
          </w:tcPr>
          <w:p w14:paraId="6935E2EB"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činnost bezprostředně se týkající nebo navazující na činnost akademických orgánů univerzity nebo fakult.</w:t>
            </w:r>
          </w:p>
        </w:tc>
      </w:tr>
    </w:tbl>
    <w:p w14:paraId="21A66C5B" w14:textId="77777777" w:rsidR="009E1317" w:rsidRPr="00945403" w:rsidRDefault="009E1317" w:rsidP="009E1317">
      <w:pPr>
        <w:numPr>
          <w:ilvl w:val="0"/>
          <w:numId w:val="1"/>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Podporu podle tohoto předpisu lze poskytovat</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50"/>
        <w:gridCol w:w="4050"/>
      </w:tblGrid>
      <w:tr w:rsidR="009E1317" w:rsidRPr="00945403" w14:paraId="27CF077D" w14:textId="77777777" w:rsidTr="009E1317">
        <w:tc>
          <w:tcPr>
            <w:tcW w:w="0" w:type="auto"/>
            <w:tcMar>
              <w:top w:w="45" w:type="dxa"/>
              <w:left w:w="45" w:type="dxa"/>
              <w:bottom w:w="45" w:type="dxa"/>
              <w:right w:w="45" w:type="dxa"/>
            </w:tcMar>
            <w:hideMark/>
          </w:tcPr>
          <w:p w14:paraId="0897B0A9"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a. </w:t>
            </w:r>
          </w:p>
        </w:tc>
        <w:tc>
          <w:tcPr>
            <w:tcW w:w="0" w:type="auto"/>
            <w:tcMar>
              <w:top w:w="45" w:type="dxa"/>
              <w:left w:w="45" w:type="dxa"/>
              <w:bottom w:w="45" w:type="dxa"/>
              <w:right w:w="45" w:type="dxa"/>
            </w:tcMar>
            <w:vAlign w:val="center"/>
            <w:hideMark/>
          </w:tcPr>
          <w:p w14:paraId="3E60EF74"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spolkům (dále jen „studentský spolek“)</w:t>
            </w:r>
            <w:r w:rsidRPr="00945403">
              <w:rPr>
                <w:rFonts w:ascii="Times New Roman" w:eastAsia="Times New Roman" w:hAnsi="Times New Roman" w:cs="Times New Roman"/>
                <w:sz w:val="24"/>
                <w:szCs w:val="24"/>
                <w:vertAlign w:val="superscript"/>
                <w:lang w:eastAsia="cs-CZ"/>
              </w:rPr>
              <w:t>1),</w:t>
            </w:r>
          </w:p>
        </w:tc>
      </w:tr>
      <w:tr w:rsidR="009E1317" w:rsidRPr="00945403" w14:paraId="33FE4A3A" w14:textId="77777777" w:rsidTr="009E1317">
        <w:tc>
          <w:tcPr>
            <w:tcW w:w="0" w:type="auto"/>
            <w:tcMar>
              <w:top w:w="45" w:type="dxa"/>
              <w:left w:w="45" w:type="dxa"/>
              <w:bottom w:w="45" w:type="dxa"/>
              <w:right w:w="45" w:type="dxa"/>
            </w:tcMar>
            <w:hideMark/>
          </w:tcPr>
          <w:p w14:paraId="4C5F11CA"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b. </w:t>
            </w:r>
          </w:p>
        </w:tc>
        <w:tc>
          <w:tcPr>
            <w:tcW w:w="0" w:type="auto"/>
            <w:tcMar>
              <w:top w:w="45" w:type="dxa"/>
              <w:left w:w="45" w:type="dxa"/>
              <w:bottom w:w="45" w:type="dxa"/>
              <w:right w:w="45" w:type="dxa"/>
            </w:tcMar>
            <w:vAlign w:val="center"/>
            <w:hideMark/>
          </w:tcPr>
          <w:p w14:paraId="763A41E1"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nadačním fondům a nadacím</w:t>
            </w:r>
            <w:r w:rsidRPr="00945403">
              <w:rPr>
                <w:rFonts w:ascii="Times New Roman" w:eastAsia="Times New Roman" w:hAnsi="Times New Roman" w:cs="Times New Roman"/>
                <w:sz w:val="24"/>
                <w:szCs w:val="24"/>
                <w:vertAlign w:val="superscript"/>
                <w:lang w:eastAsia="cs-CZ"/>
              </w:rPr>
              <w:t>2)</w:t>
            </w:r>
            <w:r w:rsidRPr="00945403">
              <w:rPr>
                <w:rFonts w:ascii="Times New Roman" w:eastAsia="Times New Roman" w:hAnsi="Times New Roman" w:cs="Times New Roman"/>
                <w:sz w:val="24"/>
                <w:szCs w:val="24"/>
                <w:lang w:eastAsia="cs-CZ"/>
              </w:rPr>
              <w:t>,</w:t>
            </w:r>
          </w:p>
        </w:tc>
      </w:tr>
    </w:tbl>
    <w:p w14:paraId="3D7265B7" w14:textId="77777777" w:rsidR="009E1317" w:rsidRPr="00945403" w:rsidRDefault="009E1317" w:rsidP="009D7059">
      <w:pPr>
        <w:shd w:val="clear" w:color="auto" w:fill="FFFFFF"/>
        <w:spacing w:after="0" w:line="300" w:lineRule="atLeast"/>
        <w:ind w:left="720"/>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pokud je uvedená právnická osoba založena za účelem výkonu nebo podpory zájmové činnosti, nebo u nichž výkon nebo podpora zájmové činnosti tvoří podle stanov, nadační listiny, zakládací listiny nebo statutu samostatnou, od ostatních činností organizačně i hospodářsky oddělitelnou činnost.</w:t>
      </w:r>
    </w:p>
    <w:p w14:paraId="68B504BB" w14:textId="77777777" w:rsidR="009E1317" w:rsidRPr="00945403" w:rsidRDefault="009E1317" w:rsidP="009E1317">
      <w:pPr>
        <w:numPr>
          <w:ilvl w:val="0"/>
          <w:numId w:val="1"/>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Podporu podle tohoto předpisu lze poskytovat</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50"/>
        <w:gridCol w:w="3089"/>
      </w:tblGrid>
      <w:tr w:rsidR="009E1317" w:rsidRPr="00945403" w14:paraId="41E0347F" w14:textId="77777777" w:rsidTr="009E1317">
        <w:tc>
          <w:tcPr>
            <w:tcW w:w="0" w:type="auto"/>
            <w:tcMar>
              <w:top w:w="45" w:type="dxa"/>
              <w:left w:w="45" w:type="dxa"/>
              <w:bottom w:w="45" w:type="dxa"/>
              <w:right w:w="45" w:type="dxa"/>
            </w:tcMar>
            <w:hideMark/>
          </w:tcPr>
          <w:p w14:paraId="03835F51"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a. </w:t>
            </w:r>
          </w:p>
        </w:tc>
        <w:tc>
          <w:tcPr>
            <w:tcW w:w="0" w:type="auto"/>
            <w:tcMar>
              <w:top w:w="45" w:type="dxa"/>
              <w:left w:w="45" w:type="dxa"/>
              <w:bottom w:w="45" w:type="dxa"/>
              <w:right w:w="45" w:type="dxa"/>
            </w:tcMar>
            <w:vAlign w:val="center"/>
            <w:hideMark/>
          </w:tcPr>
          <w:p w14:paraId="61EC50AF"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zájmové činnosti na univerzitě,</w:t>
            </w:r>
          </w:p>
        </w:tc>
      </w:tr>
      <w:tr w:rsidR="009E1317" w:rsidRPr="00945403" w14:paraId="538E2AE6" w14:textId="77777777" w:rsidTr="009E1317">
        <w:tc>
          <w:tcPr>
            <w:tcW w:w="0" w:type="auto"/>
            <w:tcMar>
              <w:top w:w="45" w:type="dxa"/>
              <w:left w:w="45" w:type="dxa"/>
              <w:bottom w:w="45" w:type="dxa"/>
              <w:right w:w="45" w:type="dxa"/>
            </w:tcMar>
            <w:hideMark/>
          </w:tcPr>
          <w:p w14:paraId="514ACDB1"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b. </w:t>
            </w:r>
          </w:p>
        </w:tc>
        <w:tc>
          <w:tcPr>
            <w:tcW w:w="0" w:type="auto"/>
            <w:tcMar>
              <w:top w:w="45" w:type="dxa"/>
              <w:left w:w="45" w:type="dxa"/>
              <w:bottom w:w="45" w:type="dxa"/>
              <w:right w:w="45" w:type="dxa"/>
            </w:tcMar>
            <w:vAlign w:val="center"/>
            <w:hideMark/>
          </w:tcPr>
          <w:p w14:paraId="3DC1EC2C"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zájmové činnosti na fakultě.</w:t>
            </w:r>
          </w:p>
        </w:tc>
      </w:tr>
    </w:tbl>
    <w:p w14:paraId="1010AE5F" w14:textId="77777777" w:rsidR="009E1317" w:rsidRPr="00945403" w:rsidRDefault="009E1317" w:rsidP="009E1317">
      <w:pPr>
        <w:numPr>
          <w:ilvl w:val="0"/>
          <w:numId w:val="1"/>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Podporu zájmové činnosti na univerzitě podle čl. 3 a 4 lze přiznat pouze studentskému spolku, nadaci nebo nadačnímu fondu, který vykonává nebo hodlá vykonat zájmovou činnost týkající se studentské části akademické obce alespoň dvou různých fakult univerzity.</w:t>
      </w:r>
      <w:r w:rsidR="00EB4081" w:rsidRPr="00945403">
        <w:rPr>
          <w:rFonts w:ascii="Times New Roman" w:eastAsia="Times New Roman" w:hAnsi="Times New Roman" w:cs="Times New Roman"/>
          <w:color w:val="333333"/>
          <w:sz w:val="24"/>
          <w:szCs w:val="24"/>
          <w:lang w:eastAsia="cs-CZ"/>
        </w:rPr>
        <w:t xml:space="preserve"> Podporu zájmové činnosti na fakultě</w:t>
      </w:r>
      <w:r w:rsidR="00E3604B" w:rsidRPr="00945403">
        <w:rPr>
          <w:rFonts w:ascii="Times New Roman" w:eastAsia="Times New Roman" w:hAnsi="Times New Roman" w:cs="Times New Roman"/>
          <w:color w:val="333333"/>
          <w:sz w:val="24"/>
          <w:szCs w:val="24"/>
          <w:lang w:eastAsia="cs-CZ"/>
        </w:rPr>
        <w:t xml:space="preserve"> </w:t>
      </w:r>
      <w:r w:rsidR="006674BC" w:rsidRPr="00945403">
        <w:rPr>
          <w:rFonts w:ascii="Times New Roman" w:eastAsia="Times New Roman" w:hAnsi="Times New Roman" w:cs="Times New Roman"/>
          <w:color w:val="333333"/>
          <w:sz w:val="24"/>
          <w:szCs w:val="24"/>
          <w:lang w:eastAsia="cs-CZ"/>
        </w:rPr>
        <w:t xml:space="preserve">podle čl. </w:t>
      </w:r>
      <w:hyperlink r:id="rId7" w:history="1">
        <w:r w:rsidR="006674BC" w:rsidRPr="00945403">
          <w:rPr>
            <w:rStyle w:val="Hypertextovodkaz"/>
            <w:rFonts w:ascii="Times New Roman" w:eastAsia="Times New Roman" w:hAnsi="Times New Roman" w:cs="Times New Roman"/>
            <w:sz w:val="24"/>
            <w:szCs w:val="24"/>
            <w:lang w:eastAsia="cs-CZ"/>
          </w:rPr>
          <w:t>3</w:t>
        </w:r>
      </w:hyperlink>
      <w:r w:rsidR="006674BC" w:rsidRPr="00945403">
        <w:rPr>
          <w:rFonts w:ascii="Times New Roman" w:eastAsia="Times New Roman" w:hAnsi="Times New Roman" w:cs="Times New Roman"/>
          <w:color w:val="333333"/>
          <w:sz w:val="24"/>
          <w:szCs w:val="24"/>
          <w:lang w:eastAsia="cs-CZ"/>
        </w:rPr>
        <w:t xml:space="preserve"> a 4 </w:t>
      </w:r>
      <w:r w:rsidR="00E3604B" w:rsidRPr="00945403">
        <w:rPr>
          <w:rFonts w:ascii="Times New Roman" w:eastAsia="Times New Roman" w:hAnsi="Times New Roman" w:cs="Times New Roman"/>
          <w:color w:val="333333"/>
          <w:sz w:val="24"/>
          <w:szCs w:val="24"/>
          <w:lang w:eastAsia="cs-CZ"/>
        </w:rPr>
        <w:t xml:space="preserve">lze přiznat pouze studentskému spolku, nadaci nebo nadačnímu fondu, který vykonává nebo hodlá vykonat zájmovou činnost týkající se studentské části akademické obce té fakulty univerzity, jejíž studenti jsou členy studentského spolku nebo členy řídících nebo dozorčích orgánů nadace nebo nadačního fondu podle odst. 7.        </w:t>
      </w:r>
      <w:r w:rsidR="00EB4081" w:rsidRPr="00945403">
        <w:rPr>
          <w:rFonts w:ascii="Times New Roman" w:eastAsia="Times New Roman" w:hAnsi="Times New Roman" w:cs="Times New Roman"/>
          <w:color w:val="333333"/>
          <w:sz w:val="24"/>
          <w:szCs w:val="24"/>
          <w:lang w:eastAsia="cs-CZ"/>
        </w:rPr>
        <w:t xml:space="preserve"> </w:t>
      </w:r>
    </w:p>
    <w:p w14:paraId="6AFE2CCE" w14:textId="77777777" w:rsidR="009E1317" w:rsidRPr="00945403" w:rsidRDefault="009E1317" w:rsidP="009E1317">
      <w:pPr>
        <w:numPr>
          <w:ilvl w:val="0"/>
          <w:numId w:val="1"/>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Podporu podle čl. 3 a 4 lze přiznat pouze za předpokladu, že</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50"/>
        <w:gridCol w:w="7992"/>
      </w:tblGrid>
      <w:tr w:rsidR="009E1317" w:rsidRPr="00945403" w14:paraId="5D2704EA" w14:textId="77777777" w:rsidTr="009E1317">
        <w:tc>
          <w:tcPr>
            <w:tcW w:w="0" w:type="auto"/>
            <w:tcMar>
              <w:top w:w="45" w:type="dxa"/>
              <w:left w:w="45" w:type="dxa"/>
              <w:bottom w:w="45" w:type="dxa"/>
              <w:right w:w="45" w:type="dxa"/>
            </w:tcMar>
            <w:hideMark/>
          </w:tcPr>
          <w:p w14:paraId="3409C0D0"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a. </w:t>
            </w:r>
          </w:p>
        </w:tc>
        <w:tc>
          <w:tcPr>
            <w:tcW w:w="0" w:type="auto"/>
            <w:tcMar>
              <w:top w:w="45" w:type="dxa"/>
              <w:left w:w="45" w:type="dxa"/>
              <w:bottom w:w="45" w:type="dxa"/>
              <w:right w:w="45" w:type="dxa"/>
            </w:tcMar>
            <w:vAlign w:val="center"/>
            <w:hideMark/>
          </w:tcPr>
          <w:p w14:paraId="58B64D8B" w14:textId="6C29C551" w:rsidR="00C2232D" w:rsidRPr="00945403" w:rsidRDefault="00C2232D" w:rsidP="00C2232D">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studentský spolek má alespoň 20 členů – fyzických osob, z nichž alespoň 50 % jsou studenti univerzity, přičemž tito nejsou studenty pouze jedné fakulty univerzity. V případě, že členy studentského spolku jsou také právnické osoby, musí mít zároveň alespoň 50 % těchto právnických osob charakter fakultního studentského spolku podle odst. 7 písm. a)</w:t>
            </w:r>
            <w:r w:rsidR="00D80EF6" w:rsidRPr="00945403">
              <w:rPr>
                <w:rFonts w:ascii="Times New Roman" w:eastAsia="Times New Roman" w:hAnsi="Times New Roman" w:cs="Times New Roman"/>
                <w:sz w:val="24"/>
                <w:szCs w:val="24"/>
                <w:lang w:eastAsia="cs-CZ"/>
              </w:rPr>
              <w:t>,</w:t>
            </w:r>
          </w:p>
          <w:p w14:paraId="7AAD15B7" w14:textId="674C9A25" w:rsidR="009E1317" w:rsidRPr="00945403" w:rsidRDefault="00D80EF6" w:rsidP="00E3604B">
            <w:pPr>
              <w:spacing w:after="0" w:line="240" w:lineRule="auto"/>
              <w:jc w:val="both"/>
              <w:rPr>
                <w:rFonts w:ascii="Times New Roman" w:eastAsia="Times New Roman" w:hAnsi="Times New Roman" w:cs="Times New Roman"/>
                <w:sz w:val="24"/>
                <w:szCs w:val="24"/>
                <w:u w:val="single"/>
                <w:lang w:eastAsia="cs-CZ"/>
              </w:rPr>
            </w:pPr>
            <w:r w:rsidRPr="00945403">
              <w:rPr>
                <w:rFonts w:ascii="Times New Roman" w:eastAsia="Times New Roman" w:hAnsi="Times New Roman" w:cs="Times New Roman"/>
                <w:b/>
                <w:sz w:val="24"/>
                <w:szCs w:val="24"/>
                <w:lang w:eastAsia="cs-CZ"/>
              </w:rPr>
              <w:t>,</w:t>
            </w:r>
          </w:p>
        </w:tc>
      </w:tr>
      <w:tr w:rsidR="009E1317" w:rsidRPr="00945403" w14:paraId="008A6414" w14:textId="77777777" w:rsidTr="009E1317">
        <w:tc>
          <w:tcPr>
            <w:tcW w:w="0" w:type="auto"/>
            <w:tcMar>
              <w:top w:w="45" w:type="dxa"/>
              <w:left w:w="45" w:type="dxa"/>
              <w:bottom w:w="45" w:type="dxa"/>
              <w:right w:w="45" w:type="dxa"/>
            </w:tcMar>
            <w:hideMark/>
          </w:tcPr>
          <w:p w14:paraId="3CF47387" w14:textId="66EF9198" w:rsidR="009E1317" w:rsidRPr="00945403" w:rsidRDefault="009E1317" w:rsidP="009D7059">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w:t>
            </w:r>
            <w:r w:rsidR="00C2232D" w:rsidRPr="00945403">
              <w:rPr>
                <w:rFonts w:ascii="Times New Roman" w:eastAsia="Times New Roman" w:hAnsi="Times New Roman" w:cs="Times New Roman"/>
                <w:sz w:val="24"/>
                <w:szCs w:val="24"/>
                <w:lang w:eastAsia="cs-CZ"/>
              </w:rPr>
              <w:t>b</w:t>
            </w:r>
            <w:r w:rsidRPr="00945403">
              <w:rPr>
                <w:rFonts w:ascii="Times New Roman" w:eastAsia="Times New Roman" w:hAnsi="Times New Roman" w:cs="Times New Roman"/>
                <w:sz w:val="24"/>
                <w:szCs w:val="24"/>
                <w:lang w:eastAsia="cs-CZ"/>
              </w:rPr>
              <w:t>. </w:t>
            </w:r>
          </w:p>
        </w:tc>
        <w:tc>
          <w:tcPr>
            <w:tcW w:w="0" w:type="auto"/>
            <w:tcMar>
              <w:top w:w="45" w:type="dxa"/>
              <w:left w:w="45" w:type="dxa"/>
              <w:bottom w:w="45" w:type="dxa"/>
              <w:right w:w="45" w:type="dxa"/>
            </w:tcMar>
            <w:vAlign w:val="center"/>
            <w:hideMark/>
          </w:tcPr>
          <w:p w14:paraId="0900D8D0"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nadace nebo nadační fond má ve svých řídících a dozorčích orgánech alespoň 50</w:t>
            </w:r>
            <w:r w:rsidR="009E7E2C" w:rsidRPr="00945403">
              <w:rPr>
                <w:rFonts w:ascii="Times New Roman" w:eastAsia="Times New Roman" w:hAnsi="Times New Roman" w:cs="Times New Roman"/>
                <w:sz w:val="24"/>
                <w:szCs w:val="24"/>
                <w:lang w:eastAsia="cs-CZ"/>
              </w:rPr>
              <w:t xml:space="preserve"> </w:t>
            </w:r>
            <w:r w:rsidRPr="00945403">
              <w:rPr>
                <w:rFonts w:ascii="Times New Roman" w:eastAsia="Times New Roman" w:hAnsi="Times New Roman" w:cs="Times New Roman"/>
                <w:sz w:val="24"/>
                <w:szCs w:val="24"/>
                <w:lang w:eastAsia="cs-CZ"/>
              </w:rPr>
              <w:t>% členů z řad studentů univerzity, přičemž tito nejsou studenty pouze jedné fakulty univerzity.</w:t>
            </w:r>
          </w:p>
        </w:tc>
      </w:tr>
    </w:tbl>
    <w:p w14:paraId="582E15CD" w14:textId="77777777" w:rsidR="009E1317" w:rsidRPr="00945403" w:rsidRDefault="009E1317" w:rsidP="009E1317">
      <w:pPr>
        <w:numPr>
          <w:ilvl w:val="0"/>
          <w:numId w:val="1"/>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Podporu zájmové činnosti na fakultě podle čl. 3 a 4 lze přiznat pouze za předpokladu, že</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50"/>
        <w:gridCol w:w="7992"/>
      </w:tblGrid>
      <w:tr w:rsidR="009E1317" w:rsidRPr="00945403" w14:paraId="1394925C" w14:textId="77777777" w:rsidTr="009E1317">
        <w:tc>
          <w:tcPr>
            <w:tcW w:w="0" w:type="auto"/>
            <w:tcMar>
              <w:top w:w="45" w:type="dxa"/>
              <w:left w:w="45" w:type="dxa"/>
              <w:bottom w:w="45" w:type="dxa"/>
              <w:right w:w="45" w:type="dxa"/>
            </w:tcMar>
            <w:hideMark/>
          </w:tcPr>
          <w:p w14:paraId="7B073EB3"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a. </w:t>
            </w:r>
          </w:p>
        </w:tc>
        <w:tc>
          <w:tcPr>
            <w:tcW w:w="0" w:type="auto"/>
            <w:tcMar>
              <w:top w:w="45" w:type="dxa"/>
              <w:left w:w="45" w:type="dxa"/>
              <w:bottom w:w="45" w:type="dxa"/>
              <w:right w:w="45" w:type="dxa"/>
            </w:tcMar>
            <w:vAlign w:val="center"/>
            <w:hideMark/>
          </w:tcPr>
          <w:p w14:paraId="5FFD4D8A" w14:textId="00C261C6" w:rsidR="009E1317" w:rsidRPr="00945403" w:rsidRDefault="009E1317" w:rsidP="009D7059">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studentský spolek má alespoň 10 členů</w:t>
            </w:r>
            <w:r w:rsidR="00E3604B" w:rsidRPr="00945403">
              <w:rPr>
                <w:rFonts w:ascii="Times New Roman" w:eastAsia="Times New Roman" w:hAnsi="Times New Roman" w:cs="Times New Roman"/>
                <w:sz w:val="24"/>
                <w:szCs w:val="24"/>
                <w:lang w:eastAsia="cs-CZ"/>
              </w:rPr>
              <w:t xml:space="preserve"> – fyzických osob</w:t>
            </w:r>
            <w:r w:rsidRPr="00945403">
              <w:rPr>
                <w:rFonts w:ascii="Times New Roman" w:eastAsia="Times New Roman" w:hAnsi="Times New Roman" w:cs="Times New Roman"/>
                <w:sz w:val="24"/>
                <w:szCs w:val="24"/>
                <w:lang w:eastAsia="cs-CZ"/>
              </w:rPr>
              <w:t>, přičemž alespoň 50</w:t>
            </w:r>
            <w:r w:rsidR="009E7E2C" w:rsidRPr="00945403">
              <w:rPr>
                <w:rFonts w:ascii="Times New Roman" w:eastAsia="Times New Roman" w:hAnsi="Times New Roman" w:cs="Times New Roman"/>
                <w:sz w:val="24"/>
                <w:szCs w:val="24"/>
                <w:lang w:eastAsia="cs-CZ"/>
              </w:rPr>
              <w:t xml:space="preserve"> </w:t>
            </w:r>
            <w:r w:rsidRPr="00945403">
              <w:rPr>
                <w:rFonts w:ascii="Times New Roman" w:eastAsia="Times New Roman" w:hAnsi="Times New Roman" w:cs="Times New Roman"/>
                <w:sz w:val="24"/>
                <w:szCs w:val="24"/>
                <w:lang w:eastAsia="cs-CZ"/>
              </w:rPr>
              <w:t xml:space="preserve">% </w:t>
            </w:r>
            <w:r w:rsidR="00B65C6E" w:rsidRPr="00945403">
              <w:rPr>
                <w:rFonts w:ascii="Times New Roman" w:eastAsia="Times New Roman" w:hAnsi="Times New Roman" w:cs="Times New Roman"/>
                <w:sz w:val="24"/>
                <w:szCs w:val="24"/>
                <w:lang w:eastAsia="cs-CZ"/>
              </w:rPr>
              <w:t xml:space="preserve">těchto </w:t>
            </w:r>
            <w:r w:rsidRPr="00945403">
              <w:rPr>
                <w:rFonts w:ascii="Times New Roman" w:eastAsia="Times New Roman" w:hAnsi="Times New Roman" w:cs="Times New Roman"/>
                <w:sz w:val="24"/>
                <w:szCs w:val="24"/>
                <w:lang w:eastAsia="cs-CZ"/>
              </w:rPr>
              <w:t>členů jsou studenti dané fakulty,</w:t>
            </w:r>
          </w:p>
        </w:tc>
      </w:tr>
      <w:tr w:rsidR="009E1317" w:rsidRPr="00945403" w14:paraId="3339F782" w14:textId="77777777" w:rsidTr="009E1317">
        <w:tc>
          <w:tcPr>
            <w:tcW w:w="0" w:type="auto"/>
            <w:tcMar>
              <w:top w:w="45" w:type="dxa"/>
              <w:left w:w="45" w:type="dxa"/>
              <w:bottom w:w="45" w:type="dxa"/>
              <w:right w:w="45" w:type="dxa"/>
            </w:tcMar>
            <w:hideMark/>
          </w:tcPr>
          <w:p w14:paraId="45BF8420"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b. </w:t>
            </w:r>
          </w:p>
        </w:tc>
        <w:tc>
          <w:tcPr>
            <w:tcW w:w="0" w:type="auto"/>
            <w:tcMar>
              <w:top w:w="45" w:type="dxa"/>
              <w:left w:w="45" w:type="dxa"/>
              <w:bottom w:w="45" w:type="dxa"/>
              <w:right w:w="45" w:type="dxa"/>
            </w:tcMar>
            <w:vAlign w:val="center"/>
            <w:hideMark/>
          </w:tcPr>
          <w:p w14:paraId="5F3C9C03"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nadace nebo nadační fond má ve svých řídících a dozorčích orgánech alespoň 50</w:t>
            </w:r>
            <w:r w:rsidR="009E7E2C" w:rsidRPr="00945403">
              <w:rPr>
                <w:rFonts w:ascii="Times New Roman" w:eastAsia="Times New Roman" w:hAnsi="Times New Roman" w:cs="Times New Roman"/>
                <w:sz w:val="24"/>
                <w:szCs w:val="24"/>
                <w:lang w:eastAsia="cs-CZ"/>
              </w:rPr>
              <w:t xml:space="preserve"> </w:t>
            </w:r>
            <w:r w:rsidRPr="00945403">
              <w:rPr>
                <w:rFonts w:ascii="Times New Roman" w:eastAsia="Times New Roman" w:hAnsi="Times New Roman" w:cs="Times New Roman"/>
                <w:sz w:val="24"/>
                <w:szCs w:val="24"/>
                <w:lang w:eastAsia="cs-CZ"/>
              </w:rPr>
              <w:t>% členů z řad studentů univerzity.</w:t>
            </w:r>
          </w:p>
        </w:tc>
      </w:tr>
    </w:tbl>
    <w:p w14:paraId="51D8F697" w14:textId="77777777" w:rsidR="003F07E3" w:rsidRPr="00945403" w:rsidRDefault="003F07E3" w:rsidP="009E1317">
      <w:pPr>
        <w:shd w:val="clear" w:color="auto" w:fill="FFFFFF"/>
        <w:spacing w:after="0" w:line="300" w:lineRule="atLeast"/>
        <w:jc w:val="both"/>
        <w:rPr>
          <w:rFonts w:ascii="Times New Roman" w:eastAsia="Times New Roman" w:hAnsi="Times New Roman" w:cs="Times New Roman"/>
          <w:color w:val="333333"/>
          <w:sz w:val="24"/>
          <w:szCs w:val="24"/>
          <w:lang w:eastAsia="cs-CZ"/>
        </w:rPr>
      </w:pPr>
    </w:p>
    <w:p w14:paraId="0B78D9D2" w14:textId="77777777" w:rsidR="003F07E3" w:rsidRPr="00945403" w:rsidRDefault="003F07E3" w:rsidP="009E1317">
      <w:pPr>
        <w:shd w:val="clear" w:color="auto" w:fill="FFFFFF"/>
        <w:spacing w:after="0" w:line="300" w:lineRule="atLeast"/>
        <w:jc w:val="both"/>
        <w:rPr>
          <w:rFonts w:ascii="Times New Roman" w:eastAsia="Times New Roman" w:hAnsi="Times New Roman" w:cs="Times New Roman"/>
          <w:color w:val="333333"/>
          <w:sz w:val="24"/>
          <w:szCs w:val="24"/>
          <w:lang w:eastAsia="cs-CZ"/>
        </w:rPr>
      </w:pPr>
    </w:p>
    <w:p w14:paraId="36491466" w14:textId="77777777" w:rsidR="003F07E3" w:rsidRPr="00945403" w:rsidRDefault="003F07E3" w:rsidP="009E1317">
      <w:pPr>
        <w:shd w:val="clear" w:color="auto" w:fill="FFFFFF"/>
        <w:spacing w:after="0" w:line="300" w:lineRule="atLeast"/>
        <w:jc w:val="both"/>
        <w:rPr>
          <w:rFonts w:ascii="Times New Roman" w:eastAsia="Times New Roman" w:hAnsi="Times New Roman" w:cs="Times New Roman"/>
          <w:color w:val="333333"/>
          <w:sz w:val="24"/>
          <w:szCs w:val="24"/>
          <w:lang w:eastAsia="cs-CZ"/>
        </w:rPr>
      </w:pPr>
    </w:p>
    <w:p w14:paraId="2CA04EFE" w14:textId="77777777" w:rsidR="009E1317" w:rsidRPr="00945403" w:rsidRDefault="009E1317" w:rsidP="009E1317">
      <w:p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_____</w:t>
      </w:r>
    </w:p>
    <w:p w14:paraId="1D033A1F" w14:textId="77777777" w:rsidR="009E1317" w:rsidRPr="00945403" w:rsidRDefault="009E1317" w:rsidP="009E1317">
      <w:p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vertAlign w:val="superscript"/>
          <w:lang w:eastAsia="cs-CZ"/>
        </w:rPr>
        <w:t>1)</w:t>
      </w:r>
      <w:r w:rsidRPr="00945403">
        <w:rPr>
          <w:rFonts w:ascii="Times New Roman" w:eastAsia="Times New Roman" w:hAnsi="Times New Roman" w:cs="Times New Roman"/>
          <w:color w:val="333333"/>
          <w:sz w:val="24"/>
          <w:szCs w:val="24"/>
          <w:lang w:eastAsia="cs-CZ"/>
        </w:rPr>
        <w:t> § 214 a násl. zákona č. 89/2012 Sb., občanský zákoník.</w:t>
      </w:r>
    </w:p>
    <w:p w14:paraId="1FD9748E" w14:textId="77777777" w:rsidR="009E1317" w:rsidRPr="00945403" w:rsidRDefault="009E1317" w:rsidP="009E1317">
      <w:p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vertAlign w:val="superscript"/>
          <w:lang w:eastAsia="cs-CZ"/>
        </w:rPr>
        <w:t>2) </w:t>
      </w:r>
      <w:r w:rsidRPr="00945403">
        <w:rPr>
          <w:rFonts w:ascii="Times New Roman" w:eastAsia="Times New Roman" w:hAnsi="Times New Roman" w:cs="Times New Roman"/>
          <w:color w:val="333333"/>
          <w:sz w:val="24"/>
          <w:szCs w:val="24"/>
          <w:lang w:eastAsia="cs-CZ"/>
        </w:rPr>
        <w:t>§ 306</w:t>
      </w:r>
      <w:r w:rsidR="009E7E2C" w:rsidRPr="00945403">
        <w:rPr>
          <w:rFonts w:ascii="Times New Roman" w:eastAsia="Times New Roman" w:hAnsi="Times New Roman" w:cs="Times New Roman"/>
          <w:color w:val="333333"/>
          <w:sz w:val="24"/>
          <w:szCs w:val="24"/>
          <w:lang w:eastAsia="cs-CZ"/>
        </w:rPr>
        <w:t xml:space="preserve"> </w:t>
      </w:r>
      <w:r w:rsidRPr="00945403">
        <w:rPr>
          <w:rFonts w:ascii="Times New Roman" w:eastAsia="Times New Roman" w:hAnsi="Times New Roman" w:cs="Times New Roman"/>
          <w:color w:val="333333"/>
          <w:sz w:val="24"/>
          <w:szCs w:val="24"/>
          <w:lang w:eastAsia="cs-CZ"/>
        </w:rPr>
        <w:t>a násl. zákona č.</w:t>
      </w:r>
      <w:r w:rsidR="009E7E2C" w:rsidRPr="00945403">
        <w:rPr>
          <w:rFonts w:ascii="Times New Roman" w:eastAsia="Times New Roman" w:hAnsi="Times New Roman" w:cs="Times New Roman"/>
          <w:color w:val="333333"/>
          <w:sz w:val="24"/>
          <w:szCs w:val="24"/>
          <w:lang w:eastAsia="cs-CZ"/>
        </w:rPr>
        <w:t xml:space="preserve"> </w:t>
      </w:r>
      <w:r w:rsidRPr="00945403">
        <w:rPr>
          <w:rFonts w:ascii="Times New Roman" w:eastAsia="Times New Roman" w:hAnsi="Times New Roman" w:cs="Times New Roman"/>
          <w:color w:val="333333"/>
          <w:sz w:val="24"/>
          <w:szCs w:val="24"/>
          <w:lang w:eastAsia="cs-CZ"/>
        </w:rPr>
        <w:t>89/2012 Sb., občanský zákoník.</w:t>
      </w:r>
    </w:p>
    <w:p w14:paraId="74593563" w14:textId="77777777" w:rsidR="003F07E3" w:rsidRPr="00945403" w:rsidRDefault="003F07E3" w:rsidP="009E1317">
      <w:pPr>
        <w:shd w:val="clear" w:color="auto" w:fill="FFFFFF"/>
        <w:spacing w:after="0" w:line="300" w:lineRule="atLeast"/>
        <w:jc w:val="both"/>
        <w:rPr>
          <w:rFonts w:ascii="Times New Roman" w:eastAsia="Times New Roman" w:hAnsi="Times New Roman" w:cs="Times New Roman"/>
          <w:color w:val="333333"/>
          <w:sz w:val="24"/>
          <w:szCs w:val="24"/>
          <w:lang w:eastAsia="cs-CZ"/>
        </w:rPr>
      </w:pPr>
    </w:p>
    <w:p w14:paraId="1D6213F3" w14:textId="77777777" w:rsidR="003F07E3" w:rsidRPr="00945403" w:rsidRDefault="003F07E3" w:rsidP="009E1317">
      <w:pPr>
        <w:shd w:val="clear" w:color="auto" w:fill="FFFFFF"/>
        <w:spacing w:after="0" w:line="300" w:lineRule="atLeast"/>
        <w:jc w:val="both"/>
        <w:rPr>
          <w:rFonts w:ascii="Times New Roman" w:eastAsia="Times New Roman" w:hAnsi="Times New Roman" w:cs="Times New Roman"/>
          <w:color w:val="333333"/>
          <w:sz w:val="24"/>
          <w:szCs w:val="24"/>
          <w:lang w:eastAsia="cs-CZ"/>
        </w:rPr>
      </w:pPr>
    </w:p>
    <w:p w14:paraId="56A403DA" w14:textId="77777777" w:rsidR="009E1317" w:rsidRPr="00945403" w:rsidRDefault="009E1317" w:rsidP="009E1317">
      <w:pPr>
        <w:jc w:val="center"/>
        <w:rPr>
          <w:rFonts w:ascii="Times New Roman" w:hAnsi="Times New Roman" w:cs="Times New Roman"/>
          <w:sz w:val="24"/>
          <w:szCs w:val="24"/>
          <w:lang w:eastAsia="cs-CZ"/>
        </w:rPr>
      </w:pPr>
      <w:r w:rsidRPr="00945403">
        <w:rPr>
          <w:rFonts w:ascii="Times New Roman" w:hAnsi="Times New Roman" w:cs="Times New Roman"/>
          <w:sz w:val="24"/>
          <w:szCs w:val="24"/>
          <w:lang w:eastAsia="cs-CZ"/>
        </w:rPr>
        <w:t>Čl. 3 Formy podpory</w:t>
      </w:r>
    </w:p>
    <w:p w14:paraId="6D34B356" w14:textId="77777777" w:rsidR="009E1317" w:rsidRPr="00945403" w:rsidRDefault="009E1317" w:rsidP="009E1317">
      <w:pPr>
        <w:numPr>
          <w:ilvl w:val="0"/>
          <w:numId w:val="2"/>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lastRenderedPageBreak/>
        <w:t>Studentskému spolku, nadaci nebo nadačnímu fondu může být v souladu s právními předpisy univerzitou poskytnuta podpora formou</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97"/>
        <w:gridCol w:w="7945"/>
      </w:tblGrid>
      <w:tr w:rsidR="009E1317" w:rsidRPr="00945403" w14:paraId="1B3E9EB6" w14:textId="77777777" w:rsidTr="003F07E3">
        <w:tc>
          <w:tcPr>
            <w:tcW w:w="0" w:type="auto"/>
            <w:tcMar>
              <w:top w:w="45" w:type="dxa"/>
              <w:left w:w="45" w:type="dxa"/>
              <w:bottom w:w="45" w:type="dxa"/>
              <w:right w:w="45" w:type="dxa"/>
            </w:tcMar>
          </w:tcPr>
          <w:p w14:paraId="19D0CEB9" w14:textId="3C2DA4B9" w:rsidR="009E1317" w:rsidRPr="00945403" w:rsidRDefault="009E1317" w:rsidP="009E1317">
            <w:pPr>
              <w:spacing w:after="0" w:line="240" w:lineRule="auto"/>
              <w:rPr>
                <w:rFonts w:ascii="Times New Roman" w:eastAsia="Times New Roman" w:hAnsi="Times New Roman" w:cs="Times New Roman"/>
                <w:sz w:val="24"/>
                <w:szCs w:val="24"/>
                <w:lang w:eastAsia="cs-CZ"/>
              </w:rPr>
            </w:pPr>
          </w:p>
        </w:tc>
        <w:tc>
          <w:tcPr>
            <w:tcW w:w="0" w:type="auto"/>
            <w:tcMar>
              <w:top w:w="45" w:type="dxa"/>
              <w:left w:w="45" w:type="dxa"/>
              <w:bottom w:w="45" w:type="dxa"/>
              <w:right w:w="45" w:type="dxa"/>
            </w:tcMar>
            <w:vAlign w:val="center"/>
          </w:tcPr>
          <w:p w14:paraId="7A975902" w14:textId="4C3D17DB"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p>
        </w:tc>
      </w:tr>
      <w:tr w:rsidR="009E1317" w:rsidRPr="00945403" w14:paraId="5E40DC87" w14:textId="77777777" w:rsidTr="009E1317">
        <w:tc>
          <w:tcPr>
            <w:tcW w:w="0" w:type="auto"/>
            <w:tcMar>
              <w:top w:w="45" w:type="dxa"/>
              <w:left w:w="45" w:type="dxa"/>
              <w:bottom w:w="45" w:type="dxa"/>
              <w:right w:w="45" w:type="dxa"/>
            </w:tcMar>
            <w:hideMark/>
          </w:tcPr>
          <w:p w14:paraId="4C5B5EB2" w14:textId="5EC91C5A" w:rsidR="009E1317" w:rsidRPr="00945403" w:rsidRDefault="009E1317" w:rsidP="00EB4081">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w:t>
            </w:r>
            <w:r w:rsidR="00EB4081" w:rsidRPr="00945403">
              <w:rPr>
                <w:rFonts w:ascii="Times New Roman" w:eastAsia="Times New Roman" w:hAnsi="Times New Roman" w:cs="Times New Roman"/>
                <w:sz w:val="24"/>
                <w:szCs w:val="24"/>
                <w:lang w:eastAsia="cs-CZ"/>
              </w:rPr>
              <w:t>a.</w:t>
            </w:r>
            <w:r w:rsidRPr="00945403">
              <w:rPr>
                <w:rFonts w:ascii="Times New Roman" w:eastAsia="Times New Roman" w:hAnsi="Times New Roman" w:cs="Times New Roman"/>
                <w:sz w:val="24"/>
                <w:szCs w:val="24"/>
                <w:lang w:eastAsia="cs-CZ"/>
              </w:rPr>
              <w:t> </w:t>
            </w:r>
          </w:p>
        </w:tc>
        <w:tc>
          <w:tcPr>
            <w:tcW w:w="0" w:type="auto"/>
            <w:tcMar>
              <w:top w:w="45" w:type="dxa"/>
              <w:left w:w="45" w:type="dxa"/>
              <w:bottom w:w="45" w:type="dxa"/>
              <w:right w:w="45" w:type="dxa"/>
            </w:tcMar>
            <w:vAlign w:val="center"/>
            <w:hideMark/>
          </w:tcPr>
          <w:p w14:paraId="684C9D71" w14:textId="09DC1117" w:rsidR="009E1317" w:rsidRPr="00945403" w:rsidRDefault="009E1317" w:rsidP="00EB4081">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xml:space="preserve">jednorázové nebo pravidelné finanční podpory z účelově vyčleněných prostředků </w:t>
            </w:r>
            <w:r w:rsidR="00EB4081" w:rsidRPr="00945403">
              <w:rPr>
                <w:rFonts w:ascii="Times New Roman" w:eastAsia="Times New Roman" w:hAnsi="Times New Roman" w:cs="Times New Roman"/>
                <w:sz w:val="24"/>
                <w:szCs w:val="24"/>
                <w:lang w:eastAsia="cs-CZ"/>
              </w:rPr>
              <w:t xml:space="preserve">hospodářské činnosti </w:t>
            </w:r>
            <w:r w:rsidRPr="00945403">
              <w:rPr>
                <w:rFonts w:ascii="Times New Roman" w:eastAsia="Times New Roman" w:hAnsi="Times New Roman" w:cs="Times New Roman"/>
                <w:sz w:val="24"/>
                <w:szCs w:val="24"/>
                <w:lang w:eastAsia="cs-CZ"/>
              </w:rPr>
              <w:t xml:space="preserve">v rámci rozpočtu univerzity </w:t>
            </w:r>
          </w:p>
        </w:tc>
      </w:tr>
      <w:tr w:rsidR="009E1317" w:rsidRPr="00945403" w14:paraId="54ABF1EC" w14:textId="77777777" w:rsidTr="009E1317">
        <w:tc>
          <w:tcPr>
            <w:tcW w:w="0" w:type="auto"/>
            <w:tcMar>
              <w:top w:w="45" w:type="dxa"/>
              <w:left w:w="45" w:type="dxa"/>
              <w:bottom w:w="45" w:type="dxa"/>
              <w:right w:w="45" w:type="dxa"/>
            </w:tcMar>
            <w:hideMark/>
          </w:tcPr>
          <w:p w14:paraId="79591722" w14:textId="5A885D05" w:rsidR="009E1317" w:rsidRPr="00945403" w:rsidRDefault="009E1317" w:rsidP="009D7059">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w:t>
            </w:r>
            <w:r w:rsidR="009D7059" w:rsidRPr="00945403">
              <w:rPr>
                <w:rFonts w:ascii="Times New Roman" w:eastAsia="Times New Roman" w:hAnsi="Times New Roman" w:cs="Times New Roman"/>
                <w:sz w:val="24"/>
                <w:szCs w:val="24"/>
                <w:lang w:eastAsia="cs-CZ"/>
              </w:rPr>
              <w:t>b</w:t>
            </w:r>
            <w:r w:rsidRPr="00945403">
              <w:rPr>
                <w:rFonts w:ascii="Times New Roman" w:eastAsia="Times New Roman" w:hAnsi="Times New Roman" w:cs="Times New Roman"/>
                <w:sz w:val="24"/>
                <w:szCs w:val="24"/>
                <w:lang w:eastAsia="cs-CZ"/>
              </w:rPr>
              <w:t>. </w:t>
            </w:r>
          </w:p>
        </w:tc>
        <w:tc>
          <w:tcPr>
            <w:tcW w:w="0" w:type="auto"/>
            <w:tcMar>
              <w:top w:w="45" w:type="dxa"/>
              <w:left w:w="45" w:type="dxa"/>
              <w:bottom w:w="45" w:type="dxa"/>
              <w:right w:w="45" w:type="dxa"/>
            </w:tcMar>
            <w:vAlign w:val="center"/>
            <w:hideMark/>
          </w:tcPr>
          <w:p w14:paraId="69D9695D"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zápůjčky,</w:t>
            </w:r>
          </w:p>
        </w:tc>
      </w:tr>
      <w:tr w:rsidR="009E1317" w:rsidRPr="00945403" w14:paraId="0EF3ADA6" w14:textId="77777777" w:rsidTr="009E1317">
        <w:tc>
          <w:tcPr>
            <w:tcW w:w="0" w:type="auto"/>
            <w:tcMar>
              <w:top w:w="45" w:type="dxa"/>
              <w:left w:w="45" w:type="dxa"/>
              <w:bottom w:w="45" w:type="dxa"/>
              <w:right w:w="45" w:type="dxa"/>
            </w:tcMar>
            <w:hideMark/>
          </w:tcPr>
          <w:p w14:paraId="636CBC1B" w14:textId="3C657577" w:rsidR="009E1317" w:rsidRPr="00945403" w:rsidRDefault="009E1317" w:rsidP="00EB4081">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w:t>
            </w:r>
            <w:r w:rsidR="00EB4081" w:rsidRPr="00945403">
              <w:rPr>
                <w:rFonts w:ascii="Times New Roman" w:eastAsia="Times New Roman" w:hAnsi="Times New Roman" w:cs="Times New Roman"/>
                <w:sz w:val="24"/>
                <w:szCs w:val="24"/>
                <w:lang w:eastAsia="cs-CZ"/>
              </w:rPr>
              <w:t>c.</w:t>
            </w:r>
            <w:r w:rsidRPr="00945403">
              <w:rPr>
                <w:rFonts w:ascii="Times New Roman" w:eastAsia="Times New Roman" w:hAnsi="Times New Roman" w:cs="Times New Roman"/>
                <w:sz w:val="24"/>
                <w:szCs w:val="24"/>
                <w:lang w:eastAsia="cs-CZ"/>
              </w:rPr>
              <w:t> </w:t>
            </w:r>
          </w:p>
        </w:tc>
        <w:tc>
          <w:tcPr>
            <w:tcW w:w="0" w:type="auto"/>
            <w:tcMar>
              <w:top w:w="45" w:type="dxa"/>
              <w:left w:w="45" w:type="dxa"/>
              <w:bottom w:w="45" w:type="dxa"/>
              <w:right w:w="45" w:type="dxa"/>
            </w:tcMar>
            <w:vAlign w:val="center"/>
            <w:hideMark/>
          </w:tcPr>
          <w:p w14:paraId="5D793BB0"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zvýhodněného pronájmu nebo výpůjčky nemovitého majetku,</w:t>
            </w:r>
          </w:p>
        </w:tc>
      </w:tr>
      <w:tr w:rsidR="009E1317" w:rsidRPr="00945403" w14:paraId="43305CAB" w14:textId="77777777" w:rsidTr="009E1317">
        <w:tc>
          <w:tcPr>
            <w:tcW w:w="0" w:type="auto"/>
            <w:tcMar>
              <w:top w:w="45" w:type="dxa"/>
              <w:left w:w="45" w:type="dxa"/>
              <w:bottom w:w="45" w:type="dxa"/>
              <w:right w:w="45" w:type="dxa"/>
            </w:tcMar>
            <w:hideMark/>
          </w:tcPr>
          <w:p w14:paraId="3559838F" w14:textId="1B58183F" w:rsidR="009E1317" w:rsidRPr="00945403" w:rsidRDefault="009E1317" w:rsidP="00EB4081">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w:t>
            </w:r>
            <w:r w:rsidR="00EB4081" w:rsidRPr="00945403">
              <w:rPr>
                <w:rFonts w:ascii="Times New Roman" w:eastAsia="Times New Roman" w:hAnsi="Times New Roman" w:cs="Times New Roman"/>
                <w:sz w:val="24"/>
                <w:szCs w:val="24"/>
                <w:lang w:eastAsia="cs-CZ"/>
              </w:rPr>
              <w:t>d.</w:t>
            </w:r>
            <w:r w:rsidRPr="00945403">
              <w:rPr>
                <w:rFonts w:ascii="Times New Roman" w:eastAsia="Times New Roman" w:hAnsi="Times New Roman" w:cs="Times New Roman"/>
                <w:sz w:val="24"/>
                <w:szCs w:val="24"/>
                <w:lang w:eastAsia="cs-CZ"/>
              </w:rPr>
              <w:t> </w:t>
            </w:r>
          </w:p>
        </w:tc>
        <w:tc>
          <w:tcPr>
            <w:tcW w:w="0" w:type="auto"/>
            <w:tcMar>
              <w:top w:w="45" w:type="dxa"/>
              <w:left w:w="45" w:type="dxa"/>
              <w:bottom w:w="45" w:type="dxa"/>
              <w:right w:w="45" w:type="dxa"/>
            </w:tcMar>
            <w:vAlign w:val="center"/>
            <w:hideMark/>
          </w:tcPr>
          <w:p w14:paraId="4618DF03"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zvýhodněného pronájmu nebo výpůjčky movitého majetku,</w:t>
            </w:r>
          </w:p>
        </w:tc>
      </w:tr>
      <w:tr w:rsidR="009E1317" w:rsidRPr="00945403" w14:paraId="1E67FDB9" w14:textId="77777777" w:rsidTr="009E1317">
        <w:tc>
          <w:tcPr>
            <w:tcW w:w="0" w:type="auto"/>
            <w:tcMar>
              <w:top w:w="45" w:type="dxa"/>
              <w:left w:w="45" w:type="dxa"/>
              <w:bottom w:w="45" w:type="dxa"/>
              <w:right w:w="45" w:type="dxa"/>
            </w:tcMar>
            <w:hideMark/>
          </w:tcPr>
          <w:p w14:paraId="315FD926" w14:textId="1DA6DD57" w:rsidR="009E1317" w:rsidRPr="00945403" w:rsidRDefault="009E1317" w:rsidP="00EB4081">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w:t>
            </w:r>
            <w:r w:rsidR="00EB4081" w:rsidRPr="00945403">
              <w:rPr>
                <w:rFonts w:ascii="Times New Roman" w:eastAsia="Times New Roman" w:hAnsi="Times New Roman" w:cs="Times New Roman"/>
                <w:sz w:val="24"/>
                <w:szCs w:val="24"/>
                <w:lang w:eastAsia="cs-CZ"/>
              </w:rPr>
              <w:t>e.</w:t>
            </w:r>
            <w:r w:rsidRPr="00945403">
              <w:rPr>
                <w:rFonts w:ascii="Times New Roman" w:eastAsia="Times New Roman" w:hAnsi="Times New Roman" w:cs="Times New Roman"/>
                <w:sz w:val="24"/>
                <w:szCs w:val="24"/>
                <w:lang w:eastAsia="cs-CZ"/>
              </w:rPr>
              <w:t> </w:t>
            </w:r>
          </w:p>
        </w:tc>
        <w:tc>
          <w:tcPr>
            <w:tcW w:w="0" w:type="auto"/>
            <w:tcMar>
              <w:top w:w="45" w:type="dxa"/>
              <w:left w:w="45" w:type="dxa"/>
              <w:bottom w:w="45" w:type="dxa"/>
              <w:right w:w="45" w:type="dxa"/>
            </w:tcMar>
            <w:vAlign w:val="center"/>
            <w:hideMark/>
          </w:tcPr>
          <w:p w14:paraId="451A5627"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daru.</w:t>
            </w:r>
          </w:p>
        </w:tc>
      </w:tr>
    </w:tbl>
    <w:p w14:paraId="167D56BC" w14:textId="227E9B79" w:rsidR="009E1317" w:rsidRPr="00945403" w:rsidRDefault="009E1317" w:rsidP="009E1317">
      <w:pPr>
        <w:numPr>
          <w:ilvl w:val="0"/>
          <w:numId w:val="2"/>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Pravidelnou podporu podle písmena a) lze poskytovat pouze pro zájmovou činnost na univerzitě.</w:t>
      </w:r>
    </w:p>
    <w:p w14:paraId="61752A6F" w14:textId="6E1F440D" w:rsidR="009E1317" w:rsidRPr="00945403" w:rsidRDefault="009E1317" w:rsidP="009E1317">
      <w:pPr>
        <w:numPr>
          <w:ilvl w:val="0"/>
          <w:numId w:val="2"/>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Studentskému spolku, nadaci nebo nadačnímu fondu může být dále poskytnuta podpora formou poskytnutí prostoru na webových stránkách univerzity), jde-li o propagaci účelu sledovaného touto smlouvou.</w:t>
      </w:r>
    </w:p>
    <w:p w14:paraId="66E9D0BE" w14:textId="4082916C" w:rsidR="009E1317" w:rsidRPr="00945403" w:rsidRDefault="009E1317" w:rsidP="009E1317">
      <w:pPr>
        <w:numPr>
          <w:ilvl w:val="0"/>
          <w:numId w:val="2"/>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Studentskému spolku, nadaci nebo nadačnímu fondu může být na základě smlouvy o sdružení uzavřené s univerzitou povoleno užívat znak univerzity (čl. </w:t>
      </w:r>
      <w:r w:rsidR="009E7E2C" w:rsidRPr="00945403">
        <w:rPr>
          <w:rFonts w:ascii="Times New Roman" w:eastAsia="Times New Roman" w:hAnsi="Times New Roman" w:cs="Times New Roman"/>
          <w:color w:val="333333"/>
          <w:sz w:val="24"/>
          <w:szCs w:val="24"/>
          <w:lang w:eastAsia="cs-CZ"/>
        </w:rPr>
        <w:t>56</w:t>
      </w:r>
      <w:r w:rsidRPr="00945403">
        <w:rPr>
          <w:rFonts w:ascii="Times New Roman" w:eastAsia="Times New Roman" w:hAnsi="Times New Roman" w:cs="Times New Roman"/>
          <w:color w:val="333333"/>
          <w:sz w:val="24"/>
          <w:szCs w:val="24"/>
          <w:lang w:eastAsia="cs-CZ"/>
        </w:rPr>
        <w:t xml:space="preserve"> statutu univerzity a čl. 3 odst. 2 zásad používání a ochrany znaku univerzity).</w:t>
      </w:r>
    </w:p>
    <w:p w14:paraId="32FA02DC" w14:textId="77777777" w:rsidR="009E1317" w:rsidRPr="00945403" w:rsidRDefault="009E1317" w:rsidP="009E1317">
      <w:pPr>
        <w:numPr>
          <w:ilvl w:val="0"/>
          <w:numId w:val="2"/>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Druh a výše podpory se určí zejména na základě</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50"/>
        <w:gridCol w:w="7992"/>
      </w:tblGrid>
      <w:tr w:rsidR="009E1317" w:rsidRPr="00945403" w14:paraId="66BC187F" w14:textId="77777777" w:rsidTr="009E1317">
        <w:tc>
          <w:tcPr>
            <w:tcW w:w="0" w:type="auto"/>
            <w:tcMar>
              <w:top w:w="45" w:type="dxa"/>
              <w:left w:w="45" w:type="dxa"/>
              <w:bottom w:w="45" w:type="dxa"/>
              <w:right w:w="45" w:type="dxa"/>
            </w:tcMar>
            <w:hideMark/>
          </w:tcPr>
          <w:p w14:paraId="3C4C72BC"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a. </w:t>
            </w:r>
          </w:p>
        </w:tc>
        <w:tc>
          <w:tcPr>
            <w:tcW w:w="0" w:type="auto"/>
            <w:tcMar>
              <w:top w:w="45" w:type="dxa"/>
              <w:left w:w="45" w:type="dxa"/>
              <w:bottom w:w="45" w:type="dxa"/>
              <w:right w:w="45" w:type="dxa"/>
            </w:tcMar>
            <w:vAlign w:val="center"/>
            <w:hideMark/>
          </w:tcPr>
          <w:p w14:paraId="5BDA74B5"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druhu vykonávané zájmové činnosti nebo zájmové činnosti, kterou žadatel hodlá vykonat, míry jejího přínosu pro studenty, finanční a jiné náročnosti této činnosti,</w:t>
            </w:r>
          </w:p>
        </w:tc>
      </w:tr>
      <w:tr w:rsidR="009E1317" w:rsidRPr="00945403" w14:paraId="72FB41C7" w14:textId="77777777" w:rsidTr="009E1317">
        <w:tc>
          <w:tcPr>
            <w:tcW w:w="0" w:type="auto"/>
            <w:tcMar>
              <w:top w:w="45" w:type="dxa"/>
              <w:left w:w="45" w:type="dxa"/>
              <w:bottom w:w="45" w:type="dxa"/>
              <w:right w:w="45" w:type="dxa"/>
            </w:tcMar>
            <w:hideMark/>
          </w:tcPr>
          <w:p w14:paraId="5904AAAF"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b. </w:t>
            </w:r>
          </w:p>
        </w:tc>
        <w:tc>
          <w:tcPr>
            <w:tcW w:w="0" w:type="auto"/>
            <w:tcMar>
              <w:top w:w="45" w:type="dxa"/>
              <w:left w:w="45" w:type="dxa"/>
              <w:bottom w:w="45" w:type="dxa"/>
              <w:right w:w="45" w:type="dxa"/>
            </w:tcMar>
            <w:vAlign w:val="center"/>
            <w:hideMark/>
          </w:tcPr>
          <w:p w14:paraId="2314E0A8"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skutečností uvedených v žádosti o přiznání podpory,</w:t>
            </w:r>
          </w:p>
        </w:tc>
      </w:tr>
      <w:tr w:rsidR="009E1317" w:rsidRPr="00945403" w14:paraId="5AB54175" w14:textId="77777777" w:rsidTr="009E1317">
        <w:tc>
          <w:tcPr>
            <w:tcW w:w="0" w:type="auto"/>
            <w:tcMar>
              <w:top w:w="45" w:type="dxa"/>
              <w:left w:w="45" w:type="dxa"/>
              <w:bottom w:w="45" w:type="dxa"/>
              <w:right w:w="45" w:type="dxa"/>
            </w:tcMar>
            <w:hideMark/>
          </w:tcPr>
          <w:p w14:paraId="2C176AB4" w14:textId="77777777" w:rsidR="009E1317" w:rsidRPr="00945403" w:rsidRDefault="009E1317" w:rsidP="009E1317">
            <w:pPr>
              <w:spacing w:after="0" w:line="240" w:lineRule="auto"/>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  c. </w:t>
            </w:r>
          </w:p>
        </w:tc>
        <w:tc>
          <w:tcPr>
            <w:tcW w:w="0" w:type="auto"/>
            <w:tcMar>
              <w:top w:w="45" w:type="dxa"/>
              <w:left w:w="45" w:type="dxa"/>
              <w:bottom w:w="45" w:type="dxa"/>
              <w:right w:w="45" w:type="dxa"/>
            </w:tcMar>
            <w:vAlign w:val="center"/>
            <w:hideMark/>
          </w:tcPr>
          <w:p w14:paraId="1965352A" w14:textId="77777777" w:rsidR="009E1317" w:rsidRPr="00945403" w:rsidRDefault="009E1317" w:rsidP="009E1317">
            <w:pPr>
              <w:spacing w:after="0" w:line="240" w:lineRule="auto"/>
              <w:jc w:val="both"/>
              <w:rPr>
                <w:rFonts w:ascii="Times New Roman" w:eastAsia="Times New Roman" w:hAnsi="Times New Roman" w:cs="Times New Roman"/>
                <w:sz w:val="24"/>
                <w:szCs w:val="24"/>
                <w:lang w:eastAsia="cs-CZ"/>
              </w:rPr>
            </w:pPr>
            <w:r w:rsidRPr="00945403">
              <w:rPr>
                <w:rFonts w:ascii="Times New Roman" w:eastAsia="Times New Roman" w:hAnsi="Times New Roman" w:cs="Times New Roman"/>
                <w:sz w:val="24"/>
                <w:szCs w:val="24"/>
                <w:lang w:eastAsia="cs-CZ"/>
              </w:rPr>
              <w:t>dosavadní činnosti žadatele.</w:t>
            </w:r>
          </w:p>
        </w:tc>
      </w:tr>
    </w:tbl>
    <w:p w14:paraId="769CFDFE" w14:textId="77777777" w:rsidR="009E1317" w:rsidRPr="00945403" w:rsidRDefault="009E1317" w:rsidP="009E1317">
      <w:pPr>
        <w:numPr>
          <w:ilvl w:val="0"/>
          <w:numId w:val="2"/>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Zásady pro přiznávání jednotlivých druhů podpory a jejich výše, jakož i limity pro jednotlivé formy podpor, stanoví opatření rektora, ke kterému se vyjadřuje Akademický senát univerzity (dále jen „senát“).</w:t>
      </w:r>
    </w:p>
    <w:p w14:paraId="7FC8E6F7" w14:textId="7C88DF55" w:rsidR="009E1317" w:rsidRPr="00945403" w:rsidRDefault="009E1317" w:rsidP="009E1317">
      <w:pPr>
        <w:numPr>
          <w:ilvl w:val="0"/>
          <w:numId w:val="2"/>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Opatření rektora podle odstavce </w:t>
      </w:r>
      <w:r w:rsidR="009E7E2C" w:rsidRPr="00945403">
        <w:rPr>
          <w:rFonts w:ascii="Times New Roman" w:eastAsia="Times New Roman" w:hAnsi="Times New Roman" w:cs="Times New Roman"/>
          <w:color w:val="333333"/>
          <w:sz w:val="24"/>
          <w:szCs w:val="24"/>
          <w:lang w:eastAsia="cs-CZ"/>
        </w:rPr>
        <w:t>6</w:t>
      </w:r>
      <w:r w:rsidRPr="00945403">
        <w:rPr>
          <w:rFonts w:ascii="Times New Roman" w:eastAsia="Times New Roman" w:hAnsi="Times New Roman" w:cs="Times New Roman"/>
          <w:color w:val="333333"/>
          <w:sz w:val="24"/>
          <w:szCs w:val="24"/>
          <w:lang w:eastAsia="cs-CZ"/>
        </w:rPr>
        <w:t xml:space="preserve"> může též stanovit, že při splnění určitých podmínek je na podporu podle čl. 3 odst. 1 písm.</w:t>
      </w:r>
      <w:r w:rsidR="007556FF" w:rsidRPr="00945403">
        <w:rPr>
          <w:rFonts w:ascii="Times New Roman" w:eastAsia="Times New Roman" w:hAnsi="Times New Roman" w:cs="Times New Roman"/>
          <w:color w:val="333333"/>
          <w:sz w:val="24"/>
          <w:szCs w:val="24"/>
          <w:lang w:eastAsia="cs-CZ"/>
        </w:rPr>
        <w:t xml:space="preserve"> </w:t>
      </w:r>
      <w:r w:rsidR="00EB4081" w:rsidRPr="00945403">
        <w:rPr>
          <w:rFonts w:ascii="Times New Roman" w:eastAsia="Times New Roman" w:hAnsi="Times New Roman" w:cs="Times New Roman"/>
          <w:color w:val="333333"/>
          <w:sz w:val="24"/>
          <w:szCs w:val="24"/>
          <w:lang w:eastAsia="cs-CZ"/>
        </w:rPr>
        <w:t>a</w:t>
      </w:r>
      <w:r w:rsidRPr="00945403">
        <w:rPr>
          <w:rFonts w:ascii="Times New Roman" w:eastAsia="Times New Roman" w:hAnsi="Times New Roman" w:cs="Times New Roman"/>
          <w:color w:val="333333"/>
          <w:sz w:val="24"/>
          <w:szCs w:val="24"/>
          <w:lang w:eastAsia="cs-CZ"/>
        </w:rPr>
        <w:t>) nárok.</w:t>
      </w:r>
    </w:p>
    <w:p w14:paraId="59518EEF" w14:textId="29ECBC30" w:rsidR="009E1317" w:rsidRPr="00945403" w:rsidRDefault="009E1317" w:rsidP="009E1317">
      <w:pPr>
        <w:numPr>
          <w:ilvl w:val="0"/>
          <w:numId w:val="2"/>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Nejde-li o případ podle</w:t>
      </w:r>
      <w:r w:rsidR="00CE4BDC" w:rsidRPr="00945403">
        <w:rPr>
          <w:rFonts w:ascii="Times New Roman" w:eastAsia="Times New Roman" w:hAnsi="Times New Roman" w:cs="Times New Roman"/>
          <w:color w:val="333333"/>
          <w:sz w:val="24"/>
          <w:szCs w:val="24"/>
          <w:lang w:eastAsia="cs-CZ"/>
        </w:rPr>
        <w:t xml:space="preserve"> </w:t>
      </w:r>
      <w:r w:rsidRPr="00945403">
        <w:rPr>
          <w:rFonts w:ascii="Times New Roman" w:eastAsia="Times New Roman" w:hAnsi="Times New Roman" w:cs="Times New Roman"/>
          <w:color w:val="333333"/>
          <w:sz w:val="24"/>
          <w:szCs w:val="24"/>
          <w:lang w:eastAsia="cs-CZ"/>
        </w:rPr>
        <w:t xml:space="preserve">odstavce </w:t>
      </w:r>
      <w:r w:rsidR="00EB4081" w:rsidRPr="00945403">
        <w:rPr>
          <w:rFonts w:ascii="Times New Roman" w:eastAsia="Times New Roman" w:hAnsi="Times New Roman" w:cs="Times New Roman"/>
          <w:color w:val="333333"/>
          <w:sz w:val="24"/>
          <w:szCs w:val="24"/>
          <w:lang w:eastAsia="cs-CZ"/>
        </w:rPr>
        <w:t>7</w:t>
      </w:r>
      <w:r w:rsidRPr="00945403">
        <w:rPr>
          <w:rFonts w:ascii="Times New Roman" w:eastAsia="Times New Roman" w:hAnsi="Times New Roman" w:cs="Times New Roman"/>
          <w:color w:val="333333"/>
          <w:sz w:val="24"/>
          <w:szCs w:val="24"/>
          <w:lang w:eastAsia="cs-CZ"/>
        </w:rPr>
        <w:t>, není na přiznání podpory nárok.</w:t>
      </w:r>
    </w:p>
    <w:p w14:paraId="28E554BF" w14:textId="77777777" w:rsidR="009E1317" w:rsidRPr="00945403" w:rsidRDefault="009E1317"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00F0E8C6" w14:textId="77777777" w:rsidR="009E1317" w:rsidRPr="00945403" w:rsidRDefault="009E1317" w:rsidP="009E1317">
      <w:pPr>
        <w:jc w:val="center"/>
        <w:rPr>
          <w:rFonts w:ascii="Times New Roman" w:hAnsi="Times New Roman" w:cs="Times New Roman"/>
          <w:sz w:val="24"/>
          <w:szCs w:val="24"/>
          <w:lang w:eastAsia="cs-CZ"/>
        </w:rPr>
      </w:pPr>
      <w:r w:rsidRPr="00945403">
        <w:rPr>
          <w:rFonts w:ascii="Times New Roman" w:hAnsi="Times New Roman" w:cs="Times New Roman"/>
          <w:sz w:val="24"/>
          <w:szCs w:val="24"/>
          <w:lang w:eastAsia="cs-CZ"/>
        </w:rPr>
        <w:t>Čl. 4 Přiznávání podpory</w:t>
      </w:r>
    </w:p>
    <w:p w14:paraId="351EAF0D" w14:textId="79FC3E19" w:rsidR="009E1317" w:rsidRPr="00945403" w:rsidRDefault="009E1317" w:rsidP="009E1317">
      <w:pPr>
        <w:numPr>
          <w:ilvl w:val="0"/>
          <w:numId w:val="3"/>
        </w:numPr>
        <w:shd w:val="clear" w:color="auto" w:fill="FFFFFF"/>
        <w:spacing w:after="0" w:line="300" w:lineRule="atLeast"/>
        <w:jc w:val="both"/>
        <w:rPr>
          <w:rFonts w:ascii="Times New Roman" w:eastAsia="Times New Roman" w:hAnsi="Times New Roman" w:cs="Times New Roman"/>
          <w:b/>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Žádost o přiznání podpory se podává rektorovi. Náležitosti žádosti, termíny podávání a další podrobnosti stanoví opatření rektora podle čl. 3 odst. </w:t>
      </w:r>
      <w:r w:rsidR="00EB4081" w:rsidRPr="00945403">
        <w:rPr>
          <w:rFonts w:ascii="Times New Roman" w:eastAsia="Times New Roman" w:hAnsi="Times New Roman" w:cs="Times New Roman"/>
          <w:color w:val="333333"/>
          <w:sz w:val="24"/>
          <w:szCs w:val="24"/>
          <w:lang w:eastAsia="cs-CZ"/>
        </w:rPr>
        <w:t>6</w:t>
      </w:r>
      <w:r w:rsidRPr="00945403">
        <w:rPr>
          <w:rFonts w:ascii="Times New Roman" w:eastAsia="Times New Roman" w:hAnsi="Times New Roman" w:cs="Times New Roman"/>
          <w:color w:val="333333"/>
          <w:sz w:val="24"/>
          <w:szCs w:val="24"/>
          <w:lang w:eastAsia="cs-CZ"/>
        </w:rPr>
        <w:t>.</w:t>
      </w:r>
    </w:p>
    <w:p w14:paraId="752E4543" w14:textId="5CE73BEB" w:rsidR="009E1317" w:rsidRPr="00945403" w:rsidRDefault="009E1317" w:rsidP="009E1317">
      <w:pPr>
        <w:numPr>
          <w:ilvl w:val="0"/>
          <w:numId w:val="3"/>
        </w:numPr>
        <w:shd w:val="clear" w:color="auto" w:fill="FFFFFF"/>
        <w:spacing w:after="0" w:line="300" w:lineRule="atLeast"/>
        <w:jc w:val="both"/>
        <w:rPr>
          <w:rFonts w:ascii="Times New Roman" w:eastAsia="Times New Roman" w:hAnsi="Times New Roman" w:cs="Times New Roman"/>
          <w:b/>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Studentský spolek, nadace nebo nadační fond žádající o přiznání podpory musí být registrován v seznamu vedeném univerzitou; podrobnosti o tomto seznamu a registraci stanoví opatření rektora podle čl. 3 odst. </w:t>
      </w:r>
      <w:r w:rsidR="00EB4081" w:rsidRPr="00945403">
        <w:rPr>
          <w:rFonts w:ascii="Times New Roman" w:eastAsia="Times New Roman" w:hAnsi="Times New Roman" w:cs="Times New Roman"/>
          <w:color w:val="333333"/>
          <w:sz w:val="24"/>
          <w:szCs w:val="24"/>
          <w:lang w:eastAsia="cs-CZ"/>
        </w:rPr>
        <w:t>6</w:t>
      </w:r>
      <w:r w:rsidRPr="00945403">
        <w:rPr>
          <w:rFonts w:ascii="Times New Roman" w:eastAsia="Times New Roman" w:hAnsi="Times New Roman" w:cs="Times New Roman"/>
          <w:color w:val="333333"/>
          <w:sz w:val="24"/>
          <w:szCs w:val="24"/>
          <w:lang w:eastAsia="cs-CZ"/>
        </w:rPr>
        <w:t>.</w:t>
      </w:r>
    </w:p>
    <w:p w14:paraId="0B2401E2" w14:textId="77777777" w:rsidR="009E1317" w:rsidRPr="00945403" w:rsidRDefault="009E1317" w:rsidP="009E1317">
      <w:pPr>
        <w:numPr>
          <w:ilvl w:val="0"/>
          <w:numId w:val="3"/>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K žádosti o přiznání podpory zájmové činnosti na univerzitě se vyjadřuje sociální komise senátu.</w:t>
      </w:r>
    </w:p>
    <w:p w14:paraId="7F68F192" w14:textId="77777777" w:rsidR="009E1317" w:rsidRPr="00945403" w:rsidRDefault="009E1317" w:rsidP="009E1317">
      <w:pPr>
        <w:numPr>
          <w:ilvl w:val="0"/>
          <w:numId w:val="3"/>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Žádosti o přiznání podpory zájmové činnosti na fakultě podané k danému termínu vyhodnocuje hodnotící komise. Hodnotící komise má sedm členů, z nichž každý musí být členem akademické obce jiné fakulty. Členy hodnotící komise jmenuje a odvolává rektor na návrh senátu. Funkční období členů komise je dvouleté.</w:t>
      </w:r>
    </w:p>
    <w:p w14:paraId="78087043" w14:textId="4BABE399" w:rsidR="009E1317" w:rsidRPr="00945403" w:rsidRDefault="009E1317" w:rsidP="009E1317">
      <w:pPr>
        <w:numPr>
          <w:ilvl w:val="0"/>
          <w:numId w:val="3"/>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O přiznání podpory rozhoduje rektor, nebo stanoví-li tak vnitřní předpis univerzity, na návrh rektora senát.</w:t>
      </w:r>
    </w:p>
    <w:p w14:paraId="76C7AEDA" w14:textId="77777777" w:rsidR="009E1317" w:rsidRPr="00945403" w:rsidRDefault="009E1317" w:rsidP="009E1317">
      <w:pPr>
        <w:numPr>
          <w:ilvl w:val="0"/>
          <w:numId w:val="3"/>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lastRenderedPageBreak/>
        <w:t>O přiznání podpory rektor rozhodne nebo příslušný návrh senátu předloží ve lhůtě 10 dnů ode dne doručení stanoviska sociální komise nebo hodnotící komise.</w:t>
      </w:r>
    </w:p>
    <w:p w14:paraId="658BCC6A" w14:textId="1C474877" w:rsidR="009E1317" w:rsidRPr="00945403" w:rsidRDefault="009E1317" w:rsidP="009E1317">
      <w:pPr>
        <w:numPr>
          <w:ilvl w:val="0"/>
          <w:numId w:val="3"/>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Součástí smlouvy s přiznání podpory musí vždy být ustanovení o způsobu prokázání použití podpory v souladu se stanoveným účelem a o postupu při nedodržení podmínek, za kterých byla podpora poskytnuta nebo jejich jen částečném </w:t>
      </w:r>
      <w:proofErr w:type="gramStart"/>
      <w:r w:rsidRPr="00945403">
        <w:rPr>
          <w:rFonts w:ascii="Times New Roman" w:eastAsia="Times New Roman" w:hAnsi="Times New Roman" w:cs="Times New Roman"/>
          <w:color w:val="333333"/>
          <w:sz w:val="24"/>
          <w:szCs w:val="24"/>
          <w:lang w:eastAsia="cs-CZ"/>
        </w:rPr>
        <w:t>dodržení</w:t>
      </w:r>
      <w:proofErr w:type="gramEnd"/>
      <w:r w:rsidRPr="00945403">
        <w:rPr>
          <w:rFonts w:ascii="Times New Roman" w:eastAsia="Times New Roman" w:hAnsi="Times New Roman" w:cs="Times New Roman"/>
          <w:color w:val="333333"/>
          <w:sz w:val="24"/>
          <w:szCs w:val="24"/>
          <w:lang w:eastAsia="cs-CZ"/>
        </w:rPr>
        <w:t xml:space="preserve">; bližší podrobnosti stanoví opatření rektora podle čl. 3 odst. </w:t>
      </w:r>
      <w:r w:rsidR="00EB4081" w:rsidRPr="00945403">
        <w:rPr>
          <w:rFonts w:ascii="Times New Roman" w:eastAsia="Times New Roman" w:hAnsi="Times New Roman" w:cs="Times New Roman"/>
          <w:color w:val="333333"/>
          <w:sz w:val="24"/>
          <w:szCs w:val="24"/>
          <w:lang w:eastAsia="cs-CZ"/>
        </w:rPr>
        <w:t>6</w:t>
      </w:r>
      <w:r w:rsidRPr="00945403">
        <w:rPr>
          <w:rFonts w:ascii="Times New Roman" w:eastAsia="Times New Roman" w:hAnsi="Times New Roman" w:cs="Times New Roman"/>
          <w:color w:val="333333"/>
          <w:sz w:val="24"/>
          <w:szCs w:val="24"/>
          <w:lang w:eastAsia="cs-CZ"/>
        </w:rPr>
        <w:t>.</w:t>
      </w:r>
    </w:p>
    <w:p w14:paraId="3F2DFC03" w14:textId="77777777" w:rsidR="009E1317" w:rsidRPr="00945403" w:rsidRDefault="009E1317" w:rsidP="009E1317">
      <w:pPr>
        <w:numPr>
          <w:ilvl w:val="0"/>
          <w:numId w:val="3"/>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Dodržení podmínek, za kterých byla podpora poskytnuta, posuzuje pětičlenná komise. Členy této komise jmenuje a odvolává rektor, přičemž dva členy jmenuje na návrh senátu. Členství v této komisi je neslučitelné s členstvím v sociální komisi senátu a se členstvím v hodnotící komisi podle odstavce 4. Funkční období členů komise je dvouleté.</w:t>
      </w:r>
    </w:p>
    <w:p w14:paraId="6229E271" w14:textId="77777777" w:rsidR="009E1317" w:rsidRPr="00945403" w:rsidRDefault="009E1317"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7BE103B4" w14:textId="77777777" w:rsidR="009E1317" w:rsidRPr="00945403" w:rsidRDefault="009E1317" w:rsidP="009E1317">
      <w:pPr>
        <w:jc w:val="center"/>
        <w:rPr>
          <w:rFonts w:ascii="Times New Roman" w:hAnsi="Times New Roman" w:cs="Times New Roman"/>
          <w:sz w:val="24"/>
          <w:szCs w:val="24"/>
          <w:lang w:eastAsia="cs-CZ"/>
        </w:rPr>
      </w:pPr>
      <w:r w:rsidRPr="00945403">
        <w:rPr>
          <w:rFonts w:ascii="Times New Roman" w:hAnsi="Times New Roman" w:cs="Times New Roman"/>
          <w:sz w:val="24"/>
          <w:szCs w:val="24"/>
          <w:lang w:eastAsia="cs-CZ"/>
        </w:rPr>
        <w:t>Čl. 5 Závěrečná ustanovení</w:t>
      </w:r>
    </w:p>
    <w:p w14:paraId="02581DDC" w14:textId="77777777" w:rsidR="009E1317" w:rsidRPr="00945403" w:rsidRDefault="009E1317" w:rsidP="009E1317">
      <w:pPr>
        <w:numPr>
          <w:ilvl w:val="0"/>
          <w:numId w:val="4"/>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Tento předpis byl schválen senátem </w:t>
      </w:r>
      <w:proofErr w:type="gramStart"/>
      <w:r w:rsidRPr="00945403">
        <w:rPr>
          <w:rFonts w:ascii="Times New Roman" w:eastAsia="Times New Roman" w:hAnsi="Times New Roman" w:cs="Times New Roman"/>
          <w:color w:val="333333"/>
          <w:sz w:val="24"/>
          <w:szCs w:val="24"/>
          <w:lang w:eastAsia="cs-CZ"/>
        </w:rPr>
        <w:t>dne</w:t>
      </w:r>
      <w:r w:rsidR="003F07E3" w:rsidRPr="00945403">
        <w:rPr>
          <w:rFonts w:ascii="Times New Roman" w:eastAsia="Times New Roman" w:hAnsi="Times New Roman" w:cs="Times New Roman"/>
          <w:color w:val="333333"/>
          <w:sz w:val="24"/>
          <w:szCs w:val="24"/>
          <w:lang w:eastAsia="cs-CZ"/>
        </w:rPr>
        <w:t xml:space="preserve">                 </w:t>
      </w:r>
      <w:r w:rsidRPr="00945403">
        <w:rPr>
          <w:rFonts w:ascii="Times New Roman" w:eastAsia="Times New Roman" w:hAnsi="Times New Roman" w:cs="Times New Roman"/>
          <w:color w:val="333333"/>
          <w:sz w:val="24"/>
          <w:szCs w:val="24"/>
          <w:lang w:eastAsia="cs-CZ"/>
        </w:rPr>
        <w:t>.</w:t>
      </w:r>
      <w:proofErr w:type="gramEnd"/>
    </w:p>
    <w:p w14:paraId="097E3201" w14:textId="77777777" w:rsidR="009E1317" w:rsidRPr="00945403" w:rsidRDefault="009E1317" w:rsidP="009E1317">
      <w:pPr>
        <w:numPr>
          <w:ilvl w:val="0"/>
          <w:numId w:val="4"/>
        </w:num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Tento předpis nabývá platnosti dnem registrace Ministerstvem školství, mládeže a </w:t>
      </w:r>
      <w:proofErr w:type="gramStart"/>
      <w:r w:rsidRPr="00945403">
        <w:rPr>
          <w:rFonts w:ascii="Times New Roman" w:eastAsia="Times New Roman" w:hAnsi="Times New Roman" w:cs="Times New Roman"/>
          <w:color w:val="333333"/>
          <w:sz w:val="24"/>
          <w:szCs w:val="24"/>
          <w:lang w:eastAsia="cs-CZ"/>
        </w:rPr>
        <w:t>tělovýchovy.</w:t>
      </w:r>
      <w:r w:rsidRPr="00945403">
        <w:rPr>
          <w:rFonts w:ascii="Times New Roman" w:eastAsia="Times New Roman" w:hAnsi="Times New Roman" w:cs="Times New Roman"/>
          <w:color w:val="333333"/>
          <w:sz w:val="24"/>
          <w:szCs w:val="24"/>
          <w:vertAlign w:val="superscript"/>
          <w:lang w:eastAsia="cs-CZ"/>
        </w:rPr>
        <w:t>3)</w:t>
      </w:r>
      <w:proofErr w:type="gramEnd"/>
    </w:p>
    <w:p w14:paraId="495102DE" w14:textId="0A5D7E59" w:rsidR="0092353E" w:rsidRPr="00945403" w:rsidRDefault="003F07E3" w:rsidP="003F07E3">
      <w:pPr>
        <w:overflowPunct w:val="0"/>
        <w:autoSpaceDE w:val="0"/>
        <w:autoSpaceDN w:val="0"/>
        <w:adjustRightInd w:val="0"/>
        <w:spacing w:after="0" w:line="288" w:lineRule="auto"/>
        <w:ind w:left="709" w:hanging="312"/>
        <w:jc w:val="both"/>
        <w:textAlignment w:val="baseline"/>
        <w:rPr>
          <w:rFonts w:ascii="Times New Roman" w:hAnsi="Times New Roman" w:cs="Times New Roman"/>
          <w:strike/>
          <w:sz w:val="24"/>
        </w:rPr>
      </w:pPr>
      <w:r w:rsidRPr="00945403">
        <w:rPr>
          <w:rFonts w:ascii="Times New Roman" w:eastAsia="Times New Roman" w:hAnsi="Times New Roman" w:cs="Times New Roman"/>
          <w:color w:val="333333"/>
          <w:sz w:val="24"/>
          <w:szCs w:val="24"/>
          <w:lang w:eastAsia="cs-CZ"/>
        </w:rPr>
        <w:t xml:space="preserve">3. </w:t>
      </w:r>
      <w:r w:rsidR="009E1317" w:rsidRPr="00945403">
        <w:rPr>
          <w:rFonts w:ascii="Times New Roman" w:eastAsia="Times New Roman" w:hAnsi="Times New Roman" w:cs="Times New Roman"/>
          <w:color w:val="333333"/>
          <w:sz w:val="24"/>
          <w:szCs w:val="24"/>
          <w:lang w:eastAsia="cs-CZ"/>
        </w:rPr>
        <w:t>Tento předpis nabývá účinnosti pět dní po nabytí platnosti.</w:t>
      </w:r>
      <w:r w:rsidR="0092353E" w:rsidRPr="00945403">
        <w:rPr>
          <w:color w:val="FF0000"/>
          <w:sz w:val="24"/>
        </w:rPr>
        <w:t xml:space="preserve"> </w:t>
      </w:r>
    </w:p>
    <w:p w14:paraId="43E7D974" w14:textId="77777777" w:rsidR="009E1317" w:rsidRPr="00945403" w:rsidRDefault="009E1317" w:rsidP="003F07E3">
      <w:pPr>
        <w:shd w:val="clear" w:color="auto" w:fill="FFFFFF"/>
        <w:spacing w:after="0" w:line="300" w:lineRule="atLeast"/>
        <w:ind w:left="720"/>
        <w:jc w:val="both"/>
        <w:rPr>
          <w:rFonts w:ascii="Times New Roman" w:eastAsia="Times New Roman" w:hAnsi="Times New Roman" w:cs="Times New Roman"/>
          <w:color w:val="333333"/>
          <w:sz w:val="24"/>
          <w:szCs w:val="24"/>
          <w:lang w:eastAsia="cs-CZ"/>
        </w:rPr>
      </w:pPr>
    </w:p>
    <w:p w14:paraId="308E0764"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53BE4F69"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46F93EF1"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62F08E8C"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                  PhDr. Tomáš </w:t>
      </w:r>
      <w:proofErr w:type="spellStart"/>
      <w:r w:rsidRPr="00945403">
        <w:rPr>
          <w:rFonts w:ascii="Times New Roman" w:eastAsia="Times New Roman" w:hAnsi="Times New Roman" w:cs="Times New Roman"/>
          <w:color w:val="333333"/>
          <w:sz w:val="24"/>
          <w:szCs w:val="24"/>
          <w:lang w:eastAsia="cs-CZ"/>
        </w:rPr>
        <w:t>Nigrin</w:t>
      </w:r>
      <w:proofErr w:type="spellEnd"/>
      <w:r w:rsidRPr="00945403">
        <w:rPr>
          <w:rFonts w:ascii="Times New Roman" w:eastAsia="Times New Roman" w:hAnsi="Times New Roman" w:cs="Times New Roman"/>
          <w:color w:val="333333"/>
          <w:sz w:val="24"/>
          <w:szCs w:val="24"/>
          <w:lang w:eastAsia="cs-CZ"/>
        </w:rPr>
        <w:t>, Ph.D.</w:t>
      </w:r>
      <w:r w:rsidRPr="00945403">
        <w:rPr>
          <w:rFonts w:ascii="Times New Roman" w:eastAsia="Times New Roman" w:hAnsi="Times New Roman" w:cs="Times New Roman"/>
          <w:color w:val="333333"/>
          <w:sz w:val="24"/>
          <w:szCs w:val="24"/>
          <w:lang w:eastAsia="cs-CZ"/>
        </w:rPr>
        <w:tab/>
      </w:r>
      <w:r w:rsidRPr="00945403">
        <w:rPr>
          <w:rFonts w:ascii="Times New Roman" w:eastAsia="Times New Roman" w:hAnsi="Times New Roman" w:cs="Times New Roman"/>
          <w:color w:val="333333"/>
          <w:sz w:val="24"/>
          <w:szCs w:val="24"/>
          <w:lang w:eastAsia="cs-CZ"/>
        </w:rPr>
        <w:tab/>
        <w:t>Prof. MUDr. Tomáš Zima, DrSc.,</w:t>
      </w:r>
      <w:r w:rsidRPr="00945403">
        <w:rPr>
          <w:rFonts w:ascii="Times New Roman" w:eastAsia="Times New Roman" w:hAnsi="Times New Roman" w:cs="Times New Roman"/>
          <w:color w:val="333333"/>
          <w:sz w:val="24"/>
          <w:szCs w:val="24"/>
          <w:lang w:eastAsia="cs-CZ"/>
        </w:rPr>
        <w:tab/>
        <w:t>předseda akademického senátu</w:t>
      </w:r>
      <w:r w:rsidRPr="00945403">
        <w:rPr>
          <w:rFonts w:ascii="Times New Roman" w:eastAsia="Times New Roman" w:hAnsi="Times New Roman" w:cs="Times New Roman"/>
          <w:color w:val="333333"/>
          <w:sz w:val="24"/>
          <w:szCs w:val="24"/>
          <w:lang w:eastAsia="cs-CZ"/>
        </w:rPr>
        <w:tab/>
      </w:r>
      <w:r w:rsidRPr="00945403">
        <w:rPr>
          <w:rFonts w:ascii="Times New Roman" w:eastAsia="Times New Roman" w:hAnsi="Times New Roman" w:cs="Times New Roman"/>
          <w:color w:val="333333"/>
          <w:sz w:val="24"/>
          <w:szCs w:val="24"/>
          <w:lang w:eastAsia="cs-CZ"/>
        </w:rPr>
        <w:tab/>
      </w:r>
      <w:r w:rsidRPr="00945403">
        <w:rPr>
          <w:rFonts w:ascii="Times New Roman" w:eastAsia="Times New Roman" w:hAnsi="Times New Roman" w:cs="Times New Roman"/>
          <w:color w:val="333333"/>
          <w:sz w:val="24"/>
          <w:szCs w:val="24"/>
          <w:lang w:eastAsia="cs-CZ"/>
        </w:rPr>
        <w:tab/>
        <w:t xml:space="preserve">      rektor</w:t>
      </w:r>
    </w:p>
    <w:p w14:paraId="41997962"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 </w:t>
      </w:r>
    </w:p>
    <w:p w14:paraId="37D28D5A"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             </w:t>
      </w:r>
    </w:p>
    <w:p w14:paraId="30C35587" w14:textId="4949B0C6" w:rsidR="00BB0B62" w:rsidRPr="00945403" w:rsidRDefault="00BB0B62" w:rsidP="00BB0B62">
      <w:p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I. změna Pravidel podpory zájmové činnosti studentů Univerzity Karlovy v Praze byla schválena Akademickým senátem UK v Praze dne 23. ledna 2015. Tato změna nabyla platnosti dnem registrace Ministerstvem školství, mládeže a tělovýchovy, registrována byla dne  13. února 2015, a nabyla účinnosti dne 15. února 2015. II. změna Pravidel podpory zájmové činnosti studentů Univerzity Karlovy v Praze byla schválena Akademickým senátem UK v Praze </w:t>
      </w:r>
      <w:proofErr w:type="gramStart"/>
      <w:r w:rsidRPr="00945403">
        <w:rPr>
          <w:rFonts w:ascii="Times New Roman" w:eastAsia="Times New Roman" w:hAnsi="Times New Roman" w:cs="Times New Roman"/>
          <w:color w:val="333333"/>
          <w:sz w:val="24"/>
          <w:szCs w:val="24"/>
          <w:lang w:eastAsia="cs-CZ"/>
        </w:rPr>
        <w:t>dne                         . Tato</w:t>
      </w:r>
      <w:proofErr w:type="gramEnd"/>
      <w:r w:rsidRPr="00945403">
        <w:rPr>
          <w:rFonts w:ascii="Times New Roman" w:eastAsia="Times New Roman" w:hAnsi="Times New Roman" w:cs="Times New Roman"/>
          <w:color w:val="333333"/>
          <w:sz w:val="24"/>
          <w:szCs w:val="24"/>
          <w:lang w:eastAsia="cs-CZ"/>
        </w:rPr>
        <w:t xml:space="preserve"> změna nabyla platnosti dnem registrace Ministerstvem školství, mládeže a tělovýchovy, registrována byla dne                   , a nabyla účinnosti dne      .               </w:t>
      </w:r>
    </w:p>
    <w:p w14:paraId="38B14426" w14:textId="50B4F5E2" w:rsidR="00BB0B62" w:rsidRPr="00945403" w:rsidRDefault="00BB0B62" w:rsidP="00BB0B62">
      <w:p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lang w:eastAsia="cs-CZ"/>
        </w:rPr>
        <w:t xml:space="preserve"> </w:t>
      </w:r>
    </w:p>
    <w:p w14:paraId="23858CFD" w14:textId="72E68D46" w:rsidR="005D4428" w:rsidRPr="00945403" w:rsidRDefault="005D4428" w:rsidP="00945403">
      <w:pPr>
        <w:shd w:val="clear" w:color="auto" w:fill="FFFFFF"/>
        <w:spacing w:after="0" w:line="300" w:lineRule="atLeast"/>
        <w:jc w:val="both"/>
        <w:rPr>
          <w:rFonts w:ascii="Times New Roman" w:eastAsia="Times New Roman" w:hAnsi="Times New Roman" w:cs="Times New Roman"/>
          <w:color w:val="333333"/>
          <w:sz w:val="24"/>
          <w:szCs w:val="24"/>
          <w:lang w:eastAsia="cs-CZ"/>
        </w:rPr>
      </w:pPr>
    </w:p>
    <w:p w14:paraId="557E90D6"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73875428"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29B46A62"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09620227"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0FF94FC3"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6A75AB27"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3F33E3AA"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44B1CB32"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73CD2037" w14:textId="77777777" w:rsidR="005D4428" w:rsidRPr="00945403" w:rsidRDefault="005D4428" w:rsidP="009E1317">
      <w:pPr>
        <w:shd w:val="clear" w:color="auto" w:fill="FFFFFF"/>
        <w:spacing w:after="0" w:line="300" w:lineRule="atLeast"/>
        <w:rPr>
          <w:rFonts w:ascii="Times New Roman" w:eastAsia="Times New Roman" w:hAnsi="Times New Roman" w:cs="Times New Roman"/>
          <w:color w:val="333333"/>
          <w:sz w:val="24"/>
          <w:szCs w:val="24"/>
          <w:lang w:eastAsia="cs-CZ"/>
        </w:rPr>
      </w:pPr>
    </w:p>
    <w:p w14:paraId="566B3A49" w14:textId="190A078D" w:rsidR="009E1317" w:rsidRPr="009E1317" w:rsidRDefault="009E1317" w:rsidP="00945403">
      <w:pPr>
        <w:shd w:val="clear" w:color="auto" w:fill="FFFFFF"/>
        <w:spacing w:after="0" w:line="300" w:lineRule="atLeast"/>
        <w:jc w:val="both"/>
        <w:rPr>
          <w:rFonts w:ascii="Times New Roman" w:eastAsia="Times New Roman" w:hAnsi="Times New Roman" w:cs="Times New Roman"/>
          <w:color w:val="333333"/>
          <w:sz w:val="24"/>
          <w:szCs w:val="24"/>
          <w:lang w:eastAsia="cs-CZ"/>
        </w:rPr>
      </w:pPr>
      <w:r w:rsidRPr="00945403">
        <w:rPr>
          <w:rFonts w:ascii="Times New Roman" w:eastAsia="Times New Roman" w:hAnsi="Times New Roman" w:cs="Times New Roman"/>
          <w:color w:val="333333"/>
          <w:sz w:val="24"/>
          <w:szCs w:val="24"/>
          <w:vertAlign w:val="superscript"/>
          <w:lang w:eastAsia="cs-CZ"/>
        </w:rPr>
        <w:t>3)</w:t>
      </w:r>
      <w:r w:rsidRPr="00945403">
        <w:rPr>
          <w:rFonts w:ascii="Times New Roman" w:eastAsia="Times New Roman" w:hAnsi="Times New Roman" w:cs="Times New Roman"/>
          <w:color w:val="333333"/>
          <w:sz w:val="24"/>
          <w:szCs w:val="24"/>
          <w:lang w:eastAsia="cs-CZ"/>
        </w:rPr>
        <w:t> § 36 zákona o vysokých školách. Registrace byla provedena dne 16. února 2007.</w:t>
      </w:r>
      <w:bookmarkStart w:id="0" w:name="_GoBack"/>
      <w:bookmarkEnd w:id="0"/>
    </w:p>
    <w:sectPr w:rsidR="009E1317" w:rsidRPr="009E13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D2E11"/>
    <w:multiLevelType w:val="multilevel"/>
    <w:tmpl w:val="02C6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5B2894"/>
    <w:multiLevelType w:val="multilevel"/>
    <w:tmpl w:val="1422BF0C"/>
    <w:lvl w:ilvl="0">
      <w:start w:val="1"/>
      <w:numFmt w:val="decimal"/>
      <w:lvlText w:val="%1."/>
      <w:legacy w:legacy="1" w:legacySpace="0" w:legacyIndent="397"/>
      <w:lvlJc w:val="left"/>
      <w:pPr>
        <w:ind w:left="397" w:hanging="397"/>
      </w:pPr>
    </w:lvl>
    <w:lvl w:ilvl="1">
      <w:start w:val="1"/>
      <w:numFmt w:val="lowerLetter"/>
      <w:lvlText w:val="%2)"/>
      <w:legacy w:legacy="1" w:legacySpace="0" w:legacyIndent="397"/>
      <w:lvlJc w:val="left"/>
      <w:pPr>
        <w:ind w:left="794" w:hanging="397"/>
      </w:pPr>
    </w:lvl>
    <w:lvl w:ilvl="2">
      <w:start w:val="1"/>
      <w:numFmt w:val="lowerRoman"/>
      <w:lvlText w:val="%3)"/>
      <w:legacy w:legacy="1" w:legacySpace="0" w:legacyIndent="397"/>
      <w:lvlJc w:val="left"/>
      <w:pPr>
        <w:ind w:left="1191" w:hanging="397"/>
      </w:pPr>
    </w:lvl>
    <w:lvl w:ilvl="3">
      <w:start w:val="1"/>
      <w:numFmt w:val="lowerLetter"/>
      <w:lvlText w:val="%4)"/>
      <w:legacy w:legacy="1" w:legacySpace="0" w:legacyIndent="708"/>
      <w:lvlJc w:val="left"/>
      <w:pPr>
        <w:ind w:left="1899" w:hanging="708"/>
      </w:pPr>
    </w:lvl>
    <w:lvl w:ilvl="4">
      <w:start w:val="1"/>
      <w:numFmt w:val="decimal"/>
      <w:lvlText w:val="(%5)"/>
      <w:legacy w:legacy="1" w:legacySpace="0" w:legacyIndent="708"/>
      <w:lvlJc w:val="left"/>
      <w:pPr>
        <w:ind w:left="2607" w:hanging="708"/>
      </w:pPr>
    </w:lvl>
    <w:lvl w:ilvl="5">
      <w:start w:val="1"/>
      <w:numFmt w:val="lowerLetter"/>
      <w:lvlText w:val="(%6)"/>
      <w:legacy w:legacy="1" w:legacySpace="0" w:legacyIndent="708"/>
      <w:lvlJc w:val="left"/>
      <w:pPr>
        <w:ind w:left="3315" w:hanging="708"/>
      </w:pPr>
    </w:lvl>
    <w:lvl w:ilvl="6">
      <w:start w:val="1"/>
      <w:numFmt w:val="lowerRoman"/>
      <w:lvlText w:val="(%7)"/>
      <w:legacy w:legacy="1" w:legacySpace="0" w:legacyIndent="708"/>
      <w:lvlJc w:val="left"/>
      <w:pPr>
        <w:ind w:left="4023" w:hanging="708"/>
      </w:pPr>
    </w:lvl>
    <w:lvl w:ilvl="7">
      <w:start w:val="1"/>
      <w:numFmt w:val="lowerLetter"/>
      <w:lvlText w:val="(%8)"/>
      <w:legacy w:legacy="1" w:legacySpace="0" w:legacyIndent="708"/>
      <w:lvlJc w:val="left"/>
      <w:pPr>
        <w:ind w:left="4731" w:hanging="708"/>
      </w:pPr>
    </w:lvl>
    <w:lvl w:ilvl="8">
      <w:start w:val="1"/>
      <w:numFmt w:val="lowerRoman"/>
      <w:lvlText w:val="(%9)"/>
      <w:legacy w:legacy="1" w:legacySpace="0" w:legacyIndent="708"/>
      <w:lvlJc w:val="left"/>
      <w:pPr>
        <w:ind w:left="5439" w:hanging="708"/>
      </w:pPr>
    </w:lvl>
  </w:abstractNum>
  <w:abstractNum w:abstractNumId="2">
    <w:nsid w:val="35036A7E"/>
    <w:multiLevelType w:val="multilevel"/>
    <w:tmpl w:val="80C47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370FA6"/>
    <w:multiLevelType w:val="multilevel"/>
    <w:tmpl w:val="1DF4A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3F529C"/>
    <w:multiLevelType w:val="multilevel"/>
    <w:tmpl w:val="CE2E5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3"/>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reza Svobodová">
    <w15:presenceInfo w15:providerId="Windows Live" w15:userId="7b1c89f7615ad7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317"/>
    <w:rsid w:val="001E01A4"/>
    <w:rsid w:val="002D5421"/>
    <w:rsid w:val="003F07E3"/>
    <w:rsid w:val="004A6CB6"/>
    <w:rsid w:val="004E0C01"/>
    <w:rsid w:val="00517D88"/>
    <w:rsid w:val="005D4428"/>
    <w:rsid w:val="005E7769"/>
    <w:rsid w:val="0061482C"/>
    <w:rsid w:val="006674BC"/>
    <w:rsid w:val="007556FF"/>
    <w:rsid w:val="00851749"/>
    <w:rsid w:val="0092353E"/>
    <w:rsid w:val="00945403"/>
    <w:rsid w:val="009D7059"/>
    <w:rsid w:val="009E1317"/>
    <w:rsid w:val="009E7E2C"/>
    <w:rsid w:val="00A94B94"/>
    <w:rsid w:val="00B65C6E"/>
    <w:rsid w:val="00BB0B62"/>
    <w:rsid w:val="00C2232D"/>
    <w:rsid w:val="00CE4BDC"/>
    <w:rsid w:val="00D80EF6"/>
    <w:rsid w:val="00E3604B"/>
    <w:rsid w:val="00EB4081"/>
    <w:rsid w:val="00F600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1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link w:val="Nadpis3Char"/>
    <w:uiPriority w:val="9"/>
    <w:qFormat/>
    <w:rsid w:val="009E1317"/>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9E1317"/>
    <w:rPr>
      <w:rFonts w:ascii="Times New Roman" w:eastAsia="Times New Roman" w:hAnsi="Times New Roman" w:cs="Times New Roman"/>
      <w:b/>
      <w:bCs/>
      <w:sz w:val="27"/>
      <w:szCs w:val="27"/>
      <w:lang w:eastAsia="cs-CZ"/>
    </w:rPr>
  </w:style>
  <w:style w:type="paragraph" w:styleId="Normlnweb">
    <w:name w:val="Normal (Web)"/>
    <w:basedOn w:val="Normln"/>
    <w:uiPriority w:val="99"/>
    <w:unhideWhenUsed/>
    <w:rsid w:val="009E131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9E1317"/>
  </w:style>
  <w:style w:type="paragraph" w:styleId="Textbubliny">
    <w:name w:val="Balloon Text"/>
    <w:basedOn w:val="Normln"/>
    <w:link w:val="TextbublinyChar"/>
    <w:uiPriority w:val="99"/>
    <w:semiHidden/>
    <w:unhideWhenUsed/>
    <w:rsid w:val="009E131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E1317"/>
    <w:rPr>
      <w:rFonts w:ascii="Tahoma" w:hAnsi="Tahoma" w:cs="Tahoma"/>
      <w:sz w:val="16"/>
      <w:szCs w:val="16"/>
    </w:rPr>
  </w:style>
  <w:style w:type="character" w:styleId="Hypertextovodkaz">
    <w:name w:val="Hyperlink"/>
    <w:basedOn w:val="Standardnpsmoodstavce"/>
    <w:uiPriority w:val="99"/>
    <w:unhideWhenUsed/>
    <w:rsid w:val="006674BC"/>
    <w:rPr>
      <w:color w:val="0000FF" w:themeColor="hyperlink"/>
      <w:u w:val="single"/>
    </w:rPr>
  </w:style>
  <w:style w:type="character" w:styleId="Odkaznakoment">
    <w:name w:val="annotation reference"/>
    <w:basedOn w:val="Standardnpsmoodstavce"/>
    <w:uiPriority w:val="99"/>
    <w:semiHidden/>
    <w:unhideWhenUsed/>
    <w:rsid w:val="009E7E2C"/>
    <w:rPr>
      <w:sz w:val="16"/>
      <w:szCs w:val="16"/>
    </w:rPr>
  </w:style>
  <w:style w:type="paragraph" w:styleId="Textkomente">
    <w:name w:val="annotation text"/>
    <w:basedOn w:val="Normln"/>
    <w:link w:val="TextkomenteChar"/>
    <w:uiPriority w:val="99"/>
    <w:semiHidden/>
    <w:unhideWhenUsed/>
    <w:rsid w:val="009E7E2C"/>
    <w:pPr>
      <w:spacing w:line="240" w:lineRule="auto"/>
    </w:pPr>
    <w:rPr>
      <w:sz w:val="20"/>
      <w:szCs w:val="20"/>
    </w:rPr>
  </w:style>
  <w:style w:type="character" w:customStyle="1" w:styleId="TextkomenteChar">
    <w:name w:val="Text komentáře Char"/>
    <w:basedOn w:val="Standardnpsmoodstavce"/>
    <w:link w:val="Textkomente"/>
    <w:uiPriority w:val="99"/>
    <w:semiHidden/>
    <w:rsid w:val="009E7E2C"/>
    <w:rPr>
      <w:sz w:val="20"/>
      <w:szCs w:val="20"/>
    </w:rPr>
  </w:style>
  <w:style w:type="paragraph" w:styleId="Pedmtkomente">
    <w:name w:val="annotation subject"/>
    <w:basedOn w:val="Textkomente"/>
    <w:next w:val="Textkomente"/>
    <w:link w:val="PedmtkomenteChar"/>
    <w:uiPriority w:val="99"/>
    <w:semiHidden/>
    <w:unhideWhenUsed/>
    <w:rsid w:val="009E7E2C"/>
    <w:rPr>
      <w:b/>
      <w:bCs/>
    </w:rPr>
  </w:style>
  <w:style w:type="character" w:customStyle="1" w:styleId="PedmtkomenteChar">
    <w:name w:val="Předmět komentáře Char"/>
    <w:basedOn w:val="TextkomenteChar"/>
    <w:link w:val="Pedmtkomente"/>
    <w:uiPriority w:val="99"/>
    <w:semiHidden/>
    <w:rsid w:val="009E7E2C"/>
    <w:rPr>
      <w:b/>
      <w:bCs/>
      <w:sz w:val="20"/>
      <w:szCs w:val="20"/>
    </w:rPr>
  </w:style>
  <w:style w:type="paragraph" w:styleId="Revize">
    <w:name w:val="Revision"/>
    <w:hidden/>
    <w:uiPriority w:val="99"/>
    <w:semiHidden/>
    <w:rsid w:val="009E7E2C"/>
    <w:pPr>
      <w:spacing w:after="0" w:line="240" w:lineRule="auto"/>
    </w:pPr>
  </w:style>
  <w:style w:type="paragraph" w:styleId="Odstavecseseznamem">
    <w:name w:val="List Paragraph"/>
    <w:basedOn w:val="Normln"/>
    <w:uiPriority w:val="34"/>
    <w:qFormat/>
    <w:rsid w:val="00BB0B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link w:val="Nadpis3Char"/>
    <w:uiPriority w:val="9"/>
    <w:qFormat/>
    <w:rsid w:val="009E1317"/>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9E1317"/>
    <w:rPr>
      <w:rFonts w:ascii="Times New Roman" w:eastAsia="Times New Roman" w:hAnsi="Times New Roman" w:cs="Times New Roman"/>
      <w:b/>
      <w:bCs/>
      <w:sz w:val="27"/>
      <w:szCs w:val="27"/>
      <w:lang w:eastAsia="cs-CZ"/>
    </w:rPr>
  </w:style>
  <w:style w:type="paragraph" w:styleId="Normlnweb">
    <w:name w:val="Normal (Web)"/>
    <w:basedOn w:val="Normln"/>
    <w:uiPriority w:val="99"/>
    <w:unhideWhenUsed/>
    <w:rsid w:val="009E131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9E1317"/>
  </w:style>
  <w:style w:type="paragraph" w:styleId="Textbubliny">
    <w:name w:val="Balloon Text"/>
    <w:basedOn w:val="Normln"/>
    <w:link w:val="TextbublinyChar"/>
    <w:uiPriority w:val="99"/>
    <w:semiHidden/>
    <w:unhideWhenUsed/>
    <w:rsid w:val="009E131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E1317"/>
    <w:rPr>
      <w:rFonts w:ascii="Tahoma" w:hAnsi="Tahoma" w:cs="Tahoma"/>
      <w:sz w:val="16"/>
      <w:szCs w:val="16"/>
    </w:rPr>
  </w:style>
  <w:style w:type="character" w:styleId="Hypertextovodkaz">
    <w:name w:val="Hyperlink"/>
    <w:basedOn w:val="Standardnpsmoodstavce"/>
    <w:uiPriority w:val="99"/>
    <w:unhideWhenUsed/>
    <w:rsid w:val="006674BC"/>
    <w:rPr>
      <w:color w:val="0000FF" w:themeColor="hyperlink"/>
      <w:u w:val="single"/>
    </w:rPr>
  </w:style>
  <w:style w:type="character" w:styleId="Odkaznakoment">
    <w:name w:val="annotation reference"/>
    <w:basedOn w:val="Standardnpsmoodstavce"/>
    <w:uiPriority w:val="99"/>
    <w:semiHidden/>
    <w:unhideWhenUsed/>
    <w:rsid w:val="009E7E2C"/>
    <w:rPr>
      <w:sz w:val="16"/>
      <w:szCs w:val="16"/>
    </w:rPr>
  </w:style>
  <w:style w:type="paragraph" w:styleId="Textkomente">
    <w:name w:val="annotation text"/>
    <w:basedOn w:val="Normln"/>
    <w:link w:val="TextkomenteChar"/>
    <w:uiPriority w:val="99"/>
    <w:semiHidden/>
    <w:unhideWhenUsed/>
    <w:rsid w:val="009E7E2C"/>
    <w:pPr>
      <w:spacing w:line="240" w:lineRule="auto"/>
    </w:pPr>
    <w:rPr>
      <w:sz w:val="20"/>
      <w:szCs w:val="20"/>
    </w:rPr>
  </w:style>
  <w:style w:type="character" w:customStyle="1" w:styleId="TextkomenteChar">
    <w:name w:val="Text komentáře Char"/>
    <w:basedOn w:val="Standardnpsmoodstavce"/>
    <w:link w:val="Textkomente"/>
    <w:uiPriority w:val="99"/>
    <w:semiHidden/>
    <w:rsid w:val="009E7E2C"/>
    <w:rPr>
      <w:sz w:val="20"/>
      <w:szCs w:val="20"/>
    </w:rPr>
  </w:style>
  <w:style w:type="paragraph" w:styleId="Pedmtkomente">
    <w:name w:val="annotation subject"/>
    <w:basedOn w:val="Textkomente"/>
    <w:next w:val="Textkomente"/>
    <w:link w:val="PedmtkomenteChar"/>
    <w:uiPriority w:val="99"/>
    <w:semiHidden/>
    <w:unhideWhenUsed/>
    <w:rsid w:val="009E7E2C"/>
    <w:rPr>
      <w:b/>
      <w:bCs/>
    </w:rPr>
  </w:style>
  <w:style w:type="character" w:customStyle="1" w:styleId="PedmtkomenteChar">
    <w:name w:val="Předmět komentáře Char"/>
    <w:basedOn w:val="TextkomenteChar"/>
    <w:link w:val="Pedmtkomente"/>
    <w:uiPriority w:val="99"/>
    <w:semiHidden/>
    <w:rsid w:val="009E7E2C"/>
    <w:rPr>
      <w:b/>
      <w:bCs/>
      <w:sz w:val="20"/>
      <w:szCs w:val="20"/>
    </w:rPr>
  </w:style>
  <w:style w:type="paragraph" w:styleId="Revize">
    <w:name w:val="Revision"/>
    <w:hidden/>
    <w:uiPriority w:val="99"/>
    <w:semiHidden/>
    <w:rsid w:val="009E7E2C"/>
    <w:pPr>
      <w:spacing w:after="0" w:line="240" w:lineRule="auto"/>
    </w:pPr>
  </w:style>
  <w:style w:type="paragraph" w:styleId="Odstavecseseznamem">
    <w:name w:val="List Paragraph"/>
    <w:basedOn w:val="Normln"/>
    <w:uiPriority w:val="34"/>
    <w:qFormat/>
    <w:rsid w:val="00BB0B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658990">
      <w:bodyDiv w:val="1"/>
      <w:marLeft w:val="0"/>
      <w:marRight w:val="0"/>
      <w:marTop w:val="0"/>
      <w:marBottom w:val="0"/>
      <w:divBdr>
        <w:top w:val="none" w:sz="0" w:space="0" w:color="auto"/>
        <w:left w:val="none" w:sz="0" w:space="0" w:color="auto"/>
        <w:bottom w:val="none" w:sz="0" w:space="0" w:color="auto"/>
        <w:right w:val="none" w:sz="0" w:space="0" w:color="auto"/>
      </w:divBdr>
      <w:divsChild>
        <w:div w:id="376007148">
          <w:marLeft w:val="0"/>
          <w:marRight w:val="0"/>
          <w:marTop w:val="0"/>
          <w:marBottom w:val="0"/>
          <w:divBdr>
            <w:top w:val="none" w:sz="0" w:space="0" w:color="auto"/>
            <w:left w:val="none" w:sz="0" w:space="0" w:color="auto"/>
            <w:bottom w:val="none" w:sz="0" w:space="0" w:color="auto"/>
            <w:right w:val="none" w:sz="0" w:space="0" w:color="auto"/>
          </w:divBdr>
        </w:div>
        <w:div w:id="1796870725">
          <w:marLeft w:val="0"/>
          <w:marRight w:val="0"/>
          <w:marTop w:val="0"/>
          <w:marBottom w:val="0"/>
          <w:divBdr>
            <w:top w:val="none" w:sz="0" w:space="0" w:color="auto"/>
            <w:left w:val="none" w:sz="0" w:space="0" w:color="auto"/>
            <w:bottom w:val="none" w:sz="0" w:space="0" w:color="auto"/>
            <w:right w:val="none" w:sz="0" w:space="0" w:color="auto"/>
          </w:divBdr>
        </w:div>
        <w:div w:id="1123498657">
          <w:marLeft w:val="0"/>
          <w:marRight w:val="0"/>
          <w:marTop w:val="0"/>
          <w:marBottom w:val="0"/>
          <w:divBdr>
            <w:top w:val="none" w:sz="0" w:space="0" w:color="auto"/>
            <w:left w:val="none" w:sz="0" w:space="0" w:color="auto"/>
            <w:bottom w:val="none" w:sz="0" w:space="0" w:color="auto"/>
            <w:right w:val="none" w:sz="0" w:space="0" w:color="auto"/>
          </w:divBdr>
        </w:div>
        <w:div w:id="767652957">
          <w:marLeft w:val="0"/>
          <w:marRight w:val="0"/>
          <w:marTop w:val="0"/>
          <w:marBottom w:val="0"/>
          <w:divBdr>
            <w:top w:val="none" w:sz="0" w:space="0" w:color="auto"/>
            <w:left w:val="none" w:sz="0" w:space="0" w:color="auto"/>
            <w:bottom w:val="none" w:sz="0" w:space="0" w:color="auto"/>
            <w:right w:val="none" w:sz="0" w:space="0" w:color="auto"/>
          </w:divBdr>
        </w:div>
        <w:div w:id="1717468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35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D996A-30AA-4E02-B1DA-60D8D57B8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1301</Words>
  <Characters>7680</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
    </vt:vector>
  </TitlesOfParts>
  <Company>Univerzita Karlova v Praze</Company>
  <LinksUpToDate>false</LinksUpToDate>
  <CharactersWithSpaces>8964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Prášil</dc:creator>
  <cp:lastModifiedBy>Milan Prášil</cp:lastModifiedBy>
  <cp:revision>4</cp:revision>
  <cp:lastPrinted>2016-07-22T05:44:00Z</cp:lastPrinted>
  <dcterms:created xsi:type="dcterms:W3CDTF">2016-09-12T15:18:00Z</dcterms:created>
  <dcterms:modified xsi:type="dcterms:W3CDTF">2016-09-12T15:50:00Z</dcterms:modified>
</cp:coreProperties>
</file>