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2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359"/>
        <w:gridCol w:w="2338"/>
      </w:tblGrid>
      <w:tr w:rsidR="0015749E" w:rsidRPr="00C00F6C" w14:paraId="3FB76A43" w14:textId="77777777" w:rsidTr="001162AE">
        <w:tc>
          <w:tcPr>
            <w:tcW w:w="9213" w:type="dxa"/>
            <w:gridSpan w:val="3"/>
          </w:tcPr>
          <w:p w14:paraId="2CB891A0" w14:textId="60082F9D" w:rsidR="0015749E" w:rsidRPr="00C00F6C" w:rsidRDefault="0015749E" w:rsidP="0015749E">
            <w:pPr>
              <w:jc w:val="center"/>
              <w:rPr>
                <w:b/>
                <w:lang w:eastAsia="zh-CN"/>
              </w:rPr>
            </w:pPr>
            <w:bookmarkStart w:id="0" w:name="_GoBack"/>
            <w:bookmarkEnd w:id="0"/>
            <w:r w:rsidRPr="00C00F6C">
              <w:rPr>
                <w:b/>
                <w:lang w:eastAsia="zh-CN"/>
              </w:rPr>
              <w:t>Program seminářů z teorie práva</w:t>
            </w:r>
          </w:p>
        </w:tc>
      </w:tr>
      <w:tr w:rsidR="0015749E" w:rsidRPr="00C00F6C" w14:paraId="68197664" w14:textId="77777777" w:rsidTr="001162AE">
        <w:tc>
          <w:tcPr>
            <w:tcW w:w="9213" w:type="dxa"/>
            <w:gridSpan w:val="3"/>
          </w:tcPr>
          <w:p w14:paraId="68FDB519" w14:textId="7441BF5A" w:rsidR="0015749E" w:rsidRPr="00C00F6C" w:rsidRDefault="0015749E" w:rsidP="0015749E">
            <w:pPr>
              <w:jc w:val="center"/>
              <w:rPr>
                <w:lang w:eastAsia="zh-CN"/>
              </w:rPr>
            </w:pPr>
            <w:r w:rsidRPr="00C00F6C">
              <w:rPr>
                <w:lang w:eastAsia="zh-CN"/>
              </w:rPr>
              <w:t>Akademický rok 2016/2017</w:t>
            </w:r>
          </w:p>
        </w:tc>
      </w:tr>
      <w:tr w:rsidR="0015749E" w:rsidRPr="00C00F6C" w14:paraId="5C5F3109" w14:textId="77777777" w:rsidTr="001162AE">
        <w:tc>
          <w:tcPr>
            <w:tcW w:w="9213" w:type="dxa"/>
            <w:gridSpan w:val="3"/>
          </w:tcPr>
          <w:p w14:paraId="138E7D07" w14:textId="747E5006" w:rsidR="0015749E" w:rsidRPr="00C00F6C" w:rsidRDefault="0015749E" w:rsidP="0015749E">
            <w:pPr>
              <w:jc w:val="center"/>
              <w:rPr>
                <w:lang w:eastAsia="zh-CN"/>
              </w:rPr>
            </w:pPr>
            <w:r w:rsidRPr="00C00F6C">
              <w:rPr>
                <w:lang w:eastAsia="zh-CN"/>
              </w:rPr>
              <w:t>zimní semestr</w:t>
            </w:r>
          </w:p>
        </w:tc>
      </w:tr>
      <w:tr w:rsidR="0015749E" w:rsidRPr="00C00F6C" w14:paraId="4F5623D5" w14:textId="77777777" w:rsidTr="001162AE">
        <w:tc>
          <w:tcPr>
            <w:tcW w:w="9213" w:type="dxa"/>
            <w:gridSpan w:val="3"/>
          </w:tcPr>
          <w:p w14:paraId="4B8F30F6" w14:textId="77777777" w:rsidR="0015749E" w:rsidRPr="00C00F6C" w:rsidRDefault="0015749E">
            <w:pPr>
              <w:rPr>
                <w:lang w:eastAsia="zh-CN"/>
              </w:rPr>
            </w:pPr>
          </w:p>
        </w:tc>
      </w:tr>
      <w:tr w:rsidR="0015749E" w:rsidRPr="00C00F6C" w14:paraId="27EC6A07" w14:textId="77777777" w:rsidTr="001162AE">
        <w:tc>
          <w:tcPr>
            <w:tcW w:w="9213" w:type="dxa"/>
            <w:gridSpan w:val="3"/>
          </w:tcPr>
          <w:p w14:paraId="4D288E6A" w14:textId="7A0450F7" w:rsidR="0015749E" w:rsidRPr="00C00F6C" w:rsidRDefault="0015749E" w:rsidP="0015749E">
            <w:pPr>
              <w:jc w:val="center"/>
              <w:rPr>
                <w:lang w:eastAsia="zh-CN"/>
              </w:rPr>
            </w:pPr>
            <w:r w:rsidRPr="00C00F6C">
              <w:rPr>
                <w:lang w:eastAsia="zh-CN"/>
              </w:rPr>
              <w:t xml:space="preserve">seminář </w:t>
            </w:r>
            <w:r w:rsidRPr="00C00F6C">
              <w:rPr>
                <w:b/>
                <w:lang w:eastAsia="zh-CN"/>
              </w:rPr>
              <w:t>středa 14 - 16 hod.</w:t>
            </w:r>
            <w:r w:rsidRPr="00C00F6C">
              <w:rPr>
                <w:lang w:eastAsia="zh-CN"/>
              </w:rPr>
              <w:t>, místnost č. 402</w:t>
            </w:r>
          </w:p>
        </w:tc>
      </w:tr>
      <w:tr w:rsidR="0015749E" w:rsidRPr="00C00F6C" w14:paraId="1DEB5651" w14:textId="77777777" w:rsidTr="001162AE">
        <w:tc>
          <w:tcPr>
            <w:tcW w:w="9213" w:type="dxa"/>
            <w:gridSpan w:val="3"/>
          </w:tcPr>
          <w:p w14:paraId="5528EBCF" w14:textId="742E1441" w:rsidR="0015749E" w:rsidRPr="00C00F6C" w:rsidRDefault="0015749E" w:rsidP="0015749E">
            <w:pPr>
              <w:jc w:val="center"/>
              <w:rPr>
                <w:lang w:eastAsia="zh-CN"/>
              </w:rPr>
            </w:pPr>
            <w:r w:rsidRPr="00C00F6C">
              <w:rPr>
                <w:lang w:eastAsia="zh-CN"/>
              </w:rPr>
              <w:t>Mgr. Valeria Kraft</w:t>
            </w:r>
          </w:p>
        </w:tc>
      </w:tr>
      <w:tr w:rsidR="0015749E" w:rsidRPr="00C00F6C" w14:paraId="113DBA94" w14:textId="77777777" w:rsidTr="001162AE">
        <w:tc>
          <w:tcPr>
            <w:tcW w:w="9213" w:type="dxa"/>
            <w:gridSpan w:val="3"/>
          </w:tcPr>
          <w:p w14:paraId="40E0F5AD" w14:textId="5A4606EE" w:rsidR="0015749E" w:rsidRPr="00C00F6C" w:rsidRDefault="0015749E" w:rsidP="0015749E">
            <w:pPr>
              <w:jc w:val="center"/>
              <w:rPr>
                <w:lang w:eastAsia="zh-CN"/>
              </w:rPr>
            </w:pPr>
            <w:r w:rsidRPr="00C00F6C">
              <w:rPr>
                <w:i/>
                <w:lang w:eastAsia="zh-CN"/>
              </w:rPr>
              <w:t>kraft@prf.cuni.cz</w:t>
            </w:r>
          </w:p>
        </w:tc>
      </w:tr>
      <w:tr w:rsidR="0015749E" w:rsidRPr="00C00F6C" w14:paraId="67B4206F" w14:textId="77777777" w:rsidTr="001162AE">
        <w:tc>
          <w:tcPr>
            <w:tcW w:w="9213" w:type="dxa"/>
            <w:gridSpan w:val="3"/>
          </w:tcPr>
          <w:p w14:paraId="65E6F0E3" w14:textId="77777777" w:rsidR="0015749E" w:rsidRPr="00C00F6C" w:rsidRDefault="0015749E">
            <w:pPr>
              <w:rPr>
                <w:lang w:eastAsia="zh-CN"/>
              </w:rPr>
            </w:pPr>
          </w:p>
        </w:tc>
      </w:tr>
      <w:tr w:rsidR="0015749E" w:rsidRPr="00C00F6C" w14:paraId="433900DC" w14:textId="77777777" w:rsidTr="001162AE">
        <w:tc>
          <w:tcPr>
            <w:tcW w:w="9213" w:type="dxa"/>
            <w:gridSpan w:val="3"/>
          </w:tcPr>
          <w:p w14:paraId="6AF7E5D5" w14:textId="77777777" w:rsidR="0015749E" w:rsidRPr="00C00F6C" w:rsidRDefault="0015749E">
            <w:pPr>
              <w:rPr>
                <w:lang w:eastAsia="zh-CN"/>
              </w:rPr>
            </w:pPr>
          </w:p>
        </w:tc>
      </w:tr>
      <w:tr w:rsidR="0015749E" w:rsidRPr="00C00F6C" w14:paraId="54BB6A02" w14:textId="77777777" w:rsidTr="001162AE">
        <w:tc>
          <w:tcPr>
            <w:tcW w:w="9213" w:type="dxa"/>
            <w:gridSpan w:val="3"/>
          </w:tcPr>
          <w:p w14:paraId="62D306DE" w14:textId="77777777" w:rsidR="0015749E" w:rsidRPr="00C00F6C" w:rsidRDefault="0015749E">
            <w:pPr>
              <w:rPr>
                <w:lang w:eastAsia="zh-CN"/>
              </w:rPr>
            </w:pPr>
          </w:p>
        </w:tc>
      </w:tr>
      <w:tr w:rsidR="00176C1E" w:rsidRPr="00C00F6C" w14:paraId="434D11B3" w14:textId="77777777" w:rsidTr="001162AE">
        <w:tc>
          <w:tcPr>
            <w:tcW w:w="516" w:type="dxa"/>
          </w:tcPr>
          <w:p w14:paraId="0D79646F" w14:textId="03E714EE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1.</w:t>
            </w:r>
          </w:p>
        </w:tc>
        <w:tc>
          <w:tcPr>
            <w:tcW w:w="6359" w:type="dxa"/>
          </w:tcPr>
          <w:p w14:paraId="743BB9B3" w14:textId="2C0F310F" w:rsidR="00176C1E" w:rsidRPr="00C00F6C" w:rsidRDefault="00436CB6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Právo a právní věda.</w:t>
            </w:r>
          </w:p>
        </w:tc>
        <w:tc>
          <w:tcPr>
            <w:tcW w:w="2338" w:type="dxa"/>
          </w:tcPr>
          <w:p w14:paraId="325007EE" w14:textId="0877A6CF" w:rsidR="00176C1E" w:rsidRPr="00C00F6C" w:rsidRDefault="00176C1E" w:rsidP="002835C2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12.10.</w:t>
            </w:r>
          </w:p>
        </w:tc>
      </w:tr>
      <w:tr w:rsidR="00176C1E" w:rsidRPr="00C00F6C" w14:paraId="7CA3B6AA" w14:textId="77777777" w:rsidTr="001162AE">
        <w:tc>
          <w:tcPr>
            <w:tcW w:w="516" w:type="dxa"/>
          </w:tcPr>
          <w:p w14:paraId="5A6FEA16" w14:textId="531A9293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2.</w:t>
            </w:r>
          </w:p>
        </w:tc>
        <w:tc>
          <w:tcPr>
            <w:tcW w:w="6359" w:type="dxa"/>
          </w:tcPr>
          <w:p w14:paraId="7EACCA81" w14:textId="07009A8F" w:rsidR="00176C1E" w:rsidRPr="00C00F6C" w:rsidRDefault="00C61AE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Základní metodologické přístupy k právu.</w:t>
            </w:r>
          </w:p>
        </w:tc>
        <w:tc>
          <w:tcPr>
            <w:tcW w:w="2338" w:type="dxa"/>
          </w:tcPr>
          <w:p w14:paraId="45E1A5D5" w14:textId="685181AE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19.10.</w:t>
            </w:r>
          </w:p>
        </w:tc>
      </w:tr>
      <w:tr w:rsidR="00176C1E" w:rsidRPr="00C00F6C" w14:paraId="0FAD6BEA" w14:textId="77777777" w:rsidTr="001162AE">
        <w:tc>
          <w:tcPr>
            <w:tcW w:w="516" w:type="dxa"/>
          </w:tcPr>
          <w:p w14:paraId="4802F60B" w14:textId="3D76005F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3.</w:t>
            </w:r>
          </w:p>
        </w:tc>
        <w:tc>
          <w:tcPr>
            <w:tcW w:w="6359" w:type="dxa"/>
          </w:tcPr>
          <w:p w14:paraId="2FA3933E" w14:textId="2B57C436" w:rsidR="00176C1E" w:rsidRPr="00C00F6C" w:rsidRDefault="00C61AE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Právní normy - pojem, struktura.</w:t>
            </w:r>
          </w:p>
        </w:tc>
        <w:tc>
          <w:tcPr>
            <w:tcW w:w="2338" w:type="dxa"/>
          </w:tcPr>
          <w:p w14:paraId="31547230" w14:textId="3E7C2BC1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26.10.</w:t>
            </w:r>
          </w:p>
        </w:tc>
      </w:tr>
      <w:tr w:rsidR="00176C1E" w:rsidRPr="00C00F6C" w14:paraId="0971D4A5" w14:textId="77777777" w:rsidTr="001162AE">
        <w:tc>
          <w:tcPr>
            <w:tcW w:w="516" w:type="dxa"/>
          </w:tcPr>
          <w:p w14:paraId="5787F239" w14:textId="72F916B9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4.</w:t>
            </w:r>
          </w:p>
        </w:tc>
        <w:tc>
          <w:tcPr>
            <w:tcW w:w="6359" w:type="dxa"/>
          </w:tcPr>
          <w:p w14:paraId="0B11A6A2" w14:textId="7E3FD10A" w:rsidR="00176C1E" w:rsidRPr="00C00F6C" w:rsidRDefault="00C61AE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Právní normy - klasifikace, působnost.</w:t>
            </w:r>
          </w:p>
        </w:tc>
        <w:tc>
          <w:tcPr>
            <w:tcW w:w="2338" w:type="dxa"/>
          </w:tcPr>
          <w:p w14:paraId="3F32584A" w14:textId="3CA5A0A3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2.11.</w:t>
            </w:r>
          </w:p>
        </w:tc>
      </w:tr>
      <w:tr w:rsidR="00176C1E" w:rsidRPr="00C00F6C" w14:paraId="0BCE58F3" w14:textId="77777777" w:rsidTr="001162AE">
        <w:tc>
          <w:tcPr>
            <w:tcW w:w="516" w:type="dxa"/>
          </w:tcPr>
          <w:p w14:paraId="77C23223" w14:textId="58E9ABB8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5.</w:t>
            </w:r>
          </w:p>
        </w:tc>
        <w:tc>
          <w:tcPr>
            <w:tcW w:w="6359" w:type="dxa"/>
          </w:tcPr>
          <w:p w14:paraId="6EF77589" w14:textId="02D29162" w:rsidR="00176C1E" w:rsidRPr="00C00F6C" w:rsidRDefault="00C61AE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Právní principy.</w:t>
            </w:r>
          </w:p>
        </w:tc>
        <w:tc>
          <w:tcPr>
            <w:tcW w:w="2338" w:type="dxa"/>
          </w:tcPr>
          <w:p w14:paraId="2665006F" w14:textId="7F3E6EB9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9.11</w:t>
            </w:r>
            <w:r w:rsidR="002835C2" w:rsidRPr="00C00F6C">
              <w:rPr>
                <w:lang w:eastAsia="zh-CN"/>
              </w:rPr>
              <w:t>.</w:t>
            </w:r>
          </w:p>
        </w:tc>
      </w:tr>
      <w:tr w:rsidR="00176C1E" w:rsidRPr="00C00F6C" w14:paraId="5C74F5C5" w14:textId="77777777" w:rsidTr="001162AE">
        <w:tc>
          <w:tcPr>
            <w:tcW w:w="516" w:type="dxa"/>
          </w:tcPr>
          <w:p w14:paraId="234EFD7E" w14:textId="176D9D12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6.</w:t>
            </w:r>
          </w:p>
        </w:tc>
        <w:tc>
          <w:tcPr>
            <w:tcW w:w="6359" w:type="dxa"/>
          </w:tcPr>
          <w:p w14:paraId="6645B309" w14:textId="272E1707" w:rsidR="00176C1E" w:rsidRPr="00C00F6C" w:rsidRDefault="00C61AE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Prameny práva a jejich tvorba</w:t>
            </w:r>
            <w:r w:rsidR="00003559" w:rsidRPr="00C00F6C">
              <w:rPr>
                <w:lang w:eastAsia="zh-CN"/>
              </w:rPr>
              <w:t xml:space="preserve"> I</w:t>
            </w:r>
            <w:r w:rsidRPr="00C00F6C">
              <w:rPr>
                <w:lang w:eastAsia="zh-CN"/>
              </w:rPr>
              <w:t>.</w:t>
            </w:r>
          </w:p>
        </w:tc>
        <w:tc>
          <w:tcPr>
            <w:tcW w:w="2338" w:type="dxa"/>
          </w:tcPr>
          <w:p w14:paraId="1AF24CB1" w14:textId="3BA99930" w:rsidR="00176C1E" w:rsidRPr="00C00F6C" w:rsidRDefault="00176C1E" w:rsidP="00FD0AD9">
            <w:pPr>
              <w:spacing w:line="480" w:lineRule="auto"/>
              <w:ind w:left="360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16.11.</w:t>
            </w:r>
          </w:p>
        </w:tc>
      </w:tr>
      <w:tr w:rsidR="00176C1E" w:rsidRPr="00C00F6C" w14:paraId="5957A6D3" w14:textId="77777777" w:rsidTr="001162AE">
        <w:tc>
          <w:tcPr>
            <w:tcW w:w="516" w:type="dxa"/>
          </w:tcPr>
          <w:p w14:paraId="04AE53E0" w14:textId="632F6C3E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7.</w:t>
            </w:r>
          </w:p>
        </w:tc>
        <w:tc>
          <w:tcPr>
            <w:tcW w:w="6359" w:type="dxa"/>
          </w:tcPr>
          <w:p w14:paraId="72C7A711" w14:textId="5CB9E2BD" w:rsidR="00176C1E" w:rsidRPr="00C00F6C" w:rsidRDefault="007B6D97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Prameny práva a jejich tvorba II.</w:t>
            </w:r>
          </w:p>
        </w:tc>
        <w:tc>
          <w:tcPr>
            <w:tcW w:w="2338" w:type="dxa"/>
          </w:tcPr>
          <w:p w14:paraId="706121B9" w14:textId="49DF4C43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23.11.</w:t>
            </w:r>
          </w:p>
        </w:tc>
      </w:tr>
      <w:tr w:rsidR="00176C1E" w:rsidRPr="00C00F6C" w14:paraId="556D6B0A" w14:textId="77777777" w:rsidTr="001162AE">
        <w:tc>
          <w:tcPr>
            <w:tcW w:w="516" w:type="dxa"/>
          </w:tcPr>
          <w:p w14:paraId="56731D08" w14:textId="2D5862E9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8.</w:t>
            </w:r>
          </w:p>
        </w:tc>
        <w:tc>
          <w:tcPr>
            <w:tcW w:w="6359" w:type="dxa"/>
          </w:tcPr>
          <w:p w14:paraId="2036135E" w14:textId="2331A50A" w:rsidR="00176C1E" w:rsidRPr="00C00F6C" w:rsidRDefault="00D63FBF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Právní řád</w:t>
            </w:r>
            <w:r w:rsidR="007B6D97" w:rsidRPr="00C00F6C">
              <w:rPr>
                <w:lang w:eastAsia="zh-CN"/>
              </w:rPr>
              <w:t xml:space="preserve"> a tvorba práva v ČR.</w:t>
            </w:r>
          </w:p>
        </w:tc>
        <w:tc>
          <w:tcPr>
            <w:tcW w:w="2338" w:type="dxa"/>
          </w:tcPr>
          <w:p w14:paraId="5591CCDF" w14:textId="76E3D103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30.11.</w:t>
            </w:r>
          </w:p>
        </w:tc>
      </w:tr>
      <w:tr w:rsidR="00176C1E" w:rsidRPr="00C00F6C" w14:paraId="6B3E4219" w14:textId="77777777" w:rsidTr="001162AE">
        <w:tc>
          <w:tcPr>
            <w:tcW w:w="516" w:type="dxa"/>
          </w:tcPr>
          <w:p w14:paraId="22BBED08" w14:textId="32D75D10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9.</w:t>
            </w:r>
          </w:p>
        </w:tc>
        <w:tc>
          <w:tcPr>
            <w:tcW w:w="6359" w:type="dxa"/>
          </w:tcPr>
          <w:p w14:paraId="41330B6F" w14:textId="5ED58413" w:rsidR="00176C1E" w:rsidRPr="00C00F6C" w:rsidRDefault="007B6D97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Systém práva. Právo soukromé a veřejné, hmotné a procesní.</w:t>
            </w:r>
          </w:p>
        </w:tc>
        <w:tc>
          <w:tcPr>
            <w:tcW w:w="2338" w:type="dxa"/>
          </w:tcPr>
          <w:p w14:paraId="5E4A80DB" w14:textId="2F32AA0C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07.12.</w:t>
            </w:r>
          </w:p>
        </w:tc>
      </w:tr>
      <w:tr w:rsidR="00176C1E" w:rsidRPr="00C00F6C" w14:paraId="67728B5D" w14:textId="77777777" w:rsidTr="001162AE">
        <w:tc>
          <w:tcPr>
            <w:tcW w:w="516" w:type="dxa"/>
          </w:tcPr>
          <w:p w14:paraId="764C8F8E" w14:textId="0B19EF2E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10.</w:t>
            </w:r>
          </w:p>
        </w:tc>
        <w:tc>
          <w:tcPr>
            <w:tcW w:w="6359" w:type="dxa"/>
          </w:tcPr>
          <w:p w14:paraId="74B391E6" w14:textId="15FF55A4" w:rsidR="00176C1E" w:rsidRPr="00C00F6C" w:rsidRDefault="007B6D97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Právo mezinárodní a vnitrostátní. Právo Evropské unie.</w:t>
            </w:r>
          </w:p>
        </w:tc>
        <w:tc>
          <w:tcPr>
            <w:tcW w:w="2338" w:type="dxa"/>
          </w:tcPr>
          <w:p w14:paraId="27F119AB" w14:textId="166E697C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14.12.</w:t>
            </w:r>
          </w:p>
        </w:tc>
      </w:tr>
      <w:tr w:rsidR="00176C1E" w:rsidRPr="00C00F6C" w14:paraId="516E6B3D" w14:textId="77777777" w:rsidTr="001162AE">
        <w:tc>
          <w:tcPr>
            <w:tcW w:w="516" w:type="dxa"/>
          </w:tcPr>
          <w:p w14:paraId="4B127B22" w14:textId="7CF96C4F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11.</w:t>
            </w:r>
          </w:p>
        </w:tc>
        <w:tc>
          <w:tcPr>
            <w:tcW w:w="6359" w:type="dxa"/>
          </w:tcPr>
          <w:p w14:paraId="198D2CAD" w14:textId="3823EDF7" w:rsidR="00176C1E" w:rsidRPr="00C00F6C" w:rsidRDefault="006C465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Zápočtový test.</w:t>
            </w:r>
          </w:p>
        </w:tc>
        <w:tc>
          <w:tcPr>
            <w:tcW w:w="2338" w:type="dxa"/>
          </w:tcPr>
          <w:p w14:paraId="57F79DD2" w14:textId="11803E10" w:rsidR="00176C1E" w:rsidRPr="00C00F6C" w:rsidRDefault="00176C1E" w:rsidP="00FD0AD9">
            <w:pPr>
              <w:spacing w:line="480" w:lineRule="auto"/>
              <w:jc w:val="right"/>
              <w:rPr>
                <w:lang w:eastAsia="zh-CN"/>
              </w:rPr>
            </w:pPr>
            <w:r w:rsidRPr="00C00F6C">
              <w:rPr>
                <w:lang w:eastAsia="zh-CN"/>
              </w:rPr>
              <w:t>21.12.</w:t>
            </w:r>
          </w:p>
        </w:tc>
      </w:tr>
      <w:tr w:rsidR="00176C1E" w:rsidRPr="00C00F6C" w14:paraId="24BD7C11" w14:textId="77777777" w:rsidTr="001162AE">
        <w:tc>
          <w:tcPr>
            <w:tcW w:w="516" w:type="dxa"/>
          </w:tcPr>
          <w:p w14:paraId="2ED6C3B8" w14:textId="07BD002C" w:rsidR="00176C1E" w:rsidRPr="00C00F6C" w:rsidRDefault="00176C1E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12.</w:t>
            </w:r>
          </w:p>
        </w:tc>
        <w:tc>
          <w:tcPr>
            <w:tcW w:w="6359" w:type="dxa"/>
          </w:tcPr>
          <w:p w14:paraId="6BBFB55E" w14:textId="749F3DDE" w:rsidR="00176C1E" w:rsidRPr="00C00F6C" w:rsidRDefault="006C4655" w:rsidP="00FD0AD9">
            <w:pPr>
              <w:spacing w:line="480" w:lineRule="auto"/>
              <w:rPr>
                <w:lang w:eastAsia="zh-CN"/>
              </w:rPr>
            </w:pPr>
            <w:r w:rsidRPr="00C00F6C">
              <w:rPr>
                <w:lang w:eastAsia="zh-CN"/>
              </w:rPr>
              <w:t>Zápočtový seminář.</w:t>
            </w:r>
          </w:p>
        </w:tc>
        <w:tc>
          <w:tcPr>
            <w:tcW w:w="2338" w:type="dxa"/>
          </w:tcPr>
          <w:p w14:paraId="349DCC90" w14:textId="5A42313E" w:rsidR="00176C1E" w:rsidRPr="00C00F6C" w:rsidRDefault="00176C1E" w:rsidP="00FD0AD9">
            <w:pPr>
              <w:spacing w:line="480" w:lineRule="auto"/>
              <w:jc w:val="right"/>
              <w:rPr>
                <w:bCs/>
                <w:lang w:eastAsia="zh-CN"/>
              </w:rPr>
            </w:pPr>
            <w:r w:rsidRPr="00C00F6C">
              <w:rPr>
                <w:bCs/>
                <w:lang w:eastAsia="zh-CN"/>
              </w:rPr>
              <w:t>04.01.</w:t>
            </w:r>
          </w:p>
        </w:tc>
      </w:tr>
      <w:tr w:rsidR="00CF237C" w:rsidRPr="00C00F6C" w14:paraId="14C7BBC9" w14:textId="77777777" w:rsidTr="001162AE">
        <w:tc>
          <w:tcPr>
            <w:tcW w:w="516" w:type="dxa"/>
          </w:tcPr>
          <w:p w14:paraId="0E74A7EC" w14:textId="77777777" w:rsidR="00CF237C" w:rsidRPr="00C00F6C" w:rsidRDefault="00CF237C" w:rsidP="00FD0AD9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6359" w:type="dxa"/>
          </w:tcPr>
          <w:p w14:paraId="2C5AB0E6" w14:textId="77777777" w:rsidR="00CF237C" w:rsidRPr="00C00F6C" w:rsidRDefault="00CF237C" w:rsidP="00FD0AD9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2338" w:type="dxa"/>
          </w:tcPr>
          <w:p w14:paraId="2E4128D2" w14:textId="77777777" w:rsidR="00CF237C" w:rsidRPr="00C00F6C" w:rsidRDefault="00CF237C" w:rsidP="00FD0AD9">
            <w:pPr>
              <w:spacing w:line="480" w:lineRule="auto"/>
              <w:jc w:val="right"/>
              <w:rPr>
                <w:bCs/>
                <w:lang w:eastAsia="zh-CN"/>
              </w:rPr>
            </w:pPr>
          </w:p>
        </w:tc>
      </w:tr>
      <w:tr w:rsidR="00CF237C" w:rsidRPr="00C00F6C" w14:paraId="30E862FC" w14:textId="77777777" w:rsidTr="0015749E">
        <w:tc>
          <w:tcPr>
            <w:tcW w:w="516" w:type="dxa"/>
          </w:tcPr>
          <w:p w14:paraId="706BF232" w14:textId="77777777" w:rsidR="00CF237C" w:rsidRPr="00C00F6C" w:rsidRDefault="00CF237C" w:rsidP="00FD0AD9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6359" w:type="dxa"/>
          </w:tcPr>
          <w:p w14:paraId="78374898" w14:textId="77777777" w:rsidR="00CF237C" w:rsidRPr="00C00F6C" w:rsidRDefault="00CF237C" w:rsidP="00FD0AD9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2338" w:type="dxa"/>
          </w:tcPr>
          <w:p w14:paraId="7BE8E6BA" w14:textId="77777777" w:rsidR="00CF237C" w:rsidRPr="00C00F6C" w:rsidRDefault="00CF237C" w:rsidP="00FD0AD9">
            <w:pPr>
              <w:spacing w:line="480" w:lineRule="auto"/>
              <w:jc w:val="right"/>
              <w:rPr>
                <w:bCs/>
                <w:lang w:eastAsia="zh-CN"/>
              </w:rPr>
            </w:pPr>
          </w:p>
        </w:tc>
      </w:tr>
      <w:tr w:rsidR="00CF237C" w:rsidRPr="00C00F6C" w14:paraId="7224C3DF" w14:textId="77777777" w:rsidTr="0015749E">
        <w:tc>
          <w:tcPr>
            <w:tcW w:w="516" w:type="dxa"/>
          </w:tcPr>
          <w:p w14:paraId="06D3C26B" w14:textId="77777777" w:rsidR="00CF237C" w:rsidRPr="00C00F6C" w:rsidRDefault="00CF237C" w:rsidP="00FD0AD9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6359" w:type="dxa"/>
          </w:tcPr>
          <w:p w14:paraId="04D63228" w14:textId="77777777" w:rsidR="00CF237C" w:rsidRPr="00C00F6C" w:rsidRDefault="00CF237C" w:rsidP="00FD0AD9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2338" w:type="dxa"/>
          </w:tcPr>
          <w:p w14:paraId="284ECD3F" w14:textId="77777777" w:rsidR="00CF237C" w:rsidRPr="00C00F6C" w:rsidRDefault="00CF237C" w:rsidP="00FD0AD9">
            <w:pPr>
              <w:spacing w:line="480" w:lineRule="auto"/>
              <w:jc w:val="right"/>
              <w:rPr>
                <w:bCs/>
                <w:lang w:eastAsia="zh-CN"/>
              </w:rPr>
            </w:pPr>
          </w:p>
        </w:tc>
      </w:tr>
      <w:tr w:rsidR="00CF237C" w:rsidRPr="00C00F6C" w14:paraId="4C79FB82" w14:textId="77777777" w:rsidTr="0015749E">
        <w:tc>
          <w:tcPr>
            <w:tcW w:w="516" w:type="dxa"/>
          </w:tcPr>
          <w:p w14:paraId="6C999E49" w14:textId="77777777" w:rsidR="00CF237C" w:rsidRPr="00C00F6C" w:rsidRDefault="00CF237C" w:rsidP="00DE5022">
            <w:pPr>
              <w:rPr>
                <w:lang w:eastAsia="zh-CN"/>
              </w:rPr>
            </w:pPr>
          </w:p>
        </w:tc>
        <w:tc>
          <w:tcPr>
            <w:tcW w:w="6359" w:type="dxa"/>
          </w:tcPr>
          <w:p w14:paraId="21F618FE" w14:textId="77777777" w:rsidR="00CF237C" w:rsidRPr="00C00F6C" w:rsidRDefault="00DE5022" w:rsidP="00DE5022">
            <w:pPr>
              <w:rPr>
                <w:bCs/>
                <w:lang w:eastAsia="zh-CN"/>
              </w:rPr>
            </w:pPr>
            <w:r w:rsidRPr="00C00F6C">
              <w:rPr>
                <w:b/>
                <w:bCs/>
                <w:lang w:eastAsia="zh-CN"/>
              </w:rPr>
              <w:t xml:space="preserve">Podmínky pro udělení zápočtu </w:t>
            </w:r>
            <w:r w:rsidRPr="00C00F6C">
              <w:rPr>
                <w:bCs/>
                <w:lang w:eastAsia="zh-CN"/>
              </w:rPr>
              <w:t>(stanoveno kumulativně):</w:t>
            </w:r>
          </w:p>
          <w:p w14:paraId="7929943F" w14:textId="3E4E6806" w:rsidR="00DE5022" w:rsidRPr="00C00F6C" w:rsidRDefault="00DE5022" w:rsidP="00DE5022">
            <w:pPr>
              <w:pStyle w:val="Odstavecseseznamem"/>
              <w:numPr>
                <w:ilvl w:val="0"/>
                <w:numId w:val="1"/>
              </w:numPr>
              <w:ind w:left="224" w:hanging="224"/>
              <w:rPr>
                <w:bCs/>
                <w:lang w:eastAsia="zh-CN"/>
              </w:rPr>
            </w:pPr>
            <w:r w:rsidRPr="00C00F6C">
              <w:rPr>
                <w:bCs/>
                <w:lang w:eastAsia="zh-CN"/>
              </w:rPr>
              <w:t>účast na seminární výuce (nejvýše dvě absence),</w:t>
            </w:r>
          </w:p>
          <w:p w14:paraId="5C5A4603" w14:textId="7FE2988D" w:rsidR="00DE5022" w:rsidRPr="00C00F6C" w:rsidRDefault="00DE5022" w:rsidP="00DE5022">
            <w:pPr>
              <w:pStyle w:val="Odstavecseseznamem"/>
              <w:numPr>
                <w:ilvl w:val="0"/>
                <w:numId w:val="1"/>
              </w:numPr>
              <w:ind w:left="224" w:hanging="224"/>
              <w:rPr>
                <w:bCs/>
                <w:lang w:eastAsia="zh-CN"/>
              </w:rPr>
            </w:pPr>
            <w:r w:rsidRPr="00C00F6C">
              <w:rPr>
                <w:bCs/>
                <w:lang w:eastAsia="zh-CN"/>
              </w:rPr>
              <w:t>úspěšné složení písemného testu (nejméně 60 procent bodů).</w:t>
            </w:r>
          </w:p>
        </w:tc>
        <w:tc>
          <w:tcPr>
            <w:tcW w:w="2338" w:type="dxa"/>
          </w:tcPr>
          <w:p w14:paraId="0E3CC5B9" w14:textId="77777777" w:rsidR="00CF237C" w:rsidRPr="00C00F6C" w:rsidRDefault="00CF237C" w:rsidP="00DE5022">
            <w:pPr>
              <w:rPr>
                <w:bCs/>
                <w:lang w:eastAsia="zh-CN"/>
              </w:rPr>
            </w:pPr>
          </w:p>
        </w:tc>
      </w:tr>
      <w:tr w:rsidR="00003559" w:rsidRPr="00C00F6C" w14:paraId="7B70199A" w14:textId="77777777" w:rsidTr="0015749E">
        <w:tc>
          <w:tcPr>
            <w:tcW w:w="516" w:type="dxa"/>
          </w:tcPr>
          <w:p w14:paraId="3DF9BA3B" w14:textId="77777777" w:rsidR="00003559" w:rsidRPr="00C00F6C" w:rsidRDefault="00003559" w:rsidP="00DE5022">
            <w:pPr>
              <w:rPr>
                <w:lang w:eastAsia="zh-CN"/>
              </w:rPr>
            </w:pPr>
          </w:p>
        </w:tc>
        <w:tc>
          <w:tcPr>
            <w:tcW w:w="6359" w:type="dxa"/>
          </w:tcPr>
          <w:p w14:paraId="306A4C57" w14:textId="77777777" w:rsidR="00003559" w:rsidRPr="00C00F6C" w:rsidRDefault="00003559" w:rsidP="00DE5022">
            <w:pPr>
              <w:rPr>
                <w:b/>
                <w:bCs/>
                <w:lang w:eastAsia="zh-CN"/>
              </w:rPr>
            </w:pPr>
          </w:p>
        </w:tc>
        <w:tc>
          <w:tcPr>
            <w:tcW w:w="2338" w:type="dxa"/>
          </w:tcPr>
          <w:p w14:paraId="78FF7673" w14:textId="77777777" w:rsidR="00003559" w:rsidRPr="00C00F6C" w:rsidRDefault="00003559" w:rsidP="00DE5022">
            <w:pPr>
              <w:rPr>
                <w:bCs/>
                <w:lang w:eastAsia="zh-CN"/>
              </w:rPr>
            </w:pPr>
          </w:p>
        </w:tc>
      </w:tr>
      <w:tr w:rsidR="00003559" w:rsidRPr="00C00F6C" w14:paraId="2A1D8BCB" w14:textId="77777777" w:rsidTr="0015749E">
        <w:tc>
          <w:tcPr>
            <w:tcW w:w="516" w:type="dxa"/>
          </w:tcPr>
          <w:p w14:paraId="016106CA" w14:textId="77777777" w:rsidR="00003559" w:rsidRPr="00C00F6C" w:rsidRDefault="00003559" w:rsidP="00DE5022">
            <w:pPr>
              <w:rPr>
                <w:lang w:eastAsia="zh-CN"/>
              </w:rPr>
            </w:pPr>
          </w:p>
        </w:tc>
        <w:tc>
          <w:tcPr>
            <w:tcW w:w="8697" w:type="dxa"/>
            <w:gridSpan w:val="2"/>
          </w:tcPr>
          <w:p w14:paraId="09E8269A" w14:textId="27B6B442" w:rsidR="00003559" w:rsidRPr="00C00F6C" w:rsidRDefault="00003559" w:rsidP="00DE5022">
            <w:pPr>
              <w:rPr>
                <w:bCs/>
                <w:lang w:eastAsia="zh-CN"/>
              </w:rPr>
            </w:pPr>
            <w:r w:rsidRPr="00C00F6C">
              <w:rPr>
                <w:bCs/>
                <w:lang w:eastAsia="zh-CN"/>
              </w:rPr>
              <w:t>Možnost náhradního splnění: vypracování seminární práce (v rozsahu 10 normostran) na předem schválené téma.</w:t>
            </w:r>
          </w:p>
        </w:tc>
      </w:tr>
    </w:tbl>
    <w:p w14:paraId="063725B7" w14:textId="77777777" w:rsidR="001759D3" w:rsidRPr="00C00F6C" w:rsidRDefault="00934B73" w:rsidP="00DE5022">
      <w:pPr>
        <w:rPr>
          <w:lang w:eastAsia="zh-CN"/>
        </w:rPr>
      </w:pPr>
    </w:p>
    <w:sectPr w:rsidR="001759D3" w:rsidRPr="00C00F6C" w:rsidSect="00FD006E">
      <w:pgSz w:w="11900" w:h="16840"/>
      <w:pgMar w:top="9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D95"/>
    <w:multiLevelType w:val="hybridMultilevel"/>
    <w:tmpl w:val="BC324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E1"/>
    <w:rsid w:val="00003559"/>
    <w:rsid w:val="001162AE"/>
    <w:rsid w:val="00130CE1"/>
    <w:rsid w:val="0015749E"/>
    <w:rsid w:val="00176C1E"/>
    <w:rsid w:val="00192950"/>
    <w:rsid w:val="002823A8"/>
    <w:rsid w:val="002835C2"/>
    <w:rsid w:val="002C00F4"/>
    <w:rsid w:val="00333211"/>
    <w:rsid w:val="00336769"/>
    <w:rsid w:val="003D2E1F"/>
    <w:rsid w:val="00436CB6"/>
    <w:rsid w:val="004821D1"/>
    <w:rsid w:val="004A3E6B"/>
    <w:rsid w:val="005B0D9E"/>
    <w:rsid w:val="00674069"/>
    <w:rsid w:val="006C4655"/>
    <w:rsid w:val="006E5CB9"/>
    <w:rsid w:val="007B6D97"/>
    <w:rsid w:val="007D61B3"/>
    <w:rsid w:val="008100C6"/>
    <w:rsid w:val="008779CD"/>
    <w:rsid w:val="008A3F15"/>
    <w:rsid w:val="00934B73"/>
    <w:rsid w:val="00986622"/>
    <w:rsid w:val="00A1470E"/>
    <w:rsid w:val="00A73A87"/>
    <w:rsid w:val="00C00F6C"/>
    <w:rsid w:val="00C61AE5"/>
    <w:rsid w:val="00C706E5"/>
    <w:rsid w:val="00CD0355"/>
    <w:rsid w:val="00CD4629"/>
    <w:rsid w:val="00CF237C"/>
    <w:rsid w:val="00D42CBF"/>
    <w:rsid w:val="00D63FBF"/>
    <w:rsid w:val="00DE5022"/>
    <w:rsid w:val="00E82674"/>
    <w:rsid w:val="00EA7B43"/>
    <w:rsid w:val="00F87B5F"/>
    <w:rsid w:val="00FD006E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BB2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6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6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Kraft</dc:creator>
  <cp:lastModifiedBy>Zuzana Perinova</cp:lastModifiedBy>
  <cp:revision>2</cp:revision>
  <dcterms:created xsi:type="dcterms:W3CDTF">2016-09-30T08:12:00Z</dcterms:created>
  <dcterms:modified xsi:type="dcterms:W3CDTF">2016-09-30T08:12:00Z</dcterms:modified>
</cp:coreProperties>
</file>