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2D9" w:rsidRPr="004F442D" w:rsidRDefault="00FE72D9" w:rsidP="00FE72D9">
      <w:pPr>
        <w:spacing w:line="264" w:lineRule="auto"/>
        <w:jc w:val="center"/>
        <w:rPr>
          <w:rFonts w:cs="Times New Roman"/>
          <w:b/>
          <w:szCs w:val="22"/>
          <w:u w:val="single"/>
          <w:lang w:val="cs-CZ"/>
        </w:rPr>
      </w:pPr>
      <w:r w:rsidRPr="004F442D">
        <w:rPr>
          <w:rFonts w:cs="Times New Roman"/>
          <w:b/>
          <w:szCs w:val="22"/>
          <w:u w:val="single"/>
          <w:lang w:val="cs-CZ"/>
        </w:rPr>
        <w:t>Zpráva o činnosti Centra zdravotnického práva PF UK v Praze v</w:t>
      </w:r>
      <w:r w:rsidRPr="004F442D">
        <w:rPr>
          <w:rFonts w:cs="Times New Roman"/>
          <w:b/>
          <w:color w:val="000000" w:themeColor="text1"/>
          <w:szCs w:val="22"/>
          <w:u w:val="single"/>
          <w:lang w:val="cs-CZ"/>
        </w:rPr>
        <w:t xml:space="preserve"> období 2012</w:t>
      </w:r>
      <w:r w:rsidRPr="004F442D">
        <w:rPr>
          <w:rFonts w:cs="Times New Roman"/>
          <w:b/>
          <w:szCs w:val="22"/>
          <w:u w:val="single"/>
          <w:lang w:val="cs-CZ"/>
        </w:rPr>
        <w:t>-2016</w:t>
      </w:r>
    </w:p>
    <w:p w:rsidR="00FE72D9" w:rsidRPr="004F442D" w:rsidRDefault="00FE72D9" w:rsidP="00FE72D9">
      <w:pPr>
        <w:spacing w:line="264" w:lineRule="auto"/>
        <w:jc w:val="both"/>
        <w:rPr>
          <w:rFonts w:cs="Times New Roman"/>
          <w:sz w:val="22"/>
          <w:szCs w:val="22"/>
          <w:lang w:val="cs-CZ"/>
        </w:rPr>
      </w:pPr>
    </w:p>
    <w:p w:rsidR="00FE72D9" w:rsidRDefault="00FE72D9" w:rsidP="00FE72D9">
      <w:pPr>
        <w:spacing w:line="264" w:lineRule="auto"/>
        <w:jc w:val="both"/>
        <w:rPr>
          <w:rFonts w:cs="Times New Roman"/>
          <w:sz w:val="22"/>
          <w:szCs w:val="22"/>
          <w:lang w:val="cs-CZ"/>
        </w:rPr>
      </w:pPr>
    </w:p>
    <w:p w:rsidR="00FE72D9" w:rsidRPr="004F442D" w:rsidRDefault="00FE72D9" w:rsidP="00FE72D9">
      <w:pPr>
        <w:spacing w:line="264" w:lineRule="auto"/>
        <w:jc w:val="both"/>
        <w:rPr>
          <w:rFonts w:cs="Times New Roman"/>
          <w:sz w:val="22"/>
          <w:szCs w:val="22"/>
          <w:lang w:val="cs-CZ"/>
        </w:rPr>
      </w:pPr>
      <w:r w:rsidRPr="004F442D">
        <w:rPr>
          <w:rFonts w:cs="Times New Roman"/>
          <w:sz w:val="22"/>
          <w:szCs w:val="22"/>
          <w:lang w:val="cs-CZ"/>
        </w:rPr>
        <w:t>V souladu s dlouhodobým záměrem Právnické fakulty UK v Praze a UK v Praze se činnost Centra zdravotnického práva (dále také jako “CZP”) v letech 2012-2016 orientovala zejména na následující oblasti:</w:t>
      </w:r>
    </w:p>
    <w:p w:rsidR="00FE72D9" w:rsidRPr="004F442D" w:rsidRDefault="00FE72D9" w:rsidP="00FE72D9">
      <w:pPr>
        <w:spacing w:line="264" w:lineRule="auto"/>
        <w:jc w:val="both"/>
        <w:rPr>
          <w:rFonts w:cs="Times New Roman"/>
          <w:sz w:val="22"/>
          <w:szCs w:val="22"/>
          <w:lang w:val="cs-CZ"/>
        </w:rPr>
      </w:pPr>
    </w:p>
    <w:p w:rsidR="00FE72D9" w:rsidRPr="004F442D" w:rsidRDefault="00FE72D9" w:rsidP="00FE72D9">
      <w:pPr>
        <w:pStyle w:val="Odstavecseseznamem"/>
        <w:numPr>
          <w:ilvl w:val="0"/>
          <w:numId w:val="2"/>
        </w:numPr>
        <w:spacing w:line="264" w:lineRule="auto"/>
        <w:ind w:firstLine="0"/>
        <w:jc w:val="both"/>
        <w:rPr>
          <w:rFonts w:cs="Times New Roman"/>
          <w:sz w:val="22"/>
          <w:szCs w:val="22"/>
          <w:lang w:val="cs-CZ"/>
        </w:rPr>
      </w:pPr>
      <w:r w:rsidRPr="004F442D">
        <w:rPr>
          <w:rFonts w:cs="Times New Roman"/>
          <w:sz w:val="22"/>
          <w:szCs w:val="22"/>
          <w:lang w:val="cs-CZ"/>
        </w:rPr>
        <w:t>zkvalitnění a rozšíření výuky (jak pro české, tak i zahraniční studenty),</w:t>
      </w:r>
    </w:p>
    <w:p w:rsidR="00FE72D9" w:rsidRPr="004F442D" w:rsidRDefault="00FE72D9" w:rsidP="00FE72D9">
      <w:pPr>
        <w:pStyle w:val="Odstavecseseznamem"/>
        <w:numPr>
          <w:ilvl w:val="0"/>
          <w:numId w:val="2"/>
        </w:numPr>
        <w:spacing w:line="264" w:lineRule="auto"/>
        <w:ind w:firstLine="0"/>
        <w:jc w:val="both"/>
        <w:rPr>
          <w:rFonts w:cs="Times New Roman"/>
          <w:sz w:val="22"/>
          <w:szCs w:val="22"/>
          <w:lang w:val="cs-CZ"/>
        </w:rPr>
      </w:pPr>
      <w:r w:rsidRPr="004F442D">
        <w:rPr>
          <w:rFonts w:cs="Times New Roman"/>
          <w:sz w:val="22"/>
          <w:szCs w:val="22"/>
          <w:lang w:val="cs-CZ"/>
        </w:rPr>
        <w:t xml:space="preserve">vědeckou činnost (i s mezinárodním dopadem), </w:t>
      </w:r>
    </w:p>
    <w:p w:rsidR="00FE72D9" w:rsidRPr="004F442D" w:rsidRDefault="00FE72D9" w:rsidP="00FE72D9">
      <w:pPr>
        <w:pStyle w:val="Odstavecseseznamem"/>
        <w:numPr>
          <w:ilvl w:val="0"/>
          <w:numId w:val="2"/>
        </w:numPr>
        <w:spacing w:line="264" w:lineRule="auto"/>
        <w:ind w:firstLine="0"/>
        <w:jc w:val="both"/>
        <w:rPr>
          <w:rFonts w:cs="Times New Roman"/>
          <w:sz w:val="22"/>
          <w:szCs w:val="22"/>
          <w:lang w:val="cs-CZ"/>
        </w:rPr>
      </w:pPr>
      <w:r w:rsidRPr="004F442D">
        <w:rPr>
          <w:rFonts w:cs="Times New Roman"/>
          <w:sz w:val="22"/>
          <w:szCs w:val="22"/>
          <w:lang w:val="cs-CZ"/>
        </w:rPr>
        <w:t>co možná nejširší zapojení studentů do vědecké činnosti (projekty SVV, GAUK),</w:t>
      </w:r>
    </w:p>
    <w:p w:rsidR="00FE72D9" w:rsidRPr="004F442D" w:rsidRDefault="00FE72D9" w:rsidP="00FE72D9">
      <w:pPr>
        <w:pStyle w:val="Odstavecseseznamem"/>
        <w:numPr>
          <w:ilvl w:val="0"/>
          <w:numId w:val="2"/>
        </w:numPr>
        <w:spacing w:line="264" w:lineRule="auto"/>
        <w:ind w:firstLine="0"/>
        <w:jc w:val="both"/>
        <w:rPr>
          <w:rFonts w:cs="Times New Roman"/>
          <w:sz w:val="22"/>
          <w:szCs w:val="22"/>
          <w:lang w:val="cs-CZ"/>
        </w:rPr>
      </w:pPr>
      <w:r w:rsidRPr="004F442D">
        <w:rPr>
          <w:rFonts w:cs="Times New Roman"/>
          <w:sz w:val="22"/>
          <w:szCs w:val="22"/>
          <w:lang w:val="cs-CZ"/>
        </w:rPr>
        <w:t>publikační činnost a účast na vědeckých konferencích,</w:t>
      </w:r>
    </w:p>
    <w:p w:rsidR="00FE72D9" w:rsidRPr="004F442D" w:rsidRDefault="00FE72D9" w:rsidP="00FE72D9">
      <w:pPr>
        <w:pStyle w:val="Odstavecseseznamem"/>
        <w:numPr>
          <w:ilvl w:val="0"/>
          <w:numId w:val="2"/>
        </w:numPr>
        <w:spacing w:line="264" w:lineRule="auto"/>
        <w:ind w:firstLine="0"/>
        <w:jc w:val="both"/>
        <w:rPr>
          <w:rFonts w:cs="Times New Roman"/>
          <w:sz w:val="22"/>
          <w:szCs w:val="22"/>
          <w:lang w:val="cs-CZ"/>
        </w:rPr>
      </w:pPr>
      <w:r w:rsidRPr="004F442D">
        <w:rPr>
          <w:rFonts w:cs="Times New Roman"/>
          <w:sz w:val="22"/>
          <w:szCs w:val="22"/>
          <w:lang w:val="cs-CZ"/>
        </w:rPr>
        <w:t xml:space="preserve">kurzy </w:t>
      </w:r>
      <w:proofErr w:type="spellStart"/>
      <w:r w:rsidRPr="004F442D">
        <w:rPr>
          <w:rFonts w:cs="Times New Roman"/>
          <w:sz w:val="22"/>
          <w:szCs w:val="22"/>
          <w:lang w:val="cs-CZ"/>
        </w:rPr>
        <w:t>Juridikum</w:t>
      </w:r>
      <w:proofErr w:type="spellEnd"/>
      <w:r w:rsidRPr="004F442D">
        <w:rPr>
          <w:rFonts w:cs="Times New Roman"/>
          <w:sz w:val="22"/>
          <w:szCs w:val="22"/>
          <w:lang w:val="cs-CZ"/>
        </w:rPr>
        <w:t>,</w:t>
      </w:r>
    </w:p>
    <w:p w:rsidR="00FE72D9" w:rsidRPr="004F442D" w:rsidRDefault="00FE72D9" w:rsidP="00FE72D9">
      <w:pPr>
        <w:spacing w:line="264" w:lineRule="auto"/>
        <w:jc w:val="both"/>
        <w:rPr>
          <w:rFonts w:cs="Times New Roman"/>
          <w:sz w:val="22"/>
          <w:szCs w:val="22"/>
          <w:lang w:val="cs-CZ"/>
        </w:rPr>
      </w:pPr>
    </w:p>
    <w:p w:rsidR="00FE72D9" w:rsidRPr="004F442D" w:rsidRDefault="00FE72D9" w:rsidP="00FE72D9">
      <w:pPr>
        <w:spacing w:line="264" w:lineRule="auto"/>
        <w:jc w:val="both"/>
        <w:rPr>
          <w:rFonts w:cs="Times New Roman"/>
          <w:sz w:val="22"/>
          <w:szCs w:val="22"/>
          <w:lang w:val="cs-CZ"/>
        </w:rPr>
      </w:pPr>
      <w:r w:rsidRPr="004F442D">
        <w:rPr>
          <w:rFonts w:cs="Times New Roman"/>
          <w:sz w:val="22"/>
          <w:szCs w:val="22"/>
          <w:lang w:val="cs-CZ"/>
        </w:rPr>
        <w:t>a to následujícím způsobem:</w:t>
      </w:r>
    </w:p>
    <w:p w:rsidR="00FE72D9" w:rsidRPr="004F442D" w:rsidRDefault="00FE72D9" w:rsidP="00FE72D9">
      <w:pPr>
        <w:spacing w:line="264" w:lineRule="auto"/>
        <w:jc w:val="both"/>
        <w:rPr>
          <w:rFonts w:cs="Times New Roman"/>
          <w:sz w:val="22"/>
          <w:szCs w:val="22"/>
          <w:lang w:val="cs-CZ"/>
        </w:rPr>
      </w:pPr>
    </w:p>
    <w:p w:rsidR="00FE72D9" w:rsidRPr="004F442D" w:rsidRDefault="00FE72D9" w:rsidP="00FE72D9">
      <w:pPr>
        <w:spacing w:line="264" w:lineRule="auto"/>
        <w:jc w:val="both"/>
        <w:rPr>
          <w:rFonts w:cs="Times New Roman"/>
          <w:b/>
          <w:sz w:val="22"/>
          <w:szCs w:val="22"/>
          <w:lang w:val="cs-CZ"/>
        </w:rPr>
      </w:pPr>
    </w:p>
    <w:p w:rsidR="00FE72D9" w:rsidRPr="004F442D" w:rsidRDefault="00FE72D9" w:rsidP="00FE72D9">
      <w:pPr>
        <w:spacing w:line="264" w:lineRule="auto"/>
        <w:jc w:val="both"/>
        <w:rPr>
          <w:rFonts w:cs="Times New Roman"/>
          <w:b/>
          <w:sz w:val="22"/>
          <w:szCs w:val="22"/>
          <w:lang w:val="cs-CZ"/>
        </w:rPr>
      </w:pPr>
      <w:r w:rsidRPr="004F442D">
        <w:rPr>
          <w:rFonts w:cs="Times New Roman"/>
          <w:b/>
          <w:sz w:val="22"/>
          <w:szCs w:val="22"/>
          <w:u w:val="single"/>
          <w:lang w:val="cs-CZ"/>
        </w:rPr>
        <w:t>Výuka</w:t>
      </w:r>
      <w:r w:rsidRPr="004F442D">
        <w:rPr>
          <w:rFonts w:cs="Times New Roman"/>
          <w:b/>
          <w:sz w:val="22"/>
          <w:szCs w:val="22"/>
          <w:lang w:val="cs-CZ"/>
        </w:rPr>
        <w:t>:</w:t>
      </w:r>
    </w:p>
    <w:p w:rsidR="00FE72D9" w:rsidRPr="004F442D" w:rsidRDefault="00FE72D9" w:rsidP="00FE72D9">
      <w:pPr>
        <w:spacing w:line="264" w:lineRule="auto"/>
        <w:jc w:val="both"/>
        <w:rPr>
          <w:rFonts w:cs="Times New Roman"/>
          <w:sz w:val="22"/>
          <w:szCs w:val="22"/>
          <w:lang w:val="cs-CZ"/>
        </w:rPr>
      </w:pPr>
    </w:p>
    <w:p w:rsidR="00FE72D9" w:rsidRPr="004F442D" w:rsidRDefault="00FE72D9" w:rsidP="00FE72D9">
      <w:pPr>
        <w:spacing w:line="264" w:lineRule="auto"/>
        <w:jc w:val="both"/>
        <w:rPr>
          <w:rFonts w:cs="Times New Roman"/>
          <w:sz w:val="22"/>
          <w:szCs w:val="22"/>
          <w:lang w:val="cs-CZ"/>
        </w:rPr>
      </w:pPr>
    </w:p>
    <w:p w:rsidR="00FE72D9" w:rsidRPr="004F442D" w:rsidRDefault="00FE72D9" w:rsidP="00FE72D9">
      <w:pPr>
        <w:pStyle w:val="Odstavecseseznamem"/>
        <w:numPr>
          <w:ilvl w:val="0"/>
          <w:numId w:val="1"/>
        </w:numPr>
        <w:spacing w:line="264" w:lineRule="auto"/>
        <w:ind w:firstLine="0"/>
        <w:jc w:val="both"/>
        <w:rPr>
          <w:rFonts w:cs="Times New Roman"/>
          <w:sz w:val="22"/>
          <w:szCs w:val="22"/>
          <w:lang w:val="cs-CZ"/>
        </w:rPr>
      </w:pPr>
      <w:r w:rsidRPr="004F442D">
        <w:rPr>
          <w:rFonts w:cs="Times New Roman"/>
          <w:sz w:val="22"/>
          <w:szCs w:val="22"/>
          <w:lang w:val="cs-CZ"/>
        </w:rPr>
        <w:t>Kurz LLM „</w:t>
      </w:r>
      <w:proofErr w:type="spellStart"/>
      <w:r w:rsidRPr="004F442D">
        <w:rPr>
          <w:rFonts w:cs="Times New Roman"/>
          <w:sz w:val="22"/>
          <w:szCs w:val="22"/>
          <w:lang w:val="cs-CZ"/>
        </w:rPr>
        <w:t>Health</w:t>
      </w:r>
      <w:proofErr w:type="spellEnd"/>
      <w:r w:rsidRPr="004F442D">
        <w:rPr>
          <w:rFonts w:cs="Times New Roman"/>
          <w:sz w:val="22"/>
          <w:szCs w:val="22"/>
          <w:lang w:val="cs-CZ"/>
        </w:rPr>
        <w:t xml:space="preserve"> and </w:t>
      </w:r>
      <w:proofErr w:type="spellStart"/>
      <w:r w:rsidRPr="004F442D">
        <w:rPr>
          <w:rFonts w:cs="Times New Roman"/>
          <w:sz w:val="22"/>
          <w:szCs w:val="22"/>
          <w:lang w:val="cs-CZ"/>
        </w:rPr>
        <w:t>Law</w:t>
      </w:r>
      <w:proofErr w:type="spellEnd"/>
      <w:r w:rsidRPr="004F442D">
        <w:rPr>
          <w:rFonts w:cs="Times New Roman"/>
          <w:sz w:val="22"/>
          <w:szCs w:val="22"/>
          <w:lang w:val="cs-CZ"/>
        </w:rPr>
        <w:t>“</w:t>
      </w:r>
    </w:p>
    <w:p w:rsidR="00FE72D9" w:rsidRPr="004F442D" w:rsidRDefault="00FE72D9" w:rsidP="00FE72D9">
      <w:pPr>
        <w:spacing w:line="264" w:lineRule="auto"/>
        <w:ind w:left="360"/>
        <w:jc w:val="both"/>
        <w:rPr>
          <w:rFonts w:cs="Times New Roman"/>
          <w:sz w:val="22"/>
          <w:szCs w:val="22"/>
          <w:lang w:val="cs-CZ"/>
        </w:rPr>
      </w:pPr>
    </w:p>
    <w:p w:rsidR="00FE72D9" w:rsidRPr="004F442D" w:rsidRDefault="00FE72D9" w:rsidP="00FE72D9">
      <w:pPr>
        <w:spacing w:line="264" w:lineRule="auto"/>
        <w:jc w:val="both"/>
        <w:rPr>
          <w:rFonts w:cs="Times New Roman"/>
          <w:sz w:val="22"/>
          <w:szCs w:val="22"/>
          <w:lang w:val="cs-CZ"/>
        </w:rPr>
      </w:pPr>
      <w:r w:rsidRPr="004F442D">
        <w:rPr>
          <w:rFonts w:cs="Times New Roman"/>
          <w:sz w:val="22"/>
          <w:szCs w:val="22"/>
          <w:lang w:val="cs-CZ"/>
        </w:rPr>
        <w:t xml:space="preserve">V roce 2015 se CZP podílelo na vypracování záměru PF UK na uskutečňování nové specializace kurzů </w:t>
      </w:r>
      <w:proofErr w:type="gramStart"/>
      <w:r w:rsidRPr="004F442D">
        <w:rPr>
          <w:rFonts w:cs="Times New Roman"/>
          <w:sz w:val="22"/>
          <w:szCs w:val="22"/>
          <w:lang w:val="cs-CZ"/>
        </w:rPr>
        <w:t>LL.M.</w:t>
      </w:r>
      <w:proofErr w:type="gramEnd"/>
      <w:r w:rsidRPr="004F442D">
        <w:rPr>
          <w:rFonts w:cs="Times New Roman"/>
          <w:sz w:val="22"/>
          <w:szCs w:val="22"/>
          <w:lang w:val="cs-CZ"/>
        </w:rPr>
        <w:t xml:space="preserve"> pod názvem "</w:t>
      </w:r>
      <w:proofErr w:type="spellStart"/>
      <w:r w:rsidRPr="004F442D">
        <w:rPr>
          <w:rFonts w:cs="Times New Roman"/>
          <w:sz w:val="22"/>
          <w:szCs w:val="22"/>
          <w:lang w:val="cs-CZ"/>
        </w:rPr>
        <w:t>Health</w:t>
      </w:r>
      <w:proofErr w:type="spellEnd"/>
      <w:r w:rsidRPr="004F442D">
        <w:rPr>
          <w:rFonts w:cs="Times New Roman"/>
          <w:sz w:val="22"/>
          <w:szCs w:val="22"/>
          <w:lang w:val="cs-CZ"/>
        </w:rPr>
        <w:t xml:space="preserve"> and </w:t>
      </w:r>
      <w:proofErr w:type="spellStart"/>
      <w:r w:rsidRPr="004F442D">
        <w:rPr>
          <w:rFonts w:cs="Times New Roman"/>
          <w:sz w:val="22"/>
          <w:szCs w:val="22"/>
          <w:lang w:val="cs-CZ"/>
        </w:rPr>
        <w:t>Law</w:t>
      </w:r>
      <w:proofErr w:type="spellEnd"/>
      <w:r w:rsidRPr="004F442D">
        <w:rPr>
          <w:rFonts w:cs="Times New Roman"/>
          <w:sz w:val="22"/>
          <w:szCs w:val="22"/>
          <w:lang w:val="cs-CZ"/>
        </w:rPr>
        <w:t xml:space="preserve">". V rámci této nové specializace jsou členové CZP garanty (a vyučujícími) 5 předmětů – konkrétně: </w:t>
      </w:r>
      <w:proofErr w:type="spellStart"/>
      <w:r w:rsidRPr="004F442D">
        <w:rPr>
          <w:rFonts w:cs="Times New Roman"/>
          <w:sz w:val="22"/>
          <w:szCs w:val="22"/>
          <w:lang w:val="cs-CZ"/>
        </w:rPr>
        <w:t>Introduction</w:t>
      </w:r>
      <w:proofErr w:type="spellEnd"/>
      <w:r w:rsidRPr="004F442D">
        <w:rPr>
          <w:rFonts w:cs="Times New Roman"/>
          <w:sz w:val="22"/>
          <w:szCs w:val="22"/>
          <w:lang w:val="cs-CZ"/>
        </w:rPr>
        <w:t xml:space="preserve"> to </w:t>
      </w:r>
      <w:proofErr w:type="spellStart"/>
      <w:r w:rsidRPr="004F442D">
        <w:rPr>
          <w:rFonts w:cs="Times New Roman"/>
          <w:sz w:val="22"/>
          <w:szCs w:val="22"/>
          <w:lang w:val="cs-CZ"/>
        </w:rPr>
        <w:t>Health</w:t>
      </w:r>
      <w:proofErr w:type="spellEnd"/>
      <w:r w:rsidRPr="004F442D">
        <w:rPr>
          <w:rFonts w:cs="Times New Roman"/>
          <w:sz w:val="22"/>
          <w:szCs w:val="22"/>
          <w:lang w:val="cs-CZ"/>
        </w:rPr>
        <w:t xml:space="preserve"> </w:t>
      </w:r>
      <w:proofErr w:type="spellStart"/>
      <w:r w:rsidRPr="004F442D">
        <w:rPr>
          <w:rFonts w:cs="Times New Roman"/>
          <w:sz w:val="22"/>
          <w:szCs w:val="22"/>
          <w:lang w:val="cs-CZ"/>
        </w:rPr>
        <w:t>Law</w:t>
      </w:r>
      <w:proofErr w:type="spellEnd"/>
      <w:r w:rsidRPr="004F442D">
        <w:rPr>
          <w:rFonts w:cs="Times New Roman"/>
          <w:sz w:val="22"/>
          <w:szCs w:val="22"/>
          <w:lang w:val="cs-CZ"/>
        </w:rPr>
        <w:t xml:space="preserve">, </w:t>
      </w:r>
      <w:proofErr w:type="spellStart"/>
      <w:r w:rsidRPr="004F442D">
        <w:rPr>
          <w:rFonts w:cs="Times New Roman"/>
          <w:sz w:val="22"/>
          <w:szCs w:val="22"/>
          <w:lang w:val="cs-CZ"/>
        </w:rPr>
        <w:t>Legal</w:t>
      </w:r>
      <w:proofErr w:type="spellEnd"/>
      <w:r w:rsidRPr="004F442D">
        <w:rPr>
          <w:rFonts w:cs="Times New Roman"/>
          <w:sz w:val="22"/>
          <w:szCs w:val="22"/>
          <w:lang w:val="cs-CZ"/>
        </w:rPr>
        <w:t xml:space="preserve"> </w:t>
      </w:r>
      <w:proofErr w:type="spellStart"/>
      <w:r w:rsidRPr="004F442D">
        <w:rPr>
          <w:rFonts w:cs="Times New Roman"/>
          <w:sz w:val="22"/>
          <w:szCs w:val="22"/>
          <w:lang w:val="cs-CZ"/>
        </w:rPr>
        <w:t>Liability</w:t>
      </w:r>
      <w:proofErr w:type="spellEnd"/>
      <w:r w:rsidRPr="004F442D">
        <w:rPr>
          <w:rFonts w:cs="Times New Roman"/>
          <w:sz w:val="22"/>
          <w:szCs w:val="22"/>
          <w:lang w:val="cs-CZ"/>
        </w:rPr>
        <w:t xml:space="preserve"> in </w:t>
      </w:r>
      <w:proofErr w:type="spellStart"/>
      <w:r w:rsidRPr="004F442D">
        <w:rPr>
          <w:rFonts w:cs="Times New Roman"/>
          <w:sz w:val="22"/>
          <w:szCs w:val="22"/>
          <w:lang w:val="cs-CZ"/>
        </w:rPr>
        <w:t>Healthcare</w:t>
      </w:r>
      <w:proofErr w:type="spellEnd"/>
      <w:r w:rsidRPr="004F442D">
        <w:rPr>
          <w:rFonts w:cs="Times New Roman"/>
          <w:sz w:val="22"/>
          <w:szCs w:val="22"/>
          <w:lang w:val="cs-CZ"/>
        </w:rPr>
        <w:t xml:space="preserve">, </w:t>
      </w:r>
      <w:proofErr w:type="spellStart"/>
      <w:r w:rsidRPr="004F442D">
        <w:rPr>
          <w:rFonts w:cs="Times New Roman"/>
          <w:sz w:val="22"/>
          <w:szCs w:val="22"/>
          <w:lang w:val="cs-CZ"/>
        </w:rPr>
        <w:t>Pharma</w:t>
      </w:r>
      <w:proofErr w:type="spellEnd"/>
      <w:r w:rsidRPr="004F442D">
        <w:rPr>
          <w:rFonts w:cs="Times New Roman"/>
          <w:sz w:val="22"/>
          <w:szCs w:val="22"/>
          <w:lang w:val="cs-CZ"/>
        </w:rPr>
        <w:t xml:space="preserve"> </w:t>
      </w:r>
      <w:proofErr w:type="spellStart"/>
      <w:r w:rsidRPr="004F442D">
        <w:rPr>
          <w:rFonts w:cs="Times New Roman"/>
          <w:sz w:val="22"/>
          <w:szCs w:val="22"/>
          <w:lang w:val="cs-CZ"/>
        </w:rPr>
        <w:t>Law</w:t>
      </w:r>
      <w:proofErr w:type="spellEnd"/>
      <w:r w:rsidRPr="004F442D">
        <w:rPr>
          <w:rFonts w:cs="Times New Roman"/>
          <w:sz w:val="22"/>
          <w:szCs w:val="22"/>
          <w:lang w:val="cs-CZ"/>
        </w:rPr>
        <w:t xml:space="preserve"> and </w:t>
      </w:r>
      <w:proofErr w:type="spellStart"/>
      <w:r w:rsidRPr="004F442D">
        <w:rPr>
          <w:rFonts w:cs="Times New Roman"/>
          <w:sz w:val="22"/>
          <w:szCs w:val="22"/>
          <w:lang w:val="cs-CZ"/>
        </w:rPr>
        <w:t>Law</w:t>
      </w:r>
      <w:proofErr w:type="spellEnd"/>
      <w:r w:rsidRPr="004F442D">
        <w:rPr>
          <w:rFonts w:cs="Times New Roman"/>
          <w:sz w:val="22"/>
          <w:szCs w:val="22"/>
          <w:lang w:val="cs-CZ"/>
        </w:rPr>
        <w:t xml:space="preserve"> on </w:t>
      </w:r>
      <w:proofErr w:type="spellStart"/>
      <w:r w:rsidRPr="004F442D">
        <w:rPr>
          <w:rFonts w:cs="Times New Roman"/>
          <w:sz w:val="22"/>
          <w:szCs w:val="22"/>
          <w:lang w:val="cs-CZ"/>
        </w:rPr>
        <w:t>Medical</w:t>
      </w:r>
      <w:proofErr w:type="spellEnd"/>
      <w:r w:rsidRPr="004F442D">
        <w:rPr>
          <w:rFonts w:cs="Times New Roman"/>
          <w:sz w:val="22"/>
          <w:szCs w:val="22"/>
          <w:lang w:val="cs-CZ"/>
        </w:rPr>
        <w:t xml:space="preserve"> </w:t>
      </w:r>
      <w:proofErr w:type="spellStart"/>
      <w:r w:rsidRPr="004F442D">
        <w:rPr>
          <w:rFonts w:cs="Times New Roman"/>
          <w:sz w:val="22"/>
          <w:szCs w:val="22"/>
          <w:lang w:val="cs-CZ"/>
        </w:rPr>
        <w:t>Devices</w:t>
      </w:r>
      <w:proofErr w:type="spellEnd"/>
      <w:r w:rsidRPr="004F442D">
        <w:rPr>
          <w:rFonts w:cs="Times New Roman"/>
          <w:sz w:val="22"/>
          <w:szCs w:val="22"/>
          <w:lang w:val="cs-CZ"/>
        </w:rPr>
        <w:t xml:space="preserve">, </w:t>
      </w:r>
      <w:proofErr w:type="spellStart"/>
      <w:r w:rsidRPr="004F442D">
        <w:rPr>
          <w:rFonts w:cs="Times New Roman"/>
          <w:sz w:val="22"/>
          <w:szCs w:val="22"/>
          <w:lang w:val="cs-CZ"/>
        </w:rPr>
        <w:t>Ethics</w:t>
      </w:r>
      <w:proofErr w:type="spellEnd"/>
      <w:r w:rsidRPr="004F442D">
        <w:rPr>
          <w:rFonts w:cs="Times New Roman"/>
          <w:sz w:val="22"/>
          <w:szCs w:val="22"/>
          <w:lang w:val="cs-CZ"/>
        </w:rPr>
        <w:t xml:space="preserve">, </w:t>
      </w:r>
      <w:proofErr w:type="spellStart"/>
      <w:r w:rsidRPr="004F442D">
        <w:rPr>
          <w:rFonts w:cs="Times New Roman"/>
          <w:sz w:val="22"/>
          <w:szCs w:val="22"/>
          <w:lang w:val="cs-CZ"/>
        </w:rPr>
        <w:t>Medicine</w:t>
      </w:r>
      <w:proofErr w:type="spellEnd"/>
      <w:r w:rsidRPr="004F442D">
        <w:rPr>
          <w:rFonts w:cs="Times New Roman"/>
          <w:sz w:val="22"/>
          <w:szCs w:val="22"/>
          <w:lang w:val="cs-CZ"/>
        </w:rPr>
        <w:t xml:space="preserve"> and </w:t>
      </w:r>
      <w:proofErr w:type="spellStart"/>
      <w:r w:rsidRPr="004F442D">
        <w:rPr>
          <w:rFonts w:cs="Times New Roman"/>
          <w:sz w:val="22"/>
          <w:szCs w:val="22"/>
          <w:lang w:val="cs-CZ"/>
        </w:rPr>
        <w:t>Law</w:t>
      </w:r>
      <w:proofErr w:type="spellEnd"/>
      <w:r w:rsidRPr="004F442D">
        <w:rPr>
          <w:rFonts w:cs="Times New Roman"/>
          <w:sz w:val="22"/>
          <w:szCs w:val="22"/>
          <w:lang w:val="cs-CZ"/>
        </w:rPr>
        <w:t xml:space="preserve"> (povinné předměty), </w:t>
      </w:r>
      <w:proofErr w:type="spellStart"/>
      <w:r w:rsidRPr="004F442D">
        <w:rPr>
          <w:rFonts w:cs="Times New Roman"/>
          <w:sz w:val="22"/>
          <w:szCs w:val="22"/>
          <w:lang w:val="cs-CZ"/>
        </w:rPr>
        <w:t>Healthcare</w:t>
      </w:r>
      <w:proofErr w:type="spellEnd"/>
      <w:r w:rsidRPr="004F442D">
        <w:rPr>
          <w:rFonts w:cs="Times New Roman"/>
          <w:sz w:val="22"/>
          <w:szCs w:val="22"/>
          <w:lang w:val="cs-CZ"/>
        </w:rPr>
        <w:t xml:space="preserve"> in </w:t>
      </w:r>
      <w:proofErr w:type="spellStart"/>
      <w:r w:rsidRPr="004F442D">
        <w:rPr>
          <w:rFonts w:cs="Times New Roman"/>
          <w:sz w:val="22"/>
          <w:szCs w:val="22"/>
          <w:lang w:val="cs-CZ"/>
        </w:rPr>
        <w:t>Cultural</w:t>
      </w:r>
      <w:proofErr w:type="spellEnd"/>
      <w:r w:rsidRPr="004F442D">
        <w:rPr>
          <w:rFonts w:cs="Times New Roman"/>
          <w:sz w:val="22"/>
          <w:szCs w:val="22"/>
          <w:lang w:val="cs-CZ"/>
        </w:rPr>
        <w:t xml:space="preserve"> and </w:t>
      </w:r>
      <w:proofErr w:type="spellStart"/>
      <w:r w:rsidRPr="004F442D">
        <w:rPr>
          <w:rFonts w:cs="Times New Roman"/>
          <w:sz w:val="22"/>
          <w:szCs w:val="22"/>
          <w:lang w:val="cs-CZ"/>
        </w:rPr>
        <w:t>Religious</w:t>
      </w:r>
      <w:proofErr w:type="spellEnd"/>
      <w:r w:rsidRPr="004F442D">
        <w:rPr>
          <w:rFonts w:cs="Times New Roman"/>
          <w:sz w:val="22"/>
          <w:szCs w:val="22"/>
          <w:lang w:val="cs-CZ"/>
        </w:rPr>
        <w:t xml:space="preserve"> and </w:t>
      </w:r>
      <w:proofErr w:type="spellStart"/>
      <w:r w:rsidRPr="004F442D">
        <w:rPr>
          <w:rFonts w:cs="Times New Roman"/>
          <w:sz w:val="22"/>
          <w:szCs w:val="22"/>
          <w:lang w:val="cs-CZ"/>
        </w:rPr>
        <w:t>other</w:t>
      </w:r>
      <w:proofErr w:type="spellEnd"/>
      <w:r w:rsidRPr="004F442D">
        <w:rPr>
          <w:rFonts w:cs="Times New Roman"/>
          <w:sz w:val="22"/>
          <w:szCs w:val="22"/>
          <w:lang w:val="cs-CZ"/>
        </w:rPr>
        <w:t xml:space="preserve"> </w:t>
      </w:r>
      <w:proofErr w:type="spellStart"/>
      <w:r w:rsidRPr="004F442D">
        <w:rPr>
          <w:rFonts w:cs="Times New Roman"/>
          <w:sz w:val="22"/>
          <w:szCs w:val="22"/>
          <w:lang w:val="cs-CZ"/>
        </w:rPr>
        <w:t>Perspectives</w:t>
      </w:r>
      <w:proofErr w:type="spellEnd"/>
      <w:r w:rsidRPr="004F442D">
        <w:rPr>
          <w:rFonts w:cs="Times New Roman"/>
          <w:sz w:val="22"/>
          <w:szCs w:val="22"/>
          <w:lang w:val="cs-CZ"/>
        </w:rPr>
        <w:t xml:space="preserve"> (volitelný předmět).</w:t>
      </w:r>
    </w:p>
    <w:p w:rsidR="00FE72D9" w:rsidRPr="004F442D" w:rsidRDefault="00FE72D9" w:rsidP="00FE72D9">
      <w:pPr>
        <w:spacing w:line="264" w:lineRule="auto"/>
        <w:ind w:left="360"/>
        <w:jc w:val="both"/>
        <w:rPr>
          <w:rFonts w:cs="Times New Roman"/>
          <w:sz w:val="22"/>
          <w:szCs w:val="22"/>
          <w:lang w:val="cs-CZ"/>
        </w:rPr>
      </w:pPr>
    </w:p>
    <w:p w:rsidR="00FE72D9" w:rsidRPr="004F442D" w:rsidRDefault="00FE72D9" w:rsidP="00FE72D9">
      <w:pPr>
        <w:spacing w:line="264" w:lineRule="auto"/>
        <w:jc w:val="both"/>
        <w:rPr>
          <w:rFonts w:cs="Times New Roman"/>
          <w:sz w:val="22"/>
          <w:szCs w:val="22"/>
          <w:lang w:val="cs-CZ"/>
        </w:rPr>
      </w:pPr>
      <w:r w:rsidRPr="004F442D">
        <w:rPr>
          <w:rFonts w:cs="Times New Roman"/>
          <w:sz w:val="22"/>
          <w:szCs w:val="22"/>
          <w:lang w:val="cs-CZ"/>
        </w:rPr>
        <w:t xml:space="preserve">Výhledově CZP zvažuje i osamostatnění LLM kurzu zaměřeného výlučně na </w:t>
      </w:r>
      <w:proofErr w:type="spellStart"/>
      <w:r w:rsidRPr="004F442D">
        <w:rPr>
          <w:rFonts w:cs="Times New Roman"/>
          <w:sz w:val="22"/>
          <w:szCs w:val="22"/>
          <w:lang w:val="cs-CZ"/>
        </w:rPr>
        <w:t>Health</w:t>
      </w:r>
      <w:proofErr w:type="spellEnd"/>
      <w:r w:rsidRPr="004F442D">
        <w:rPr>
          <w:rFonts w:cs="Times New Roman"/>
          <w:sz w:val="22"/>
          <w:szCs w:val="22"/>
          <w:lang w:val="cs-CZ"/>
        </w:rPr>
        <w:t xml:space="preserve"> </w:t>
      </w:r>
      <w:proofErr w:type="spellStart"/>
      <w:r w:rsidRPr="004F442D">
        <w:rPr>
          <w:rFonts w:cs="Times New Roman"/>
          <w:sz w:val="22"/>
          <w:szCs w:val="22"/>
          <w:lang w:val="cs-CZ"/>
        </w:rPr>
        <w:t>Law</w:t>
      </w:r>
      <w:proofErr w:type="spellEnd"/>
      <w:r w:rsidRPr="004F442D">
        <w:rPr>
          <w:rFonts w:cs="Times New Roman"/>
          <w:sz w:val="22"/>
          <w:szCs w:val="22"/>
          <w:lang w:val="cs-CZ"/>
        </w:rPr>
        <w:t>, a to s mezinárodním prvkem (možnost propojení PF UK a zahraničních institucí, kdy by výuka probíhala postupně (po semestrech) na všech zúčastněných institucích.</w:t>
      </w:r>
    </w:p>
    <w:p w:rsidR="00FE72D9" w:rsidRPr="004F442D" w:rsidRDefault="00FE72D9" w:rsidP="00FE72D9">
      <w:pPr>
        <w:spacing w:line="264" w:lineRule="auto"/>
        <w:ind w:left="360"/>
        <w:jc w:val="both"/>
        <w:rPr>
          <w:rFonts w:cs="Times New Roman"/>
          <w:sz w:val="22"/>
          <w:szCs w:val="22"/>
          <w:lang w:val="cs-CZ"/>
        </w:rPr>
      </w:pPr>
    </w:p>
    <w:p w:rsidR="00FE72D9" w:rsidRPr="004F442D" w:rsidRDefault="00FE72D9" w:rsidP="00FE72D9">
      <w:pPr>
        <w:spacing w:line="264" w:lineRule="auto"/>
        <w:ind w:left="360"/>
        <w:jc w:val="both"/>
        <w:rPr>
          <w:rFonts w:cs="Times New Roman"/>
          <w:sz w:val="22"/>
          <w:szCs w:val="22"/>
          <w:lang w:val="cs-CZ"/>
        </w:rPr>
      </w:pPr>
    </w:p>
    <w:p w:rsidR="00FE72D9" w:rsidRPr="004F442D" w:rsidRDefault="00FE72D9" w:rsidP="00FE72D9">
      <w:pPr>
        <w:pStyle w:val="Odstavecseseznamem"/>
        <w:numPr>
          <w:ilvl w:val="0"/>
          <w:numId w:val="1"/>
        </w:numPr>
        <w:spacing w:line="264" w:lineRule="auto"/>
        <w:ind w:firstLine="0"/>
        <w:jc w:val="both"/>
        <w:rPr>
          <w:rFonts w:cs="Times New Roman"/>
          <w:sz w:val="22"/>
          <w:szCs w:val="22"/>
          <w:lang w:val="cs-CZ"/>
        </w:rPr>
      </w:pPr>
      <w:r w:rsidRPr="004F442D">
        <w:rPr>
          <w:rFonts w:cs="Times New Roman"/>
          <w:sz w:val="22"/>
          <w:szCs w:val="22"/>
          <w:lang w:val="cs-CZ"/>
        </w:rPr>
        <w:t>Výuka v rámci Erasmu a stávajících kurzů LLM</w:t>
      </w:r>
    </w:p>
    <w:p w:rsidR="00FE72D9" w:rsidRPr="004F442D" w:rsidRDefault="00FE72D9" w:rsidP="00FE72D9">
      <w:pPr>
        <w:spacing w:line="264" w:lineRule="auto"/>
        <w:jc w:val="both"/>
        <w:rPr>
          <w:rFonts w:cs="Times New Roman"/>
          <w:sz w:val="22"/>
          <w:szCs w:val="22"/>
          <w:lang w:val="cs-CZ"/>
        </w:rPr>
      </w:pPr>
    </w:p>
    <w:p w:rsidR="00FE72D9" w:rsidRPr="004F442D" w:rsidRDefault="00FE72D9" w:rsidP="00FE72D9">
      <w:pPr>
        <w:spacing w:line="264" w:lineRule="auto"/>
        <w:jc w:val="both"/>
        <w:rPr>
          <w:rFonts w:cs="Times New Roman"/>
          <w:sz w:val="22"/>
          <w:szCs w:val="22"/>
          <w:lang w:val="cs-CZ"/>
        </w:rPr>
      </w:pPr>
      <w:r w:rsidRPr="004F442D">
        <w:rPr>
          <w:rFonts w:cs="Times New Roman"/>
          <w:sz w:val="22"/>
          <w:szCs w:val="22"/>
          <w:lang w:val="cs-CZ"/>
        </w:rPr>
        <w:t xml:space="preserve">Členové CZP se podíleli na výuce pro zahraniční studenty programu ERASMUS (vznikl nový předmět </w:t>
      </w:r>
      <w:proofErr w:type="spellStart"/>
      <w:r w:rsidRPr="004F442D">
        <w:rPr>
          <w:rFonts w:cs="Times New Roman"/>
          <w:sz w:val="22"/>
          <w:szCs w:val="22"/>
          <w:lang w:val="cs-CZ"/>
        </w:rPr>
        <w:t>Emerging</w:t>
      </w:r>
      <w:proofErr w:type="spellEnd"/>
      <w:r w:rsidRPr="004F442D">
        <w:rPr>
          <w:rFonts w:cs="Times New Roman"/>
          <w:sz w:val="22"/>
          <w:szCs w:val="22"/>
          <w:lang w:val="cs-CZ"/>
        </w:rPr>
        <w:t xml:space="preserve"> </w:t>
      </w:r>
      <w:proofErr w:type="spellStart"/>
      <w:r w:rsidRPr="004F442D">
        <w:rPr>
          <w:rFonts w:cs="Times New Roman"/>
          <w:sz w:val="22"/>
          <w:szCs w:val="22"/>
          <w:lang w:val="cs-CZ"/>
        </w:rPr>
        <w:t>Legal</w:t>
      </w:r>
      <w:proofErr w:type="spellEnd"/>
      <w:r w:rsidRPr="004F442D">
        <w:rPr>
          <w:rFonts w:cs="Times New Roman"/>
          <w:sz w:val="22"/>
          <w:szCs w:val="22"/>
          <w:lang w:val="cs-CZ"/>
        </w:rPr>
        <w:t xml:space="preserve"> </w:t>
      </w:r>
      <w:proofErr w:type="spellStart"/>
      <w:r w:rsidRPr="004F442D">
        <w:rPr>
          <w:rFonts w:cs="Times New Roman"/>
          <w:sz w:val="22"/>
          <w:szCs w:val="22"/>
          <w:lang w:val="cs-CZ"/>
        </w:rPr>
        <w:t>Disciplines</w:t>
      </w:r>
      <w:proofErr w:type="spellEnd"/>
      <w:r w:rsidRPr="004F442D">
        <w:rPr>
          <w:rFonts w:cs="Times New Roman"/>
          <w:sz w:val="22"/>
          <w:szCs w:val="22"/>
          <w:lang w:val="cs-CZ"/>
        </w:rPr>
        <w:t>) a LLM (</w:t>
      </w:r>
      <w:proofErr w:type="spellStart"/>
      <w:r w:rsidRPr="004F442D">
        <w:rPr>
          <w:rFonts w:cs="Times New Roman"/>
          <w:sz w:val="22"/>
          <w:szCs w:val="22"/>
          <w:lang w:val="cs-CZ"/>
        </w:rPr>
        <w:t>Human</w:t>
      </w:r>
      <w:proofErr w:type="spellEnd"/>
      <w:r w:rsidRPr="004F442D">
        <w:rPr>
          <w:rFonts w:cs="Times New Roman"/>
          <w:sz w:val="22"/>
          <w:szCs w:val="22"/>
          <w:lang w:val="cs-CZ"/>
        </w:rPr>
        <w:t xml:space="preserve"> </w:t>
      </w:r>
      <w:proofErr w:type="spellStart"/>
      <w:r w:rsidRPr="004F442D">
        <w:rPr>
          <w:rFonts w:cs="Times New Roman"/>
          <w:sz w:val="22"/>
          <w:szCs w:val="22"/>
          <w:lang w:val="cs-CZ"/>
        </w:rPr>
        <w:t>Rights</w:t>
      </w:r>
      <w:proofErr w:type="spellEnd"/>
      <w:r w:rsidRPr="004F442D">
        <w:rPr>
          <w:rFonts w:cs="Times New Roman"/>
          <w:sz w:val="22"/>
          <w:szCs w:val="22"/>
          <w:lang w:val="cs-CZ"/>
        </w:rPr>
        <w:t xml:space="preserve"> and </w:t>
      </w:r>
      <w:proofErr w:type="spellStart"/>
      <w:r w:rsidRPr="004F442D">
        <w:rPr>
          <w:rFonts w:cs="Times New Roman"/>
          <w:sz w:val="22"/>
          <w:szCs w:val="22"/>
          <w:lang w:val="cs-CZ"/>
        </w:rPr>
        <w:t>Medicine</w:t>
      </w:r>
      <w:proofErr w:type="spellEnd"/>
      <w:r w:rsidRPr="004F442D">
        <w:rPr>
          <w:rFonts w:cs="Times New Roman"/>
          <w:sz w:val="22"/>
          <w:szCs w:val="22"/>
          <w:lang w:val="cs-CZ"/>
        </w:rPr>
        <w:t xml:space="preserve">). </w:t>
      </w:r>
    </w:p>
    <w:p w:rsidR="00FE72D9" w:rsidRPr="004F442D" w:rsidRDefault="00FE72D9" w:rsidP="00FE72D9">
      <w:pPr>
        <w:spacing w:line="264" w:lineRule="auto"/>
        <w:jc w:val="both"/>
        <w:rPr>
          <w:rFonts w:cs="Times New Roman"/>
          <w:sz w:val="22"/>
          <w:szCs w:val="22"/>
          <w:lang w:val="cs-CZ"/>
        </w:rPr>
      </w:pPr>
    </w:p>
    <w:p w:rsidR="00FE72D9" w:rsidRPr="004F442D" w:rsidRDefault="00FE72D9" w:rsidP="00FE72D9">
      <w:pPr>
        <w:spacing w:line="264" w:lineRule="auto"/>
        <w:jc w:val="both"/>
        <w:rPr>
          <w:rFonts w:cs="Times New Roman"/>
          <w:sz w:val="22"/>
          <w:szCs w:val="22"/>
          <w:lang w:val="cs-CZ"/>
        </w:rPr>
      </w:pPr>
    </w:p>
    <w:p w:rsidR="00FE72D9" w:rsidRPr="004F442D" w:rsidRDefault="00FE72D9" w:rsidP="00FE72D9">
      <w:pPr>
        <w:pStyle w:val="Odstavecseseznamem"/>
        <w:numPr>
          <w:ilvl w:val="0"/>
          <w:numId w:val="1"/>
        </w:numPr>
        <w:spacing w:line="264" w:lineRule="auto"/>
        <w:ind w:firstLine="0"/>
        <w:jc w:val="both"/>
        <w:rPr>
          <w:rFonts w:cs="Times New Roman"/>
          <w:sz w:val="22"/>
          <w:szCs w:val="22"/>
          <w:lang w:val="cs-CZ"/>
        </w:rPr>
      </w:pPr>
      <w:r w:rsidRPr="004F442D">
        <w:rPr>
          <w:rFonts w:cs="Times New Roman"/>
          <w:sz w:val="22"/>
          <w:szCs w:val="22"/>
          <w:lang w:val="cs-CZ"/>
        </w:rPr>
        <w:t>Ad hoc kurzy zahraničních lektorů</w:t>
      </w:r>
    </w:p>
    <w:p w:rsidR="00FE72D9" w:rsidRPr="004F442D" w:rsidRDefault="00FE72D9" w:rsidP="00FE72D9">
      <w:pPr>
        <w:spacing w:line="264" w:lineRule="auto"/>
        <w:ind w:left="360"/>
        <w:jc w:val="both"/>
        <w:rPr>
          <w:rFonts w:cs="Times New Roman"/>
          <w:sz w:val="22"/>
          <w:szCs w:val="22"/>
          <w:lang w:val="cs-CZ"/>
        </w:rPr>
      </w:pPr>
    </w:p>
    <w:p w:rsidR="00FE72D9" w:rsidRPr="004F442D" w:rsidRDefault="00FE72D9" w:rsidP="00FE72D9">
      <w:pPr>
        <w:spacing w:line="264" w:lineRule="auto"/>
        <w:jc w:val="both"/>
        <w:rPr>
          <w:rFonts w:cs="Times New Roman"/>
          <w:color w:val="16191F"/>
          <w:sz w:val="22"/>
          <w:szCs w:val="22"/>
          <w:lang w:val="cs-CZ"/>
        </w:rPr>
      </w:pPr>
      <w:r w:rsidRPr="004F442D">
        <w:rPr>
          <w:rFonts w:cs="Times New Roman"/>
          <w:sz w:val="22"/>
          <w:szCs w:val="22"/>
          <w:lang w:val="cs-CZ"/>
        </w:rPr>
        <w:t xml:space="preserve">V květnu 2013 proběhl </w:t>
      </w:r>
      <w:r>
        <w:rPr>
          <w:rFonts w:cs="Times New Roman"/>
          <w:sz w:val="22"/>
          <w:szCs w:val="22"/>
          <w:lang w:val="cs-CZ"/>
        </w:rPr>
        <w:t xml:space="preserve">týdenní intenzivní </w:t>
      </w:r>
      <w:r w:rsidRPr="004F442D">
        <w:rPr>
          <w:rFonts w:cs="Times New Roman"/>
          <w:sz w:val="22"/>
          <w:szCs w:val="22"/>
          <w:lang w:val="cs-CZ"/>
        </w:rPr>
        <w:t xml:space="preserve">kurz </w:t>
      </w:r>
      <w:r w:rsidRPr="004F442D">
        <w:rPr>
          <w:rFonts w:cs="Times New Roman"/>
          <w:i/>
          <w:sz w:val="22"/>
          <w:szCs w:val="22"/>
          <w:lang w:val="cs-CZ"/>
        </w:rPr>
        <w:t>“</w:t>
      </w:r>
      <w:proofErr w:type="spellStart"/>
      <w:r w:rsidRPr="004F442D">
        <w:rPr>
          <w:rFonts w:cs="Times New Roman"/>
          <w:i/>
          <w:color w:val="16191F"/>
          <w:sz w:val="22"/>
          <w:szCs w:val="22"/>
          <w:lang w:val="cs-CZ"/>
        </w:rPr>
        <w:t>The</w:t>
      </w:r>
      <w:proofErr w:type="spellEnd"/>
      <w:r w:rsidRPr="004F442D">
        <w:rPr>
          <w:rFonts w:cs="Times New Roman"/>
          <w:i/>
          <w:color w:val="16191F"/>
          <w:sz w:val="22"/>
          <w:szCs w:val="22"/>
          <w:lang w:val="cs-CZ"/>
        </w:rPr>
        <w:t xml:space="preserve"> US </w:t>
      </w:r>
      <w:proofErr w:type="spellStart"/>
      <w:r w:rsidRPr="004F442D">
        <w:rPr>
          <w:rFonts w:cs="Times New Roman"/>
          <w:i/>
          <w:color w:val="16191F"/>
          <w:sz w:val="22"/>
          <w:szCs w:val="22"/>
          <w:lang w:val="cs-CZ"/>
        </w:rPr>
        <w:t>Healthcare</w:t>
      </w:r>
      <w:proofErr w:type="spellEnd"/>
      <w:r w:rsidRPr="004F442D">
        <w:rPr>
          <w:rFonts w:cs="Times New Roman"/>
          <w:i/>
          <w:color w:val="16191F"/>
          <w:sz w:val="22"/>
          <w:szCs w:val="22"/>
          <w:lang w:val="cs-CZ"/>
        </w:rPr>
        <w:t xml:space="preserve"> </w:t>
      </w:r>
      <w:proofErr w:type="spellStart"/>
      <w:r w:rsidRPr="004F442D">
        <w:rPr>
          <w:rFonts w:cs="Times New Roman"/>
          <w:i/>
          <w:color w:val="16191F"/>
          <w:sz w:val="22"/>
          <w:szCs w:val="22"/>
          <w:lang w:val="cs-CZ"/>
        </w:rPr>
        <w:t>System</w:t>
      </w:r>
      <w:proofErr w:type="spellEnd"/>
      <w:r w:rsidRPr="004F442D">
        <w:rPr>
          <w:rFonts w:cs="Times New Roman"/>
          <w:i/>
          <w:color w:val="16191F"/>
          <w:sz w:val="22"/>
          <w:szCs w:val="22"/>
          <w:lang w:val="cs-CZ"/>
        </w:rPr>
        <w:t xml:space="preserve"> – </w:t>
      </w:r>
      <w:proofErr w:type="spellStart"/>
      <w:r w:rsidRPr="004F442D">
        <w:rPr>
          <w:rFonts w:cs="Times New Roman"/>
          <w:i/>
          <w:color w:val="16191F"/>
          <w:sz w:val="22"/>
          <w:szCs w:val="22"/>
          <w:lang w:val="cs-CZ"/>
        </w:rPr>
        <w:t>legal</w:t>
      </w:r>
      <w:proofErr w:type="spellEnd"/>
      <w:r w:rsidRPr="004F442D">
        <w:rPr>
          <w:rFonts w:cs="Times New Roman"/>
          <w:i/>
          <w:color w:val="16191F"/>
          <w:sz w:val="22"/>
          <w:szCs w:val="22"/>
          <w:lang w:val="cs-CZ"/>
        </w:rPr>
        <w:t xml:space="preserve"> and </w:t>
      </w:r>
      <w:proofErr w:type="spellStart"/>
      <w:r w:rsidRPr="004F442D">
        <w:rPr>
          <w:rFonts w:cs="Times New Roman"/>
          <w:i/>
          <w:color w:val="16191F"/>
          <w:sz w:val="22"/>
          <w:szCs w:val="22"/>
          <w:lang w:val="cs-CZ"/>
        </w:rPr>
        <w:t>organizational</w:t>
      </w:r>
      <w:proofErr w:type="spellEnd"/>
      <w:r w:rsidRPr="004F442D">
        <w:rPr>
          <w:rFonts w:cs="Times New Roman"/>
          <w:i/>
          <w:color w:val="16191F"/>
          <w:sz w:val="22"/>
          <w:szCs w:val="22"/>
          <w:lang w:val="cs-CZ"/>
        </w:rPr>
        <w:t xml:space="preserve"> </w:t>
      </w:r>
      <w:proofErr w:type="spellStart"/>
      <w:r w:rsidRPr="004F442D">
        <w:rPr>
          <w:rFonts w:cs="Times New Roman"/>
          <w:i/>
          <w:color w:val="16191F"/>
          <w:sz w:val="22"/>
          <w:szCs w:val="22"/>
          <w:lang w:val="cs-CZ"/>
        </w:rPr>
        <w:t>aspects</w:t>
      </w:r>
      <w:proofErr w:type="spellEnd"/>
      <w:r w:rsidRPr="004F442D">
        <w:rPr>
          <w:rFonts w:cs="Times New Roman"/>
          <w:i/>
          <w:color w:val="16191F"/>
          <w:sz w:val="22"/>
          <w:szCs w:val="22"/>
          <w:lang w:val="cs-CZ"/>
        </w:rPr>
        <w:t>”</w:t>
      </w:r>
      <w:r w:rsidRPr="004F442D">
        <w:rPr>
          <w:rFonts w:cs="Times New Roman"/>
          <w:color w:val="16191F"/>
          <w:sz w:val="22"/>
          <w:szCs w:val="22"/>
          <w:lang w:val="cs-CZ"/>
        </w:rPr>
        <w:t xml:space="preserve"> pod vedením </w:t>
      </w:r>
      <w:r w:rsidRPr="004F442D">
        <w:rPr>
          <w:rFonts w:cs="Times New Roman"/>
          <w:sz w:val="22"/>
          <w:szCs w:val="22"/>
          <w:lang w:val="cs-CZ"/>
        </w:rPr>
        <w:t xml:space="preserve">prof. Peter D. Jacobsona, JD, MPH, University </w:t>
      </w:r>
      <w:proofErr w:type="spellStart"/>
      <w:r w:rsidRPr="004F442D">
        <w:rPr>
          <w:rFonts w:cs="Times New Roman"/>
          <w:sz w:val="22"/>
          <w:szCs w:val="22"/>
          <w:lang w:val="cs-CZ"/>
        </w:rPr>
        <w:t>of</w:t>
      </w:r>
      <w:proofErr w:type="spellEnd"/>
      <w:r w:rsidRPr="004F442D">
        <w:rPr>
          <w:rFonts w:cs="Times New Roman"/>
          <w:sz w:val="22"/>
          <w:szCs w:val="22"/>
          <w:lang w:val="cs-CZ"/>
        </w:rPr>
        <w:t xml:space="preserve"> Michigan. Na tento </w:t>
      </w:r>
      <w:r>
        <w:rPr>
          <w:rFonts w:cs="Times New Roman"/>
          <w:sz w:val="22"/>
          <w:szCs w:val="22"/>
          <w:lang w:val="cs-CZ"/>
        </w:rPr>
        <w:t xml:space="preserve">úspěšný model </w:t>
      </w:r>
      <w:r w:rsidRPr="004F442D">
        <w:rPr>
          <w:rFonts w:cs="Times New Roman"/>
          <w:sz w:val="22"/>
          <w:szCs w:val="22"/>
          <w:lang w:val="cs-CZ"/>
        </w:rPr>
        <w:t xml:space="preserve">by CZP rádo navázalo obdobnými kurzy, které by </w:t>
      </w:r>
      <w:r>
        <w:rPr>
          <w:rFonts w:cs="Times New Roman"/>
          <w:sz w:val="22"/>
          <w:szCs w:val="22"/>
          <w:lang w:val="cs-CZ"/>
        </w:rPr>
        <w:t>shodně</w:t>
      </w:r>
      <w:r w:rsidRPr="004F442D">
        <w:rPr>
          <w:rFonts w:cs="Times New Roman"/>
          <w:sz w:val="22"/>
          <w:szCs w:val="22"/>
          <w:lang w:val="cs-CZ"/>
        </w:rPr>
        <w:t xml:space="preserve"> otevřelo nejen pro studenty PF, ale i pro </w:t>
      </w:r>
      <w:r>
        <w:rPr>
          <w:rFonts w:cs="Times New Roman"/>
          <w:sz w:val="22"/>
          <w:szCs w:val="22"/>
          <w:lang w:val="cs-CZ"/>
        </w:rPr>
        <w:t>posluchače</w:t>
      </w:r>
      <w:r w:rsidRPr="004F442D">
        <w:rPr>
          <w:rFonts w:cs="Times New Roman"/>
          <w:sz w:val="22"/>
          <w:szCs w:val="22"/>
          <w:lang w:val="cs-CZ"/>
        </w:rPr>
        <w:t xml:space="preserve"> </w:t>
      </w:r>
      <w:r w:rsidRPr="004F442D">
        <w:rPr>
          <w:rFonts w:cs="Times New Roman"/>
          <w:color w:val="000000" w:themeColor="text1"/>
          <w:sz w:val="22"/>
          <w:szCs w:val="22"/>
          <w:lang w:val="cs-CZ"/>
        </w:rPr>
        <w:t>ostatních (především lékařských</w:t>
      </w:r>
      <w:r w:rsidRPr="004F442D">
        <w:rPr>
          <w:rFonts w:cs="Times New Roman"/>
          <w:sz w:val="22"/>
          <w:szCs w:val="22"/>
          <w:lang w:val="cs-CZ"/>
        </w:rPr>
        <w:t xml:space="preserve">) fakult UK. </w:t>
      </w:r>
    </w:p>
    <w:p w:rsidR="00FE72D9" w:rsidRPr="004F442D" w:rsidRDefault="00FE72D9" w:rsidP="00FE72D9">
      <w:pPr>
        <w:spacing w:line="264" w:lineRule="auto"/>
        <w:jc w:val="both"/>
        <w:rPr>
          <w:rFonts w:cs="Times New Roman"/>
          <w:sz w:val="22"/>
          <w:szCs w:val="22"/>
          <w:lang w:val="cs-CZ"/>
        </w:rPr>
      </w:pPr>
    </w:p>
    <w:p w:rsidR="00FE72D9" w:rsidRPr="004F442D" w:rsidRDefault="00FE72D9" w:rsidP="00FE72D9">
      <w:pPr>
        <w:spacing w:line="264" w:lineRule="auto"/>
        <w:jc w:val="both"/>
        <w:rPr>
          <w:rFonts w:cs="Times New Roman"/>
          <w:sz w:val="22"/>
          <w:szCs w:val="22"/>
          <w:lang w:val="cs-CZ"/>
        </w:rPr>
      </w:pPr>
    </w:p>
    <w:p w:rsidR="00FE72D9" w:rsidRDefault="00FE72D9" w:rsidP="00FE72D9">
      <w:pPr>
        <w:rPr>
          <w:rFonts w:cs="Times New Roman"/>
          <w:sz w:val="22"/>
          <w:szCs w:val="22"/>
          <w:lang w:val="cs-CZ"/>
        </w:rPr>
      </w:pPr>
      <w:r>
        <w:rPr>
          <w:rFonts w:cs="Times New Roman"/>
          <w:sz w:val="22"/>
          <w:szCs w:val="22"/>
          <w:lang w:val="cs-CZ"/>
        </w:rPr>
        <w:br w:type="page"/>
      </w:r>
    </w:p>
    <w:p w:rsidR="00FE72D9" w:rsidRPr="004F442D" w:rsidRDefault="00FE72D9" w:rsidP="00FE72D9">
      <w:pPr>
        <w:pStyle w:val="Odstavecseseznamem"/>
        <w:numPr>
          <w:ilvl w:val="0"/>
          <w:numId w:val="1"/>
        </w:numPr>
        <w:spacing w:line="264" w:lineRule="auto"/>
        <w:ind w:firstLine="0"/>
        <w:jc w:val="both"/>
        <w:rPr>
          <w:rFonts w:cs="Times New Roman"/>
          <w:sz w:val="22"/>
          <w:szCs w:val="22"/>
          <w:lang w:val="cs-CZ"/>
        </w:rPr>
      </w:pPr>
      <w:r w:rsidRPr="004F442D">
        <w:rPr>
          <w:rFonts w:cs="Times New Roman"/>
          <w:sz w:val="22"/>
          <w:szCs w:val="22"/>
          <w:lang w:val="cs-CZ"/>
        </w:rPr>
        <w:lastRenderedPageBreak/>
        <w:t>Výuka českých studentů</w:t>
      </w:r>
    </w:p>
    <w:p w:rsidR="00FE72D9" w:rsidRPr="004F442D" w:rsidRDefault="00FE72D9" w:rsidP="00FE72D9">
      <w:pPr>
        <w:pStyle w:val="Odstavecseseznamem"/>
        <w:spacing w:line="264" w:lineRule="auto"/>
        <w:jc w:val="both"/>
        <w:rPr>
          <w:rFonts w:cs="Times New Roman"/>
          <w:sz w:val="22"/>
          <w:szCs w:val="22"/>
          <w:lang w:val="cs-CZ"/>
        </w:rPr>
      </w:pPr>
    </w:p>
    <w:p w:rsidR="00FE72D9" w:rsidRPr="004F442D" w:rsidRDefault="00FE72D9" w:rsidP="00FE72D9">
      <w:pPr>
        <w:spacing w:line="264" w:lineRule="auto"/>
        <w:jc w:val="both"/>
        <w:rPr>
          <w:rFonts w:cs="Times New Roman"/>
          <w:sz w:val="22"/>
          <w:szCs w:val="22"/>
          <w:lang w:val="cs-CZ"/>
        </w:rPr>
      </w:pPr>
      <w:r w:rsidRPr="004F442D">
        <w:rPr>
          <w:rFonts w:cs="Times New Roman"/>
          <w:sz w:val="22"/>
          <w:szCs w:val="22"/>
          <w:lang w:val="cs-CZ"/>
        </w:rPr>
        <w:t xml:space="preserve">CZP pokračovalo ve výuce specializačního modulu Zdravotnické právo (povinně volitelné předměty Zdravotnické právo I., Zdravotnické právo II., Zdravotnické právo – případové studie). V roce 2015 navázala PF UK spolupráci s Kanceláří ombudsmana pro zdraví, kde mohou studenti zdravotnického práva absolvovat odbornou praxi (volitelný předmět Odborná praxe v Kanceláři ombudsmana pro zdraví I., II.); členové CZP jsou garanty tohoto předmětu. </w:t>
      </w:r>
    </w:p>
    <w:p w:rsidR="00FE72D9" w:rsidRPr="004F442D" w:rsidRDefault="00FE72D9" w:rsidP="00FE72D9">
      <w:pPr>
        <w:spacing w:line="264" w:lineRule="auto"/>
        <w:jc w:val="both"/>
        <w:rPr>
          <w:rFonts w:cs="Times New Roman"/>
          <w:sz w:val="22"/>
          <w:szCs w:val="22"/>
          <w:lang w:val="cs-CZ"/>
        </w:rPr>
      </w:pPr>
    </w:p>
    <w:p w:rsidR="00FE72D9" w:rsidRDefault="00FE72D9" w:rsidP="00FE72D9">
      <w:pPr>
        <w:spacing w:line="264" w:lineRule="auto"/>
        <w:jc w:val="both"/>
        <w:rPr>
          <w:rFonts w:cs="Times New Roman"/>
          <w:sz w:val="22"/>
          <w:szCs w:val="22"/>
          <w:lang w:val="cs-CZ"/>
        </w:rPr>
      </w:pPr>
      <w:r w:rsidRPr="004F442D">
        <w:rPr>
          <w:rFonts w:cs="Times New Roman"/>
          <w:sz w:val="22"/>
          <w:szCs w:val="22"/>
          <w:lang w:val="cs-CZ"/>
        </w:rPr>
        <w:t>Vytvořen specializační modul Zdravotnické právo.</w:t>
      </w:r>
    </w:p>
    <w:p w:rsidR="00FE72D9" w:rsidRDefault="00FE72D9" w:rsidP="00FE72D9">
      <w:pPr>
        <w:spacing w:line="264" w:lineRule="auto"/>
        <w:jc w:val="both"/>
        <w:rPr>
          <w:rFonts w:cs="Times New Roman"/>
          <w:sz w:val="22"/>
          <w:szCs w:val="22"/>
          <w:lang w:val="cs-CZ"/>
        </w:rPr>
      </w:pPr>
    </w:p>
    <w:p w:rsidR="00FE72D9" w:rsidRDefault="00FE72D9" w:rsidP="00FE72D9">
      <w:pPr>
        <w:spacing w:line="264" w:lineRule="auto"/>
        <w:jc w:val="both"/>
        <w:rPr>
          <w:rFonts w:cs="Times New Roman"/>
          <w:sz w:val="22"/>
          <w:szCs w:val="22"/>
          <w:lang w:val="cs-CZ"/>
        </w:rPr>
      </w:pPr>
    </w:p>
    <w:p w:rsidR="00FE72D9" w:rsidRDefault="00FE72D9" w:rsidP="00FE72D9">
      <w:pPr>
        <w:pStyle w:val="Odstavecseseznamem"/>
        <w:numPr>
          <w:ilvl w:val="0"/>
          <w:numId w:val="1"/>
        </w:numPr>
        <w:spacing w:line="264" w:lineRule="auto"/>
        <w:ind w:firstLine="0"/>
        <w:jc w:val="both"/>
        <w:rPr>
          <w:rFonts w:cs="Times New Roman"/>
          <w:sz w:val="22"/>
          <w:szCs w:val="22"/>
          <w:lang w:val="cs-CZ"/>
        </w:rPr>
      </w:pPr>
      <w:r>
        <w:rPr>
          <w:rFonts w:cs="Times New Roman"/>
          <w:sz w:val="22"/>
          <w:szCs w:val="22"/>
          <w:lang w:val="cs-CZ"/>
        </w:rPr>
        <w:t>Výuka členů CZP v rámci dalších součástí UK</w:t>
      </w:r>
    </w:p>
    <w:p w:rsidR="00FE72D9" w:rsidRDefault="00FE72D9" w:rsidP="00FE72D9">
      <w:pPr>
        <w:pStyle w:val="Odstavecseseznamem"/>
        <w:spacing w:line="264" w:lineRule="auto"/>
        <w:jc w:val="both"/>
        <w:rPr>
          <w:rFonts w:cs="Times New Roman"/>
          <w:sz w:val="22"/>
          <w:szCs w:val="22"/>
          <w:lang w:val="cs-CZ"/>
        </w:rPr>
      </w:pPr>
    </w:p>
    <w:p w:rsidR="00FE72D9" w:rsidRPr="004F442D" w:rsidRDefault="00FE72D9" w:rsidP="00FE72D9">
      <w:pPr>
        <w:spacing w:line="264" w:lineRule="auto"/>
        <w:jc w:val="both"/>
        <w:rPr>
          <w:rFonts w:cs="Times New Roman"/>
          <w:sz w:val="22"/>
          <w:szCs w:val="22"/>
          <w:lang w:val="cs-CZ"/>
        </w:rPr>
      </w:pPr>
      <w:r>
        <w:rPr>
          <w:rFonts w:cs="Times New Roman"/>
          <w:sz w:val="22"/>
          <w:szCs w:val="22"/>
          <w:lang w:val="cs-CZ"/>
        </w:rPr>
        <w:t>Členové CZP se nadále v návaznosti na mezifakultní spolupráci a v souladu se záměrem UK podílí na výuce prakticky orientovaných kursů na půdě lékařských fakult. Zejména jde o 2. lékařskou fakultu a kurs „Právní sebeobrana lékaře“, dále pak 3. lékařská fakulta v kursu „Lékařská etika“ apod.</w:t>
      </w:r>
    </w:p>
    <w:p w:rsidR="00FE72D9" w:rsidRPr="004F442D" w:rsidRDefault="00FE72D9" w:rsidP="00FE72D9">
      <w:pPr>
        <w:spacing w:line="264" w:lineRule="auto"/>
        <w:jc w:val="both"/>
        <w:rPr>
          <w:rFonts w:cs="Times New Roman"/>
          <w:sz w:val="22"/>
          <w:szCs w:val="22"/>
          <w:lang w:val="cs-CZ"/>
        </w:rPr>
      </w:pPr>
    </w:p>
    <w:p w:rsidR="00FE72D9" w:rsidRPr="004F442D" w:rsidRDefault="00FE72D9" w:rsidP="00FE72D9">
      <w:pPr>
        <w:spacing w:line="264" w:lineRule="auto"/>
        <w:jc w:val="both"/>
        <w:rPr>
          <w:rFonts w:cs="Times New Roman"/>
          <w:sz w:val="22"/>
          <w:szCs w:val="22"/>
          <w:lang w:val="cs-CZ"/>
        </w:rPr>
      </w:pPr>
    </w:p>
    <w:p w:rsidR="00FE72D9" w:rsidRPr="004F442D" w:rsidRDefault="00FE72D9" w:rsidP="00FE72D9">
      <w:pPr>
        <w:spacing w:line="264" w:lineRule="auto"/>
        <w:jc w:val="both"/>
        <w:rPr>
          <w:rFonts w:cs="Times New Roman"/>
          <w:sz w:val="22"/>
          <w:szCs w:val="22"/>
          <w:lang w:val="cs-CZ"/>
        </w:rPr>
      </w:pPr>
    </w:p>
    <w:p w:rsidR="00FE72D9" w:rsidRPr="00D20468" w:rsidRDefault="00FE72D9" w:rsidP="00FE72D9">
      <w:pPr>
        <w:spacing w:line="264" w:lineRule="auto"/>
        <w:jc w:val="both"/>
        <w:rPr>
          <w:rFonts w:cs="Times New Roman"/>
          <w:b/>
          <w:sz w:val="22"/>
          <w:szCs w:val="22"/>
          <w:u w:val="single"/>
          <w:lang w:val="cs-CZ"/>
        </w:rPr>
      </w:pPr>
      <w:r w:rsidRPr="00D20468">
        <w:rPr>
          <w:rFonts w:cs="Times New Roman"/>
          <w:b/>
          <w:sz w:val="22"/>
          <w:szCs w:val="22"/>
          <w:u w:val="single"/>
          <w:lang w:val="cs-CZ"/>
        </w:rPr>
        <w:t>Vědecká činnost</w:t>
      </w:r>
      <w:r w:rsidRPr="00D20468">
        <w:rPr>
          <w:rFonts w:cs="Times New Roman"/>
          <w:b/>
          <w:sz w:val="22"/>
          <w:szCs w:val="22"/>
          <w:lang w:val="cs-CZ"/>
        </w:rPr>
        <w:t>:</w:t>
      </w:r>
    </w:p>
    <w:p w:rsidR="00FE72D9" w:rsidRPr="004F442D" w:rsidRDefault="00FE72D9" w:rsidP="00FE72D9">
      <w:pPr>
        <w:spacing w:line="264" w:lineRule="auto"/>
        <w:jc w:val="both"/>
        <w:rPr>
          <w:rFonts w:cs="Times New Roman"/>
          <w:sz w:val="22"/>
          <w:szCs w:val="22"/>
          <w:lang w:val="cs-CZ"/>
        </w:rPr>
      </w:pPr>
    </w:p>
    <w:p w:rsidR="00FE72D9" w:rsidRPr="004F442D" w:rsidRDefault="00FE72D9" w:rsidP="00FE72D9">
      <w:pPr>
        <w:spacing w:line="264" w:lineRule="auto"/>
        <w:jc w:val="both"/>
        <w:rPr>
          <w:rFonts w:cs="Times New Roman"/>
          <w:sz w:val="22"/>
          <w:szCs w:val="22"/>
          <w:lang w:val="cs-CZ"/>
        </w:rPr>
      </w:pPr>
    </w:p>
    <w:p w:rsidR="00FE72D9" w:rsidRPr="004F442D" w:rsidRDefault="00FE72D9" w:rsidP="00FE72D9">
      <w:pPr>
        <w:pStyle w:val="Odstavecseseznamem"/>
        <w:numPr>
          <w:ilvl w:val="0"/>
          <w:numId w:val="3"/>
        </w:numPr>
        <w:spacing w:line="264" w:lineRule="auto"/>
        <w:ind w:firstLine="0"/>
        <w:jc w:val="both"/>
        <w:rPr>
          <w:rFonts w:cs="Times New Roman"/>
          <w:sz w:val="22"/>
          <w:szCs w:val="22"/>
          <w:lang w:val="cs-CZ"/>
        </w:rPr>
      </w:pPr>
      <w:r w:rsidRPr="004F442D">
        <w:rPr>
          <w:rFonts w:cs="Times New Roman"/>
          <w:sz w:val="22"/>
          <w:szCs w:val="22"/>
          <w:lang w:val="cs-CZ"/>
        </w:rPr>
        <w:t>Projekty Specifického vysokoškolského výzkumu (SVV):</w:t>
      </w:r>
    </w:p>
    <w:p w:rsidR="00FE72D9" w:rsidRPr="004F442D" w:rsidRDefault="00FE72D9" w:rsidP="00FE72D9">
      <w:pPr>
        <w:spacing w:line="264" w:lineRule="auto"/>
        <w:jc w:val="both"/>
        <w:rPr>
          <w:rFonts w:cs="Times New Roman"/>
          <w:sz w:val="22"/>
          <w:szCs w:val="22"/>
          <w:lang w:val="cs-CZ"/>
        </w:rPr>
      </w:pPr>
    </w:p>
    <w:p w:rsidR="00FE72D9" w:rsidRPr="004F442D" w:rsidRDefault="00FE72D9" w:rsidP="00FE72D9">
      <w:pPr>
        <w:spacing w:line="264" w:lineRule="auto"/>
        <w:jc w:val="both"/>
        <w:rPr>
          <w:rFonts w:cs="Times New Roman"/>
          <w:sz w:val="22"/>
          <w:szCs w:val="22"/>
          <w:lang w:val="cs-CZ"/>
        </w:rPr>
      </w:pPr>
      <w:r w:rsidRPr="004F442D">
        <w:rPr>
          <w:rFonts w:cs="Times New Roman"/>
          <w:sz w:val="22"/>
          <w:szCs w:val="22"/>
          <w:lang w:val="cs-CZ"/>
        </w:rPr>
        <w:t>Členové CZP a studenti (pomocné vědecké síly, studenti doktorského studia) se opakovaně zapojovali do řešení projektů SVV.</w:t>
      </w:r>
    </w:p>
    <w:p w:rsidR="00FE72D9" w:rsidRPr="004F442D" w:rsidRDefault="00FE72D9" w:rsidP="00FE72D9">
      <w:pPr>
        <w:spacing w:line="264" w:lineRule="auto"/>
        <w:jc w:val="both"/>
        <w:rPr>
          <w:rFonts w:cs="Times New Roman"/>
          <w:sz w:val="22"/>
          <w:szCs w:val="22"/>
          <w:lang w:val="cs-CZ"/>
        </w:rPr>
      </w:pPr>
    </w:p>
    <w:p w:rsidR="00FE72D9" w:rsidRPr="004F442D" w:rsidRDefault="00FE72D9" w:rsidP="00FE72D9">
      <w:pPr>
        <w:spacing w:line="264" w:lineRule="auto"/>
        <w:jc w:val="both"/>
        <w:rPr>
          <w:rFonts w:cs="Times New Roman"/>
          <w:sz w:val="22"/>
          <w:szCs w:val="22"/>
          <w:lang w:val="cs-CZ"/>
        </w:rPr>
      </w:pPr>
      <w:r w:rsidRPr="004F442D">
        <w:rPr>
          <w:rFonts w:cs="Times New Roman"/>
          <w:sz w:val="22"/>
          <w:szCs w:val="22"/>
          <w:lang w:val="cs-CZ"/>
        </w:rPr>
        <w:t xml:space="preserve">2012: projekt č. 264409 Dynamické proměny práva: Konsekvence nové </w:t>
      </w:r>
      <w:proofErr w:type="spellStart"/>
      <w:r w:rsidRPr="004F442D">
        <w:rPr>
          <w:rFonts w:cs="Times New Roman"/>
          <w:sz w:val="22"/>
          <w:szCs w:val="22"/>
          <w:lang w:val="cs-CZ"/>
        </w:rPr>
        <w:t>zdravotnickoprávní</w:t>
      </w:r>
      <w:proofErr w:type="spellEnd"/>
      <w:r w:rsidRPr="004F442D">
        <w:rPr>
          <w:rFonts w:cs="Times New Roman"/>
          <w:sz w:val="22"/>
          <w:szCs w:val="22"/>
          <w:lang w:val="cs-CZ"/>
        </w:rPr>
        <w:t xml:space="preserve"> legislativy se zřetelem na evropské právo (hl. řešitel: Doc. JUDr. Josef Salač, Ph.D.),</w:t>
      </w:r>
    </w:p>
    <w:p w:rsidR="00FE72D9" w:rsidRPr="004F442D" w:rsidRDefault="00FE72D9" w:rsidP="00FE72D9">
      <w:pPr>
        <w:spacing w:line="264" w:lineRule="auto"/>
        <w:jc w:val="both"/>
        <w:rPr>
          <w:rFonts w:cs="Times New Roman"/>
          <w:sz w:val="22"/>
          <w:szCs w:val="22"/>
          <w:lang w:val="cs-CZ"/>
        </w:rPr>
      </w:pPr>
    </w:p>
    <w:p w:rsidR="00FE72D9" w:rsidRPr="004F442D" w:rsidRDefault="00FE72D9" w:rsidP="00FE72D9">
      <w:pPr>
        <w:spacing w:line="264" w:lineRule="auto"/>
        <w:jc w:val="both"/>
        <w:rPr>
          <w:rFonts w:cs="Times New Roman"/>
          <w:bCs/>
          <w:sz w:val="22"/>
          <w:szCs w:val="22"/>
          <w:lang w:val="cs-CZ"/>
        </w:rPr>
      </w:pPr>
      <w:r w:rsidRPr="004F442D">
        <w:rPr>
          <w:rFonts w:cs="Times New Roman"/>
          <w:sz w:val="22"/>
          <w:szCs w:val="22"/>
          <w:lang w:val="cs-CZ"/>
        </w:rPr>
        <w:t xml:space="preserve">2013: projekt č. </w:t>
      </w:r>
      <w:r w:rsidRPr="004F442D">
        <w:rPr>
          <w:rFonts w:cs="Times New Roman"/>
          <w:bCs/>
          <w:sz w:val="22"/>
          <w:szCs w:val="22"/>
          <w:lang w:val="cs-CZ"/>
        </w:rPr>
        <w:t>266 414 Důkazní břemeno v </w:t>
      </w:r>
      <w:proofErr w:type="spellStart"/>
      <w:r w:rsidRPr="004F442D">
        <w:rPr>
          <w:rFonts w:cs="Times New Roman"/>
          <w:bCs/>
          <w:sz w:val="22"/>
          <w:szCs w:val="22"/>
          <w:lang w:val="cs-CZ"/>
        </w:rPr>
        <w:t>medicínskoprávních</w:t>
      </w:r>
      <w:proofErr w:type="spellEnd"/>
      <w:r w:rsidRPr="004F442D">
        <w:rPr>
          <w:rFonts w:cs="Times New Roman"/>
          <w:bCs/>
          <w:sz w:val="22"/>
          <w:szCs w:val="22"/>
          <w:lang w:val="cs-CZ"/>
        </w:rPr>
        <w:t xml:space="preserve"> sporech </w:t>
      </w:r>
      <w:r w:rsidRPr="004F442D">
        <w:rPr>
          <w:rFonts w:cs="Times New Roman"/>
          <w:sz w:val="22"/>
          <w:szCs w:val="22"/>
          <w:lang w:val="cs-CZ"/>
        </w:rPr>
        <w:t>(hl. řešitel: Doc. JUDr. Josef Salač, Ph.D.),</w:t>
      </w:r>
    </w:p>
    <w:p w:rsidR="00FE72D9" w:rsidRPr="004F442D" w:rsidRDefault="00FE72D9" w:rsidP="00FE72D9">
      <w:pPr>
        <w:spacing w:line="264" w:lineRule="auto"/>
        <w:jc w:val="both"/>
        <w:rPr>
          <w:rFonts w:cs="Times New Roman"/>
          <w:bCs/>
          <w:sz w:val="22"/>
          <w:szCs w:val="22"/>
          <w:lang w:val="cs-CZ"/>
        </w:rPr>
      </w:pPr>
    </w:p>
    <w:p w:rsidR="00FE72D9" w:rsidRPr="004F442D" w:rsidRDefault="00FE72D9" w:rsidP="00FE72D9">
      <w:pPr>
        <w:spacing w:line="264" w:lineRule="auto"/>
        <w:jc w:val="both"/>
        <w:rPr>
          <w:rFonts w:cs="Times New Roman"/>
          <w:bCs/>
          <w:sz w:val="22"/>
          <w:szCs w:val="22"/>
          <w:lang w:val="cs-CZ"/>
        </w:rPr>
      </w:pPr>
      <w:r w:rsidRPr="004F442D">
        <w:rPr>
          <w:rFonts w:cs="Times New Roman"/>
          <w:bCs/>
          <w:sz w:val="22"/>
          <w:szCs w:val="22"/>
          <w:lang w:val="cs-CZ"/>
        </w:rPr>
        <w:t xml:space="preserve">2015: projekt č. </w:t>
      </w:r>
      <w:r w:rsidRPr="004F442D">
        <w:rPr>
          <w:rFonts w:cs="Times New Roman"/>
          <w:sz w:val="22"/>
          <w:szCs w:val="22"/>
          <w:lang w:val="cs-CZ"/>
        </w:rPr>
        <w:t>260 242</w:t>
      </w:r>
      <w:r w:rsidRPr="004F442D">
        <w:rPr>
          <w:rFonts w:cs="Times New Roman"/>
          <w:bCs/>
          <w:sz w:val="22"/>
          <w:szCs w:val="22"/>
          <w:lang w:val="cs-CZ"/>
        </w:rPr>
        <w:t xml:space="preserve"> Smlouva jako nástroj regulace vztahů v obchodním právu, v mezinárodním právu soukromém a v oblasti zdravotních služeb (</w:t>
      </w:r>
      <w:r w:rsidRPr="004F442D">
        <w:rPr>
          <w:rFonts w:cs="Times New Roman"/>
          <w:sz w:val="22"/>
          <w:szCs w:val="22"/>
          <w:lang w:val="cs-CZ"/>
        </w:rPr>
        <w:t xml:space="preserve">hl. řešitel: JUDr. Mgr. Magdalena </w:t>
      </w:r>
      <w:proofErr w:type="spellStart"/>
      <w:r w:rsidRPr="004F442D">
        <w:rPr>
          <w:rFonts w:cs="Times New Roman"/>
          <w:sz w:val="22"/>
          <w:szCs w:val="22"/>
          <w:lang w:val="cs-CZ"/>
        </w:rPr>
        <w:t>Pfeiffer</w:t>
      </w:r>
      <w:proofErr w:type="spellEnd"/>
      <w:r w:rsidRPr="004F442D">
        <w:rPr>
          <w:rFonts w:cs="Times New Roman"/>
          <w:sz w:val="22"/>
          <w:szCs w:val="22"/>
          <w:lang w:val="cs-CZ"/>
        </w:rPr>
        <w:t>, Ph.D.).</w:t>
      </w:r>
    </w:p>
    <w:p w:rsidR="00FE72D9" w:rsidRPr="004F442D" w:rsidRDefault="00FE72D9" w:rsidP="00FE72D9">
      <w:pPr>
        <w:spacing w:line="264" w:lineRule="auto"/>
        <w:jc w:val="both"/>
        <w:rPr>
          <w:rFonts w:cs="Times New Roman"/>
          <w:sz w:val="22"/>
          <w:szCs w:val="22"/>
          <w:lang w:val="cs-CZ"/>
        </w:rPr>
      </w:pPr>
    </w:p>
    <w:p w:rsidR="00FE72D9" w:rsidRPr="004F442D" w:rsidRDefault="00FE72D9" w:rsidP="00FE72D9">
      <w:pPr>
        <w:spacing w:line="264" w:lineRule="auto"/>
        <w:jc w:val="both"/>
        <w:rPr>
          <w:rFonts w:cs="Times New Roman"/>
          <w:sz w:val="22"/>
          <w:szCs w:val="22"/>
          <w:lang w:val="cs-CZ"/>
        </w:rPr>
      </w:pPr>
    </w:p>
    <w:p w:rsidR="00FE72D9" w:rsidRPr="004F442D" w:rsidRDefault="00FE72D9" w:rsidP="00FE72D9">
      <w:pPr>
        <w:pStyle w:val="Odstavecseseznamem"/>
        <w:numPr>
          <w:ilvl w:val="0"/>
          <w:numId w:val="3"/>
        </w:numPr>
        <w:spacing w:line="264" w:lineRule="auto"/>
        <w:ind w:firstLine="0"/>
        <w:jc w:val="both"/>
        <w:rPr>
          <w:rFonts w:cs="Times New Roman"/>
          <w:sz w:val="22"/>
          <w:szCs w:val="22"/>
          <w:lang w:val="cs-CZ"/>
        </w:rPr>
      </w:pPr>
      <w:r w:rsidRPr="004F442D">
        <w:rPr>
          <w:rFonts w:cs="Times New Roman"/>
          <w:sz w:val="22"/>
          <w:szCs w:val="22"/>
          <w:lang w:val="cs-CZ"/>
        </w:rPr>
        <w:t>Projekty Grantové Agentury UK v Praze (GAUK)</w:t>
      </w:r>
    </w:p>
    <w:p w:rsidR="00FE72D9" w:rsidRPr="004F442D" w:rsidRDefault="00FE72D9" w:rsidP="00FE72D9">
      <w:pPr>
        <w:pStyle w:val="Normlnweb"/>
        <w:spacing w:line="264" w:lineRule="auto"/>
        <w:rPr>
          <w:rFonts w:asciiTheme="minorHAnsi" w:hAnsiTheme="minorHAnsi"/>
          <w:color w:val="000000" w:themeColor="text1"/>
          <w:sz w:val="22"/>
          <w:szCs w:val="22"/>
          <w:lang w:val="cs-CZ"/>
        </w:rPr>
      </w:pPr>
      <w:r w:rsidRPr="004F442D">
        <w:rPr>
          <w:rFonts w:asciiTheme="minorHAnsi" w:hAnsiTheme="minorHAnsi"/>
          <w:color w:val="000000" w:themeColor="text1"/>
          <w:sz w:val="22"/>
          <w:szCs w:val="22"/>
          <w:lang w:val="cs-CZ"/>
        </w:rPr>
        <w:t>Zapojení studentů (pomocné vědecké síly, studenti doktorského studia) do vědecké činnosti CZP mimo výše uvedené participace na projektech SVV probíhalo zejména v rámci řešení projektů GAUK:</w:t>
      </w:r>
    </w:p>
    <w:p w:rsidR="00FE72D9" w:rsidRPr="004F442D" w:rsidRDefault="00FE72D9" w:rsidP="00FE72D9">
      <w:pPr>
        <w:pStyle w:val="Normlnweb"/>
        <w:spacing w:line="264" w:lineRule="auto"/>
        <w:rPr>
          <w:rFonts w:asciiTheme="minorHAnsi" w:hAnsiTheme="minorHAnsi"/>
          <w:color w:val="000000" w:themeColor="text1"/>
          <w:sz w:val="22"/>
          <w:szCs w:val="22"/>
          <w:lang w:val="cs-CZ"/>
        </w:rPr>
      </w:pPr>
      <w:r w:rsidRPr="004F442D">
        <w:rPr>
          <w:rFonts w:asciiTheme="minorHAnsi" w:hAnsiTheme="minorHAnsi"/>
          <w:color w:val="000000" w:themeColor="text1"/>
          <w:sz w:val="22"/>
          <w:szCs w:val="22"/>
          <w:lang w:val="cs-CZ"/>
        </w:rPr>
        <w:t>2012: projekt GAUK č. 650612: Autonomie pacienta, její́ rozsah v evropském srovnání; dopady a podněty pro praxi i teorii v ČR. (hl. řešitel: JUDr. Helena Peterková)</w:t>
      </w:r>
    </w:p>
    <w:p w:rsidR="00FE72D9" w:rsidRPr="004F442D" w:rsidRDefault="00FE72D9" w:rsidP="00FE72D9">
      <w:pPr>
        <w:pStyle w:val="Normlnweb"/>
        <w:spacing w:line="264" w:lineRule="auto"/>
        <w:rPr>
          <w:rFonts w:asciiTheme="minorHAnsi" w:hAnsiTheme="minorHAnsi"/>
          <w:color w:val="000000" w:themeColor="text1"/>
          <w:sz w:val="22"/>
          <w:szCs w:val="22"/>
          <w:lang w:val="cs-CZ"/>
        </w:rPr>
      </w:pPr>
      <w:r w:rsidRPr="004F442D">
        <w:rPr>
          <w:rFonts w:asciiTheme="minorHAnsi" w:hAnsiTheme="minorHAnsi"/>
          <w:color w:val="000000" w:themeColor="text1"/>
          <w:sz w:val="22"/>
          <w:szCs w:val="22"/>
          <w:lang w:val="cs-CZ"/>
        </w:rPr>
        <w:t>2014-2015: projekt GAUK č. 20302: Právo homosexuálů na asistovanou reprodukci v mezinárodním srovnání a jeho rozsah a praxe v České republice (hl. řešitel: Mgr. Nikol Roubíčková)</w:t>
      </w:r>
    </w:p>
    <w:p w:rsidR="00FE72D9" w:rsidRPr="004F442D" w:rsidRDefault="00FE72D9" w:rsidP="00FE72D9">
      <w:pPr>
        <w:pStyle w:val="Normlnweb"/>
        <w:spacing w:line="264" w:lineRule="auto"/>
        <w:rPr>
          <w:rFonts w:asciiTheme="minorHAnsi" w:hAnsiTheme="minorHAnsi"/>
          <w:color w:val="000000" w:themeColor="text1"/>
          <w:sz w:val="22"/>
          <w:szCs w:val="22"/>
          <w:lang w:val="cs-CZ"/>
        </w:rPr>
      </w:pPr>
      <w:r w:rsidRPr="004F442D">
        <w:rPr>
          <w:rFonts w:asciiTheme="minorHAnsi" w:hAnsiTheme="minorHAnsi"/>
          <w:color w:val="000000" w:themeColor="text1"/>
          <w:sz w:val="22"/>
          <w:szCs w:val="22"/>
          <w:lang w:val="cs-CZ"/>
        </w:rPr>
        <w:lastRenderedPageBreak/>
        <w:t>2014-2016: projekt GAUK č. 17663: Distributivní spravedlnost při poskytování zdravotních služeb v kontextu ústavně zaručeného práva na zdravotní péči (hl. řešitel: Mgr. Michaela Povolná)</w:t>
      </w:r>
    </w:p>
    <w:p w:rsidR="00FE72D9" w:rsidRPr="004F442D" w:rsidRDefault="00FE72D9" w:rsidP="00FE72D9">
      <w:pPr>
        <w:spacing w:line="264" w:lineRule="auto"/>
        <w:jc w:val="both"/>
        <w:rPr>
          <w:rFonts w:cs="Times New Roman"/>
          <w:sz w:val="22"/>
          <w:szCs w:val="22"/>
          <w:lang w:val="cs-CZ"/>
        </w:rPr>
      </w:pPr>
    </w:p>
    <w:p w:rsidR="00FE72D9" w:rsidRPr="004F442D" w:rsidRDefault="00FE72D9" w:rsidP="00FE72D9">
      <w:pPr>
        <w:pStyle w:val="Odstavecseseznamem"/>
        <w:numPr>
          <w:ilvl w:val="0"/>
          <w:numId w:val="3"/>
        </w:numPr>
        <w:spacing w:line="264" w:lineRule="auto"/>
        <w:ind w:firstLine="0"/>
        <w:jc w:val="both"/>
        <w:rPr>
          <w:rFonts w:cs="Times New Roman"/>
          <w:sz w:val="22"/>
          <w:szCs w:val="22"/>
          <w:lang w:val="cs-CZ"/>
        </w:rPr>
      </w:pPr>
      <w:r w:rsidRPr="004F442D">
        <w:rPr>
          <w:rFonts w:cs="Times New Roman"/>
          <w:sz w:val="22"/>
          <w:szCs w:val="22"/>
          <w:lang w:val="cs-CZ"/>
        </w:rPr>
        <w:t>Projekty Grantové Agentury České republiky (GAČR)</w:t>
      </w:r>
    </w:p>
    <w:p w:rsidR="00FE72D9" w:rsidRPr="004F442D" w:rsidRDefault="00FE72D9" w:rsidP="00FE72D9">
      <w:pPr>
        <w:pStyle w:val="Normlnweb"/>
        <w:spacing w:line="264" w:lineRule="auto"/>
        <w:rPr>
          <w:rFonts w:asciiTheme="minorHAnsi" w:hAnsiTheme="minorHAnsi"/>
          <w:color w:val="000000" w:themeColor="text1"/>
          <w:sz w:val="22"/>
          <w:szCs w:val="22"/>
          <w:lang w:val="cs-CZ"/>
        </w:rPr>
      </w:pPr>
      <w:r w:rsidRPr="004F442D">
        <w:rPr>
          <w:rFonts w:asciiTheme="minorHAnsi" w:hAnsiTheme="minorHAnsi"/>
          <w:color w:val="000000" w:themeColor="text1"/>
          <w:sz w:val="22"/>
          <w:szCs w:val="22"/>
          <w:lang w:val="cs-CZ"/>
        </w:rPr>
        <w:t xml:space="preserve">2012-2016: řešení projektu GAČR č. P408/12/1316: České́ zdravotnické́ právo v evropském kontextu: strukturální́ analýza a perspektivy (hl. řešitel: JUDr. Petr </w:t>
      </w:r>
      <w:proofErr w:type="spellStart"/>
      <w:r w:rsidRPr="004F442D">
        <w:rPr>
          <w:rFonts w:asciiTheme="minorHAnsi" w:hAnsiTheme="minorHAnsi"/>
          <w:color w:val="000000" w:themeColor="text1"/>
          <w:sz w:val="22"/>
          <w:szCs w:val="22"/>
          <w:lang w:val="cs-CZ"/>
        </w:rPr>
        <w:t>Šustek</w:t>
      </w:r>
      <w:proofErr w:type="spellEnd"/>
      <w:r w:rsidRPr="004F442D">
        <w:rPr>
          <w:rFonts w:asciiTheme="minorHAnsi" w:hAnsiTheme="minorHAnsi"/>
          <w:color w:val="000000" w:themeColor="text1"/>
          <w:sz w:val="22"/>
          <w:szCs w:val="22"/>
          <w:lang w:val="cs-CZ"/>
        </w:rPr>
        <w:t>, Ph.D.)</w:t>
      </w:r>
    </w:p>
    <w:p w:rsidR="00FE72D9" w:rsidRPr="004F442D" w:rsidRDefault="00FE72D9" w:rsidP="00FE72D9">
      <w:pPr>
        <w:pStyle w:val="Normlnweb"/>
        <w:spacing w:line="264" w:lineRule="auto"/>
        <w:rPr>
          <w:rFonts w:asciiTheme="minorHAnsi" w:hAnsiTheme="minorHAnsi"/>
          <w:color w:val="000000" w:themeColor="text1"/>
          <w:sz w:val="22"/>
          <w:szCs w:val="22"/>
          <w:lang w:val="cs-CZ"/>
        </w:rPr>
      </w:pPr>
      <w:r w:rsidRPr="004F442D">
        <w:rPr>
          <w:rFonts w:asciiTheme="minorHAnsi" w:hAnsiTheme="minorHAnsi"/>
          <w:color w:val="000000" w:themeColor="text1"/>
          <w:sz w:val="22"/>
          <w:szCs w:val="22"/>
          <w:lang w:val="cs-CZ"/>
        </w:rPr>
        <w:t>2016: podána žádost o juniorský projekt GAČR: Z pacienta osobou závislou na péči jiné osoby a zpět (hl. řešitel: JUDr. Helena Krejčíková, Ph.D.)</w:t>
      </w:r>
    </w:p>
    <w:p w:rsidR="00FE72D9" w:rsidRPr="004F442D" w:rsidRDefault="00FE72D9" w:rsidP="00FE72D9">
      <w:pPr>
        <w:spacing w:line="264" w:lineRule="auto"/>
        <w:jc w:val="both"/>
        <w:rPr>
          <w:rFonts w:cs="Times New Roman"/>
          <w:sz w:val="22"/>
          <w:szCs w:val="22"/>
          <w:lang w:val="cs-CZ"/>
        </w:rPr>
      </w:pPr>
    </w:p>
    <w:p w:rsidR="00FE72D9" w:rsidRPr="004F442D" w:rsidRDefault="00FE72D9" w:rsidP="00FE72D9">
      <w:pPr>
        <w:pStyle w:val="Odstavecseseznamem"/>
        <w:numPr>
          <w:ilvl w:val="0"/>
          <w:numId w:val="3"/>
        </w:numPr>
        <w:spacing w:line="264" w:lineRule="auto"/>
        <w:ind w:firstLine="0"/>
        <w:jc w:val="both"/>
        <w:rPr>
          <w:rFonts w:cs="Times New Roman"/>
          <w:sz w:val="22"/>
          <w:szCs w:val="22"/>
          <w:lang w:val="cs-CZ"/>
        </w:rPr>
      </w:pPr>
      <w:r>
        <w:rPr>
          <w:rFonts w:cs="Times New Roman"/>
          <w:sz w:val="22"/>
          <w:szCs w:val="22"/>
          <w:lang w:val="cs-CZ"/>
        </w:rPr>
        <w:t>Aktivní z</w:t>
      </w:r>
      <w:r w:rsidRPr="004F442D">
        <w:rPr>
          <w:rFonts w:cs="Times New Roman"/>
          <w:sz w:val="22"/>
          <w:szCs w:val="22"/>
          <w:lang w:val="cs-CZ"/>
        </w:rPr>
        <w:t xml:space="preserve">apojení členů CZP do činnosti Centra pro lidská práva (UNCE) a </w:t>
      </w:r>
      <w:proofErr w:type="gramStart"/>
      <w:r w:rsidRPr="004F442D">
        <w:rPr>
          <w:rFonts w:cs="Times New Roman"/>
          <w:sz w:val="22"/>
          <w:szCs w:val="22"/>
          <w:lang w:val="cs-CZ"/>
        </w:rPr>
        <w:t xml:space="preserve">projektu </w:t>
      </w:r>
      <w:r>
        <w:rPr>
          <w:rFonts w:cs="Times New Roman"/>
          <w:sz w:val="22"/>
          <w:szCs w:val="22"/>
          <w:lang w:val="cs-CZ"/>
        </w:rPr>
        <w:t xml:space="preserve"> </w:t>
      </w:r>
      <w:r w:rsidRPr="004F442D">
        <w:rPr>
          <w:rFonts w:cs="Times New Roman"/>
          <w:sz w:val="22"/>
          <w:szCs w:val="22"/>
          <w:lang w:val="cs-CZ"/>
        </w:rPr>
        <w:t>PRVOUK</w:t>
      </w:r>
      <w:proofErr w:type="gramEnd"/>
    </w:p>
    <w:p w:rsidR="00FE72D9" w:rsidRPr="00B55153" w:rsidRDefault="00FE72D9" w:rsidP="00FE72D9">
      <w:pPr>
        <w:spacing w:line="264" w:lineRule="auto"/>
        <w:ind w:left="720"/>
        <w:jc w:val="both"/>
        <w:rPr>
          <w:rFonts w:cs="Times New Roman"/>
          <w:sz w:val="22"/>
          <w:szCs w:val="22"/>
          <w:lang w:val="cs-CZ"/>
        </w:rPr>
      </w:pPr>
    </w:p>
    <w:p w:rsidR="00FE72D9" w:rsidRPr="004F442D" w:rsidRDefault="00FE72D9" w:rsidP="00FE72D9">
      <w:pPr>
        <w:pStyle w:val="Normlnweb"/>
        <w:numPr>
          <w:ilvl w:val="0"/>
          <w:numId w:val="3"/>
        </w:numPr>
        <w:spacing w:line="264" w:lineRule="auto"/>
        <w:ind w:firstLine="0"/>
        <w:rPr>
          <w:rFonts w:asciiTheme="minorHAnsi" w:hAnsiTheme="minorHAnsi"/>
          <w:sz w:val="22"/>
          <w:szCs w:val="22"/>
          <w:lang w:val="cs-CZ"/>
        </w:rPr>
      </w:pPr>
      <w:r w:rsidRPr="004F442D">
        <w:rPr>
          <w:rFonts w:asciiTheme="minorHAnsi" w:hAnsiTheme="minorHAnsi"/>
          <w:sz w:val="22"/>
          <w:szCs w:val="22"/>
          <w:lang w:val="cs-CZ"/>
        </w:rPr>
        <w:t>Studentská odborná vysokoškolská činnost (SVOČ)</w:t>
      </w:r>
    </w:p>
    <w:p w:rsidR="00FE72D9" w:rsidRPr="004A37AE" w:rsidRDefault="00FE72D9" w:rsidP="00FE72D9">
      <w:pPr>
        <w:pStyle w:val="Nadpis3"/>
        <w:spacing w:line="264" w:lineRule="auto"/>
        <w:jc w:val="both"/>
        <w:rPr>
          <w:rFonts w:asciiTheme="minorHAnsi" w:hAnsiTheme="minorHAnsi" w:cs="Times New Roman"/>
          <w:b w:val="0"/>
          <w:sz w:val="22"/>
          <w:szCs w:val="22"/>
          <w:lang w:val="cs-CZ"/>
        </w:rPr>
      </w:pPr>
      <w:r w:rsidRPr="004F442D">
        <w:rPr>
          <w:rFonts w:asciiTheme="minorHAnsi" w:hAnsiTheme="minorHAnsi" w:cs="Times New Roman"/>
          <w:b w:val="0"/>
          <w:sz w:val="22"/>
          <w:szCs w:val="22"/>
          <w:lang w:val="cs-CZ"/>
        </w:rPr>
        <w:t xml:space="preserve">2016: Anna </w:t>
      </w:r>
      <w:proofErr w:type="spellStart"/>
      <w:r w:rsidRPr="004F442D">
        <w:rPr>
          <w:rFonts w:asciiTheme="minorHAnsi" w:hAnsiTheme="minorHAnsi" w:cs="Times New Roman"/>
          <w:b w:val="0"/>
          <w:sz w:val="22"/>
          <w:szCs w:val="22"/>
          <w:lang w:val="cs-CZ"/>
        </w:rPr>
        <w:t>Brandtner</w:t>
      </w:r>
      <w:proofErr w:type="spellEnd"/>
      <w:r w:rsidRPr="004F442D">
        <w:rPr>
          <w:rFonts w:asciiTheme="minorHAnsi" w:hAnsiTheme="minorHAnsi" w:cs="Times New Roman"/>
          <w:b w:val="0"/>
          <w:sz w:val="22"/>
          <w:szCs w:val="22"/>
          <w:lang w:val="cs-CZ"/>
        </w:rPr>
        <w:t xml:space="preserve"> (pomocná vědecká síla CZP), Monika Vernerová, konzultant Helena Krejčíková): 1. místo ve fakultním kole v kategorii trestní právo, práce: </w:t>
      </w:r>
      <w:bookmarkStart w:id="0" w:name="_Toc448483650"/>
      <w:bookmarkStart w:id="1" w:name="_Toc448746197"/>
      <w:r w:rsidRPr="004F442D">
        <w:rPr>
          <w:rFonts w:asciiTheme="minorHAnsi" w:hAnsiTheme="minorHAnsi" w:cs="Times New Roman"/>
          <w:b w:val="0"/>
          <w:sz w:val="22"/>
          <w:szCs w:val="22"/>
          <w:lang w:val="cs-CZ"/>
        </w:rPr>
        <w:t>Trestní odpovědnost zdravotníka za neposkytnutí pomoci a nebezpečí jako znak skutkové podstaty</w:t>
      </w:r>
      <w:bookmarkEnd w:id="0"/>
      <w:bookmarkEnd w:id="1"/>
    </w:p>
    <w:p w:rsidR="00FE72D9" w:rsidRPr="004F442D" w:rsidRDefault="00FE72D9" w:rsidP="00FE72D9">
      <w:pPr>
        <w:pStyle w:val="Normlnweb"/>
        <w:spacing w:line="264" w:lineRule="auto"/>
        <w:rPr>
          <w:rFonts w:asciiTheme="minorHAnsi" w:hAnsiTheme="minorHAnsi"/>
          <w:b/>
          <w:sz w:val="22"/>
          <w:szCs w:val="22"/>
          <w:lang w:val="cs-CZ"/>
        </w:rPr>
      </w:pPr>
    </w:p>
    <w:p w:rsidR="00FE72D9" w:rsidRPr="004A37AE" w:rsidRDefault="00FE72D9" w:rsidP="00FE72D9">
      <w:pPr>
        <w:pStyle w:val="Normlnweb"/>
        <w:spacing w:line="264" w:lineRule="auto"/>
        <w:rPr>
          <w:rFonts w:asciiTheme="minorHAnsi" w:hAnsiTheme="minorHAnsi"/>
          <w:b/>
          <w:sz w:val="22"/>
          <w:szCs w:val="22"/>
          <w:lang w:val="cs-CZ"/>
        </w:rPr>
      </w:pPr>
      <w:r w:rsidRPr="004A37AE">
        <w:rPr>
          <w:rFonts w:asciiTheme="minorHAnsi" w:hAnsiTheme="minorHAnsi"/>
          <w:b/>
          <w:sz w:val="22"/>
          <w:szCs w:val="22"/>
          <w:u w:val="single"/>
          <w:lang w:val="cs-CZ"/>
        </w:rPr>
        <w:t>Publikační činnost</w:t>
      </w:r>
      <w:r w:rsidRPr="004A37AE">
        <w:rPr>
          <w:rFonts w:asciiTheme="minorHAnsi" w:hAnsiTheme="minorHAnsi"/>
          <w:b/>
          <w:sz w:val="22"/>
          <w:szCs w:val="22"/>
          <w:lang w:val="cs-CZ"/>
        </w:rPr>
        <w:t>:</w:t>
      </w:r>
    </w:p>
    <w:p w:rsidR="00FE72D9" w:rsidRPr="004F442D" w:rsidRDefault="00FE72D9" w:rsidP="00FE72D9">
      <w:pPr>
        <w:pStyle w:val="Normlnweb"/>
        <w:spacing w:line="264" w:lineRule="auto"/>
        <w:rPr>
          <w:rFonts w:asciiTheme="minorHAnsi" w:hAnsiTheme="minorHAnsi"/>
          <w:sz w:val="22"/>
          <w:szCs w:val="22"/>
          <w:lang w:val="cs-CZ"/>
        </w:rPr>
      </w:pPr>
      <w:r w:rsidRPr="004A37AE">
        <w:rPr>
          <w:rFonts w:asciiTheme="minorHAnsi" w:hAnsiTheme="minorHAnsi"/>
          <w:sz w:val="22"/>
          <w:szCs w:val="22"/>
          <w:lang w:val="cs-CZ"/>
        </w:rPr>
        <w:t>Seznam vybraných</w:t>
      </w:r>
      <w:r>
        <w:rPr>
          <w:rFonts w:asciiTheme="minorHAnsi" w:hAnsiTheme="minorHAnsi"/>
          <w:sz w:val="22"/>
          <w:szCs w:val="22"/>
          <w:lang w:val="cs-CZ"/>
        </w:rPr>
        <w:t xml:space="preserve"> publikací členů CZP</w:t>
      </w:r>
    </w:p>
    <w:p w:rsidR="00FE72D9" w:rsidRPr="004F442D" w:rsidRDefault="00FE72D9" w:rsidP="00FE72D9">
      <w:pPr>
        <w:pStyle w:val="literatura"/>
        <w:spacing w:after="0" w:line="264" w:lineRule="auto"/>
        <w:ind w:left="0" w:firstLine="0"/>
        <w:jc w:val="both"/>
        <w:rPr>
          <w:rFonts w:asciiTheme="minorHAnsi" w:hAnsiTheme="minorHAnsi"/>
          <w:sz w:val="22"/>
          <w:szCs w:val="22"/>
          <w:lang w:val="cs-CZ"/>
        </w:rPr>
      </w:pPr>
      <w:r w:rsidRPr="004F442D">
        <w:rPr>
          <w:rFonts w:asciiTheme="minorHAnsi" w:hAnsiTheme="minorHAnsi"/>
          <w:caps/>
          <w:sz w:val="22"/>
          <w:szCs w:val="22"/>
          <w:lang w:val="cs-CZ"/>
        </w:rPr>
        <w:t xml:space="preserve">Císařová, D. </w:t>
      </w:r>
      <w:r w:rsidRPr="004F442D">
        <w:rPr>
          <w:rFonts w:asciiTheme="minorHAnsi" w:hAnsiTheme="minorHAnsi"/>
          <w:sz w:val="22"/>
          <w:szCs w:val="22"/>
          <w:lang w:val="cs-CZ"/>
        </w:rPr>
        <w:t xml:space="preserve">Návrhy na úpravu pojmu lex </w:t>
      </w:r>
      <w:proofErr w:type="spellStart"/>
      <w:r w:rsidRPr="004F442D">
        <w:rPr>
          <w:rFonts w:asciiTheme="minorHAnsi" w:hAnsiTheme="minorHAnsi"/>
          <w:sz w:val="22"/>
          <w:szCs w:val="22"/>
          <w:lang w:val="cs-CZ"/>
        </w:rPr>
        <w:t>artis</w:t>
      </w:r>
      <w:proofErr w:type="spellEnd"/>
      <w:r w:rsidRPr="004F442D">
        <w:rPr>
          <w:rFonts w:asciiTheme="minorHAnsi" w:hAnsiTheme="minorHAnsi"/>
          <w:sz w:val="22"/>
          <w:szCs w:val="22"/>
          <w:lang w:val="cs-CZ"/>
        </w:rPr>
        <w:t xml:space="preserve"> v současné právní situaci v České republice. In: </w:t>
      </w:r>
      <w:r w:rsidRPr="004F442D">
        <w:rPr>
          <w:rFonts w:asciiTheme="minorHAnsi" w:hAnsiTheme="minorHAnsi"/>
          <w:i/>
          <w:sz w:val="22"/>
          <w:szCs w:val="22"/>
          <w:lang w:val="cs-CZ"/>
        </w:rPr>
        <w:t xml:space="preserve">Lege </w:t>
      </w:r>
      <w:proofErr w:type="spellStart"/>
      <w:r w:rsidRPr="004F442D">
        <w:rPr>
          <w:rFonts w:asciiTheme="minorHAnsi" w:hAnsiTheme="minorHAnsi"/>
          <w:i/>
          <w:sz w:val="22"/>
          <w:szCs w:val="22"/>
          <w:lang w:val="cs-CZ"/>
        </w:rPr>
        <w:t>artis</w:t>
      </w:r>
      <w:proofErr w:type="spellEnd"/>
      <w:r w:rsidRPr="004F442D">
        <w:rPr>
          <w:rFonts w:asciiTheme="minorHAnsi" w:hAnsiTheme="minorHAnsi"/>
          <w:i/>
          <w:sz w:val="22"/>
          <w:szCs w:val="22"/>
          <w:lang w:val="cs-CZ"/>
        </w:rPr>
        <w:t xml:space="preserve"> v medicíně</w:t>
      </w:r>
      <w:r w:rsidRPr="004F442D">
        <w:rPr>
          <w:rFonts w:asciiTheme="minorHAnsi" w:hAnsiTheme="minorHAnsi"/>
          <w:sz w:val="22"/>
          <w:szCs w:val="22"/>
          <w:lang w:val="cs-CZ"/>
        </w:rPr>
        <w:t xml:space="preserve">. 1. vyd. Praha: </w:t>
      </w:r>
      <w:proofErr w:type="spellStart"/>
      <w:r w:rsidRPr="004F442D">
        <w:rPr>
          <w:rFonts w:asciiTheme="minorHAnsi" w:hAnsiTheme="minorHAnsi"/>
          <w:sz w:val="22"/>
          <w:szCs w:val="22"/>
          <w:lang w:val="cs-CZ"/>
        </w:rPr>
        <w:t>Grada</w:t>
      </w:r>
      <w:proofErr w:type="spellEnd"/>
      <w:r w:rsidRPr="004F442D">
        <w:rPr>
          <w:rFonts w:asciiTheme="minorHAnsi" w:hAnsiTheme="minorHAnsi"/>
          <w:sz w:val="22"/>
          <w:szCs w:val="22"/>
          <w:lang w:val="cs-CZ"/>
        </w:rPr>
        <w:t xml:space="preserve"> 2013. s. 65 - 72. ISBN 978-80-247-5126-9.</w:t>
      </w:r>
    </w:p>
    <w:p w:rsidR="00FE72D9" w:rsidRPr="004F442D" w:rsidRDefault="00FE72D9" w:rsidP="00FE72D9">
      <w:pPr>
        <w:pStyle w:val="ListParagraph1"/>
        <w:tabs>
          <w:tab w:val="left" w:pos="284"/>
        </w:tabs>
        <w:spacing w:after="0" w:line="264" w:lineRule="auto"/>
        <w:ind w:left="0"/>
        <w:jc w:val="both"/>
        <w:rPr>
          <w:rFonts w:asciiTheme="minorHAnsi" w:hAnsiTheme="minorHAnsi" w:cs="Times New Roman"/>
          <w:lang w:val="cs-CZ"/>
        </w:rPr>
      </w:pPr>
    </w:p>
    <w:p w:rsidR="00FE72D9" w:rsidRDefault="00FE72D9" w:rsidP="00FE72D9">
      <w:pPr>
        <w:pStyle w:val="literatura"/>
        <w:spacing w:after="0" w:line="264" w:lineRule="auto"/>
        <w:ind w:left="0" w:firstLine="0"/>
        <w:jc w:val="both"/>
        <w:rPr>
          <w:rFonts w:asciiTheme="minorHAnsi" w:hAnsiTheme="minorHAnsi"/>
          <w:sz w:val="22"/>
          <w:szCs w:val="22"/>
          <w:lang w:val="cs-CZ"/>
        </w:rPr>
      </w:pPr>
      <w:r w:rsidRPr="004F442D">
        <w:rPr>
          <w:rFonts w:asciiTheme="minorHAnsi" w:hAnsiTheme="minorHAnsi"/>
          <w:caps/>
          <w:sz w:val="22"/>
          <w:szCs w:val="22"/>
          <w:lang w:val="cs-CZ"/>
        </w:rPr>
        <w:t>Císařová D., Brojáč J., Roubíčková N</w:t>
      </w:r>
      <w:r w:rsidRPr="004F442D">
        <w:rPr>
          <w:rFonts w:asciiTheme="minorHAnsi" w:hAnsiTheme="minorHAnsi"/>
          <w:sz w:val="22"/>
          <w:szCs w:val="22"/>
          <w:lang w:val="cs-CZ"/>
        </w:rPr>
        <w:t xml:space="preserve">. </w:t>
      </w:r>
      <w:proofErr w:type="spellStart"/>
      <w:r w:rsidRPr="004F442D">
        <w:rPr>
          <w:rFonts w:asciiTheme="minorHAnsi" w:hAnsiTheme="minorHAnsi"/>
          <w:sz w:val="22"/>
          <w:szCs w:val="22"/>
          <w:lang w:val="cs-CZ"/>
        </w:rPr>
        <w:t>Parenthood</w:t>
      </w:r>
      <w:proofErr w:type="spellEnd"/>
      <w:r w:rsidRPr="004F442D">
        <w:rPr>
          <w:rFonts w:asciiTheme="minorHAnsi" w:hAnsiTheme="minorHAnsi"/>
          <w:sz w:val="22"/>
          <w:szCs w:val="22"/>
          <w:lang w:val="cs-CZ"/>
        </w:rPr>
        <w:t xml:space="preserve"> and homosexuality </w:t>
      </w:r>
      <w:proofErr w:type="spellStart"/>
      <w:r w:rsidRPr="004F442D">
        <w:rPr>
          <w:rFonts w:asciiTheme="minorHAnsi" w:hAnsiTheme="minorHAnsi"/>
          <w:sz w:val="22"/>
          <w:szCs w:val="22"/>
          <w:lang w:val="cs-CZ"/>
        </w:rPr>
        <w:t>within</w:t>
      </w:r>
      <w:proofErr w:type="spellEnd"/>
      <w:r w:rsidRPr="004F442D"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spellStart"/>
      <w:r w:rsidRPr="004F442D">
        <w:rPr>
          <w:rFonts w:asciiTheme="minorHAnsi" w:hAnsiTheme="minorHAnsi"/>
          <w:sz w:val="22"/>
          <w:szCs w:val="22"/>
          <w:lang w:val="cs-CZ"/>
        </w:rPr>
        <w:t>the</w:t>
      </w:r>
      <w:proofErr w:type="spellEnd"/>
      <w:r w:rsidRPr="004F442D"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spellStart"/>
      <w:r w:rsidRPr="004F442D">
        <w:rPr>
          <w:rFonts w:asciiTheme="minorHAnsi" w:hAnsiTheme="minorHAnsi"/>
          <w:sz w:val="22"/>
          <w:szCs w:val="22"/>
          <w:lang w:val="cs-CZ"/>
        </w:rPr>
        <w:t>context</w:t>
      </w:r>
      <w:proofErr w:type="spellEnd"/>
      <w:r w:rsidRPr="004F442D"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spellStart"/>
      <w:r w:rsidRPr="004F442D">
        <w:rPr>
          <w:rFonts w:asciiTheme="minorHAnsi" w:hAnsiTheme="minorHAnsi"/>
          <w:sz w:val="22"/>
          <w:szCs w:val="22"/>
          <w:lang w:val="cs-CZ"/>
        </w:rPr>
        <w:t>of</w:t>
      </w:r>
      <w:proofErr w:type="spellEnd"/>
      <w:r w:rsidRPr="004F442D"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spellStart"/>
      <w:r w:rsidRPr="004F442D">
        <w:rPr>
          <w:rFonts w:asciiTheme="minorHAnsi" w:hAnsiTheme="minorHAnsi"/>
          <w:sz w:val="22"/>
          <w:szCs w:val="22"/>
          <w:lang w:val="cs-CZ"/>
        </w:rPr>
        <w:t>assisted</w:t>
      </w:r>
      <w:proofErr w:type="spellEnd"/>
      <w:r w:rsidRPr="004F442D"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spellStart"/>
      <w:r w:rsidRPr="004F442D">
        <w:rPr>
          <w:rFonts w:asciiTheme="minorHAnsi" w:hAnsiTheme="minorHAnsi"/>
          <w:sz w:val="22"/>
          <w:szCs w:val="22"/>
          <w:lang w:val="cs-CZ"/>
        </w:rPr>
        <w:t>reproduction</w:t>
      </w:r>
      <w:proofErr w:type="spellEnd"/>
      <w:r w:rsidRPr="004F442D">
        <w:rPr>
          <w:rFonts w:asciiTheme="minorHAnsi" w:hAnsiTheme="minorHAnsi"/>
          <w:sz w:val="22"/>
          <w:szCs w:val="22"/>
          <w:lang w:val="cs-CZ"/>
        </w:rPr>
        <w:t xml:space="preserve"> - are </w:t>
      </w:r>
      <w:proofErr w:type="spellStart"/>
      <w:r w:rsidRPr="004F442D">
        <w:rPr>
          <w:rFonts w:asciiTheme="minorHAnsi" w:hAnsiTheme="minorHAnsi"/>
          <w:sz w:val="22"/>
          <w:szCs w:val="22"/>
          <w:lang w:val="cs-CZ"/>
        </w:rPr>
        <w:t>we</w:t>
      </w:r>
      <w:proofErr w:type="spellEnd"/>
      <w:r w:rsidRPr="004F442D"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spellStart"/>
      <w:r w:rsidRPr="004F442D">
        <w:rPr>
          <w:rFonts w:asciiTheme="minorHAnsi" w:hAnsiTheme="minorHAnsi"/>
          <w:sz w:val="22"/>
          <w:szCs w:val="22"/>
          <w:lang w:val="cs-CZ"/>
        </w:rPr>
        <w:t>ready</w:t>
      </w:r>
      <w:proofErr w:type="spellEnd"/>
      <w:r w:rsidRPr="004F442D"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spellStart"/>
      <w:r w:rsidRPr="004F442D">
        <w:rPr>
          <w:rFonts w:asciiTheme="minorHAnsi" w:hAnsiTheme="minorHAnsi"/>
          <w:sz w:val="22"/>
          <w:szCs w:val="22"/>
          <w:lang w:val="cs-CZ"/>
        </w:rPr>
        <w:t>for</w:t>
      </w:r>
      <w:proofErr w:type="spellEnd"/>
      <w:r w:rsidRPr="004F442D"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spellStart"/>
      <w:r w:rsidRPr="004F442D">
        <w:rPr>
          <w:rFonts w:asciiTheme="minorHAnsi" w:hAnsiTheme="minorHAnsi"/>
          <w:sz w:val="22"/>
          <w:szCs w:val="22"/>
          <w:lang w:val="cs-CZ"/>
        </w:rPr>
        <w:t>homoparental</w:t>
      </w:r>
      <w:proofErr w:type="spellEnd"/>
      <w:r w:rsidRPr="004F442D"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spellStart"/>
      <w:r w:rsidRPr="004F442D">
        <w:rPr>
          <w:rFonts w:asciiTheme="minorHAnsi" w:hAnsiTheme="minorHAnsi"/>
          <w:sz w:val="22"/>
          <w:szCs w:val="22"/>
          <w:lang w:val="cs-CZ"/>
        </w:rPr>
        <w:t>families</w:t>
      </w:r>
      <w:proofErr w:type="spellEnd"/>
      <w:r w:rsidRPr="004F442D">
        <w:rPr>
          <w:rFonts w:asciiTheme="minorHAnsi" w:hAnsiTheme="minorHAnsi"/>
          <w:sz w:val="22"/>
          <w:szCs w:val="22"/>
          <w:lang w:val="cs-CZ"/>
        </w:rPr>
        <w:t xml:space="preserve">? </w:t>
      </w:r>
      <w:proofErr w:type="spellStart"/>
      <w:r w:rsidRPr="004F442D">
        <w:rPr>
          <w:rFonts w:asciiTheme="minorHAnsi" w:hAnsiTheme="minorHAnsi"/>
          <w:i/>
          <w:sz w:val="22"/>
          <w:szCs w:val="22"/>
          <w:lang w:val="cs-CZ"/>
        </w:rPr>
        <w:t>The</w:t>
      </w:r>
      <w:proofErr w:type="spellEnd"/>
      <w:r w:rsidRPr="004F442D">
        <w:rPr>
          <w:rFonts w:asciiTheme="minorHAnsi" w:hAnsiTheme="minorHAnsi"/>
          <w:i/>
          <w:sz w:val="22"/>
          <w:szCs w:val="22"/>
          <w:lang w:val="cs-CZ"/>
        </w:rPr>
        <w:t xml:space="preserve"> </w:t>
      </w:r>
      <w:proofErr w:type="spellStart"/>
      <w:r w:rsidRPr="004F442D">
        <w:rPr>
          <w:rFonts w:asciiTheme="minorHAnsi" w:hAnsiTheme="minorHAnsi"/>
          <w:i/>
          <w:sz w:val="22"/>
          <w:szCs w:val="22"/>
          <w:lang w:val="cs-CZ"/>
        </w:rPr>
        <w:t>Lawyer</w:t>
      </w:r>
      <w:proofErr w:type="spellEnd"/>
      <w:r w:rsidRPr="004F442D">
        <w:rPr>
          <w:rFonts w:asciiTheme="minorHAnsi" w:hAnsiTheme="minorHAnsi"/>
          <w:i/>
          <w:sz w:val="22"/>
          <w:szCs w:val="22"/>
          <w:lang w:val="cs-CZ"/>
        </w:rPr>
        <w:t xml:space="preserve"> </w:t>
      </w:r>
      <w:proofErr w:type="spellStart"/>
      <w:r w:rsidRPr="004F442D">
        <w:rPr>
          <w:rFonts w:asciiTheme="minorHAnsi" w:hAnsiTheme="minorHAnsi"/>
          <w:i/>
          <w:sz w:val="22"/>
          <w:szCs w:val="22"/>
          <w:lang w:val="cs-CZ"/>
        </w:rPr>
        <w:t>Quarterly</w:t>
      </w:r>
      <w:proofErr w:type="spellEnd"/>
      <w:r w:rsidRPr="004F442D">
        <w:rPr>
          <w:rFonts w:asciiTheme="minorHAnsi" w:hAnsiTheme="minorHAnsi"/>
          <w:i/>
          <w:sz w:val="22"/>
          <w:szCs w:val="22"/>
          <w:lang w:val="cs-CZ"/>
        </w:rPr>
        <w:t xml:space="preserve"> International </w:t>
      </w:r>
      <w:proofErr w:type="spellStart"/>
      <w:r w:rsidRPr="004F442D">
        <w:rPr>
          <w:rFonts w:asciiTheme="minorHAnsi" w:hAnsiTheme="minorHAnsi"/>
          <w:i/>
          <w:sz w:val="22"/>
          <w:szCs w:val="22"/>
          <w:lang w:val="cs-CZ"/>
        </w:rPr>
        <w:t>Journal</w:t>
      </w:r>
      <w:proofErr w:type="spellEnd"/>
      <w:r w:rsidRPr="004F442D">
        <w:rPr>
          <w:rFonts w:asciiTheme="minorHAnsi" w:hAnsiTheme="minorHAnsi"/>
          <w:i/>
          <w:sz w:val="22"/>
          <w:szCs w:val="22"/>
          <w:lang w:val="cs-CZ"/>
        </w:rPr>
        <w:t xml:space="preserve"> </w:t>
      </w:r>
      <w:proofErr w:type="spellStart"/>
      <w:r w:rsidRPr="004F442D">
        <w:rPr>
          <w:rFonts w:asciiTheme="minorHAnsi" w:hAnsiTheme="minorHAnsi"/>
          <w:i/>
          <w:sz w:val="22"/>
          <w:szCs w:val="22"/>
          <w:lang w:val="cs-CZ"/>
        </w:rPr>
        <w:t>for</w:t>
      </w:r>
      <w:proofErr w:type="spellEnd"/>
      <w:r w:rsidRPr="004F442D">
        <w:rPr>
          <w:rFonts w:asciiTheme="minorHAnsi" w:hAnsiTheme="minorHAnsi"/>
          <w:i/>
          <w:sz w:val="22"/>
          <w:szCs w:val="22"/>
          <w:lang w:val="cs-CZ"/>
        </w:rPr>
        <w:t xml:space="preserve"> </w:t>
      </w:r>
      <w:proofErr w:type="spellStart"/>
      <w:r w:rsidRPr="004F442D">
        <w:rPr>
          <w:rFonts w:asciiTheme="minorHAnsi" w:hAnsiTheme="minorHAnsi"/>
          <w:i/>
          <w:sz w:val="22"/>
          <w:szCs w:val="22"/>
          <w:lang w:val="cs-CZ"/>
        </w:rPr>
        <w:t>Legal</w:t>
      </w:r>
      <w:proofErr w:type="spellEnd"/>
      <w:r w:rsidRPr="004F442D">
        <w:rPr>
          <w:rFonts w:asciiTheme="minorHAnsi" w:hAnsiTheme="minorHAnsi"/>
          <w:i/>
          <w:sz w:val="22"/>
          <w:szCs w:val="22"/>
          <w:lang w:val="cs-CZ"/>
        </w:rPr>
        <w:t xml:space="preserve"> </w:t>
      </w:r>
      <w:proofErr w:type="spellStart"/>
      <w:r w:rsidRPr="004F442D">
        <w:rPr>
          <w:rFonts w:asciiTheme="minorHAnsi" w:hAnsiTheme="minorHAnsi"/>
          <w:i/>
          <w:sz w:val="22"/>
          <w:szCs w:val="22"/>
          <w:lang w:val="cs-CZ"/>
        </w:rPr>
        <w:t>Research</w:t>
      </w:r>
      <w:proofErr w:type="spellEnd"/>
      <w:r w:rsidRPr="004F442D">
        <w:rPr>
          <w:rFonts w:asciiTheme="minorHAnsi" w:hAnsiTheme="minorHAnsi"/>
          <w:i/>
          <w:sz w:val="22"/>
          <w:szCs w:val="22"/>
          <w:lang w:val="cs-CZ"/>
        </w:rPr>
        <w:t xml:space="preserve"> </w:t>
      </w:r>
      <w:r w:rsidRPr="004F442D">
        <w:rPr>
          <w:rFonts w:asciiTheme="minorHAnsi" w:hAnsiTheme="minorHAnsi"/>
          <w:sz w:val="22"/>
          <w:szCs w:val="22"/>
          <w:lang w:val="cs-CZ"/>
        </w:rPr>
        <w:t xml:space="preserve">2015. ISSN 1805-8396. </w:t>
      </w:r>
    </w:p>
    <w:p w:rsidR="00FE72D9" w:rsidRPr="004F442D" w:rsidRDefault="00FE72D9" w:rsidP="00FE72D9">
      <w:pPr>
        <w:pStyle w:val="literatura"/>
        <w:spacing w:after="0" w:line="264" w:lineRule="auto"/>
        <w:ind w:left="0" w:firstLine="0"/>
        <w:jc w:val="both"/>
        <w:rPr>
          <w:rFonts w:asciiTheme="minorHAnsi" w:hAnsiTheme="minorHAnsi"/>
          <w:sz w:val="22"/>
          <w:szCs w:val="22"/>
          <w:lang w:val="cs-CZ"/>
        </w:rPr>
      </w:pPr>
      <w:r w:rsidRPr="004F442D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:rsidR="00FE72D9" w:rsidRPr="004F442D" w:rsidRDefault="00FE72D9" w:rsidP="00FE72D9">
      <w:pPr>
        <w:pStyle w:val="literatura"/>
        <w:spacing w:after="0" w:line="264" w:lineRule="auto"/>
        <w:ind w:left="0" w:firstLine="0"/>
        <w:jc w:val="both"/>
        <w:rPr>
          <w:rFonts w:asciiTheme="minorHAnsi" w:hAnsiTheme="minorHAnsi"/>
          <w:sz w:val="22"/>
          <w:szCs w:val="22"/>
          <w:lang w:val="cs-CZ"/>
        </w:rPr>
      </w:pPr>
      <w:r w:rsidRPr="004F442D">
        <w:rPr>
          <w:rFonts w:asciiTheme="minorHAnsi" w:hAnsiTheme="minorHAnsi"/>
          <w:caps/>
          <w:sz w:val="22"/>
          <w:szCs w:val="22"/>
          <w:lang w:val="cs-CZ"/>
        </w:rPr>
        <w:t xml:space="preserve">Císařová, D., Sovová, O. </w:t>
      </w:r>
      <w:r w:rsidRPr="004F442D">
        <w:rPr>
          <w:rFonts w:asciiTheme="minorHAnsi" w:hAnsiTheme="minorHAnsi"/>
          <w:sz w:val="22"/>
          <w:szCs w:val="22"/>
          <w:lang w:val="cs-CZ"/>
        </w:rPr>
        <w:t xml:space="preserve">Pacient jako poškozený při poskytování zdravotní péče. In </w:t>
      </w:r>
      <w:r w:rsidRPr="004F442D">
        <w:rPr>
          <w:rFonts w:asciiTheme="minorHAnsi" w:hAnsiTheme="minorHAnsi"/>
          <w:i/>
          <w:sz w:val="22"/>
          <w:szCs w:val="22"/>
          <w:lang w:val="cs-CZ"/>
        </w:rPr>
        <w:t>Záhora, Jozef (</w:t>
      </w:r>
      <w:proofErr w:type="spellStart"/>
      <w:r w:rsidRPr="004F442D">
        <w:rPr>
          <w:rFonts w:asciiTheme="minorHAnsi" w:hAnsiTheme="minorHAnsi"/>
          <w:i/>
          <w:sz w:val="22"/>
          <w:szCs w:val="22"/>
          <w:lang w:val="cs-CZ"/>
        </w:rPr>
        <w:t>ed</w:t>
      </w:r>
      <w:proofErr w:type="spellEnd"/>
      <w:r w:rsidRPr="004F442D">
        <w:rPr>
          <w:rFonts w:asciiTheme="minorHAnsi" w:hAnsiTheme="minorHAnsi"/>
          <w:i/>
          <w:sz w:val="22"/>
          <w:szCs w:val="22"/>
          <w:lang w:val="cs-CZ"/>
        </w:rPr>
        <w:t xml:space="preserve">.) Zborník </w:t>
      </w:r>
      <w:proofErr w:type="spellStart"/>
      <w:r w:rsidRPr="004F442D">
        <w:rPr>
          <w:rFonts w:asciiTheme="minorHAnsi" w:hAnsiTheme="minorHAnsi"/>
          <w:i/>
          <w:sz w:val="22"/>
          <w:szCs w:val="22"/>
          <w:lang w:val="cs-CZ"/>
        </w:rPr>
        <w:t>príspevkov</w:t>
      </w:r>
      <w:proofErr w:type="spellEnd"/>
      <w:r w:rsidRPr="004F442D">
        <w:rPr>
          <w:rFonts w:asciiTheme="minorHAnsi" w:hAnsiTheme="minorHAnsi"/>
          <w:i/>
          <w:sz w:val="22"/>
          <w:szCs w:val="22"/>
          <w:lang w:val="cs-CZ"/>
        </w:rPr>
        <w:t xml:space="preserve"> z </w:t>
      </w:r>
      <w:proofErr w:type="spellStart"/>
      <w:r w:rsidRPr="004F442D">
        <w:rPr>
          <w:rFonts w:asciiTheme="minorHAnsi" w:hAnsiTheme="minorHAnsi"/>
          <w:i/>
          <w:sz w:val="22"/>
          <w:szCs w:val="22"/>
          <w:lang w:val="cs-CZ"/>
        </w:rPr>
        <w:t>celoštátnej</w:t>
      </w:r>
      <w:proofErr w:type="spellEnd"/>
      <w:r w:rsidRPr="004F442D">
        <w:rPr>
          <w:rFonts w:asciiTheme="minorHAnsi" w:hAnsiTheme="minorHAnsi"/>
          <w:i/>
          <w:sz w:val="22"/>
          <w:szCs w:val="22"/>
          <w:lang w:val="cs-CZ"/>
        </w:rPr>
        <w:t xml:space="preserve"> </w:t>
      </w:r>
      <w:proofErr w:type="spellStart"/>
      <w:r w:rsidRPr="004F442D">
        <w:rPr>
          <w:rFonts w:asciiTheme="minorHAnsi" w:hAnsiTheme="minorHAnsi"/>
          <w:i/>
          <w:sz w:val="22"/>
          <w:szCs w:val="22"/>
          <w:lang w:val="cs-CZ"/>
        </w:rPr>
        <w:t>konferencie</w:t>
      </w:r>
      <w:proofErr w:type="spellEnd"/>
      <w:r w:rsidRPr="004F442D">
        <w:rPr>
          <w:rFonts w:asciiTheme="minorHAnsi" w:hAnsiTheme="minorHAnsi"/>
          <w:i/>
          <w:sz w:val="22"/>
          <w:szCs w:val="22"/>
          <w:lang w:val="cs-CZ"/>
        </w:rPr>
        <w:t xml:space="preserve"> s </w:t>
      </w:r>
      <w:proofErr w:type="spellStart"/>
      <w:r w:rsidRPr="004F442D">
        <w:rPr>
          <w:rFonts w:asciiTheme="minorHAnsi" w:hAnsiTheme="minorHAnsi"/>
          <w:i/>
          <w:sz w:val="22"/>
          <w:szCs w:val="22"/>
          <w:lang w:val="cs-CZ"/>
        </w:rPr>
        <w:t>medzinárodnou</w:t>
      </w:r>
      <w:proofErr w:type="spellEnd"/>
      <w:r w:rsidRPr="004F442D">
        <w:rPr>
          <w:rFonts w:asciiTheme="minorHAnsi" w:hAnsiTheme="minorHAnsi"/>
          <w:i/>
          <w:sz w:val="22"/>
          <w:szCs w:val="22"/>
          <w:lang w:val="cs-CZ"/>
        </w:rPr>
        <w:t xml:space="preserve"> </w:t>
      </w:r>
      <w:proofErr w:type="spellStart"/>
      <w:r w:rsidRPr="004F442D">
        <w:rPr>
          <w:rFonts w:asciiTheme="minorHAnsi" w:hAnsiTheme="minorHAnsi"/>
          <w:i/>
          <w:sz w:val="22"/>
          <w:szCs w:val="22"/>
          <w:lang w:val="cs-CZ"/>
        </w:rPr>
        <w:t>účasťou</w:t>
      </w:r>
      <w:proofErr w:type="spellEnd"/>
      <w:r w:rsidRPr="004F442D">
        <w:rPr>
          <w:rFonts w:asciiTheme="minorHAnsi" w:hAnsiTheme="minorHAnsi"/>
          <w:i/>
          <w:sz w:val="22"/>
          <w:szCs w:val="22"/>
          <w:lang w:val="cs-CZ"/>
        </w:rPr>
        <w:t xml:space="preserve">  </w:t>
      </w:r>
      <w:proofErr w:type="spellStart"/>
      <w:r w:rsidRPr="004F442D">
        <w:rPr>
          <w:rFonts w:asciiTheme="minorHAnsi" w:hAnsiTheme="minorHAnsi"/>
          <w:i/>
          <w:sz w:val="22"/>
          <w:szCs w:val="22"/>
          <w:lang w:val="cs-CZ"/>
        </w:rPr>
        <w:t>konanej</w:t>
      </w:r>
      <w:proofErr w:type="spellEnd"/>
      <w:r w:rsidRPr="004F442D">
        <w:rPr>
          <w:rFonts w:asciiTheme="minorHAnsi" w:hAnsiTheme="minorHAnsi"/>
          <w:i/>
          <w:sz w:val="22"/>
          <w:szCs w:val="22"/>
          <w:lang w:val="cs-CZ"/>
        </w:rPr>
        <w:t xml:space="preserve"> </w:t>
      </w:r>
      <w:proofErr w:type="spellStart"/>
      <w:r w:rsidRPr="004F442D">
        <w:rPr>
          <w:rFonts w:asciiTheme="minorHAnsi" w:hAnsiTheme="minorHAnsi"/>
          <w:i/>
          <w:sz w:val="22"/>
          <w:szCs w:val="22"/>
          <w:lang w:val="cs-CZ"/>
        </w:rPr>
        <w:t>dňa</w:t>
      </w:r>
      <w:proofErr w:type="spellEnd"/>
      <w:r w:rsidRPr="004F442D">
        <w:rPr>
          <w:rFonts w:asciiTheme="minorHAnsi" w:hAnsiTheme="minorHAnsi"/>
          <w:i/>
          <w:sz w:val="22"/>
          <w:szCs w:val="22"/>
          <w:lang w:val="cs-CZ"/>
        </w:rPr>
        <w:t xml:space="preserve"> 19. </w:t>
      </w:r>
      <w:proofErr w:type="spellStart"/>
      <w:r w:rsidRPr="004F442D">
        <w:rPr>
          <w:rFonts w:asciiTheme="minorHAnsi" w:hAnsiTheme="minorHAnsi"/>
          <w:i/>
          <w:sz w:val="22"/>
          <w:szCs w:val="22"/>
          <w:lang w:val="cs-CZ"/>
        </w:rPr>
        <w:t>januára</w:t>
      </w:r>
      <w:proofErr w:type="spellEnd"/>
      <w:r w:rsidRPr="004F442D">
        <w:rPr>
          <w:rFonts w:asciiTheme="minorHAnsi" w:hAnsiTheme="minorHAnsi"/>
          <w:i/>
          <w:sz w:val="22"/>
          <w:szCs w:val="22"/>
          <w:lang w:val="cs-CZ"/>
        </w:rPr>
        <w:t xml:space="preserve"> 2012: </w:t>
      </w:r>
      <w:proofErr w:type="spellStart"/>
      <w:r w:rsidRPr="004F442D">
        <w:rPr>
          <w:rFonts w:asciiTheme="minorHAnsi" w:hAnsiTheme="minorHAnsi"/>
          <w:i/>
          <w:sz w:val="22"/>
          <w:szCs w:val="22"/>
          <w:lang w:val="cs-CZ"/>
        </w:rPr>
        <w:t>Aktuálne</w:t>
      </w:r>
      <w:proofErr w:type="spellEnd"/>
      <w:r w:rsidRPr="004F442D">
        <w:rPr>
          <w:rFonts w:asciiTheme="minorHAnsi" w:hAnsiTheme="minorHAnsi"/>
          <w:i/>
          <w:sz w:val="22"/>
          <w:szCs w:val="22"/>
          <w:lang w:val="cs-CZ"/>
        </w:rPr>
        <w:t xml:space="preserve"> otázky trestného </w:t>
      </w:r>
      <w:proofErr w:type="spellStart"/>
      <w:r w:rsidRPr="004F442D">
        <w:rPr>
          <w:rFonts w:asciiTheme="minorHAnsi" w:hAnsiTheme="minorHAnsi"/>
          <w:i/>
          <w:sz w:val="22"/>
          <w:szCs w:val="22"/>
          <w:lang w:val="cs-CZ"/>
        </w:rPr>
        <w:t>zákonodarstva</w:t>
      </w:r>
      <w:proofErr w:type="spellEnd"/>
      <w:r w:rsidRPr="004F442D">
        <w:rPr>
          <w:rFonts w:asciiTheme="minorHAnsi" w:hAnsiTheme="minorHAnsi"/>
          <w:i/>
          <w:sz w:val="22"/>
          <w:szCs w:val="22"/>
          <w:lang w:val="cs-CZ"/>
        </w:rPr>
        <w:t xml:space="preserve"> pocta prof. </w:t>
      </w:r>
      <w:proofErr w:type="gramStart"/>
      <w:r w:rsidRPr="004F442D">
        <w:rPr>
          <w:rFonts w:asciiTheme="minorHAnsi" w:hAnsiTheme="minorHAnsi"/>
          <w:i/>
          <w:sz w:val="22"/>
          <w:szCs w:val="22"/>
          <w:lang w:val="cs-CZ"/>
        </w:rPr>
        <w:t>JUDr.  Milanovi</w:t>
      </w:r>
      <w:proofErr w:type="gramEnd"/>
      <w:r w:rsidRPr="004F442D">
        <w:rPr>
          <w:rFonts w:asciiTheme="minorHAnsi" w:hAnsiTheme="minorHAnsi"/>
          <w:i/>
          <w:sz w:val="22"/>
          <w:szCs w:val="22"/>
          <w:lang w:val="cs-CZ"/>
        </w:rPr>
        <w:t xml:space="preserve"> </w:t>
      </w:r>
      <w:proofErr w:type="spellStart"/>
      <w:r w:rsidRPr="004F442D">
        <w:rPr>
          <w:rFonts w:asciiTheme="minorHAnsi" w:hAnsiTheme="minorHAnsi"/>
          <w:i/>
          <w:sz w:val="22"/>
          <w:szCs w:val="22"/>
          <w:lang w:val="cs-CZ"/>
        </w:rPr>
        <w:t>Čičovi</w:t>
      </w:r>
      <w:proofErr w:type="spellEnd"/>
      <w:r w:rsidRPr="004F442D">
        <w:rPr>
          <w:rFonts w:asciiTheme="minorHAnsi" w:hAnsiTheme="minorHAnsi"/>
          <w:i/>
          <w:sz w:val="22"/>
          <w:szCs w:val="22"/>
          <w:lang w:val="cs-CZ"/>
        </w:rPr>
        <w:t xml:space="preserve">, DrSc. et. </w:t>
      </w:r>
      <w:proofErr w:type="spellStart"/>
      <w:r w:rsidRPr="004F442D">
        <w:rPr>
          <w:rFonts w:asciiTheme="minorHAnsi" w:hAnsiTheme="minorHAnsi"/>
          <w:i/>
          <w:sz w:val="22"/>
          <w:szCs w:val="22"/>
          <w:lang w:val="cs-CZ"/>
        </w:rPr>
        <w:t>mult</w:t>
      </w:r>
      <w:proofErr w:type="spellEnd"/>
      <w:r w:rsidRPr="004F442D">
        <w:rPr>
          <w:rFonts w:asciiTheme="minorHAnsi" w:hAnsiTheme="minorHAnsi"/>
          <w:i/>
          <w:sz w:val="22"/>
          <w:szCs w:val="22"/>
          <w:lang w:val="cs-CZ"/>
        </w:rPr>
        <w:t xml:space="preserve">. </w:t>
      </w:r>
      <w:proofErr w:type="spellStart"/>
      <w:proofErr w:type="gramStart"/>
      <w:r w:rsidRPr="004F442D">
        <w:rPr>
          <w:rFonts w:asciiTheme="minorHAnsi" w:hAnsiTheme="minorHAnsi"/>
          <w:i/>
          <w:sz w:val="22"/>
          <w:szCs w:val="22"/>
          <w:lang w:val="cs-CZ"/>
        </w:rPr>
        <w:t>Dr.h.</w:t>
      </w:r>
      <w:proofErr w:type="gramEnd"/>
      <w:r w:rsidRPr="004F442D">
        <w:rPr>
          <w:rFonts w:asciiTheme="minorHAnsi" w:hAnsiTheme="minorHAnsi"/>
          <w:i/>
          <w:sz w:val="22"/>
          <w:szCs w:val="22"/>
          <w:lang w:val="cs-CZ"/>
        </w:rPr>
        <w:t>c</w:t>
      </w:r>
      <w:proofErr w:type="spellEnd"/>
      <w:r w:rsidRPr="004F442D">
        <w:rPr>
          <w:rFonts w:asciiTheme="minorHAnsi" w:hAnsiTheme="minorHAnsi"/>
          <w:i/>
          <w:sz w:val="22"/>
          <w:szCs w:val="22"/>
          <w:lang w:val="cs-CZ"/>
        </w:rPr>
        <w:t xml:space="preserve">. k 80. </w:t>
      </w:r>
      <w:proofErr w:type="spellStart"/>
      <w:r w:rsidRPr="004F442D">
        <w:rPr>
          <w:rFonts w:asciiTheme="minorHAnsi" w:hAnsiTheme="minorHAnsi"/>
          <w:i/>
          <w:sz w:val="22"/>
          <w:szCs w:val="22"/>
          <w:lang w:val="cs-CZ"/>
        </w:rPr>
        <w:t>narodedinám</w:t>
      </w:r>
      <w:proofErr w:type="spellEnd"/>
      <w:r w:rsidRPr="004F442D">
        <w:rPr>
          <w:rFonts w:asciiTheme="minorHAnsi" w:hAnsiTheme="minorHAnsi"/>
          <w:sz w:val="22"/>
          <w:szCs w:val="22"/>
          <w:lang w:val="cs-CZ"/>
        </w:rPr>
        <w:t xml:space="preserve">. 1. vyd. Bratislava: </w:t>
      </w:r>
      <w:proofErr w:type="spellStart"/>
      <w:r w:rsidRPr="004F442D">
        <w:rPr>
          <w:rFonts w:asciiTheme="minorHAnsi" w:hAnsiTheme="minorHAnsi"/>
          <w:sz w:val="22"/>
          <w:szCs w:val="22"/>
          <w:lang w:val="cs-CZ"/>
        </w:rPr>
        <w:t>EuroKodex</w:t>
      </w:r>
      <w:proofErr w:type="spellEnd"/>
      <w:r w:rsidRPr="004F442D">
        <w:rPr>
          <w:rFonts w:asciiTheme="minorHAnsi" w:hAnsiTheme="minorHAnsi"/>
          <w:sz w:val="22"/>
          <w:szCs w:val="22"/>
          <w:lang w:val="cs-CZ"/>
        </w:rPr>
        <w:t xml:space="preserve"> 2012. s. 173 - 182. ISBN 978-80-89447-63-3. </w:t>
      </w:r>
    </w:p>
    <w:p w:rsidR="00FE72D9" w:rsidRPr="004F442D" w:rsidRDefault="00FE72D9" w:rsidP="00FE72D9">
      <w:pPr>
        <w:pStyle w:val="literatura"/>
        <w:spacing w:after="0" w:line="264" w:lineRule="auto"/>
        <w:ind w:firstLine="0"/>
        <w:jc w:val="both"/>
        <w:rPr>
          <w:rFonts w:asciiTheme="minorHAnsi" w:hAnsiTheme="minorHAnsi"/>
          <w:sz w:val="22"/>
          <w:szCs w:val="22"/>
          <w:lang w:val="cs-CZ"/>
        </w:rPr>
      </w:pPr>
    </w:p>
    <w:p w:rsidR="00FE72D9" w:rsidRDefault="00FE72D9" w:rsidP="00FE72D9">
      <w:pPr>
        <w:pStyle w:val="literatura"/>
        <w:spacing w:after="0" w:line="264" w:lineRule="auto"/>
        <w:ind w:left="0" w:firstLine="0"/>
        <w:jc w:val="both"/>
        <w:rPr>
          <w:rFonts w:asciiTheme="minorHAnsi" w:hAnsiTheme="minorHAnsi"/>
          <w:sz w:val="22"/>
          <w:szCs w:val="22"/>
          <w:lang w:val="cs-CZ"/>
        </w:rPr>
      </w:pPr>
      <w:r w:rsidRPr="004F442D">
        <w:rPr>
          <w:rFonts w:asciiTheme="minorHAnsi" w:hAnsiTheme="minorHAnsi"/>
          <w:caps/>
          <w:sz w:val="22"/>
          <w:szCs w:val="22"/>
          <w:lang w:val="cs-CZ"/>
        </w:rPr>
        <w:t xml:space="preserve">Císařová, D., Sovová, O. </w:t>
      </w:r>
      <w:r w:rsidRPr="004F442D">
        <w:rPr>
          <w:rFonts w:asciiTheme="minorHAnsi" w:hAnsiTheme="minorHAnsi"/>
          <w:sz w:val="22"/>
          <w:szCs w:val="22"/>
          <w:lang w:val="cs-CZ"/>
        </w:rPr>
        <w:t xml:space="preserve">Odpovědnost právnických osob za poskytování zdravotní péče. In </w:t>
      </w:r>
      <w:r w:rsidRPr="004F442D">
        <w:rPr>
          <w:rFonts w:asciiTheme="minorHAnsi" w:hAnsiTheme="minorHAnsi"/>
          <w:i/>
          <w:sz w:val="22"/>
          <w:szCs w:val="22"/>
          <w:lang w:val="cs-CZ"/>
        </w:rPr>
        <w:t>Jelínek, J. a kol.: Trestní odpovědnost právnických osob v České republice</w:t>
      </w:r>
      <w:r w:rsidRPr="004F442D">
        <w:rPr>
          <w:rFonts w:asciiTheme="minorHAnsi" w:hAnsiTheme="minorHAnsi"/>
          <w:sz w:val="22"/>
          <w:szCs w:val="22"/>
          <w:lang w:val="cs-CZ"/>
        </w:rPr>
        <w:t xml:space="preserve">. Bilance a perspektivy. Praha: </w:t>
      </w:r>
      <w:proofErr w:type="spellStart"/>
      <w:r w:rsidRPr="004F442D">
        <w:rPr>
          <w:rFonts w:asciiTheme="minorHAnsi" w:hAnsiTheme="minorHAnsi"/>
          <w:sz w:val="22"/>
          <w:szCs w:val="22"/>
          <w:lang w:val="cs-CZ"/>
        </w:rPr>
        <w:t>Leges</w:t>
      </w:r>
      <w:proofErr w:type="spellEnd"/>
      <w:r w:rsidRPr="004F442D">
        <w:rPr>
          <w:rFonts w:asciiTheme="minorHAnsi" w:hAnsiTheme="minorHAnsi"/>
          <w:sz w:val="22"/>
          <w:szCs w:val="22"/>
          <w:lang w:val="cs-CZ"/>
        </w:rPr>
        <w:t xml:space="preserve"> 2013. ISBN 978-80-87576-58-8.</w:t>
      </w:r>
    </w:p>
    <w:p w:rsidR="00FE72D9" w:rsidRPr="004F442D" w:rsidRDefault="00FE72D9" w:rsidP="00FE72D9">
      <w:pPr>
        <w:pStyle w:val="ListParagraph1"/>
        <w:tabs>
          <w:tab w:val="left" w:pos="284"/>
        </w:tabs>
        <w:spacing w:after="0" w:line="264" w:lineRule="auto"/>
        <w:ind w:left="0"/>
        <w:jc w:val="both"/>
        <w:rPr>
          <w:rFonts w:asciiTheme="minorHAnsi" w:hAnsiTheme="minorHAnsi" w:cs="Times New Roman"/>
          <w:lang w:val="cs-CZ"/>
        </w:rPr>
      </w:pPr>
    </w:p>
    <w:p w:rsidR="00FE72D9" w:rsidRPr="004A37AE" w:rsidRDefault="00FE72D9" w:rsidP="00FE72D9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cs="Times New Roman"/>
          <w:sz w:val="22"/>
          <w:szCs w:val="22"/>
          <w:lang w:val="cs-CZ"/>
        </w:rPr>
      </w:pPr>
      <w:r w:rsidRPr="004A37AE">
        <w:rPr>
          <w:rFonts w:cs="Times New Roman"/>
          <w:sz w:val="22"/>
          <w:szCs w:val="22"/>
          <w:lang w:val="cs-CZ"/>
        </w:rPr>
        <w:t xml:space="preserve">HOLČAPEK, T., ŠUSTEK, P.: Právo na duševní a tělesnou integritu (§ 91-103 a § 111-117) In.: </w:t>
      </w:r>
      <w:r w:rsidRPr="004A37AE">
        <w:rPr>
          <w:rFonts w:cs="Times New Roman"/>
          <w:i/>
          <w:iCs/>
          <w:sz w:val="22"/>
          <w:szCs w:val="22"/>
          <w:lang w:val="cs-CZ"/>
        </w:rPr>
        <w:t>Občanský zákoník: komentář</w:t>
      </w:r>
      <w:r w:rsidRPr="004A37AE">
        <w:rPr>
          <w:rFonts w:cs="Times New Roman"/>
          <w:sz w:val="22"/>
          <w:szCs w:val="22"/>
          <w:lang w:val="cs-CZ"/>
        </w:rPr>
        <w:t>.</w:t>
      </w:r>
      <w:r w:rsidRPr="004A37AE">
        <w:rPr>
          <w:rFonts w:cs="Times New Roman"/>
          <w:i/>
          <w:iCs/>
          <w:sz w:val="22"/>
          <w:szCs w:val="22"/>
          <w:lang w:val="cs-CZ"/>
        </w:rPr>
        <w:t xml:space="preserve"> Svazek I</w:t>
      </w:r>
      <w:r w:rsidRPr="004A37AE">
        <w:rPr>
          <w:rFonts w:cs="Times New Roman"/>
          <w:sz w:val="22"/>
          <w:szCs w:val="22"/>
          <w:lang w:val="cs-CZ"/>
        </w:rPr>
        <w:t xml:space="preserve">. Praha: </w:t>
      </w:r>
      <w:proofErr w:type="spellStart"/>
      <w:r w:rsidRPr="004A37AE">
        <w:rPr>
          <w:rFonts w:cs="Times New Roman"/>
          <w:sz w:val="22"/>
          <w:szCs w:val="22"/>
          <w:lang w:val="cs-CZ"/>
        </w:rPr>
        <w:t>Wolters</w:t>
      </w:r>
      <w:proofErr w:type="spellEnd"/>
      <w:r w:rsidRPr="004A37AE">
        <w:rPr>
          <w:rFonts w:cs="Times New Roman"/>
          <w:sz w:val="22"/>
          <w:szCs w:val="22"/>
          <w:lang w:val="cs-CZ"/>
        </w:rPr>
        <w:t xml:space="preserve"> </w:t>
      </w:r>
      <w:proofErr w:type="spellStart"/>
      <w:r w:rsidRPr="004A37AE">
        <w:rPr>
          <w:rFonts w:cs="Times New Roman"/>
          <w:sz w:val="22"/>
          <w:szCs w:val="22"/>
          <w:lang w:val="cs-CZ"/>
        </w:rPr>
        <w:t>Kluwer</w:t>
      </w:r>
      <w:proofErr w:type="spellEnd"/>
      <w:r w:rsidRPr="004A37AE">
        <w:rPr>
          <w:rFonts w:cs="Times New Roman"/>
          <w:sz w:val="22"/>
          <w:szCs w:val="22"/>
          <w:lang w:val="cs-CZ"/>
        </w:rPr>
        <w:t xml:space="preserve"> ČR, 2014. Komentáře </w:t>
      </w:r>
      <w:proofErr w:type="spellStart"/>
      <w:r w:rsidRPr="004A37AE">
        <w:rPr>
          <w:rFonts w:cs="Times New Roman"/>
          <w:sz w:val="22"/>
          <w:szCs w:val="22"/>
          <w:lang w:val="cs-CZ"/>
        </w:rPr>
        <w:t>Wolters</w:t>
      </w:r>
      <w:proofErr w:type="spellEnd"/>
      <w:r w:rsidRPr="004A37AE">
        <w:rPr>
          <w:rFonts w:cs="Times New Roman"/>
          <w:sz w:val="22"/>
          <w:szCs w:val="22"/>
          <w:lang w:val="cs-CZ"/>
        </w:rPr>
        <w:t xml:space="preserve"> </w:t>
      </w:r>
      <w:proofErr w:type="spellStart"/>
      <w:r w:rsidRPr="004A37AE">
        <w:rPr>
          <w:rFonts w:cs="Times New Roman"/>
          <w:sz w:val="22"/>
          <w:szCs w:val="22"/>
          <w:lang w:val="cs-CZ"/>
        </w:rPr>
        <w:t>Kluwer</w:t>
      </w:r>
      <w:proofErr w:type="spellEnd"/>
      <w:r w:rsidRPr="004A37AE">
        <w:rPr>
          <w:rFonts w:cs="Times New Roman"/>
          <w:sz w:val="22"/>
          <w:szCs w:val="22"/>
          <w:lang w:val="cs-CZ"/>
        </w:rPr>
        <w:t>. ISBN 978-</w:t>
      </w:r>
      <w:r w:rsidRPr="004A37AE">
        <w:rPr>
          <w:rFonts w:cs="Times New Roman"/>
          <w:sz w:val="22"/>
          <w:szCs w:val="22"/>
          <w:lang w:val="cs-CZ"/>
        </w:rPr>
        <w:lastRenderedPageBreak/>
        <w:t>80-7478-369-2.</w:t>
      </w:r>
    </w:p>
    <w:p w:rsidR="00FE72D9" w:rsidRPr="004A37AE" w:rsidRDefault="00FE72D9" w:rsidP="00FE72D9">
      <w:pPr>
        <w:pStyle w:val="ListParagraph1"/>
        <w:tabs>
          <w:tab w:val="left" w:pos="284"/>
        </w:tabs>
        <w:spacing w:after="0" w:line="264" w:lineRule="auto"/>
        <w:ind w:left="0"/>
        <w:jc w:val="both"/>
        <w:rPr>
          <w:rFonts w:asciiTheme="minorHAnsi" w:hAnsiTheme="minorHAnsi" w:cs="Times New Roman"/>
          <w:lang w:val="cs-CZ"/>
        </w:rPr>
      </w:pPr>
    </w:p>
    <w:p w:rsidR="00FE72D9" w:rsidRPr="004A37AE" w:rsidRDefault="00FE72D9" w:rsidP="00FE72D9">
      <w:pPr>
        <w:pStyle w:val="ListParagraph1"/>
        <w:tabs>
          <w:tab w:val="left" w:pos="284"/>
        </w:tabs>
        <w:spacing w:after="0" w:line="264" w:lineRule="auto"/>
        <w:ind w:left="0"/>
        <w:jc w:val="both"/>
        <w:rPr>
          <w:rFonts w:asciiTheme="minorHAnsi" w:hAnsiTheme="minorHAnsi" w:cs="Times New Roman"/>
          <w:lang w:val="cs-CZ"/>
        </w:rPr>
      </w:pPr>
      <w:r w:rsidRPr="004A37AE">
        <w:rPr>
          <w:rFonts w:asciiTheme="minorHAnsi" w:hAnsiTheme="minorHAnsi" w:cs="Times New Roman"/>
          <w:lang w:val="cs-CZ"/>
        </w:rPr>
        <w:t xml:space="preserve">HOLČAPEK, T., </w:t>
      </w:r>
      <w:proofErr w:type="spellStart"/>
      <w:r w:rsidRPr="004A37AE">
        <w:rPr>
          <w:rFonts w:asciiTheme="minorHAnsi" w:hAnsiTheme="minorHAnsi" w:cs="Times New Roman"/>
          <w:lang w:val="cs-CZ"/>
        </w:rPr>
        <w:t>Medical</w:t>
      </w:r>
      <w:proofErr w:type="spellEnd"/>
      <w:r w:rsidRPr="004A37AE">
        <w:rPr>
          <w:rFonts w:asciiTheme="minorHAnsi" w:hAnsiTheme="minorHAnsi" w:cs="Times New Roman"/>
          <w:lang w:val="cs-CZ"/>
        </w:rPr>
        <w:t xml:space="preserve"> and </w:t>
      </w:r>
      <w:proofErr w:type="spellStart"/>
      <w:r w:rsidRPr="004A37AE">
        <w:rPr>
          <w:rFonts w:asciiTheme="minorHAnsi" w:hAnsiTheme="minorHAnsi" w:cs="Times New Roman"/>
          <w:lang w:val="cs-CZ"/>
        </w:rPr>
        <w:t>Health</w:t>
      </w:r>
      <w:proofErr w:type="spellEnd"/>
      <w:r w:rsidRPr="004A37AE">
        <w:rPr>
          <w:rFonts w:asciiTheme="minorHAnsi" w:hAnsiTheme="minorHAnsi" w:cs="Times New Roman"/>
          <w:lang w:val="cs-CZ"/>
        </w:rPr>
        <w:t xml:space="preserve"> </w:t>
      </w:r>
      <w:proofErr w:type="spellStart"/>
      <w:r w:rsidRPr="004A37AE">
        <w:rPr>
          <w:rFonts w:asciiTheme="minorHAnsi" w:hAnsiTheme="minorHAnsi" w:cs="Times New Roman"/>
          <w:lang w:val="cs-CZ"/>
        </w:rPr>
        <w:t>Law</w:t>
      </w:r>
      <w:proofErr w:type="spellEnd"/>
      <w:r w:rsidRPr="004A37AE">
        <w:rPr>
          <w:rFonts w:asciiTheme="minorHAnsi" w:hAnsiTheme="minorHAnsi" w:cs="Times New Roman"/>
          <w:lang w:val="cs-CZ"/>
        </w:rPr>
        <w:t xml:space="preserve"> in </w:t>
      </w:r>
      <w:proofErr w:type="spellStart"/>
      <w:r w:rsidRPr="004A37AE">
        <w:rPr>
          <w:rFonts w:asciiTheme="minorHAnsi" w:hAnsiTheme="minorHAnsi" w:cs="Times New Roman"/>
          <w:lang w:val="cs-CZ"/>
        </w:rPr>
        <w:t>the</w:t>
      </w:r>
      <w:proofErr w:type="spellEnd"/>
      <w:r w:rsidRPr="004A37AE">
        <w:rPr>
          <w:rFonts w:asciiTheme="minorHAnsi" w:hAnsiTheme="minorHAnsi" w:cs="Times New Roman"/>
          <w:lang w:val="cs-CZ"/>
        </w:rPr>
        <w:t xml:space="preserve"> Czech Republic, in BERAN, Roy G. (</w:t>
      </w:r>
      <w:proofErr w:type="spellStart"/>
      <w:r w:rsidRPr="004A37AE">
        <w:rPr>
          <w:rFonts w:asciiTheme="minorHAnsi" w:hAnsiTheme="minorHAnsi" w:cs="Times New Roman"/>
          <w:lang w:val="cs-CZ"/>
        </w:rPr>
        <w:t>ed</w:t>
      </w:r>
      <w:proofErr w:type="spellEnd"/>
      <w:r w:rsidRPr="004A37AE">
        <w:rPr>
          <w:rFonts w:asciiTheme="minorHAnsi" w:hAnsiTheme="minorHAnsi" w:cs="Times New Roman"/>
          <w:lang w:val="cs-CZ"/>
        </w:rPr>
        <w:t xml:space="preserve">.), </w:t>
      </w:r>
      <w:proofErr w:type="spellStart"/>
      <w:r w:rsidRPr="004A37AE">
        <w:rPr>
          <w:rFonts w:asciiTheme="minorHAnsi" w:hAnsiTheme="minorHAnsi" w:cs="Times New Roman"/>
          <w:i/>
          <w:lang w:val="cs-CZ"/>
        </w:rPr>
        <w:t>Legal</w:t>
      </w:r>
      <w:proofErr w:type="spellEnd"/>
      <w:r w:rsidRPr="004A37AE">
        <w:rPr>
          <w:rFonts w:asciiTheme="minorHAnsi" w:hAnsiTheme="minorHAnsi" w:cs="Times New Roman"/>
          <w:i/>
          <w:lang w:val="cs-CZ"/>
        </w:rPr>
        <w:t xml:space="preserve"> and </w:t>
      </w:r>
      <w:proofErr w:type="spellStart"/>
      <w:r w:rsidRPr="004A37AE">
        <w:rPr>
          <w:rFonts w:asciiTheme="minorHAnsi" w:hAnsiTheme="minorHAnsi" w:cs="Times New Roman"/>
          <w:i/>
          <w:lang w:val="cs-CZ"/>
        </w:rPr>
        <w:t>Forensic</w:t>
      </w:r>
      <w:proofErr w:type="spellEnd"/>
      <w:r w:rsidRPr="004A37AE">
        <w:rPr>
          <w:rFonts w:asciiTheme="minorHAnsi" w:hAnsiTheme="minorHAnsi" w:cs="Times New Roman"/>
          <w:i/>
          <w:lang w:val="cs-CZ"/>
        </w:rPr>
        <w:t xml:space="preserve"> </w:t>
      </w:r>
      <w:proofErr w:type="spellStart"/>
      <w:r w:rsidRPr="004A37AE">
        <w:rPr>
          <w:rFonts w:asciiTheme="minorHAnsi" w:hAnsiTheme="minorHAnsi" w:cs="Times New Roman"/>
          <w:i/>
          <w:lang w:val="cs-CZ"/>
        </w:rPr>
        <w:t>Medicine</w:t>
      </w:r>
      <w:proofErr w:type="spellEnd"/>
      <w:r w:rsidRPr="004A37AE">
        <w:rPr>
          <w:rFonts w:asciiTheme="minorHAnsi" w:hAnsiTheme="minorHAnsi" w:cs="Times New Roman"/>
          <w:lang w:val="cs-CZ"/>
        </w:rPr>
        <w:t xml:space="preserve">, Heidelberg – New York – </w:t>
      </w:r>
      <w:proofErr w:type="spellStart"/>
      <w:r w:rsidRPr="004A37AE">
        <w:rPr>
          <w:rFonts w:asciiTheme="minorHAnsi" w:hAnsiTheme="minorHAnsi" w:cs="Times New Roman"/>
          <w:lang w:val="cs-CZ"/>
        </w:rPr>
        <w:t>Dordrecht</w:t>
      </w:r>
      <w:proofErr w:type="spellEnd"/>
      <w:r w:rsidRPr="004A37AE">
        <w:rPr>
          <w:rFonts w:asciiTheme="minorHAnsi" w:hAnsiTheme="minorHAnsi" w:cs="Times New Roman"/>
          <w:lang w:val="cs-CZ"/>
        </w:rPr>
        <w:t xml:space="preserve"> – London: </w:t>
      </w:r>
      <w:proofErr w:type="spellStart"/>
      <w:r w:rsidRPr="004A37AE">
        <w:rPr>
          <w:rFonts w:asciiTheme="minorHAnsi" w:hAnsiTheme="minorHAnsi" w:cs="Times New Roman"/>
          <w:lang w:val="cs-CZ"/>
        </w:rPr>
        <w:t>Springer</w:t>
      </w:r>
      <w:proofErr w:type="spellEnd"/>
      <w:r w:rsidRPr="004A37AE">
        <w:rPr>
          <w:rFonts w:asciiTheme="minorHAnsi" w:hAnsiTheme="minorHAnsi" w:cs="Times New Roman"/>
          <w:lang w:val="cs-CZ"/>
        </w:rPr>
        <w:t>, 2013. ISBN 978-3-642-32337-9.</w:t>
      </w:r>
    </w:p>
    <w:p w:rsidR="00FE72D9" w:rsidRDefault="00FE72D9" w:rsidP="00FE72D9">
      <w:pPr>
        <w:pStyle w:val="Normlnweb"/>
        <w:shd w:val="clear" w:color="auto" w:fill="FFFFFF"/>
        <w:spacing w:before="0" w:beforeAutospacing="0" w:after="0" w:afterAutospacing="0" w:line="264" w:lineRule="auto"/>
        <w:jc w:val="both"/>
        <w:rPr>
          <w:rFonts w:asciiTheme="minorHAnsi" w:hAnsiTheme="minorHAnsi"/>
          <w:color w:val="000000"/>
          <w:sz w:val="22"/>
          <w:szCs w:val="22"/>
          <w:lang w:val="cs-CZ"/>
        </w:rPr>
      </w:pPr>
    </w:p>
    <w:p w:rsidR="00FE72D9" w:rsidRPr="004F442D" w:rsidRDefault="00FE72D9" w:rsidP="00FE72D9">
      <w:pPr>
        <w:pStyle w:val="Normlnweb"/>
        <w:shd w:val="clear" w:color="auto" w:fill="FFFFFF"/>
        <w:spacing w:before="0" w:beforeAutospacing="0" w:after="0" w:afterAutospacing="0" w:line="264" w:lineRule="auto"/>
        <w:jc w:val="both"/>
        <w:rPr>
          <w:rFonts w:asciiTheme="minorHAnsi" w:hAnsiTheme="minorHAnsi"/>
          <w:color w:val="000000"/>
          <w:sz w:val="22"/>
          <w:szCs w:val="22"/>
          <w:lang w:val="cs-CZ"/>
        </w:rPr>
      </w:pPr>
      <w:r w:rsidRPr="004F442D">
        <w:rPr>
          <w:rFonts w:asciiTheme="minorHAnsi" w:hAnsiTheme="minorHAnsi"/>
          <w:color w:val="000000"/>
          <w:sz w:val="22"/>
          <w:szCs w:val="22"/>
          <w:lang w:val="cs-CZ"/>
        </w:rPr>
        <w:t xml:space="preserve">KREJČÍKOVÁ, H. Ukončování léčby pacienta a trestní odpovědnost lékaře. Praha: </w:t>
      </w:r>
      <w:proofErr w:type="spellStart"/>
      <w:r w:rsidRPr="004F442D">
        <w:rPr>
          <w:rFonts w:asciiTheme="minorHAnsi" w:hAnsiTheme="minorHAnsi"/>
          <w:color w:val="000000"/>
          <w:sz w:val="22"/>
          <w:szCs w:val="22"/>
          <w:lang w:val="cs-CZ"/>
        </w:rPr>
        <w:t>Galén</w:t>
      </w:r>
      <w:proofErr w:type="spellEnd"/>
      <w:r w:rsidRPr="004F442D">
        <w:rPr>
          <w:rFonts w:asciiTheme="minorHAnsi" w:hAnsiTheme="minorHAnsi"/>
          <w:color w:val="000000"/>
          <w:sz w:val="22"/>
          <w:szCs w:val="22"/>
          <w:lang w:val="cs-CZ"/>
        </w:rPr>
        <w:t xml:space="preserve"> 2014; 143. ISBN 978-80-7492-167-4.</w:t>
      </w:r>
    </w:p>
    <w:p w:rsidR="00FE72D9" w:rsidRPr="004F442D" w:rsidRDefault="00FE72D9" w:rsidP="00FE72D9">
      <w:pPr>
        <w:pStyle w:val="ListParagraph1"/>
        <w:tabs>
          <w:tab w:val="left" w:pos="284"/>
        </w:tabs>
        <w:spacing w:after="0" w:line="264" w:lineRule="auto"/>
        <w:ind w:left="0"/>
        <w:jc w:val="both"/>
        <w:rPr>
          <w:rFonts w:asciiTheme="minorHAnsi" w:hAnsiTheme="minorHAnsi" w:cs="Times New Roman"/>
          <w:color w:val="FF0000"/>
          <w:lang w:val="cs-CZ"/>
        </w:rPr>
      </w:pPr>
    </w:p>
    <w:p w:rsidR="00FE72D9" w:rsidRPr="004F442D" w:rsidRDefault="00FE72D9" w:rsidP="00FE72D9">
      <w:pPr>
        <w:pStyle w:val="ListParagraph1"/>
        <w:tabs>
          <w:tab w:val="left" w:pos="284"/>
        </w:tabs>
        <w:spacing w:after="0" w:line="264" w:lineRule="auto"/>
        <w:ind w:left="0"/>
        <w:jc w:val="both"/>
        <w:rPr>
          <w:rFonts w:asciiTheme="minorHAnsi" w:hAnsiTheme="minorHAnsi" w:cs="Times New Roman"/>
          <w:lang w:val="cs-CZ"/>
        </w:rPr>
      </w:pPr>
      <w:r w:rsidRPr="004F442D">
        <w:rPr>
          <w:rFonts w:asciiTheme="minorHAnsi" w:hAnsiTheme="minorHAnsi" w:cs="Times New Roman"/>
          <w:lang w:val="cs-CZ"/>
        </w:rPr>
        <w:t xml:space="preserve">PETERKOVÁ, H. </w:t>
      </w:r>
      <w:proofErr w:type="spellStart"/>
      <w:r w:rsidRPr="004F442D">
        <w:rPr>
          <w:rFonts w:asciiTheme="minorHAnsi" w:hAnsiTheme="minorHAnsi" w:cs="Times New Roman"/>
          <w:lang w:val="cs-CZ"/>
        </w:rPr>
        <w:t>Sterbehilfe</w:t>
      </w:r>
      <w:proofErr w:type="spellEnd"/>
      <w:r w:rsidRPr="004F442D">
        <w:rPr>
          <w:rFonts w:asciiTheme="minorHAnsi" w:hAnsiTheme="minorHAnsi" w:cs="Times New Roman"/>
          <w:lang w:val="cs-CZ"/>
        </w:rPr>
        <w:t xml:space="preserve"> </w:t>
      </w:r>
      <w:proofErr w:type="spellStart"/>
      <w:r w:rsidRPr="004F442D">
        <w:rPr>
          <w:rFonts w:asciiTheme="minorHAnsi" w:hAnsiTheme="minorHAnsi" w:cs="Times New Roman"/>
          <w:lang w:val="cs-CZ"/>
        </w:rPr>
        <w:t>und</w:t>
      </w:r>
      <w:proofErr w:type="spellEnd"/>
      <w:r w:rsidRPr="004F442D">
        <w:rPr>
          <w:rFonts w:asciiTheme="minorHAnsi" w:hAnsiTheme="minorHAnsi" w:cs="Times New Roman"/>
          <w:lang w:val="cs-CZ"/>
        </w:rPr>
        <w:t xml:space="preserve"> </w:t>
      </w:r>
      <w:proofErr w:type="spellStart"/>
      <w:r w:rsidRPr="004F442D">
        <w:rPr>
          <w:rFonts w:asciiTheme="minorHAnsi" w:hAnsiTheme="minorHAnsi" w:cs="Times New Roman"/>
          <w:lang w:val="cs-CZ"/>
        </w:rPr>
        <w:t>die</w:t>
      </w:r>
      <w:proofErr w:type="spellEnd"/>
      <w:r w:rsidRPr="004F442D">
        <w:rPr>
          <w:rFonts w:asciiTheme="minorHAnsi" w:hAnsiTheme="minorHAnsi" w:cs="Times New Roman"/>
          <w:lang w:val="cs-CZ"/>
        </w:rPr>
        <w:t xml:space="preserve"> </w:t>
      </w:r>
      <w:proofErr w:type="spellStart"/>
      <w:r w:rsidRPr="004F442D">
        <w:rPr>
          <w:rFonts w:asciiTheme="minorHAnsi" w:hAnsiTheme="minorHAnsi" w:cs="Times New Roman"/>
          <w:lang w:val="cs-CZ"/>
        </w:rPr>
        <w:t>strafrechtliche</w:t>
      </w:r>
      <w:proofErr w:type="spellEnd"/>
      <w:r w:rsidRPr="004F442D">
        <w:rPr>
          <w:rFonts w:asciiTheme="minorHAnsi" w:hAnsiTheme="minorHAnsi" w:cs="Times New Roman"/>
          <w:lang w:val="cs-CZ"/>
        </w:rPr>
        <w:t xml:space="preserve"> </w:t>
      </w:r>
      <w:proofErr w:type="spellStart"/>
      <w:r w:rsidRPr="004F442D">
        <w:rPr>
          <w:rFonts w:asciiTheme="minorHAnsi" w:hAnsiTheme="minorHAnsi" w:cs="Times New Roman"/>
          <w:lang w:val="cs-CZ"/>
        </w:rPr>
        <w:t>Verantwortlichkeit</w:t>
      </w:r>
      <w:proofErr w:type="spellEnd"/>
      <w:r w:rsidRPr="004F442D">
        <w:rPr>
          <w:rFonts w:asciiTheme="minorHAnsi" w:hAnsiTheme="minorHAnsi" w:cs="Times New Roman"/>
          <w:lang w:val="cs-CZ"/>
        </w:rPr>
        <w:t xml:space="preserve"> des </w:t>
      </w:r>
      <w:proofErr w:type="spellStart"/>
      <w:r w:rsidRPr="004F442D">
        <w:rPr>
          <w:rFonts w:asciiTheme="minorHAnsi" w:hAnsiTheme="minorHAnsi" w:cs="Times New Roman"/>
          <w:lang w:val="cs-CZ"/>
        </w:rPr>
        <w:t>Arztes</w:t>
      </w:r>
      <w:proofErr w:type="spellEnd"/>
      <w:r w:rsidRPr="004F442D">
        <w:rPr>
          <w:rFonts w:asciiTheme="minorHAnsi" w:hAnsiTheme="minorHAnsi" w:cs="Times New Roman"/>
          <w:lang w:val="cs-CZ"/>
        </w:rPr>
        <w:t xml:space="preserve">, Bern: </w:t>
      </w:r>
      <w:proofErr w:type="spellStart"/>
      <w:r w:rsidRPr="004F442D">
        <w:rPr>
          <w:rFonts w:asciiTheme="minorHAnsi" w:hAnsiTheme="minorHAnsi" w:cs="Times New Roman"/>
          <w:lang w:val="cs-CZ"/>
        </w:rPr>
        <w:t>Stämpli</w:t>
      </w:r>
      <w:proofErr w:type="spellEnd"/>
      <w:r w:rsidRPr="004F442D">
        <w:rPr>
          <w:rFonts w:asciiTheme="minorHAnsi" w:hAnsiTheme="minorHAnsi" w:cs="Times New Roman"/>
          <w:lang w:val="cs-CZ"/>
        </w:rPr>
        <w:t xml:space="preserve"> </w:t>
      </w:r>
      <w:proofErr w:type="spellStart"/>
      <w:r w:rsidRPr="004F442D">
        <w:rPr>
          <w:rFonts w:asciiTheme="minorHAnsi" w:hAnsiTheme="minorHAnsi" w:cs="Times New Roman"/>
          <w:lang w:val="cs-CZ"/>
        </w:rPr>
        <w:t>Verlag</w:t>
      </w:r>
      <w:proofErr w:type="spellEnd"/>
      <w:r w:rsidRPr="004F442D">
        <w:rPr>
          <w:rFonts w:asciiTheme="minorHAnsi" w:hAnsiTheme="minorHAnsi" w:cs="Times New Roman"/>
          <w:lang w:val="cs-CZ"/>
        </w:rPr>
        <w:t xml:space="preserve">, 2013. ISBN </w:t>
      </w:r>
      <w:r w:rsidRPr="004F442D">
        <w:rPr>
          <w:rStyle w:val="value"/>
          <w:rFonts w:asciiTheme="minorHAnsi" w:hAnsiTheme="minorHAnsi" w:cs="Times New Roman"/>
          <w:lang w:val="cs-CZ"/>
        </w:rPr>
        <w:t>978-3-7272-8864-7.</w:t>
      </w:r>
      <w:r w:rsidRPr="004F442D">
        <w:rPr>
          <w:rFonts w:asciiTheme="minorHAnsi" w:hAnsiTheme="minorHAnsi" w:cs="Times New Roman"/>
          <w:lang w:val="cs-CZ"/>
        </w:rPr>
        <w:t xml:space="preserve"> </w:t>
      </w:r>
    </w:p>
    <w:p w:rsidR="00FE72D9" w:rsidRPr="004F442D" w:rsidRDefault="00FE72D9" w:rsidP="00FE72D9">
      <w:pPr>
        <w:pStyle w:val="ListParagraph1"/>
        <w:tabs>
          <w:tab w:val="left" w:pos="284"/>
        </w:tabs>
        <w:spacing w:after="0" w:line="264" w:lineRule="auto"/>
        <w:ind w:left="0"/>
        <w:jc w:val="both"/>
        <w:rPr>
          <w:rFonts w:asciiTheme="minorHAnsi" w:hAnsiTheme="minorHAnsi" w:cs="Times New Roman"/>
          <w:lang w:val="cs-CZ"/>
        </w:rPr>
      </w:pPr>
    </w:p>
    <w:p w:rsidR="00FE72D9" w:rsidRPr="004F442D" w:rsidRDefault="00FE72D9" w:rsidP="00FE72D9">
      <w:pPr>
        <w:spacing w:line="264" w:lineRule="auto"/>
        <w:jc w:val="both"/>
        <w:rPr>
          <w:rFonts w:cs="Times New Roman"/>
          <w:color w:val="000000"/>
          <w:sz w:val="22"/>
          <w:szCs w:val="22"/>
          <w:lang w:val="cs-CZ"/>
        </w:rPr>
      </w:pPr>
      <w:r w:rsidRPr="004F442D">
        <w:rPr>
          <w:rFonts w:cs="Times New Roman"/>
          <w:color w:val="000000"/>
          <w:sz w:val="22"/>
          <w:szCs w:val="22"/>
          <w:lang w:val="cs-CZ"/>
        </w:rPr>
        <w:t>PETERKOVÁ, H.</w:t>
      </w:r>
      <w:r w:rsidRPr="004F442D">
        <w:rPr>
          <w:rFonts w:cs="Times New Roman"/>
          <w:b/>
          <w:color w:val="000000"/>
          <w:sz w:val="22"/>
          <w:szCs w:val="22"/>
          <w:lang w:val="cs-CZ"/>
        </w:rPr>
        <w:t xml:space="preserve"> </w:t>
      </w:r>
      <w:proofErr w:type="spellStart"/>
      <w:r w:rsidRPr="004F442D">
        <w:rPr>
          <w:rFonts w:cs="Times New Roman"/>
          <w:color w:val="000000"/>
          <w:sz w:val="22"/>
          <w:szCs w:val="22"/>
          <w:lang w:val="cs-CZ"/>
        </w:rPr>
        <w:t>Previously</w:t>
      </w:r>
      <w:proofErr w:type="spellEnd"/>
      <w:r w:rsidRPr="004F442D">
        <w:rPr>
          <w:rFonts w:cs="Times New Roman"/>
          <w:color w:val="000000"/>
          <w:sz w:val="22"/>
          <w:szCs w:val="22"/>
          <w:lang w:val="cs-CZ"/>
        </w:rPr>
        <w:t xml:space="preserve"> </w:t>
      </w:r>
      <w:proofErr w:type="spellStart"/>
      <w:r w:rsidRPr="004F442D">
        <w:rPr>
          <w:rFonts w:cs="Times New Roman"/>
          <w:color w:val="000000"/>
          <w:sz w:val="22"/>
          <w:szCs w:val="22"/>
          <w:lang w:val="cs-CZ"/>
        </w:rPr>
        <w:t>expressed</w:t>
      </w:r>
      <w:proofErr w:type="spellEnd"/>
      <w:r w:rsidRPr="004F442D">
        <w:rPr>
          <w:rFonts w:cs="Times New Roman"/>
          <w:color w:val="000000"/>
          <w:sz w:val="22"/>
          <w:szCs w:val="22"/>
          <w:lang w:val="cs-CZ"/>
        </w:rPr>
        <w:t xml:space="preserve"> </w:t>
      </w:r>
      <w:proofErr w:type="spellStart"/>
      <w:r w:rsidRPr="004F442D">
        <w:rPr>
          <w:rFonts w:cs="Times New Roman"/>
          <w:color w:val="000000"/>
          <w:sz w:val="22"/>
          <w:szCs w:val="22"/>
          <w:lang w:val="cs-CZ"/>
        </w:rPr>
        <w:t>wishes</w:t>
      </w:r>
      <w:proofErr w:type="spellEnd"/>
      <w:r w:rsidRPr="004F442D">
        <w:rPr>
          <w:rFonts w:cs="Times New Roman"/>
          <w:color w:val="000000"/>
          <w:sz w:val="22"/>
          <w:szCs w:val="22"/>
          <w:lang w:val="cs-CZ"/>
        </w:rPr>
        <w:t xml:space="preserve"> in </w:t>
      </w:r>
      <w:proofErr w:type="spellStart"/>
      <w:r w:rsidRPr="004F442D">
        <w:rPr>
          <w:rFonts w:cs="Times New Roman"/>
          <w:color w:val="000000"/>
          <w:sz w:val="22"/>
          <w:szCs w:val="22"/>
          <w:lang w:val="cs-CZ"/>
        </w:rPr>
        <w:t>the</w:t>
      </w:r>
      <w:proofErr w:type="spellEnd"/>
      <w:r w:rsidRPr="004F442D">
        <w:rPr>
          <w:rFonts w:cs="Times New Roman"/>
          <w:color w:val="000000"/>
          <w:sz w:val="22"/>
          <w:szCs w:val="22"/>
          <w:lang w:val="cs-CZ"/>
        </w:rPr>
        <w:t xml:space="preserve"> Czech Republic - a </w:t>
      </w:r>
      <w:proofErr w:type="spellStart"/>
      <w:r w:rsidRPr="004F442D">
        <w:rPr>
          <w:rFonts w:cs="Times New Roman"/>
          <w:color w:val="000000"/>
          <w:sz w:val="22"/>
          <w:szCs w:val="22"/>
          <w:lang w:val="cs-CZ"/>
        </w:rPr>
        <w:t>missed</w:t>
      </w:r>
      <w:proofErr w:type="spellEnd"/>
      <w:r w:rsidRPr="004F442D">
        <w:rPr>
          <w:rFonts w:cs="Times New Roman"/>
          <w:color w:val="000000"/>
          <w:sz w:val="22"/>
          <w:szCs w:val="22"/>
          <w:lang w:val="cs-CZ"/>
        </w:rPr>
        <w:t xml:space="preserve"> </w:t>
      </w:r>
      <w:proofErr w:type="spellStart"/>
      <w:r w:rsidRPr="004F442D">
        <w:rPr>
          <w:rFonts w:cs="Times New Roman"/>
          <w:color w:val="000000"/>
          <w:sz w:val="22"/>
          <w:szCs w:val="22"/>
          <w:lang w:val="cs-CZ"/>
        </w:rPr>
        <w:t>chance</w:t>
      </w:r>
      <w:proofErr w:type="spellEnd"/>
      <w:r w:rsidRPr="004F442D">
        <w:rPr>
          <w:rFonts w:cs="Times New Roman"/>
          <w:color w:val="000000"/>
          <w:sz w:val="22"/>
          <w:szCs w:val="22"/>
          <w:lang w:val="cs-CZ"/>
        </w:rPr>
        <w:t xml:space="preserve"> </w:t>
      </w:r>
      <w:proofErr w:type="spellStart"/>
      <w:r w:rsidRPr="004F442D">
        <w:rPr>
          <w:rFonts w:cs="Times New Roman"/>
          <w:color w:val="000000"/>
          <w:sz w:val="22"/>
          <w:szCs w:val="22"/>
          <w:lang w:val="cs-CZ"/>
        </w:rPr>
        <w:t>of</w:t>
      </w:r>
      <w:proofErr w:type="spellEnd"/>
      <w:r w:rsidRPr="004F442D">
        <w:rPr>
          <w:rFonts w:cs="Times New Roman"/>
          <w:color w:val="000000"/>
          <w:sz w:val="22"/>
          <w:szCs w:val="22"/>
          <w:lang w:val="cs-CZ"/>
        </w:rPr>
        <w:t xml:space="preserve"> </w:t>
      </w:r>
      <w:proofErr w:type="spellStart"/>
      <w:r w:rsidRPr="004F442D">
        <w:rPr>
          <w:rFonts w:cs="Times New Roman"/>
          <w:color w:val="000000"/>
          <w:sz w:val="22"/>
          <w:szCs w:val="22"/>
          <w:lang w:val="cs-CZ"/>
        </w:rPr>
        <w:t>the</w:t>
      </w:r>
      <w:proofErr w:type="spellEnd"/>
      <w:r w:rsidRPr="004F442D">
        <w:rPr>
          <w:rFonts w:cs="Times New Roman"/>
          <w:color w:val="000000"/>
          <w:sz w:val="22"/>
          <w:szCs w:val="22"/>
          <w:lang w:val="cs-CZ"/>
        </w:rPr>
        <w:t xml:space="preserve"> Czech </w:t>
      </w:r>
      <w:proofErr w:type="spellStart"/>
      <w:r w:rsidRPr="004F442D">
        <w:rPr>
          <w:rFonts w:cs="Times New Roman"/>
          <w:color w:val="000000"/>
          <w:sz w:val="22"/>
          <w:szCs w:val="22"/>
          <w:lang w:val="cs-CZ"/>
        </w:rPr>
        <w:t>legislator</w:t>
      </w:r>
      <w:proofErr w:type="spellEnd"/>
      <w:r w:rsidRPr="004F442D">
        <w:rPr>
          <w:rFonts w:cs="Times New Roman"/>
          <w:color w:val="000000"/>
          <w:sz w:val="22"/>
          <w:szCs w:val="22"/>
          <w:lang w:val="cs-CZ"/>
        </w:rPr>
        <w:t xml:space="preserve">. </w:t>
      </w:r>
      <w:proofErr w:type="spellStart"/>
      <w:r w:rsidRPr="004F442D">
        <w:rPr>
          <w:rFonts w:cs="Times New Roman"/>
          <w:color w:val="000000"/>
          <w:sz w:val="22"/>
          <w:szCs w:val="22"/>
          <w:lang w:val="cs-CZ"/>
        </w:rPr>
        <w:t>Medicine</w:t>
      </w:r>
      <w:proofErr w:type="spellEnd"/>
      <w:r w:rsidRPr="004F442D">
        <w:rPr>
          <w:rFonts w:cs="Times New Roman"/>
          <w:color w:val="000000"/>
          <w:sz w:val="22"/>
          <w:szCs w:val="22"/>
          <w:lang w:val="cs-CZ"/>
        </w:rPr>
        <w:t xml:space="preserve"> and </w:t>
      </w:r>
      <w:proofErr w:type="spellStart"/>
      <w:r w:rsidRPr="004F442D">
        <w:rPr>
          <w:rFonts w:cs="Times New Roman"/>
          <w:color w:val="000000"/>
          <w:sz w:val="22"/>
          <w:szCs w:val="22"/>
          <w:lang w:val="cs-CZ"/>
        </w:rPr>
        <w:t>Law</w:t>
      </w:r>
      <w:proofErr w:type="spellEnd"/>
      <w:r w:rsidRPr="004F442D">
        <w:rPr>
          <w:rFonts w:cs="Times New Roman"/>
          <w:color w:val="000000"/>
          <w:sz w:val="22"/>
          <w:szCs w:val="22"/>
          <w:lang w:val="cs-CZ"/>
        </w:rPr>
        <w:t>, Vol. 32, 2013, No. 4, P. 429-440. ISBN 978-3-7272-8864-7.</w:t>
      </w:r>
    </w:p>
    <w:p w:rsidR="00FE72D9" w:rsidRPr="004F442D" w:rsidRDefault="00FE72D9" w:rsidP="00FE72D9">
      <w:pPr>
        <w:spacing w:line="264" w:lineRule="auto"/>
        <w:jc w:val="both"/>
        <w:rPr>
          <w:rFonts w:cs="Times New Roman"/>
          <w:sz w:val="22"/>
          <w:szCs w:val="22"/>
          <w:lang w:val="cs-CZ"/>
        </w:rPr>
      </w:pPr>
    </w:p>
    <w:p w:rsidR="00FE72D9" w:rsidRPr="004F442D" w:rsidRDefault="00FE72D9" w:rsidP="00FE72D9">
      <w:pPr>
        <w:pStyle w:val="literatura"/>
        <w:spacing w:after="0" w:line="264" w:lineRule="auto"/>
        <w:ind w:left="0" w:firstLine="0"/>
        <w:jc w:val="both"/>
        <w:rPr>
          <w:rFonts w:asciiTheme="minorHAnsi" w:hAnsiTheme="minorHAnsi"/>
          <w:sz w:val="22"/>
          <w:szCs w:val="22"/>
          <w:lang w:val="cs-CZ"/>
        </w:rPr>
      </w:pPr>
      <w:r w:rsidRPr="004F442D">
        <w:rPr>
          <w:rFonts w:asciiTheme="minorHAnsi" w:hAnsiTheme="minorHAnsi"/>
          <w:caps/>
          <w:sz w:val="22"/>
          <w:szCs w:val="22"/>
          <w:lang w:val="cs-CZ"/>
        </w:rPr>
        <w:t xml:space="preserve">Peterková, H., Císařová, D., Sovová, O., HOlčapek, T. </w:t>
      </w:r>
      <w:proofErr w:type="spellStart"/>
      <w:r w:rsidRPr="004F442D">
        <w:rPr>
          <w:rFonts w:asciiTheme="minorHAnsi" w:hAnsiTheme="minorHAnsi"/>
          <w:sz w:val="22"/>
          <w:szCs w:val="22"/>
          <w:lang w:val="cs-CZ"/>
        </w:rPr>
        <w:t>The</w:t>
      </w:r>
      <w:proofErr w:type="spellEnd"/>
      <w:r w:rsidRPr="004F442D"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spellStart"/>
      <w:r w:rsidRPr="004F442D">
        <w:rPr>
          <w:rFonts w:asciiTheme="minorHAnsi" w:hAnsiTheme="minorHAnsi"/>
          <w:sz w:val="22"/>
          <w:szCs w:val="22"/>
          <w:lang w:val="cs-CZ"/>
        </w:rPr>
        <w:t>Phenomenon</w:t>
      </w:r>
      <w:proofErr w:type="spellEnd"/>
      <w:r w:rsidRPr="004F442D"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spellStart"/>
      <w:r w:rsidRPr="004F442D">
        <w:rPr>
          <w:rFonts w:asciiTheme="minorHAnsi" w:hAnsiTheme="minorHAnsi"/>
          <w:sz w:val="22"/>
          <w:szCs w:val="22"/>
          <w:lang w:val="cs-CZ"/>
        </w:rPr>
        <w:t>of</w:t>
      </w:r>
      <w:proofErr w:type="spellEnd"/>
      <w:r w:rsidRPr="004F442D"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spellStart"/>
      <w:r w:rsidRPr="004F442D">
        <w:rPr>
          <w:rFonts w:asciiTheme="minorHAnsi" w:hAnsiTheme="minorHAnsi"/>
          <w:sz w:val="22"/>
          <w:szCs w:val="22"/>
          <w:lang w:val="cs-CZ"/>
        </w:rPr>
        <w:t>Harmonisation</w:t>
      </w:r>
      <w:proofErr w:type="spellEnd"/>
      <w:r w:rsidRPr="004F442D">
        <w:rPr>
          <w:rFonts w:asciiTheme="minorHAnsi" w:hAnsiTheme="minorHAnsi"/>
          <w:sz w:val="22"/>
          <w:szCs w:val="22"/>
          <w:lang w:val="cs-CZ"/>
        </w:rPr>
        <w:t xml:space="preserve"> in </w:t>
      </w:r>
      <w:proofErr w:type="spellStart"/>
      <w:r w:rsidRPr="004F442D">
        <w:rPr>
          <w:rFonts w:asciiTheme="minorHAnsi" w:hAnsiTheme="minorHAnsi"/>
          <w:sz w:val="22"/>
          <w:szCs w:val="22"/>
          <w:lang w:val="cs-CZ"/>
        </w:rPr>
        <w:t>European</w:t>
      </w:r>
      <w:proofErr w:type="spellEnd"/>
      <w:r w:rsidRPr="004F442D"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spellStart"/>
      <w:r w:rsidRPr="004F442D">
        <w:rPr>
          <w:rFonts w:asciiTheme="minorHAnsi" w:hAnsiTheme="minorHAnsi"/>
          <w:i/>
          <w:sz w:val="22"/>
          <w:szCs w:val="22"/>
          <w:lang w:val="cs-CZ"/>
        </w:rPr>
        <w:t>Medical</w:t>
      </w:r>
      <w:proofErr w:type="spellEnd"/>
      <w:r w:rsidRPr="004F442D">
        <w:rPr>
          <w:rFonts w:asciiTheme="minorHAnsi" w:hAnsiTheme="minorHAnsi"/>
          <w:i/>
          <w:sz w:val="22"/>
          <w:szCs w:val="22"/>
          <w:lang w:val="cs-CZ"/>
        </w:rPr>
        <w:t xml:space="preserve"> </w:t>
      </w:r>
      <w:proofErr w:type="spellStart"/>
      <w:r w:rsidRPr="004F442D">
        <w:rPr>
          <w:rFonts w:asciiTheme="minorHAnsi" w:hAnsiTheme="minorHAnsi"/>
          <w:i/>
          <w:sz w:val="22"/>
          <w:szCs w:val="22"/>
          <w:lang w:val="cs-CZ"/>
        </w:rPr>
        <w:t>Law</w:t>
      </w:r>
      <w:proofErr w:type="spellEnd"/>
      <w:r w:rsidRPr="004F442D">
        <w:rPr>
          <w:rFonts w:asciiTheme="minorHAnsi" w:hAnsiTheme="minorHAnsi"/>
          <w:sz w:val="22"/>
          <w:szCs w:val="22"/>
          <w:lang w:val="cs-CZ"/>
        </w:rPr>
        <w:t xml:space="preserve">. </w:t>
      </w:r>
      <w:proofErr w:type="spellStart"/>
      <w:r w:rsidRPr="004F442D">
        <w:rPr>
          <w:rFonts w:asciiTheme="minorHAnsi" w:hAnsiTheme="minorHAnsi"/>
          <w:sz w:val="22"/>
          <w:szCs w:val="22"/>
          <w:lang w:val="cs-CZ"/>
        </w:rPr>
        <w:t>Medicine</w:t>
      </w:r>
      <w:proofErr w:type="spellEnd"/>
      <w:r w:rsidRPr="004F442D">
        <w:rPr>
          <w:rFonts w:asciiTheme="minorHAnsi" w:hAnsiTheme="minorHAnsi"/>
          <w:sz w:val="22"/>
          <w:szCs w:val="22"/>
          <w:lang w:val="cs-CZ"/>
        </w:rPr>
        <w:t xml:space="preserve"> and </w:t>
      </w:r>
      <w:proofErr w:type="spellStart"/>
      <w:r w:rsidRPr="004F442D">
        <w:rPr>
          <w:rFonts w:asciiTheme="minorHAnsi" w:hAnsiTheme="minorHAnsi"/>
          <w:sz w:val="22"/>
          <w:szCs w:val="22"/>
          <w:lang w:val="cs-CZ"/>
        </w:rPr>
        <w:t>Law</w:t>
      </w:r>
      <w:proofErr w:type="spellEnd"/>
      <w:r w:rsidRPr="004F442D">
        <w:rPr>
          <w:rFonts w:asciiTheme="minorHAnsi" w:hAnsiTheme="minorHAnsi"/>
          <w:sz w:val="22"/>
          <w:szCs w:val="22"/>
          <w:lang w:val="cs-CZ"/>
        </w:rPr>
        <w:t xml:space="preserve"> 2012. 31(1). S. 1 - 17. ISSN 0723-1393.</w:t>
      </w:r>
    </w:p>
    <w:p w:rsidR="00FE72D9" w:rsidRPr="004F442D" w:rsidRDefault="00FE72D9" w:rsidP="00FE72D9">
      <w:pPr>
        <w:pStyle w:val="literatura"/>
        <w:spacing w:after="0" w:line="264" w:lineRule="auto"/>
        <w:ind w:firstLine="0"/>
        <w:jc w:val="both"/>
        <w:rPr>
          <w:rFonts w:asciiTheme="minorHAnsi" w:hAnsiTheme="minorHAnsi"/>
          <w:caps/>
          <w:sz w:val="22"/>
          <w:szCs w:val="22"/>
          <w:lang w:val="cs-CZ"/>
        </w:rPr>
      </w:pPr>
    </w:p>
    <w:p w:rsidR="00FE72D9" w:rsidRPr="004F442D" w:rsidRDefault="00FE72D9" w:rsidP="00FE72D9">
      <w:pPr>
        <w:spacing w:line="264" w:lineRule="auto"/>
        <w:jc w:val="both"/>
        <w:rPr>
          <w:rFonts w:cs="Times New Roman"/>
          <w:sz w:val="22"/>
          <w:szCs w:val="22"/>
          <w:lang w:val="cs-CZ"/>
        </w:rPr>
      </w:pPr>
      <w:r w:rsidRPr="004F442D">
        <w:rPr>
          <w:rFonts w:cs="Times New Roman"/>
          <w:sz w:val="22"/>
          <w:szCs w:val="22"/>
          <w:lang w:val="cs-CZ"/>
        </w:rPr>
        <w:t xml:space="preserve">POVOLNÁ, M. </w:t>
      </w:r>
      <w:proofErr w:type="spellStart"/>
      <w:r w:rsidRPr="004F442D">
        <w:rPr>
          <w:rFonts w:cs="Times New Roman"/>
          <w:sz w:val="22"/>
          <w:szCs w:val="22"/>
          <w:lang w:val="cs-CZ"/>
        </w:rPr>
        <w:t>Protection</w:t>
      </w:r>
      <w:proofErr w:type="spellEnd"/>
      <w:r w:rsidRPr="004F442D">
        <w:rPr>
          <w:rFonts w:cs="Times New Roman"/>
          <w:sz w:val="22"/>
          <w:szCs w:val="22"/>
          <w:lang w:val="cs-CZ"/>
        </w:rPr>
        <w:t xml:space="preserve"> </w:t>
      </w:r>
      <w:proofErr w:type="spellStart"/>
      <w:r w:rsidRPr="004F442D">
        <w:rPr>
          <w:rFonts w:cs="Times New Roman"/>
          <w:sz w:val="22"/>
          <w:szCs w:val="22"/>
          <w:lang w:val="cs-CZ"/>
        </w:rPr>
        <w:t>of</w:t>
      </w:r>
      <w:proofErr w:type="spellEnd"/>
      <w:r w:rsidRPr="004F442D">
        <w:rPr>
          <w:rFonts w:cs="Times New Roman"/>
          <w:sz w:val="22"/>
          <w:szCs w:val="22"/>
          <w:lang w:val="cs-CZ"/>
        </w:rPr>
        <w:t xml:space="preserve"> </w:t>
      </w:r>
      <w:proofErr w:type="spellStart"/>
      <w:r w:rsidRPr="004F442D">
        <w:rPr>
          <w:rFonts w:cs="Times New Roman"/>
          <w:sz w:val="22"/>
          <w:szCs w:val="22"/>
          <w:lang w:val="cs-CZ"/>
        </w:rPr>
        <w:t>Medical</w:t>
      </w:r>
      <w:proofErr w:type="spellEnd"/>
      <w:r w:rsidRPr="004F442D">
        <w:rPr>
          <w:rFonts w:cs="Times New Roman"/>
          <w:sz w:val="22"/>
          <w:szCs w:val="22"/>
          <w:lang w:val="cs-CZ"/>
        </w:rPr>
        <w:t xml:space="preserve"> Data in </w:t>
      </w:r>
      <w:proofErr w:type="spellStart"/>
      <w:r w:rsidRPr="004F442D">
        <w:rPr>
          <w:rFonts w:cs="Times New Roman"/>
          <w:sz w:val="22"/>
          <w:szCs w:val="22"/>
          <w:lang w:val="cs-CZ"/>
        </w:rPr>
        <w:t>the</w:t>
      </w:r>
      <w:proofErr w:type="spellEnd"/>
      <w:r w:rsidRPr="004F442D">
        <w:rPr>
          <w:rFonts w:cs="Times New Roman"/>
          <w:sz w:val="22"/>
          <w:szCs w:val="22"/>
          <w:lang w:val="cs-CZ"/>
        </w:rPr>
        <w:t xml:space="preserve"> </w:t>
      </w:r>
      <w:proofErr w:type="spellStart"/>
      <w:r w:rsidRPr="004F442D">
        <w:rPr>
          <w:rFonts w:cs="Times New Roman"/>
          <w:sz w:val="22"/>
          <w:szCs w:val="22"/>
          <w:lang w:val="cs-CZ"/>
        </w:rPr>
        <w:t>Scope</w:t>
      </w:r>
      <w:proofErr w:type="spellEnd"/>
      <w:r w:rsidRPr="004F442D">
        <w:rPr>
          <w:rFonts w:cs="Times New Roman"/>
          <w:sz w:val="22"/>
          <w:szCs w:val="22"/>
          <w:lang w:val="cs-CZ"/>
        </w:rPr>
        <w:t xml:space="preserve"> </w:t>
      </w:r>
      <w:proofErr w:type="spellStart"/>
      <w:r w:rsidRPr="004F442D">
        <w:rPr>
          <w:rFonts w:cs="Times New Roman"/>
          <w:sz w:val="22"/>
          <w:szCs w:val="22"/>
          <w:lang w:val="cs-CZ"/>
        </w:rPr>
        <w:t>of</w:t>
      </w:r>
      <w:proofErr w:type="spellEnd"/>
      <w:r w:rsidRPr="004F442D">
        <w:rPr>
          <w:rFonts w:cs="Times New Roman"/>
          <w:sz w:val="22"/>
          <w:szCs w:val="22"/>
          <w:lang w:val="cs-CZ"/>
        </w:rPr>
        <w:t xml:space="preserve"> </w:t>
      </w:r>
      <w:proofErr w:type="spellStart"/>
      <w:r w:rsidRPr="004F442D">
        <w:rPr>
          <w:rFonts w:cs="Times New Roman"/>
          <w:sz w:val="22"/>
          <w:szCs w:val="22"/>
          <w:lang w:val="cs-CZ"/>
        </w:rPr>
        <w:t>Article</w:t>
      </w:r>
      <w:proofErr w:type="spellEnd"/>
      <w:r w:rsidRPr="004F442D">
        <w:rPr>
          <w:rFonts w:cs="Times New Roman"/>
          <w:sz w:val="22"/>
          <w:szCs w:val="22"/>
          <w:lang w:val="cs-CZ"/>
        </w:rPr>
        <w:t xml:space="preserve"> 8 ECHR: </w:t>
      </w:r>
      <w:proofErr w:type="spellStart"/>
      <w:r w:rsidRPr="004F442D">
        <w:rPr>
          <w:rFonts w:cs="Times New Roman"/>
          <w:sz w:val="22"/>
          <w:szCs w:val="22"/>
          <w:lang w:val="cs-CZ"/>
        </w:rPr>
        <w:t>An</w:t>
      </w:r>
      <w:proofErr w:type="spellEnd"/>
      <w:r w:rsidRPr="004F442D">
        <w:rPr>
          <w:rFonts w:cs="Times New Roman"/>
          <w:sz w:val="22"/>
          <w:szCs w:val="22"/>
          <w:lang w:val="cs-CZ"/>
        </w:rPr>
        <w:t xml:space="preserve"> </w:t>
      </w:r>
      <w:proofErr w:type="spellStart"/>
      <w:r w:rsidRPr="004F442D">
        <w:rPr>
          <w:rFonts w:cs="Times New Roman"/>
          <w:sz w:val="22"/>
          <w:szCs w:val="22"/>
          <w:lang w:val="cs-CZ"/>
        </w:rPr>
        <w:t>Analysis</w:t>
      </w:r>
      <w:proofErr w:type="spellEnd"/>
      <w:r w:rsidRPr="004F442D">
        <w:rPr>
          <w:rFonts w:cs="Times New Roman"/>
          <w:sz w:val="22"/>
          <w:szCs w:val="22"/>
          <w:lang w:val="cs-CZ"/>
        </w:rPr>
        <w:t xml:space="preserve"> </w:t>
      </w:r>
      <w:proofErr w:type="spellStart"/>
      <w:r w:rsidRPr="004F442D">
        <w:rPr>
          <w:rFonts w:cs="Times New Roman"/>
          <w:sz w:val="22"/>
          <w:szCs w:val="22"/>
          <w:lang w:val="cs-CZ"/>
        </w:rPr>
        <w:t>of</w:t>
      </w:r>
      <w:proofErr w:type="spellEnd"/>
      <w:r w:rsidRPr="004F442D">
        <w:rPr>
          <w:rFonts w:cs="Times New Roman"/>
          <w:sz w:val="22"/>
          <w:szCs w:val="22"/>
          <w:lang w:val="cs-CZ"/>
        </w:rPr>
        <w:t xml:space="preserve"> </w:t>
      </w:r>
      <w:proofErr w:type="spellStart"/>
      <w:r w:rsidRPr="004F442D">
        <w:rPr>
          <w:rFonts w:cs="Times New Roman"/>
          <w:sz w:val="22"/>
          <w:szCs w:val="22"/>
          <w:lang w:val="cs-CZ"/>
        </w:rPr>
        <w:t>the</w:t>
      </w:r>
      <w:proofErr w:type="spellEnd"/>
      <w:r w:rsidRPr="004F442D">
        <w:rPr>
          <w:rFonts w:cs="Times New Roman"/>
          <w:sz w:val="22"/>
          <w:szCs w:val="22"/>
          <w:lang w:val="cs-CZ"/>
        </w:rPr>
        <w:t xml:space="preserve"> </w:t>
      </w:r>
      <w:proofErr w:type="spellStart"/>
      <w:r w:rsidRPr="004F442D">
        <w:rPr>
          <w:rFonts w:cs="Times New Roman"/>
          <w:sz w:val="22"/>
          <w:szCs w:val="22"/>
          <w:lang w:val="cs-CZ"/>
        </w:rPr>
        <w:t>European</w:t>
      </w:r>
      <w:proofErr w:type="spellEnd"/>
      <w:r w:rsidRPr="004F442D">
        <w:rPr>
          <w:rFonts w:cs="Times New Roman"/>
          <w:sz w:val="22"/>
          <w:szCs w:val="22"/>
          <w:lang w:val="cs-CZ"/>
        </w:rPr>
        <w:t xml:space="preserve"> Data </w:t>
      </w:r>
      <w:proofErr w:type="spellStart"/>
      <w:r w:rsidRPr="004F442D">
        <w:rPr>
          <w:rFonts w:cs="Times New Roman"/>
          <w:sz w:val="22"/>
          <w:szCs w:val="22"/>
          <w:lang w:val="cs-CZ"/>
        </w:rPr>
        <w:t>Protection</w:t>
      </w:r>
      <w:proofErr w:type="spellEnd"/>
      <w:r w:rsidRPr="004F442D">
        <w:rPr>
          <w:rFonts w:cs="Times New Roman"/>
          <w:sz w:val="22"/>
          <w:szCs w:val="22"/>
          <w:lang w:val="cs-CZ"/>
        </w:rPr>
        <w:t xml:space="preserve"> </w:t>
      </w:r>
      <w:proofErr w:type="spellStart"/>
      <w:r w:rsidRPr="004F442D">
        <w:rPr>
          <w:rFonts w:cs="Times New Roman"/>
          <w:sz w:val="22"/>
          <w:szCs w:val="22"/>
          <w:lang w:val="cs-CZ"/>
        </w:rPr>
        <w:t>Safeguards</w:t>
      </w:r>
      <w:proofErr w:type="spellEnd"/>
      <w:r w:rsidRPr="004F442D">
        <w:rPr>
          <w:rFonts w:cs="Times New Roman"/>
          <w:sz w:val="22"/>
          <w:szCs w:val="22"/>
          <w:lang w:val="cs-CZ"/>
        </w:rPr>
        <w:t xml:space="preserve">, In </w:t>
      </w:r>
      <w:proofErr w:type="spellStart"/>
      <w:r w:rsidRPr="004F442D">
        <w:rPr>
          <w:rFonts w:cs="Times New Roman"/>
          <w:sz w:val="22"/>
          <w:szCs w:val="22"/>
          <w:lang w:val="cs-CZ"/>
        </w:rPr>
        <w:t>Benedek</w:t>
      </w:r>
      <w:proofErr w:type="spellEnd"/>
      <w:r w:rsidRPr="004F442D">
        <w:rPr>
          <w:rFonts w:cs="Times New Roman"/>
          <w:sz w:val="22"/>
          <w:szCs w:val="22"/>
          <w:lang w:val="cs-CZ"/>
        </w:rPr>
        <w:t xml:space="preserve">, </w:t>
      </w:r>
      <w:proofErr w:type="spellStart"/>
      <w:r w:rsidRPr="004F442D">
        <w:rPr>
          <w:rFonts w:cs="Times New Roman"/>
          <w:sz w:val="22"/>
          <w:szCs w:val="22"/>
          <w:lang w:val="cs-CZ"/>
        </w:rPr>
        <w:t>Benoit-Rohmer</w:t>
      </w:r>
      <w:proofErr w:type="spellEnd"/>
      <w:r w:rsidRPr="004F442D">
        <w:rPr>
          <w:rFonts w:cs="Times New Roman"/>
          <w:sz w:val="22"/>
          <w:szCs w:val="22"/>
          <w:lang w:val="cs-CZ"/>
        </w:rPr>
        <w:t>, Nowak (</w:t>
      </w:r>
      <w:proofErr w:type="spellStart"/>
      <w:r w:rsidRPr="004F442D">
        <w:rPr>
          <w:rFonts w:cs="Times New Roman"/>
          <w:sz w:val="22"/>
          <w:szCs w:val="22"/>
          <w:lang w:val="cs-CZ"/>
        </w:rPr>
        <w:t>eds</w:t>
      </w:r>
      <w:proofErr w:type="spellEnd"/>
      <w:r w:rsidRPr="004F442D">
        <w:rPr>
          <w:rFonts w:cs="Times New Roman"/>
          <w:sz w:val="22"/>
          <w:szCs w:val="22"/>
          <w:lang w:val="cs-CZ"/>
        </w:rPr>
        <w:t xml:space="preserve">.): </w:t>
      </w:r>
      <w:proofErr w:type="spellStart"/>
      <w:r w:rsidRPr="004F442D">
        <w:rPr>
          <w:rFonts w:cs="Times New Roman"/>
          <w:i/>
          <w:sz w:val="22"/>
          <w:szCs w:val="22"/>
          <w:lang w:val="cs-CZ"/>
        </w:rPr>
        <w:t>European</w:t>
      </w:r>
      <w:proofErr w:type="spellEnd"/>
      <w:r w:rsidRPr="004F442D">
        <w:rPr>
          <w:rFonts w:cs="Times New Roman"/>
          <w:i/>
          <w:sz w:val="22"/>
          <w:szCs w:val="22"/>
          <w:lang w:val="cs-CZ"/>
        </w:rPr>
        <w:t xml:space="preserve"> </w:t>
      </w:r>
      <w:proofErr w:type="spellStart"/>
      <w:r w:rsidRPr="004F442D">
        <w:rPr>
          <w:rFonts w:cs="Times New Roman"/>
          <w:i/>
          <w:sz w:val="22"/>
          <w:szCs w:val="22"/>
          <w:lang w:val="cs-CZ"/>
        </w:rPr>
        <w:t>Yearbook</w:t>
      </w:r>
      <w:proofErr w:type="spellEnd"/>
      <w:r w:rsidRPr="004F442D">
        <w:rPr>
          <w:rFonts w:cs="Times New Roman"/>
          <w:i/>
          <w:sz w:val="22"/>
          <w:szCs w:val="22"/>
          <w:lang w:val="cs-CZ"/>
        </w:rPr>
        <w:t xml:space="preserve"> on </w:t>
      </w:r>
      <w:proofErr w:type="spellStart"/>
      <w:r w:rsidRPr="004F442D">
        <w:rPr>
          <w:rFonts w:cs="Times New Roman"/>
          <w:i/>
          <w:sz w:val="22"/>
          <w:szCs w:val="22"/>
          <w:lang w:val="cs-CZ"/>
        </w:rPr>
        <w:t>Human</w:t>
      </w:r>
      <w:proofErr w:type="spellEnd"/>
      <w:r w:rsidRPr="004F442D">
        <w:rPr>
          <w:rFonts w:cs="Times New Roman"/>
          <w:i/>
          <w:sz w:val="22"/>
          <w:szCs w:val="22"/>
          <w:lang w:val="cs-CZ"/>
        </w:rPr>
        <w:t xml:space="preserve"> </w:t>
      </w:r>
      <w:proofErr w:type="spellStart"/>
      <w:r w:rsidRPr="004F442D">
        <w:rPr>
          <w:rFonts w:cs="Times New Roman"/>
          <w:i/>
          <w:sz w:val="22"/>
          <w:szCs w:val="22"/>
          <w:lang w:val="cs-CZ"/>
        </w:rPr>
        <w:t>Rights</w:t>
      </w:r>
      <w:proofErr w:type="spellEnd"/>
      <w:r w:rsidRPr="004F442D">
        <w:rPr>
          <w:rFonts w:cs="Times New Roman"/>
          <w:i/>
          <w:sz w:val="22"/>
          <w:szCs w:val="22"/>
          <w:lang w:val="cs-CZ"/>
        </w:rPr>
        <w:t xml:space="preserve"> 2012</w:t>
      </w:r>
      <w:r w:rsidRPr="004F442D">
        <w:rPr>
          <w:rFonts w:cs="Times New Roman"/>
          <w:sz w:val="22"/>
          <w:szCs w:val="22"/>
          <w:lang w:val="cs-CZ"/>
        </w:rPr>
        <w:t xml:space="preserve">, </w:t>
      </w:r>
      <w:proofErr w:type="gramStart"/>
      <w:r w:rsidRPr="004F442D">
        <w:rPr>
          <w:rFonts w:cs="Times New Roman"/>
          <w:sz w:val="22"/>
          <w:szCs w:val="22"/>
          <w:lang w:val="cs-CZ"/>
        </w:rPr>
        <w:t xml:space="preserve">Graz : </w:t>
      </w:r>
      <w:proofErr w:type="spellStart"/>
      <w:r w:rsidRPr="004F442D">
        <w:rPr>
          <w:rFonts w:cs="Times New Roman"/>
          <w:sz w:val="22"/>
          <w:szCs w:val="22"/>
          <w:lang w:val="cs-CZ"/>
        </w:rPr>
        <w:t>Neuer</w:t>
      </w:r>
      <w:proofErr w:type="spellEnd"/>
      <w:proofErr w:type="gramEnd"/>
      <w:r w:rsidRPr="004F442D">
        <w:rPr>
          <w:rFonts w:cs="Times New Roman"/>
          <w:sz w:val="22"/>
          <w:szCs w:val="22"/>
          <w:lang w:val="cs-CZ"/>
        </w:rPr>
        <w:t xml:space="preserve"> </w:t>
      </w:r>
      <w:proofErr w:type="spellStart"/>
      <w:r w:rsidRPr="004F442D">
        <w:rPr>
          <w:rFonts w:cs="Times New Roman"/>
          <w:sz w:val="22"/>
          <w:szCs w:val="22"/>
          <w:lang w:val="cs-CZ"/>
        </w:rPr>
        <w:t>Wissenschaftlicher</w:t>
      </w:r>
      <w:proofErr w:type="spellEnd"/>
      <w:r w:rsidRPr="004F442D">
        <w:rPr>
          <w:rFonts w:cs="Times New Roman"/>
          <w:sz w:val="22"/>
          <w:szCs w:val="22"/>
          <w:lang w:val="cs-CZ"/>
        </w:rPr>
        <w:t xml:space="preserve"> </w:t>
      </w:r>
      <w:proofErr w:type="spellStart"/>
      <w:r w:rsidRPr="004F442D">
        <w:rPr>
          <w:rFonts w:cs="Times New Roman"/>
          <w:sz w:val="22"/>
          <w:szCs w:val="22"/>
          <w:lang w:val="cs-CZ"/>
        </w:rPr>
        <w:t>Verlag</w:t>
      </w:r>
      <w:proofErr w:type="spellEnd"/>
      <w:r w:rsidRPr="004F442D">
        <w:rPr>
          <w:rFonts w:cs="Times New Roman"/>
          <w:sz w:val="22"/>
          <w:szCs w:val="22"/>
          <w:lang w:val="cs-CZ"/>
        </w:rPr>
        <w:t xml:space="preserve">, 2012. </w:t>
      </w:r>
    </w:p>
    <w:p w:rsidR="00FE72D9" w:rsidRPr="004F442D" w:rsidRDefault="00FE72D9" w:rsidP="00FE72D9">
      <w:pPr>
        <w:pStyle w:val="literatura"/>
        <w:spacing w:after="0" w:line="264" w:lineRule="auto"/>
        <w:ind w:left="0" w:firstLine="0"/>
        <w:jc w:val="both"/>
        <w:rPr>
          <w:rFonts w:asciiTheme="minorHAnsi" w:hAnsiTheme="minorHAnsi"/>
          <w:caps/>
          <w:sz w:val="22"/>
          <w:szCs w:val="22"/>
          <w:lang w:val="cs-CZ"/>
        </w:rPr>
      </w:pPr>
    </w:p>
    <w:p w:rsidR="00FE72D9" w:rsidRPr="004F442D" w:rsidRDefault="00FE72D9" w:rsidP="00FE72D9">
      <w:pPr>
        <w:spacing w:line="264" w:lineRule="auto"/>
        <w:jc w:val="both"/>
        <w:rPr>
          <w:rFonts w:cs="Times New Roman"/>
          <w:iCs/>
          <w:sz w:val="22"/>
          <w:szCs w:val="22"/>
          <w:lang w:val="cs-CZ"/>
        </w:rPr>
      </w:pPr>
      <w:r w:rsidRPr="004F442D">
        <w:rPr>
          <w:rFonts w:cs="Times New Roman"/>
          <w:iCs/>
          <w:sz w:val="22"/>
          <w:szCs w:val="22"/>
          <w:lang w:val="cs-CZ"/>
        </w:rPr>
        <w:t xml:space="preserve">POVOLNÁ, M. </w:t>
      </w:r>
      <w:r w:rsidRPr="00D20468">
        <w:rPr>
          <w:rFonts w:cs="Times New Roman"/>
          <w:iCs/>
          <w:sz w:val="22"/>
          <w:szCs w:val="22"/>
          <w:lang w:val="cs-CZ"/>
        </w:rPr>
        <w:t>Právní rádce pro pracovníky ve zdravotnictví a klienty zdravotních pojišťoven</w:t>
      </w:r>
      <w:r>
        <w:rPr>
          <w:rFonts w:cs="Times New Roman"/>
          <w:iCs/>
          <w:sz w:val="22"/>
          <w:szCs w:val="22"/>
          <w:lang w:val="cs-CZ"/>
        </w:rPr>
        <w:t>. Praha</w:t>
      </w:r>
      <w:r w:rsidRPr="004F442D">
        <w:rPr>
          <w:rFonts w:cs="Times New Roman"/>
          <w:iCs/>
          <w:sz w:val="22"/>
          <w:szCs w:val="22"/>
          <w:lang w:val="cs-CZ"/>
        </w:rPr>
        <w:t xml:space="preserve">: </w:t>
      </w:r>
      <w:proofErr w:type="spellStart"/>
      <w:r w:rsidRPr="004F442D">
        <w:rPr>
          <w:rFonts w:cs="Times New Roman"/>
          <w:iCs/>
          <w:sz w:val="22"/>
          <w:szCs w:val="22"/>
          <w:lang w:val="cs-CZ"/>
        </w:rPr>
        <w:t>Alfom</w:t>
      </w:r>
      <w:proofErr w:type="spellEnd"/>
      <w:r w:rsidRPr="004F442D">
        <w:rPr>
          <w:rFonts w:cs="Times New Roman"/>
          <w:iCs/>
          <w:sz w:val="22"/>
          <w:szCs w:val="22"/>
          <w:lang w:val="cs-CZ"/>
        </w:rPr>
        <w:t>, 2016 (v tisku).</w:t>
      </w:r>
    </w:p>
    <w:p w:rsidR="00FE72D9" w:rsidRPr="004F442D" w:rsidRDefault="00FE72D9" w:rsidP="00FE72D9">
      <w:pPr>
        <w:pStyle w:val="literatura"/>
        <w:spacing w:after="0" w:line="264" w:lineRule="auto"/>
        <w:ind w:left="0" w:firstLine="0"/>
        <w:jc w:val="both"/>
        <w:rPr>
          <w:rFonts w:asciiTheme="minorHAnsi" w:hAnsiTheme="minorHAnsi"/>
          <w:sz w:val="22"/>
          <w:szCs w:val="22"/>
          <w:lang w:val="cs-CZ"/>
        </w:rPr>
      </w:pPr>
    </w:p>
    <w:p w:rsidR="00FE72D9" w:rsidRPr="004F442D" w:rsidRDefault="00FE72D9" w:rsidP="00FE72D9">
      <w:pPr>
        <w:pStyle w:val="literatura"/>
        <w:spacing w:after="0" w:line="264" w:lineRule="auto"/>
        <w:ind w:left="0" w:firstLine="0"/>
        <w:jc w:val="both"/>
        <w:rPr>
          <w:rFonts w:asciiTheme="minorHAnsi" w:hAnsiTheme="minorHAnsi"/>
          <w:sz w:val="22"/>
          <w:szCs w:val="22"/>
          <w:lang w:val="cs-CZ"/>
        </w:rPr>
      </w:pPr>
      <w:r w:rsidRPr="004F442D">
        <w:rPr>
          <w:rFonts w:asciiTheme="minorHAnsi" w:hAnsiTheme="minorHAnsi"/>
          <w:caps/>
          <w:sz w:val="22"/>
          <w:szCs w:val="22"/>
          <w:lang w:val="cs-CZ"/>
        </w:rPr>
        <w:t>Roubíčková N., Brojáč J., Císařová D.</w:t>
      </w:r>
      <w:r w:rsidRPr="004F442D">
        <w:rPr>
          <w:rFonts w:asciiTheme="minorHAnsi" w:hAnsiTheme="minorHAnsi"/>
          <w:sz w:val="22"/>
          <w:szCs w:val="22"/>
          <w:lang w:val="cs-CZ"/>
        </w:rPr>
        <w:t xml:space="preserve"> Rodičovství a homosexualita. </w:t>
      </w:r>
      <w:r w:rsidRPr="004F442D">
        <w:rPr>
          <w:rFonts w:asciiTheme="minorHAnsi" w:hAnsiTheme="minorHAnsi"/>
          <w:i/>
          <w:sz w:val="22"/>
          <w:szCs w:val="22"/>
          <w:lang w:val="cs-CZ"/>
        </w:rPr>
        <w:t>Rodinné listy</w:t>
      </w:r>
      <w:r w:rsidRPr="004F442D">
        <w:rPr>
          <w:rFonts w:asciiTheme="minorHAnsi" w:hAnsiTheme="minorHAnsi"/>
          <w:sz w:val="22"/>
          <w:szCs w:val="22"/>
          <w:lang w:val="cs-CZ"/>
        </w:rPr>
        <w:t xml:space="preserve">. Praha: </w:t>
      </w:r>
      <w:proofErr w:type="spellStart"/>
      <w:r w:rsidRPr="004F442D">
        <w:rPr>
          <w:rFonts w:asciiTheme="minorHAnsi" w:hAnsiTheme="minorHAnsi"/>
          <w:sz w:val="22"/>
          <w:szCs w:val="22"/>
          <w:lang w:val="cs-CZ"/>
        </w:rPr>
        <w:t>Wolters</w:t>
      </w:r>
      <w:proofErr w:type="spellEnd"/>
      <w:r w:rsidRPr="004F442D"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spellStart"/>
      <w:r w:rsidRPr="004F442D">
        <w:rPr>
          <w:rFonts w:asciiTheme="minorHAnsi" w:hAnsiTheme="minorHAnsi"/>
          <w:sz w:val="22"/>
          <w:szCs w:val="22"/>
          <w:lang w:val="cs-CZ"/>
        </w:rPr>
        <w:t>Kluwer</w:t>
      </w:r>
      <w:proofErr w:type="spellEnd"/>
      <w:r w:rsidRPr="004F442D">
        <w:rPr>
          <w:rFonts w:asciiTheme="minorHAnsi" w:hAnsiTheme="minorHAnsi"/>
          <w:sz w:val="22"/>
          <w:szCs w:val="22"/>
          <w:lang w:val="cs-CZ"/>
        </w:rPr>
        <w:t xml:space="preserve"> 2015. ISSN 1805-0824.</w:t>
      </w:r>
    </w:p>
    <w:p w:rsidR="00FE72D9" w:rsidRPr="004F442D" w:rsidRDefault="00FE72D9" w:rsidP="00FE72D9">
      <w:pPr>
        <w:pStyle w:val="literatura"/>
        <w:spacing w:after="0" w:line="264" w:lineRule="auto"/>
        <w:ind w:left="0" w:firstLine="0"/>
        <w:jc w:val="both"/>
        <w:rPr>
          <w:rFonts w:asciiTheme="minorHAnsi" w:hAnsiTheme="minorHAnsi"/>
          <w:sz w:val="22"/>
          <w:szCs w:val="22"/>
          <w:lang w:val="cs-CZ"/>
        </w:rPr>
      </w:pPr>
    </w:p>
    <w:p w:rsidR="00FE72D9" w:rsidRPr="004F442D" w:rsidRDefault="00FE72D9" w:rsidP="00FE72D9">
      <w:pPr>
        <w:pStyle w:val="literatura"/>
        <w:spacing w:after="0" w:line="264" w:lineRule="auto"/>
        <w:ind w:left="0" w:firstLine="0"/>
        <w:jc w:val="both"/>
        <w:rPr>
          <w:rFonts w:asciiTheme="minorHAnsi" w:hAnsiTheme="minorHAnsi"/>
          <w:sz w:val="22"/>
          <w:szCs w:val="22"/>
          <w:lang w:val="cs-CZ"/>
        </w:rPr>
      </w:pPr>
      <w:r>
        <w:rPr>
          <w:rFonts w:asciiTheme="minorHAnsi" w:hAnsiTheme="minorHAnsi"/>
          <w:sz w:val="22"/>
          <w:szCs w:val="22"/>
          <w:lang w:val="cs-CZ"/>
        </w:rPr>
        <w:t>ŠUSTEK, P., HLAVÁČEK, K., POVOLNÁ, M.</w:t>
      </w:r>
      <w:r w:rsidRPr="004F442D">
        <w:rPr>
          <w:rFonts w:asciiTheme="minorHAnsi" w:hAnsiTheme="minorHAnsi"/>
          <w:sz w:val="22"/>
          <w:szCs w:val="22"/>
          <w:lang w:val="cs-CZ"/>
        </w:rPr>
        <w:t xml:space="preserve">. Právní aspekty racionalizace zdravotní péče. </w:t>
      </w:r>
      <w:r w:rsidRPr="004F442D">
        <w:rPr>
          <w:rFonts w:asciiTheme="minorHAnsi" w:hAnsiTheme="minorHAnsi"/>
          <w:i/>
          <w:sz w:val="22"/>
          <w:szCs w:val="22"/>
          <w:lang w:val="cs-CZ"/>
        </w:rPr>
        <w:t>Filozofické a právně teoretické aspekty lidských práv</w:t>
      </w:r>
      <w:r w:rsidRPr="004F442D">
        <w:rPr>
          <w:rFonts w:asciiTheme="minorHAnsi" w:hAnsiTheme="minorHAnsi"/>
          <w:sz w:val="22"/>
          <w:szCs w:val="22"/>
          <w:lang w:val="cs-CZ"/>
        </w:rPr>
        <w:t>. Praha: Univerzita Karlova. Právnická fakulta, 2013. 105-111. ISBN 978-80-87146-88-0.</w:t>
      </w:r>
    </w:p>
    <w:p w:rsidR="00FE72D9" w:rsidRPr="004F442D" w:rsidRDefault="00FE72D9" w:rsidP="00FE72D9">
      <w:pPr>
        <w:pStyle w:val="literatura"/>
        <w:spacing w:after="0" w:line="264" w:lineRule="auto"/>
        <w:ind w:left="0" w:firstLine="0"/>
        <w:jc w:val="both"/>
        <w:rPr>
          <w:rFonts w:asciiTheme="minorHAnsi" w:hAnsiTheme="minorHAnsi"/>
          <w:sz w:val="22"/>
          <w:szCs w:val="22"/>
          <w:lang w:val="cs-CZ"/>
        </w:rPr>
      </w:pPr>
    </w:p>
    <w:p w:rsidR="00FE72D9" w:rsidRPr="004A37AE" w:rsidRDefault="00FE72D9" w:rsidP="00FE72D9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cs="Times New Roman"/>
          <w:sz w:val="22"/>
          <w:szCs w:val="22"/>
          <w:lang w:val="cs-CZ"/>
        </w:rPr>
      </w:pPr>
      <w:r w:rsidRPr="004A37AE">
        <w:rPr>
          <w:rFonts w:cs="Times New Roman"/>
          <w:sz w:val="22"/>
          <w:szCs w:val="22"/>
          <w:lang w:val="cs-CZ"/>
        </w:rPr>
        <w:t xml:space="preserve">ŠUSTEK, P., HOLČAPEK, T.: Péče o zdraví (§ 2636-2651) In.: </w:t>
      </w:r>
      <w:r w:rsidRPr="004A37AE">
        <w:rPr>
          <w:rFonts w:cs="Times New Roman"/>
          <w:i/>
          <w:iCs/>
          <w:sz w:val="22"/>
          <w:szCs w:val="22"/>
          <w:lang w:val="cs-CZ"/>
        </w:rPr>
        <w:t>Občanský zákoník: komentář. Svazek VI</w:t>
      </w:r>
      <w:r w:rsidRPr="004A37AE">
        <w:rPr>
          <w:rFonts w:cs="Times New Roman"/>
          <w:sz w:val="22"/>
          <w:szCs w:val="22"/>
          <w:lang w:val="cs-CZ"/>
        </w:rPr>
        <w:t xml:space="preserve">. Praha: </w:t>
      </w:r>
      <w:proofErr w:type="spellStart"/>
      <w:r w:rsidRPr="004A37AE">
        <w:rPr>
          <w:rFonts w:cs="Times New Roman"/>
          <w:sz w:val="22"/>
          <w:szCs w:val="22"/>
          <w:lang w:val="cs-CZ"/>
        </w:rPr>
        <w:t>Wolters</w:t>
      </w:r>
      <w:proofErr w:type="spellEnd"/>
      <w:r w:rsidRPr="004A37AE">
        <w:rPr>
          <w:rFonts w:cs="Times New Roman"/>
          <w:sz w:val="22"/>
          <w:szCs w:val="22"/>
          <w:lang w:val="cs-CZ"/>
        </w:rPr>
        <w:t xml:space="preserve"> </w:t>
      </w:r>
      <w:proofErr w:type="spellStart"/>
      <w:r w:rsidRPr="004A37AE">
        <w:rPr>
          <w:rFonts w:cs="Times New Roman"/>
          <w:sz w:val="22"/>
          <w:szCs w:val="22"/>
          <w:lang w:val="cs-CZ"/>
        </w:rPr>
        <w:t>Kluwer</w:t>
      </w:r>
      <w:proofErr w:type="spellEnd"/>
      <w:r w:rsidRPr="004A37AE">
        <w:rPr>
          <w:rFonts w:cs="Times New Roman"/>
          <w:sz w:val="22"/>
          <w:szCs w:val="22"/>
          <w:lang w:val="cs-CZ"/>
        </w:rPr>
        <w:t xml:space="preserve"> ČR, 2014. Komentáře </w:t>
      </w:r>
      <w:proofErr w:type="spellStart"/>
      <w:r w:rsidRPr="004A37AE">
        <w:rPr>
          <w:rFonts w:cs="Times New Roman"/>
          <w:sz w:val="22"/>
          <w:szCs w:val="22"/>
          <w:lang w:val="cs-CZ"/>
        </w:rPr>
        <w:t>Wolters</w:t>
      </w:r>
      <w:proofErr w:type="spellEnd"/>
      <w:r w:rsidRPr="004A37AE">
        <w:rPr>
          <w:rFonts w:cs="Times New Roman"/>
          <w:sz w:val="22"/>
          <w:szCs w:val="22"/>
          <w:lang w:val="cs-CZ"/>
        </w:rPr>
        <w:t xml:space="preserve"> </w:t>
      </w:r>
      <w:proofErr w:type="spellStart"/>
      <w:r w:rsidRPr="004A37AE">
        <w:rPr>
          <w:rFonts w:cs="Times New Roman"/>
          <w:sz w:val="22"/>
          <w:szCs w:val="22"/>
          <w:lang w:val="cs-CZ"/>
        </w:rPr>
        <w:t>Kluwer</w:t>
      </w:r>
      <w:proofErr w:type="spellEnd"/>
      <w:r w:rsidRPr="004A37AE">
        <w:rPr>
          <w:rFonts w:cs="Times New Roman"/>
          <w:sz w:val="22"/>
          <w:szCs w:val="22"/>
          <w:lang w:val="cs-CZ"/>
        </w:rPr>
        <w:t>. ISBN 978-80-7478-369-2.</w:t>
      </w:r>
    </w:p>
    <w:p w:rsidR="00FE72D9" w:rsidRDefault="00FE72D9" w:rsidP="00FE72D9">
      <w:pPr>
        <w:spacing w:line="264" w:lineRule="auto"/>
        <w:jc w:val="both"/>
        <w:rPr>
          <w:rFonts w:cs="Times New Roman"/>
          <w:iCs/>
          <w:sz w:val="22"/>
          <w:szCs w:val="22"/>
          <w:lang w:val="cs-CZ"/>
        </w:rPr>
      </w:pPr>
    </w:p>
    <w:p w:rsidR="00FE72D9" w:rsidRPr="004F442D" w:rsidRDefault="00FE72D9" w:rsidP="00FE72D9">
      <w:pPr>
        <w:spacing w:line="264" w:lineRule="auto"/>
        <w:jc w:val="both"/>
        <w:rPr>
          <w:rFonts w:cs="Times New Roman"/>
          <w:iCs/>
          <w:sz w:val="22"/>
          <w:szCs w:val="22"/>
          <w:lang w:val="cs-CZ"/>
        </w:rPr>
      </w:pPr>
      <w:r w:rsidRPr="004F442D">
        <w:rPr>
          <w:rFonts w:cs="Times New Roman"/>
          <w:iCs/>
          <w:sz w:val="22"/>
          <w:szCs w:val="22"/>
          <w:lang w:val="cs-CZ"/>
        </w:rPr>
        <w:t xml:space="preserve">ŠUSTEK, P., POVOLNÁ, M. </w:t>
      </w:r>
      <w:proofErr w:type="spellStart"/>
      <w:r w:rsidRPr="004F442D">
        <w:rPr>
          <w:rFonts w:cs="Times New Roman"/>
          <w:iCs/>
          <w:sz w:val="22"/>
          <w:szCs w:val="22"/>
          <w:lang w:val="cs-CZ"/>
        </w:rPr>
        <w:t>Right</w:t>
      </w:r>
      <w:proofErr w:type="spellEnd"/>
      <w:r w:rsidRPr="004F442D">
        <w:rPr>
          <w:rFonts w:cs="Times New Roman"/>
          <w:iCs/>
          <w:sz w:val="22"/>
          <w:szCs w:val="22"/>
          <w:lang w:val="cs-CZ"/>
        </w:rPr>
        <w:t xml:space="preserve"> to </w:t>
      </w:r>
      <w:proofErr w:type="spellStart"/>
      <w:r w:rsidRPr="004F442D">
        <w:rPr>
          <w:rFonts w:cs="Times New Roman"/>
          <w:iCs/>
          <w:sz w:val="22"/>
          <w:szCs w:val="22"/>
          <w:lang w:val="cs-CZ"/>
        </w:rPr>
        <w:t>Healthcare</w:t>
      </w:r>
      <w:proofErr w:type="spellEnd"/>
      <w:r w:rsidRPr="004F442D">
        <w:rPr>
          <w:rFonts w:cs="Times New Roman"/>
          <w:iCs/>
          <w:sz w:val="22"/>
          <w:szCs w:val="22"/>
          <w:lang w:val="cs-CZ"/>
        </w:rPr>
        <w:t xml:space="preserve">: </w:t>
      </w:r>
      <w:proofErr w:type="spellStart"/>
      <w:r w:rsidRPr="004F442D">
        <w:rPr>
          <w:rFonts w:cs="Times New Roman"/>
          <w:iCs/>
          <w:sz w:val="22"/>
          <w:szCs w:val="22"/>
          <w:lang w:val="cs-CZ"/>
        </w:rPr>
        <w:t>Sustainability</w:t>
      </w:r>
      <w:proofErr w:type="spellEnd"/>
      <w:r w:rsidRPr="004F442D">
        <w:rPr>
          <w:rFonts w:cs="Times New Roman"/>
          <w:iCs/>
          <w:sz w:val="22"/>
          <w:szCs w:val="22"/>
          <w:lang w:val="cs-CZ"/>
        </w:rPr>
        <w:t xml:space="preserve"> </w:t>
      </w:r>
      <w:proofErr w:type="spellStart"/>
      <w:r w:rsidRPr="004F442D">
        <w:rPr>
          <w:rFonts w:cs="Times New Roman"/>
          <w:iCs/>
          <w:sz w:val="22"/>
          <w:szCs w:val="22"/>
          <w:lang w:val="cs-CZ"/>
        </w:rPr>
        <w:t>of</w:t>
      </w:r>
      <w:proofErr w:type="spellEnd"/>
      <w:r w:rsidRPr="004F442D">
        <w:rPr>
          <w:rFonts w:cs="Times New Roman"/>
          <w:iCs/>
          <w:sz w:val="22"/>
          <w:szCs w:val="22"/>
          <w:lang w:val="cs-CZ"/>
        </w:rPr>
        <w:t xml:space="preserve"> </w:t>
      </w:r>
      <w:proofErr w:type="spellStart"/>
      <w:r w:rsidRPr="004F442D">
        <w:rPr>
          <w:rFonts w:cs="Times New Roman"/>
          <w:iCs/>
          <w:sz w:val="22"/>
          <w:szCs w:val="22"/>
          <w:lang w:val="cs-CZ"/>
        </w:rPr>
        <w:t>the</w:t>
      </w:r>
      <w:proofErr w:type="spellEnd"/>
      <w:r w:rsidRPr="004F442D">
        <w:rPr>
          <w:rFonts w:cs="Times New Roman"/>
          <w:iCs/>
          <w:sz w:val="22"/>
          <w:szCs w:val="22"/>
          <w:lang w:val="cs-CZ"/>
        </w:rPr>
        <w:t xml:space="preserve"> </w:t>
      </w:r>
      <w:proofErr w:type="spellStart"/>
      <w:r w:rsidRPr="004F442D">
        <w:rPr>
          <w:rFonts w:cs="Times New Roman"/>
          <w:iCs/>
          <w:sz w:val="22"/>
          <w:szCs w:val="22"/>
          <w:lang w:val="cs-CZ"/>
        </w:rPr>
        <w:t>Insurance</w:t>
      </w:r>
      <w:proofErr w:type="spellEnd"/>
      <w:r w:rsidRPr="004F442D">
        <w:rPr>
          <w:rFonts w:cs="Times New Roman"/>
          <w:iCs/>
          <w:sz w:val="22"/>
          <w:szCs w:val="22"/>
          <w:lang w:val="cs-CZ"/>
        </w:rPr>
        <w:t xml:space="preserve"> </w:t>
      </w:r>
      <w:proofErr w:type="spellStart"/>
      <w:r w:rsidRPr="004F442D">
        <w:rPr>
          <w:rFonts w:cs="Times New Roman"/>
          <w:iCs/>
          <w:sz w:val="22"/>
          <w:szCs w:val="22"/>
          <w:lang w:val="cs-CZ"/>
        </w:rPr>
        <w:t>System</w:t>
      </w:r>
      <w:proofErr w:type="spellEnd"/>
      <w:r w:rsidRPr="004F442D">
        <w:rPr>
          <w:rFonts w:cs="Times New Roman"/>
          <w:iCs/>
          <w:sz w:val="22"/>
          <w:szCs w:val="22"/>
          <w:lang w:val="cs-CZ"/>
        </w:rPr>
        <w:t xml:space="preserve"> and </w:t>
      </w:r>
      <w:proofErr w:type="spellStart"/>
      <w:r w:rsidRPr="004F442D">
        <w:rPr>
          <w:rFonts w:cs="Times New Roman"/>
          <w:iCs/>
          <w:sz w:val="22"/>
          <w:szCs w:val="22"/>
          <w:lang w:val="cs-CZ"/>
        </w:rPr>
        <w:t>the</w:t>
      </w:r>
      <w:proofErr w:type="spellEnd"/>
      <w:r w:rsidRPr="004F442D">
        <w:rPr>
          <w:rFonts w:cs="Times New Roman"/>
          <w:iCs/>
          <w:sz w:val="22"/>
          <w:szCs w:val="22"/>
          <w:lang w:val="cs-CZ"/>
        </w:rPr>
        <w:t xml:space="preserve"> </w:t>
      </w:r>
      <w:proofErr w:type="spellStart"/>
      <w:r w:rsidRPr="004F442D">
        <w:rPr>
          <w:rFonts w:cs="Times New Roman"/>
          <w:iCs/>
          <w:sz w:val="22"/>
          <w:szCs w:val="22"/>
          <w:lang w:val="cs-CZ"/>
        </w:rPr>
        <w:t>Situation</w:t>
      </w:r>
      <w:proofErr w:type="spellEnd"/>
      <w:r w:rsidRPr="004F442D">
        <w:rPr>
          <w:rFonts w:cs="Times New Roman"/>
          <w:iCs/>
          <w:sz w:val="22"/>
          <w:szCs w:val="22"/>
          <w:lang w:val="cs-CZ"/>
        </w:rPr>
        <w:t xml:space="preserve"> in </w:t>
      </w:r>
      <w:proofErr w:type="spellStart"/>
      <w:r w:rsidRPr="004F442D">
        <w:rPr>
          <w:rFonts w:cs="Times New Roman"/>
          <w:iCs/>
          <w:sz w:val="22"/>
          <w:szCs w:val="22"/>
          <w:lang w:val="cs-CZ"/>
        </w:rPr>
        <w:t>the</w:t>
      </w:r>
      <w:proofErr w:type="spellEnd"/>
      <w:r w:rsidRPr="004F442D">
        <w:rPr>
          <w:rFonts w:cs="Times New Roman"/>
          <w:iCs/>
          <w:sz w:val="22"/>
          <w:szCs w:val="22"/>
          <w:lang w:val="cs-CZ"/>
        </w:rPr>
        <w:t xml:space="preserve"> Czech Republic. </w:t>
      </w:r>
      <w:proofErr w:type="spellStart"/>
      <w:r w:rsidRPr="004F442D">
        <w:rPr>
          <w:rFonts w:cs="Times New Roman"/>
          <w:i/>
          <w:iCs/>
          <w:sz w:val="22"/>
          <w:szCs w:val="22"/>
          <w:lang w:val="cs-CZ"/>
        </w:rPr>
        <w:t>Espaco</w:t>
      </w:r>
      <w:proofErr w:type="spellEnd"/>
      <w:r w:rsidRPr="004F442D">
        <w:rPr>
          <w:rFonts w:cs="Times New Roman"/>
          <w:i/>
          <w:iCs/>
          <w:sz w:val="22"/>
          <w:szCs w:val="22"/>
          <w:lang w:val="cs-CZ"/>
        </w:rPr>
        <w:t xml:space="preserve"> </w:t>
      </w:r>
      <w:proofErr w:type="spellStart"/>
      <w:r w:rsidRPr="004F442D">
        <w:rPr>
          <w:rFonts w:cs="Times New Roman"/>
          <w:i/>
          <w:iCs/>
          <w:sz w:val="22"/>
          <w:szCs w:val="22"/>
          <w:lang w:val="cs-CZ"/>
        </w:rPr>
        <w:t>Jurídico</w:t>
      </w:r>
      <w:proofErr w:type="spellEnd"/>
      <w:r w:rsidRPr="004F442D">
        <w:rPr>
          <w:rFonts w:cs="Times New Roman"/>
          <w:i/>
          <w:iCs/>
          <w:sz w:val="22"/>
          <w:szCs w:val="22"/>
          <w:lang w:val="cs-CZ"/>
        </w:rPr>
        <w:t xml:space="preserve"> </w:t>
      </w:r>
      <w:proofErr w:type="spellStart"/>
      <w:r w:rsidRPr="004F442D">
        <w:rPr>
          <w:rFonts w:cs="Times New Roman"/>
          <w:i/>
          <w:iCs/>
          <w:sz w:val="22"/>
          <w:szCs w:val="22"/>
          <w:lang w:val="cs-CZ"/>
        </w:rPr>
        <w:t>Journal</w:t>
      </w:r>
      <w:proofErr w:type="spellEnd"/>
      <w:r w:rsidRPr="004F442D">
        <w:rPr>
          <w:rFonts w:cs="Times New Roman"/>
          <w:i/>
          <w:iCs/>
          <w:sz w:val="22"/>
          <w:szCs w:val="22"/>
          <w:lang w:val="cs-CZ"/>
        </w:rPr>
        <w:t xml:space="preserve"> </w:t>
      </w:r>
      <w:proofErr w:type="spellStart"/>
      <w:r w:rsidRPr="004F442D">
        <w:rPr>
          <w:rFonts w:cs="Times New Roman"/>
          <w:i/>
          <w:iCs/>
          <w:sz w:val="22"/>
          <w:szCs w:val="22"/>
          <w:lang w:val="cs-CZ"/>
        </w:rPr>
        <w:t>of</w:t>
      </w:r>
      <w:proofErr w:type="spellEnd"/>
      <w:r w:rsidRPr="004F442D">
        <w:rPr>
          <w:rFonts w:cs="Times New Roman"/>
          <w:i/>
          <w:iCs/>
          <w:sz w:val="22"/>
          <w:szCs w:val="22"/>
          <w:lang w:val="cs-CZ"/>
        </w:rPr>
        <w:t xml:space="preserve"> </w:t>
      </w:r>
      <w:proofErr w:type="spellStart"/>
      <w:r w:rsidRPr="004F442D">
        <w:rPr>
          <w:rFonts w:cs="Times New Roman"/>
          <w:i/>
          <w:iCs/>
          <w:sz w:val="22"/>
          <w:szCs w:val="22"/>
          <w:lang w:val="cs-CZ"/>
        </w:rPr>
        <w:t>Law</w:t>
      </w:r>
      <w:proofErr w:type="spellEnd"/>
      <w:r w:rsidRPr="004F442D">
        <w:rPr>
          <w:rFonts w:cs="Times New Roman"/>
          <w:iCs/>
          <w:sz w:val="22"/>
          <w:szCs w:val="22"/>
          <w:lang w:val="cs-CZ"/>
        </w:rPr>
        <w:t xml:space="preserve">, 3, 2015. </w:t>
      </w:r>
    </w:p>
    <w:p w:rsidR="00FE72D9" w:rsidRDefault="00FE72D9" w:rsidP="00FE72D9">
      <w:pPr>
        <w:autoSpaceDE w:val="0"/>
        <w:autoSpaceDN w:val="0"/>
        <w:adjustRightInd w:val="0"/>
        <w:spacing w:line="264" w:lineRule="auto"/>
        <w:jc w:val="both"/>
        <w:rPr>
          <w:rFonts w:cs="Times New Roman"/>
          <w:sz w:val="22"/>
          <w:szCs w:val="22"/>
          <w:lang w:val="cs-CZ" w:eastAsia="en-US"/>
        </w:rPr>
      </w:pPr>
    </w:p>
    <w:p w:rsidR="00FE72D9" w:rsidRPr="004F442D" w:rsidRDefault="00FE72D9" w:rsidP="00FE72D9">
      <w:pPr>
        <w:spacing w:line="264" w:lineRule="auto"/>
        <w:rPr>
          <w:rFonts w:cs="Times New Roman"/>
          <w:sz w:val="22"/>
          <w:szCs w:val="22"/>
          <w:lang w:val="cs-CZ"/>
        </w:rPr>
      </w:pPr>
      <w:r w:rsidRPr="004F442D">
        <w:rPr>
          <w:rFonts w:cs="Times New Roman"/>
          <w:sz w:val="22"/>
          <w:szCs w:val="22"/>
          <w:lang w:val="cs-CZ"/>
        </w:rPr>
        <w:t xml:space="preserve">ŠUSTEK, Petr. Kolize osobnostních hodnot v kontextu případu </w:t>
      </w:r>
      <w:proofErr w:type="spellStart"/>
      <w:r w:rsidRPr="004F442D">
        <w:rPr>
          <w:rFonts w:cs="Times New Roman"/>
          <w:sz w:val="22"/>
          <w:szCs w:val="22"/>
          <w:lang w:val="cs-CZ"/>
        </w:rPr>
        <w:t>Colaková</w:t>
      </w:r>
      <w:proofErr w:type="spellEnd"/>
      <w:r w:rsidRPr="004F442D">
        <w:rPr>
          <w:rFonts w:cs="Times New Roman"/>
          <w:sz w:val="22"/>
          <w:szCs w:val="22"/>
          <w:lang w:val="cs-CZ"/>
        </w:rPr>
        <w:t xml:space="preserve"> a </w:t>
      </w:r>
      <w:proofErr w:type="spellStart"/>
      <w:r w:rsidRPr="004F442D">
        <w:rPr>
          <w:rFonts w:cs="Times New Roman"/>
          <w:sz w:val="22"/>
          <w:szCs w:val="22"/>
          <w:lang w:val="cs-CZ"/>
        </w:rPr>
        <w:t>Tsakiridis</w:t>
      </w:r>
      <w:proofErr w:type="spellEnd"/>
      <w:r w:rsidRPr="004F442D">
        <w:rPr>
          <w:rFonts w:cs="Times New Roman"/>
          <w:sz w:val="22"/>
          <w:szCs w:val="22"/>
          <w:lang w:val="cs-CZ"/>
        </w:rPr>
        <w:t xml:space="preserve"> proti Německu optikou německé a české právní doktríny. In </w:t>
      </w:r>
      <w:r w:rsidRPr="004F442D">
        <w:rPr>
          <w:rFonts w:cs="Times New Roman"/>
          <w:i/>
          <w:sz w:val="22"/>
          <w:szCs w:val="22"/>
          <w:lang w:val="cs-CZ"/>
        </w:rPr>
        <w:t>Jurisprudence</w:t>
      </w:r>
      <w:r w:rsidRPr="004F442D">
        <w:rPr>
          <w:rFonts w:cs="Times New Roman"/>
          <w:sz w:val="22"/>
          <w:szCs w:val="22"/>
          <w:lang w:val="cs-CZ"/>
        </w:rPr>
        <w:t>. 2012, 7-8.</w:t>
      </w:r>
    </w:p>
    <w:p w:rsidR="00FE72D9" w:rsidRDefault="00FE72D9" w:rsidP="00FE72D9">
      <w:pPr>
        <w:autoSpaceDE w:val="0"/>
        <w:autoSpaceDN w:val="0"/>
        <w:adjustRightInd w:val="0"/>
        <w:spacing w:line="264" w:lineRule="auto"/>
        <w:jc w:val="both"/>
        <w:rPr>
          <w:rFonts w:cs="Times New Roman"/>
          <w:sz w:val="22"/>
          <w:szCs w:val="22"/>
          <w:lang w:val="cs-CZ" w:eastAsia="en-US"/>
        </w:rPr>
      </w:pPr>
    </w:p>
    <w:p w:rsidR="00FE72D9" w:rsidRPr="004A37AE" w:rsidRDefault="00FE72D9" w:rsidP="00FE72D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64" w:lineRule="auto"/>
        <w:jc w:val="both"/>
        <w:rPr>
          <w:rFonts w:cs="Times New Roman"/>
          <w:sz w:val="22"/>
          <w:szCs w:val="22"/>
          <w:lang w:val="cs-CZ" w:eastAsia="en-US"/>
        </w:rPr>
      </w:pPr>
      <w:r w:rsidRPr="004A37AE">
        <w:rPr>
          <w:rFonts w:cs="Times New Roman"/>
          <w:sz w:val="22"/>
          <w:szCs w:val="22"/>
          <w:lang w:val="cs-CZ" w:eastAsia="en-US"/>
        </w:rPr>
        <w:t xml:space="preserve">Členové CZP pro rok 2016 dokončují monografii „Zdravotnické právo“ obsahující komplexní </w:t>
      </w:r>
      <w:r>
        <w:rPr>
          <w:rFonts w:cs="Times New Roman"/>
          <w:sz w:val="22"/>
          <w:szCs w:val="22"/>
          <w:lang w:val="cs-CZ" w:eastAsia="en-US"/>
        </w:rPr>
        <w:t>analýzu právních vztahů ve zdravotnictví, a to včetně systému veřejného zdravotního pojištění, léčivých přípravků a zdravotnických prostředků či ochrany veřejného zdraví.</w:t>
      </w:r>
    </w:p>
    <w:p w:rsidR="00FE72D9" w:rsidRPr="004F442D" w:rsidRDefault="00FE72D9" w:rsidP="00FE72D9">
      <w:pPr>
        <w:pStyle w:val="literatura"/>
        <w:spacing w:after="0" w:line="264" w:lineRule="auto"/>
        <w:ind w:left="0" w:firstLine="0"/>
        <w:jc w:val="both"/>
        <w:rPr>
          <w:rFonts w:asciiTheme="minorHAnsi" w:hAnsiTheme="minorHAnsi"/>
          <w:sz w:val="22"/>
          <w:szCs w:val="22"/>
          <w:lang w:val="cs-CZ"/>
        </w:rPr>
      </w:pPr>
    </w:p>
    <w:p w:rsidR="00FE72D9" w:rsidRPr="004F442D" w:rsidRDefault="00FE72D9" w:rsidP="00FE72D9">
      <w:pPr>
        <w:spacing w:line="264" w:lineRule="auto"/>
        <w:jc w:val="both"/>
        <w:rPr>
          <w:rFonts w:cs="Times New Roman"/>
          <w:b/>
          <w:sz w:val="22"/>
          <w:szCs w:val="22"/>
          <w:lang w:val="cs-CZ"/>
        </w:rPr>
      </w:pPr>
    </w:p>
    <w:p w:rsidR="00FE72D9" w:rsidRDefault="00FE72D9" w:rsidP="00FE72D9">
      <w:pPr>
        <w:spacing w:line="264" w:lineRule="auto"/>
        <w:jc w:val="both"/>
        <w:rPr>
          <w:rFonts w:cs="Times New Roman"/>
          <w:b/>
          <w:sz w:val="22"/>
          <w:szCs w:val="22"/>
          <w:u w:val="single"/>
          <w:lang w:val="cs-CZ"/>
        </w:rPr>
      </w:pPr>
    </w:p>
    <w:p w:rsidR="00FE72D9" w:rsidRDefault="00FE72D9" w:rsidP="00FE72D9">
      <w:pPr>
        <w:rPr>
          <w:rFonts w:cs="Times New Roman"/>
          <w:b/>
          <w:sz w:val="22"/>
          <w:szCs w:val="22"/>
          <w:u w:val="single"/>
          <w:lang w:val="cs-CZ"/>
        </w:rPr>
      </w:pPr>
      <w:r>
        <w:rPr>
          <w:rFonts w:cs="Times New Roman"/>
          <w:b/>
          <w:sz w:val="22"/>
          <w:szCs w:val="22"/>
          <w:u w:val="single"/>
          <w:lang w:val="cs-CZ"/>
        </w:rPr>
        <w:br w:type="page"/>
      </w:r>
    </w:p>
    <w:p w:rsidR="00FE72D9" w:rsidRPr="004F442D" w:rsidRDefault="00FE72D9" w:rsidP="00FE72D9">
      <w:pPr>
        <w:spacing w:line="264" w:lineRule="auto"/>
        <w:jc w:val="both"/>
        <w:rPr>
          <w:rFonts w:cs="Times New Roman"/>
          <w:b/>
          <w:sz w:val="22"/>
          <w:szCs w:val="22"/>
          <w:lang w:val="cs-CZ"/>
        </w:rPr>
      </w:pPr>
      <w:r>
        <w:rPr>
          <w:rFonts w:cs="Times New Roman"/>
          <w:b/>
          <w:sz w:val="22"/>
          <w:szCs w:val="22"/>
          <w:u w:val="single"/>
          <w:lang w:val="cs-CZ"/>
        </w:rPr>
        <w:lastRenderedPageBreak/>
        <w:t>Vědecké konference</w:t>
      </w:r>
      <w:r w:rsidRPr="004A37AE">
        <w:rPr>
          <w:rFonts w:cs="Times New Roman"/>
          <w:b/>
          <w:sz w:val="22"/>
          <w:szCs w:val="22"/>
          <w:u w:val="single"/>
          <w:lang w:val="cs-CZ"/>
        </w:rPr>
        <w:t xml:space="preserve"> (vybrané položky)</w:t>
      </w:r>
      <w:r w:rsidRPr="004F442D">
        <w:rPr>
          <w:rFonts w:cs="Times New Roman"/>
          <w:b/>
          <w:sz w:val="22"/>
          <w:szCs w:val="22"/>
          <w:lang w:val="cs-CZ"/>
        </w:rPr>
        <w:t>:</w:t>
      </w:r>
    </w:p>
    <w:p w:rsidR="00FE72D9" w:rsidRPr="004F442D" w:rsidRDefault="00FE72D9" w:rsidP="00FE72D9">
      <w:pPr>
        <w:spacing w:line="264" w:lineRule="auto"/>
        <w:jc w:val="both"/>
        <w:rPr>
          <w:rFonts w:cs="Times New Roman"/>
          <w:b/>
          <w:sz w:val="22"/>
          <w:szCs w:val="22"/>
          <w:lang w:val="cs-CZ"/>
        </w:rPr>
      </w:pPr>
    </w:p>
    <w:p w:rsidR="00FE72D9" w:rsidRPr="004F442D" w:rsidRDefault="00FE72D9" w:rsidP="00FE72D9">
      <w:pPr>
        <w:spacing w:line="264" w:lineRule="auto"/>
        <w:jc w:val="both"/>
        <w:rPr>
          <w:rFonts w:cs="Times New Roman"/>
          <w:b/>
          <w:sz w:val="22"/>
          <w:szCs w:val="22"/>
          <w:lang w:val="cs-CZ"/>
        </w:rPr>
      </w:pPr>
      <w:r w:rsidRPr="004F442D">
        <w:rPr>
          <w:rFonts w:cs="Times New Roman"/>
          <w:sz w:val="22"/>
          <w:szCs w:val="22"/>
          <w:lang w:val="cs-CZ"/>
        </w:rPr>
        <w:t>2016: uspořádání</w:t>
      </w:r>
      <w:r w:rsidRPr="004F442D">
        <w:rPr>
          <w:rFonts w:cs="Times New Roman"/>
          <w:b/>
          <w:sz w:val="22"/>
          <w:szCs w:val="22"/>
          <w:lang w:val="cs-CZ"/>
        </w:rPr>
        <w:t xml:space="preserve"> </w:t>
      </w:r>
      <w:r w:rsidRPr="004F442D">
        <w:rPr>
          <w:rFonts w:cs="Times New Roman"/>
          <w:color w:val="16191F"/>
          <w:sz w:val="22"/>
          <w:szCs w:val="22"/>
          <w:lang w:val="cs-CZ"/>
        </w:rPr>
        <w:t>diskusního kulatého stolu</w:t>
      </w:r>
      <w:r>
        <w:rPr>
          <w:rFonts w:cs="Times New Roman"/>
          <w:color w:val="16191F"/>
          <w:sz w:val="22"/>
          <w:szCs w:val="22"/>
          <w:lang w:val="cs-CZ"/>
        </w:rPr>
        <w:t xml:space="preserve"> na půdě PF UK </w:t>
      </w:r>
      <w:r w:rsidRPr="004F442D">
        <w:rPr>
          <w:rFonts w:cs="Times New Roman"/>
          <w:color w:val="16191F"/>
          <w:sz w:val="22"/>
          <w:szCs w:val="22"/>
          <w:lang w:val="cs-CZ"/>
        </w:rPr>
        <w:t>„Dopady občanského zákoníku na české zdravotnictví ve 21. století“ na téma: Újma na zdraví a její odčinění (</w:t>
      </w:r>
      <w:r>
        <w:rPr>
          <w:rFonts w:cs="Times New Roman"/>
          <w:color w:val="16191F"/>
          <w:sz w:val="22"/>
          <w:szCs w:val="22"/>
          <w:lang w:val="cs-CZ"/>
        </w:rPr>
        <w:t xml:space="preserve">doc. JUDr. Josef Salač, Ph.D., </w:t>
      </w:r>
      <w:r w:rsidRPr="004F442D">
        <w:rPr>
          <w:rFonts w:cs="Times New Roman"/>
          <w:color w:val="16191F"/>
          <w:sz w:val="22"/>
          <w:szCs w:val="22"/>
          <w:lang w:val="cs-CZ"/>
        </w:rPr>
        <w:t>JUDr. Petr Šustek, Ph.D.)</w:t>
      </w:r>
    </w:p>
    <w:p w:rsidR="00FE72D9" w:rsidRPr="004F442D" w:rsidRDefault="00FE72D9" w:rsidP="00FE72D9">
      <w:pPr>
        <w:spacing w:line="264" w:lineRule="auto"/>
        <w:jc w:val="both"/>
        <w:rPr>
          <w:rFonts w:cs="Times New Roman"/>
          <w:b/>
          <w:sz w:val="22"/>
          <w:szCs w:val="22"/>
          <w:lang w:val="cs-CZ"/>
        </w:rPr>
      </w:pPr>
    </w:p>
    <w:p w:rsidR="00FE72D9" w:rsidRPr="004F442D" w:rsidRDefault="00FE72D9" w:rsidP="00FE72D9">
      <w:pPr>
        <w:spacing w:line="264" w:lineRule="auto"/>
        <w:jc w:val="both"/>
        <w:rPr>
          <w:rFonts w:cs="Times New Roman"/>
          <w:sz w:val="22"/>
          <w:szCs w:val="22"/>
          <w:lang w:val="cs-CZ"/>
        </w:rPr>
      </w:pPr>
      <w:r w:rsidRPr="004F442D">
        <w:rPr>
          <w:rFonts w:cs="Times New Roman"/>
          <w:sz w:val="22"/>
          <w:szCs w:val="22"/>
          <w:lang w:val="cs-CZ"/>
        </w:rPr>
        <w:t xml:space="preserve">2015: podíl na organizaci a aktivní účast na </w:t>
      </w:r>
      <w:r w:rsidRPr="004F442D">
        <w:rPr>
          <w:rFonts w:cs="Times New Roman"/>
          <w:sz w:val="22"/>
          <w:szCs w:val="22"/>
          <w:shd w:val="clear" w:color="auto" w:fill="FFFFFF"/>
          <w:lang w:val="cs-CZ"/>
        </w:rPr>
        <w:t xml:space="preserve">5th </w:t>
      </w:r>
      <w:proofErr w:type="spellStart"/>
      <w:r w:rsidRPr="004F442D">
        <w:rPr>
          <w:rFonts w:cs="Times New Roman"/>
          <w:sz w:val="22"/>
          <w:szCs w:val="22"/>
          <w:shd w:val="clear" w:color="auto" w:fill="FFFFFF"/>
          <w:lang w:val="cs-CZ"/>
        </w:rPr>
        <w:t>European</w:t>
      </w:r>
      <w:proofErr w:type="spellEnd"/>
      <w:r w:rsidRPr="004F442D">
        <w:rPr>
          <w:rFonts w:cs="Times New Roman"/>
          <w:sz w:val="22"/>
          <w:szCs w:val="22"/>
          <w:shd w:val="clear" w:color="auto" w:fill="FFFFFF"/>
          <w:lang w:val="cs-CZ"/>
        </w:rPr>
        <w:t xml:space="preserve"> </w:t>
      </w:r>
      <w:proofErr w:type="spellStart"/>
      <w:r w:rsidRPr="004F442D">
        <w:rPr>
          <w:rFonts w:cs="Times New Roman"/>
          <w:sz w:val="22"/>
          <w:szCs w:val="22"/>
          <w:shd w:val="clear" w:color="auto" w:fill="FFFFFF"/>
          <w:lang w:val="cs-CZ"/>
        </w:rPr>
        <w:t>Conference</w:t>
      </w:r>
      <w:proofErr w:type="spellEnd"/>
      <w:r w:rsidRPr="004F442D">
        <w:rPr>
          <w:rFonts w:cs="Times New Roman"/>
          <w:sz w:val="22"/>
          <w:szCs w:val="22"/>
          <w:shd w:val="clear" w:color="auto" w:fill="FFFFFF"/>
          <w:lang w:val="cs-CZ"/>
        </w:rPr>
        <w:t xml:space="preserve"> on </w:t>
      </w:r>
      <w:proofErr w:type="spellStart"/>
      <w:r w:rsidRPr="004F442D">
        <w:rPr>
          <w:rFonts w:cs="Times New Roman"/>
          <w:sz w:val="22"/>
          <w:szCs w:val="22"/>
          <w:shd w:val="clear" w:color="auto" w:fill="FFFFFF"/>
          <w:lang w:val="cs-CZ"/>
        </w:rPr>
        <w:t>Health</w:t>
      </w:r>
      <w:proofErr w:type="spellEnd"/>
      <w:r w:rsidRPr="004F442D">
        <w:rPr>
          <w:rFonts w:cs="Times New Roman"/>
          <w:sz w:val="22"/>
          <w:szCs w:val="22"/>
          <w:shd w:val="clear" w:color="auto" w:fill="FFFFFF"/>
          <w:lang w:val="cs-CZ"/>
        </w:rPr>
        <w:t xml:space="preserve"> </w:t>
      </w:r>
      <w:proofErr w:type="spellStart"/>
      <w:r w:rsidRPr="004F442D">
        <w:rPr>
          <w:rFonts w:cs="Times New Roman"/>
          <w:sz w:val="22"/>
          <w:szCs w:val="22"/>
          <w:shd w:val="clear" w:color="auto" w:fill="FFFFFF"/>
          <w:lang w:val="cs-CZ"/>
        </w:rPr>
        <w:t>Law</w:t>
      </w:r>
      <w:proofErr w:type="spellEnd"/>
      <w:r w:rsidRPr="004F442D">
        <w:rPr>
          <w:rFonts w:cs="Times New Roman"/>
          <w:sz w:val="22"/>
          <w:szCs w:val="22"/>
          <w:shd w:val="clear" w:color="auto" w:fill="FFFFFF"/>
          <w:lang w:val="cs-CZ"/>
        </w:rPr>
        <w:t xml:space="preserve">, </w:t>
      </w:r>
      <w:proofErr w:type="spellStart"/>
      <w:r w:rsidRPr="004F442D">
        <w:rPr>
          <w:rFonts w:cs="Times New Roman"/>
          <w:sz w:val="22"/>
          <w:szCs w:val="22"/>
          <w:shd w:val="clear" w:color="auto" w:fill="FFFFFF"/>
          <w:lang w:val="cs-CZ"/>
        </w:rPr>
        <w:t>Health</w:t>
      </w:r>
      <w:proofErr w:type="spellEnd"/>
      <w:r w:rsidRPr="004F442D">
        <w:rPr>
          <w:rFonts w:cs="Times New Roman"/>
          <w:sz w:val="22"/>
          <w:szCs w:val="22"/>
          <w:shd w:val="clear" w:color="auto" w:fill="FFFFFF"/>
          <w:lang w:val="cs-CZ"/>
        </w:rPr>
        <w:t xml:space="preserve"> </w:t>
      </w:r>
      <w:proofErr w:type="spellStart"/>
      <w:r w:rsidRPr="004F442D">
        <w:rPr>
          <w:rFonts w:cs="Times New Roman"/>
          <w:sz w:val="22"/>
          <w:szCs w:val="22"/>
          <w:shd w:val="clear" w:color="auto" w:fill="FFFFFF"/>
          <w:lang w:val="cs-CZ"/>
        </w:rPr>
        <w:t>Law</w:t>
      </w:r>
      <w:proofErr w:type="spellEnd"/>
      <w:r w:rsidRPr="004F442D">
        <w:rPr>
          <w:rFonts w:cs="Times New Roman"/>
          <w:sz w:val="22"/>
          <w:szCs w:val="22"/>
          <w:shd w:val="clear" w:color="auto" w:fill="FFFFFF"/>
          <w:lang w:val="cs-CZ"/>
        </w:rPr>
        <w:t xml:space="preserve"> and </w:t>
      </w:r>
      <w:proofErr w:type="spellStart"/>
      <w:r w:rsidRPr="004F442D">
        <w:rPr>
          <w:rFonts w:cs="Times New Roman"/>
          <w:sz w:val="22"/>
          <w:szCs w:val="22"/>
          <w:shd w:val="clear" w:color="auto" w:fill="FFFFFF"/>
          <w:lang w:val="cs-CZ"/>
        </w:rPr>
        <w:t>Cross</w:t>
      </w:r>
      <w:proofErr w:type="spellEnd"/>
      <w:r w:rsidRPr="004F442D">
        <w:rPr>
          <w:rFonts w:cs="Times New Roman"/>
          <w:sz w:val="22"/>
          <w:szCs w:val="22"/>
          <w:shd w:val="clear" w:color="auto" w:fill="FFFFFF"/>
          <w:lang w:val="cs-CZ"/>
        </w:rPr>
        <w:t xml:space="preserve"> </w:t>
      </w:r>
      <w:proofErr w:type="spellStart"/>
      <w:r w:rsidRPr="004F442D">
        <w:rPr>
          <w:rFonts w:cs="Times New Roman"/>
          <w:sz w:val="22"/>
          <w:szCs w:val="22"/>
          <w:shd w:val="clear" w:color="auto" w:fill="FFFFFF"/>
          <w:lang w:val="cs-CZ"/>
        </w:rPr>
        <w:t>Boarder</w:t>
      </w:r>
      <w:proofErr w:type="spellEnd"/>
      <w:r w:rsidRPr="004F442D">
        <w:rPr>
          <w:rFonts w:cs="Times New Roman"/>
          <w:sz w:val="22"/>
          <w:szCs w:val="22"/>
          <w:shd w:val="clear" w:color="auto" w:fill="FFFFFF"/>
          <w:lang w:val="cs-CZ"/>
        </w:rPr>
        <w:t xml:space="preserve"> </w:t>
      </w:r>
      <w:proofErr w:type="spellStart"/>
      <w:r w:rsidRPr="004F442D">
        <w:rPr>
          <w:rFonts w:cs="Times New Roman"/>
          <w:sz w:val="22"/>
          <w:szCs w:val="22"/>
          <w:shd w:val="clear" w:color="auto" w:fill="FFFFFF"/>
          <w:lang w:val="cs-CZ"/>
        </w:rPr>
        <w:t>Health</w:t>
      </w:r>
      <w:proofErr w:type="spellEnd"/>
      <w:r w:rsidRPr="004F442D">
        <w:rPr>
          <w:rFonts w:cs="Times New Roman"/>
          <w:sz w:val="22"/>
          <w:szCs w:val="22"/>
          <w:shd w:val="clear" w:color="auto" w:fill="FFFFFF"/>
          <w:lang w:val="cs-CZ"/>
        </w:rPr>
        <w:t xml:space="preserve"> Care in </w:t>
      </w:r>
      <w:proofErr w:type="spellStart"/>
      <w:r w:rsidRPr="004F442D">
        <w:rPr>
          <w:rFonts w:cs="Times New Roman"/>
          <w:sz w:val="22"/>
          <w:szCs w:val="22"/>
          <w:shd w:val="clear" w:color="auto" w:fill="FFFFFF"/>
          <w:lang w:val="cs-CZ"/>
        </w:rPr>
        <w:t>Europe</w:t>
      </w:r>
      <w:proofErr w:type="spellEnd"/>
      <w:r w:rsidRPr="004F442D">
        <w:rPr>
          <w:rFonts w:cs="Times New Roman"/>
          <w:sz w:val="22"/>
          <w:szCs w:val="22"/>
          <w:lang w:val="cs-CZ"/>
        </w:rPr>
        <w:t xml:space="preserve"> (příspěvek </w:t>
      </w:r>
      <w:proofErr w:type="spellStart"/>
      <w:r w:rsidRPr="004F442D">
        <w:rPr>
          <w:rFonts w:cs="Times New Roman"/>
          <w:sz w:val="22"/>
          <w:szCs w:val="22"/>
          <w:lang w:val="cs-CZ"/>
        </w:rPr>
        <w:t>Cross-border</w:t>
      </w:r>
      <w:proofErr w:type="spellEnd"/>
      <w:r w:rsidRPr="004F442D">
        <w:rPr>
          <w:rFonts w:cs="Times New Roman"/>
          <w:sz w:val="22"/>
          <w:szCs w:val="22"/>
          <w:lang w:val="cs-CZ"/>
        </w:rPr>
        <w:t xml:space="preserve"> </w:t>
      </w:r>
      <w:proofErr w:type="spellStart"/>
      <w:r w:rsidRPr="004F442D">
        <w:rPr>
          <w:rFonts w:cs="Times New Roman"/>
          <w:sz w:val="22"/>
          <w:szCs w:val="22"/>
          <w:lang w:val="cs-CZ"/>
        </w:rPr>
        <w:t>healthcare</w:t>
      </w:r>
      <w:proofErr w:type="spellEnd"/>
      <w:r w:rsidRPr="004F442D">
        <w:rPr>
          <w:rFonts w:cs="Times New Roman"/>
          <w:sz w:val="22"/>
          <w:szCs w:val="22"/>
          <w:lang w:val="cs-CZ"/>
        </w:rPr>
        <w:t xml:space="preserve"> in </w:t>
      </w:r>
      <w:proofErr w:type="spellStart"/>
      <w:r w:rsidRPr="004F442D">
        <w:rPr>
          <w:rFonts w:cs="Times New Roman"/>
          <w:sz w:val="22"/>
          <w:szCs w:val="22"/>
          <w:lang w:val="cs-CZ"/>
        </w:rPr>
        <w:t>the</w:t>
      </w:r>
      <w:proofErr w:type="spellEnd"/>
      <w:r w:rsidRPr="004F442D">
        <w:rPr>
          <w:rFonts w:cs="Times New Roman"/>
          <w:sz w:val="22"/>
          <w:szCs w:val="22"/>
          <w:lang w:val="cs-CZ"/>
        </w:rPr>
        <w:t xml:space="preserve"> Czech Republic –</w:t>
      </w:r>
      <w:r w:rsidRPr="004F442D">
        <w:rPr>
          <w:rFonts w:eastAsia="MingLiU" w:cs="Times New Roman"/>
          <w:sz w:val="22"/>
          <w:szCs w:val="22"/>
          <w:lang w:val="cs-CZ"/>
        </w:rPr>
        <w:t xml:space="preserve"> </w:t>
      </w:r>
      <w:r w:rsidRPr="004F442D">
        <w:rPr>
          <w:rFonts w:cs="Times New Roman"/>
          <w:sz w:val="22"/>
          <w:szCs w:val="22"/>
          <w:lang w:val="cs-CZ"/>
        </w:rPr>
        <w:t xml:space="preserve">a </w:t>
      </w:r>
      <w:proofErr w:type="spellStart"/>
      <w:r w:rsidRPr="004F442D">
        <w:rPr>
          <w:rFonts w:cs="Times New Roman"/>
          <w:sz w:val="22"/>
          <w:szCs w:val="22"/>
          <w:lang w:val="cs-CZ"/>
        </w:rPr>
        <w:t>possible</w:t>
      </w:r>
      <w:proofErr w:type="spellEnd"/>
      <w:r w:rsidRPr="004F442D">
        <w:rPr>
          <w:rFonts w:cs="Times New Roman"/>
          <w:sz w:val="22"/>
          <w:szCs w:val="22"/>
          <w:lang w:val="cs-CZ"/>
        </w:rPr>
        <w:t xml:space="preserve"> </w:t>
      </w:r>
      <w:proofErr w:type="spellStart"/>
      <w:r w:rsidRPr="004F442D">
        <w:rPr>
          <w:rFonts w:cs="Times New Roman"/>
          <w:sz w:val="22"/>
          <w:szCs w:val="22"/>
          <w:lang w:val="cs-CZ"/>
        </w:rPr>
        <w:t>threat</w:t>
      </w:r>
      <w:proofErr w:type="spellEnd"/>
      <w:r w:rsidRPr="004F442D">
        <w:rPr>
          <w:rFonts w:cs="Times New Roman"/>
          <w:sz w:val="22"/>
          <w:szCs w:val="22"/>
          <w:lang w:val="cs-CZ"/>
        </w:rPr>
        <w:t xml:space="preserve"> to </w:t>
      </w:r>
      <w:proofErr w:type="spellStart"/>
      <w:r w:rsidRPr="004F442D">
        <w:rPr>
          <w:rFonts w:cs="Times New Roman"/>
          <w:sz w:val="22"/>
          <w:szCs w:val="22"/>
          <w:lang w:val="cs-CZ"/>
        </w:rPr>
        <w:t>financing</w:t>
      </w:r>
      <w:proofErr w:type="spellEnd"/>
      <w:r w:rsidRPr="004F442D">
        <w:rPr>
          <w:rFonts w:cs="Times New Roman"/>
          <w:sz w:val="22"/>
          <w:szCs w:val="22"/>
          <w:lang w:val="cs-CZ"/>
        </w:rPr>
        <w:t xml:space="preserve"> </w:t>
      </w:r>
      <w:proofErr w:type="spellStart"/>
      <w:r w:rsidRPr="004F442D">
        <w:rPr>
          <w:rFonts w:cs="Times New Roman"/>
          <w:sz w:val="22"/>
          <w:szCs w:val="22"/>
          <w:lang w:val="cs-CZ"/>
        </w:rPr>
        <w:t>of</w:t>
      </w:r>
      <w:proofErr w:type="spellEnd"/>
      <w:r w:rsidRPr="004F442D">
        <w:rPr>
          <w:rFonts w:cs="Times New Roman"/>
          <w:sz w:val="22"/>
          <w:szCs w:val="22"/>
          <w:lang w:val="cs-CZ"/>
        </w:rPr>
        <w:t xml:space="preserve"> </w:t>
      </w:r>
      <w:proofErr w:type="spellStart"/>
      <w:r w:rsidRPr="004F442D">
        <w:rPr>
          <w:rFonts w:cs="Times New Roman"/>
          <w:sz w:val="22"/>
          <w:szCs w:val="22"/>
          <w:lang w:val="cs-CZ"/>
        </w:rPr>
        <w:t>palliative</w:t>
      </w:r>
      <w:proofErr w:type="spellEnd"/>
      <w:r w:rsidRPr="004F442D">
        <w:rPr>
          <w:rFonts w:cs="Times New Roman"/>
          <w:sz w:val="22"/>
          <w:szCs w:val="22"/>
          <w:lang w:val="cs-CZ"/>
        </w:rPr>
        <w:t xml:space="preserve"> care? JUDr. Helena Krejčíková, Ph.D.)</w:t>
      </w:r>
    </w:p>
    <w:p w:rsidR="00FE72D9" w:rsidRPr="004F442D" w:rsidRDefault="00FE72D9" w:rsidP="00FE72D9">
      <w:pPr>
        <w:spacing w:line="264" w:lineRule="auto"/>
        <w:jc w:val="both"/>
        <w:rPr>
          <w:rFonts w:cs="Times New Roman"/>
          <w:sz w:val="22"/>
          <w:szCs w:val="22"/>
          <w:lang w:val="cs-CZ"/>
        </w:rPr>
      </w:pPr>
    </w:p>
    <w:p w:rsidR="00FE72D9" w:rsidRPr="004F442D" w:rsidRDefault="00FE72D9" w:rsidP="00FE72D9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cs="Times New Roman"/>
          <w:sz w:val="22"/>
          <w:szCs w:val="22"/>
          <w:lang w:val="cs-CZ"/>
        </w:rPr>
      </w:pPr>
      <w:r w:rsidRPr="004F442D">
        <w:rPr>
          <w:rFonts w:cs="Times New Roman"/>
          <w:sz w:val="22"/>
          <w:szCs w:val="22"/>
          <w:lang w:val="cs-CZ"/>
        </w:rPr>
        <w:t xml:space="preserve">2014: aktivní účast na mezinárodní konferenci “Stem Cell Technologies: </w:t>
      </w:r>
      <w:proofErr w:type="spellStart"/>
      <w:r w:rsidRPr="004F442D">
        <w:rPr>
          <w:rFonts w:cs="Times New Roman"/>
          <w:sz w:val="22"/>
          <w:szCs w:val="22"/>
          <w:lang w:val="cs-CZ"/>
        </w:rPr>
        <w:t>Clinical</w:t>
      </w:r>
      <w:proofErr w:type="spellEnd"/>
      <w:r w:rsidRPr="004F442D">
        <w:rPr>
          <w:rFonts w:cs="Times New Roman"/>
          <w:sz w:val="22"/>
          <w:szCs w:val="22"/>
          <w:lang w:val="cs-CZ"/>
        </w:rPr>
        <w:t xml:space="preserve">, </w:t>
      </w:r>
      <w:proofErr w:type="spellStart"/>
      <w:r w:rsidRPr="004F442D">
        <w:rPr>
          <w:rFonts w:cs="Times New Roman"/>
          <w:sz w:val="22"/>
          <w:szCs w:val="22"/>
          <w:lang w:val="cs-CZ"/>
        </w:rPr>
        <w:t>Scientific</w:t>
      </w:r>
      <w:proofErr w:type="spellEnd"/>
      <w:r w:rsidRPr="004F442D">
        <w:rPr>
          <w:rFonts w:cs="Times New Roman"/>
          <w:sz w:val="22"/>
          <w:szCs w:val="22"/>
          <w:lang w:val="cs-CZ"/>
        </w:rPr>
        <w:t xml:space="preserve">, </w:t>
      </w:r>
      <w:proofErr w:type="spellStart"/>
      <w:r w:rsidRPr="004F442D">
        <w:rPr>
          <w:rFonts w:cs="Times New Roman"/>
          <w:sz w:val="22"/>
          <w:szCs w:val="22"/>
          <w:lang w:val="cs-CZ"/>
        </w:rPr>
        <w:t>Legal</w:t>
      </w:r>
      <w:proofErr w:type="spellEnd"/>
      <w:r w:rsidRPr="004F442D">
        <w:rPr>
          <w:rFonts w:cs="Times New Roman"/>
          <w:sz w:val="22"/>
          <w:szCs w:val="22"/>
          <w:lang w:val="cs-CZ"/>
        </w:rPr>
        <w:t xml:space="preserve"> and </w:t>
      </w:r>
      <w:proofErr w:type="spellStart"/>
      <w:r w:rsidRPr="004F442D">
        <w:rPr>
          <w:rFonts w:cs="Times New Roman"/>
          <w:sz w:val="22"/>
          <w:szCs w:val="22"/>
          <w:lang w:val="cs-CZ"/>
        </w:rPr>
        <w:t>Ethical</w:t>
      </w:r>
      <w:proofErr w:type="spellEnd"/>
      <w:r w:rsidRPr="004F442D">
        <w:rPr>
          <w:rFonts w:cs="Times New Roman"/>
          <w:sz w:val="22"/>
          <w:szCs w:val="22"/>
          <w:lang w:val="cs-CZ"/>
        </w:rPr>
        <w:t xml:space="preserve"> </w:t>
      </w:r>
      <w:proofErr w:type="spellStart"/>
      <w:r w:rsidRPr="004F442D">
        <w:rPr>
          <w:rFonts w:cs="Times New Roman"/>
          <w:sz w:val="22"/>
          <w:szCs w:val="22"/>
          <w:lang w:val="cs-CZ"/>
        </w:rPr>
        <w:t>Aspects</w:t>
      </w:r>
      <w:proofErr w:type="spellEnd"/>
      <w:r w:rsidRPr="004F442D">
        <w:rPr>
          <w:rFonts w:cs="Times New Roman"/>
          <w:sz w:val="22"/>
          <w:szCs w:val="22"/>
          <w:lang w:val="cs-CZ"/>
        </w:rPr>
        <w:t xml:space="preserve"> in </w:t>
      </w:r>
      <w:proofErr w:type="spellStart"/>
      <w:r w:rsidRPr="004F442D">
        <w:rPr>
          <w:rFonts w:cs="Times New Roman"/>
          <w:sz w:val="22"/>
          <w:szCs w:val="22"/>
          <w:lang w:val="cs-CZ"/>
        </w:rPr>
        <w:t>the</w:t>
      </w:r>
      <w:proofErr w:type="spellEnd"/>
      <w:r w:rsidRPr="004F442D">
        <w:rPr>
          <w:rFonts w:cs="Times New Roman"/>
          <w:sz w:val="22"/>
          <w:szCs w:val="22"/>
          <w:lang w:val="cs-CZ"/>
        </w:rPr>
        <w:t xml:space="preserve"> </w:t>
      </w:r>
      <w:proofErr w:type="spellStart"/>
      <w:r w:rsidRPr="004F442D">
        <w:rPr>
          <w:rFonts w:cs="Times New Roman"/>
          <w:sz w:val="22"/>
          <w:szCs w:val="22"/>
          <w:lang w:val="cs-CZ"/>
        </w:rPr>
        <w:t>European</w:t>
      </w:r>
      <w:proofErr w:type="spellEnd"/>
      <w:r w:rsidRPr="004F442D">
        <w:rPr>
          <w:rFonts w:cs="Times New Roman"/>
          <w:sz w:val="22"/>
          <w:szCs w:val="22"/>
          <w:lang w:val="cs-CZ"/>
        </w:rPr>
        <w:t xml:space="preserve"> Union” (příspěvek Stem </w:t>
      </w:r>
      <w:proofErr w:type="spellStart"/>
      <w:r w:rsidRPr="004F442D">
        <w:rPr>
          <w:rFonts w:cs="Times New Roman"/>
          <w:sz w:val="22"/>
          <w:szCs w:val="22"/>
          <w:lang w:val="cs-CZ"/>
        </w:rPr>
        <w:t>Cells</w:t>
      </w:r>
      <w:proofErr w:type="spellEnd"/>
      <w:r w:rsidRPr="004F442D">
        <w:rPr>
          <w:rFonts w:cs="Times New Roman"/>
          <w:sz w:val="22"/>
          <w:szCs w:val="22"/>
          <w:lang w:val="cs-CZ"/>
        </w:rPr>
        <w:t xml:space="preserve"> and </w:t>
      </w:r>
      <w:proofErr w:type="spellStart"/>
      <w:r w:rsidRPr="004F442D">
        <w:rPr>
          <w:rFonts w:cs="Times New Roman"/>
          <w:sz w:val="22"/>
          <w:szCs w:val="22"/>
          <w:lang w:val="cs-CZ"/>
        </w:rPr>
        <w:t>its</w:t>
      </w:r>
      <w:proofErr w:type="spellEnd"/>
      <w:r w:rsidRPr="004F442D">
        <w:rPr>
          <w:rFonts w:cs="Times New Roman"/>
          <w:sz w:val="22"/>
          <w:szCs w:val="22"/>
          <w:lang w:val="cs-CZ"/>
        </w:rPr>
        <w:t xml:space="preserve"> </w:t>
      </w:r>
      <w:proofErr w:type="spellStart"/>
      <w:r w:rsidRPr="004F442D">
        <w:rPr>
          <w:rFonts w:cs="Times New Roman"/>
          <w:sz w:val="22"/>
          <w:szCs w:val="22"/>
          <w:lang w:val="cs-CZ"/>
        </w:rPr>
        <w:t>Legal</w:t>
      </w:r>
      <w:proofErr w:type="spellEnd"/>
      <w:r w:rsidRPr="004F442D">
        <w:rPr>
          <w:rFonts w:cs="Times New Roman"/>
          <w:sz w:val="22"/>
          <w:szCs w:val="22"/>
          <w:lang w:val="cs-CZ"/>
        </w:rPr>
        <w:t xml:space="preserve"> </w:t>
      </w:r>
      <w:proofErr w:type="spellStart"/>
      <w:r w:rsidRPr="004F442D">
        <w:rPr>
          <w:rFonts w:cs="Times New Roman"/>
          <w:sz w:val="22"/>
          <w:szCs w:val="22"/>
          <w:lang w:val="cs-CZ"/>
        </w:rPr>
        <w:t>Regulation</w:t>
      </w:r>
      <w:proofErr w:type="spellEnd"/>
      <w:r w:rsidRPr="004F442D">
        <w:rPr>
          <w:rFonts w:cs="Times New Roman"/>
          <w:sz w:val="22"/>
          <w:szCs w:val="22"/>
          <w:lang w:val="cs-CZ"/>
        </w:rPr>
        <w:t xml:space="preserve"> in </w:t>
      </w:r>
      <w:proofErr w:type="spellStart"/>
      <w:r w:rsidRPr="004F442D">
        <w:rPr>
          <w:rFonts w:cs="Times New Roman"/>
          <w:sz w:val="22"/>
          <w:szCs w:val="22"/>
          <w:lang w:val="cs-CZ"/>
        </w:rPr>
        <w:t>the</w:t>
      </w:r>
      <w:proofErr w:type="spellEnd"/>
      <w:r w:rsidRPr="004F442D">
        <w:rPr>
          <w:rFonts w:cs="Times New Roman"/>
          <w:sz w:val="22"/>
          <w:szCs w:val="22"/>
          <w:lang w:val="cs-CZ"/>
        </w:rPr>
        <w:t xml:space="preserve"> </w:t>
      </w:r>
      <w:proofErr w:type="spellStart"/>
      <w:r w:rsidRPr="004F442D">
        <w:rPr>
          <w:rFonts w:cs="Times New Roman"/>
          <w:sz w:val="22"/>
          <w:szCs w:val="22"/>
          <w:lang w:val="cs-CZ"/>
        </w:rPr>
        <w:t>Eastern</w:t>
      </w:r>
      <w:proofErr w:type="spellEnd"/>
      <w:r w:rsidRPr="004F442D">
        <w:rPr>
          <w:rFonts w:cs="Times New Roman"/>
          <w:sz w:val="22"/>
          <w:szCs w:val="22"/>
          <w:lang w:val="cs-CZ"/>
        </w:rPr>
        <w:t xml:space="preserve"> </w:t>
      </w:r>
      <w:proofErr w:type="spellStart"/>
      <w:r w:rsidRPr="004F442D">
        <w:rPr>
          <w:rFonts w:cs="Times New Roman"/>
          <w:sz w:val="22"/>
          <w:szCs w:val="22"/>
          <w:lang w:val="cs-CZ"/>
        </w:rPr>
        <w:t>European</w:t>
      </w:r>
      <w:proofErr w:type="spellEnd"/>
      <w:r w:rsidRPr="004F442D">
        <w:rPr>
          <w:rFonts w:cs="Times New Roman"/>
          <w:sz w:val="22"/>
          <w:szCs w:val="22"/>
          <w:lang w:val="cs-CZ"/>
        </w:rPr>
        <w:t xml:space="preserve"> </w:t>
      </w:r>
      <w:proofErr w:type="spellStart"/>
      <w:r w:rsidRPr="004F442D">
        <w:rPr>
          <w:rFonts w:cs="Times New Roman"/>
          <w:sz w:val="22"/>
          <w:szCs w:val="22"/>
          <w:lang w:val="cs-CZ"/>
        </w:rPr>
        <w:t>Context</w:t>
      </w:r>
      <w:proofErr w:type="spellEnd"/>
      <w:r w:rsidRPr="004F442D">
        <w:rPr>
          <w:rFonts w:cs="Times New Roman"/>
          <w:sz w:val="22"/>
          <w:szCs w:val="22"/>
          <w:lang w:val="cs-CZ"/>
        </w:rPr>
        <w:t>. Mgr. Michaela Povolná)</w:t>
      </w:r>
    </w:p>
    <w:p w:rsidR="00FE72D9" w:rsidRPr="004F442D" w:rsidRDefault="00FE72D9" w:rsidP="00FE72D9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cs="Times New Roman"/>
          <w:sz w:val="22"/>
          <w:szCs w:val="22"/>
          <w:lang w:val="cs-CZ"/>
        </w:rPr>
      </w:pPr>
    </w:p>
    <w:p w:rsidR="00FE72D9" w:rsidRPr="004F442D" w:rsidRDefault="00FE72D9" w:rsidP="00FE72D9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cs="Times New Roman"/>
          <w:sz w:val="22"/>
          <w:szCs w:val="22"/>
          <w:lang w:val="cs-CZ"/>
        </w:rPr>
      </w:pPr>
      <w:r w:rsidRPr="004F442D">
        <w:rPr>
          <w:rFonts w:cs="Times New Roman"/>
          <w:sz w:val="22"/>
          <w:szCs w:val="22"/>
          <w:lang w:val="cs-CZ"/>
        </w:rPr>
        <w:t xml:space="preserve">2013: aktivní účast na 4th </w:t>
      </w:r>
      <w:proofErr w:type="spellStart"/>
      <w:r w:rsidRPr="004F442D">
        <w:rPr>
          <w:rFonts w:cs="Times New Roman"/>
          <w:sz w:val="22"/>
          <w:szCs w:val="22"/>
          <w:lang w:val="cs-CZ"/>
        </w:rPr>
        <w:t>European</w:t>
      </w:r>
      <w:proofErr w:type="spellEnd"/>
      <w:r w:rsidRPr="004F442D">
        <w:rPr>
          <w:rFonts w:cs="Times New Roman"/>
          <w:sz w:val="22"/>
          <w:szCs w:val="22"/>
          <w:lang w:val="cs-CZ"/>
        </w:rPr>
        <w:t xml:space="preserve"> </w:t>
      </w:r>
      <w:proofErr w:type="spellStart"/>
      <w:r w:rsidRPr="004F442D">
        <w:rPr>
          <w:rFonts w:cs="Times New Roman"/>
          <w:sz w:val="22"/>
          <w:szCs w:val="22"/>
          <w:lang w:val="cs-CZ"/>
        </w:rPr>
        <w:t>Conference</w:t>
      </w:r>
      <w:proofErr w:type="spellEnd"/>
      <w:r w:rsidRPr="004F442D">
        <w:rPr>
          <w:rFonts w:cs="Times New Roman"/>
          <w:sz w:val="22"/>
          <w:szCs w:val="22"/>
          <w:lang w:val="cs-CZ"/>
        </w:rPr>
        <w:t xml:space="preserve"> on </w:t>
      </w:r>
      <w:proofErr w:type="spellStart"/>
      <w:r w:rsidRPr="004F442D">
        <w:rPr>
          <w:rFonts w:cs="Times New Roman"/>
          <w:sz w:val="22"/>
          <w:szCs w:val="22"/>
          <w:lang w:val="cs-CZ"/>
        </w:rPr>
        <w:t>Health</w:t>
      </w:r>
      <w:proofErr w:type="spellEnd"/>
      <w:r w:rsidRPr="004F442D">
        <w:rPr>
          <w:rFonts w:cs="Times New Roman"/>
          <w:sz w:val="22"/>
          <w:szCs w:val="22"/>
          <w:lang w:val="cs-CZ"/>
        </w:rPr>
        <w:t xml:space="preserve"> </w:t>
      </w:r>
      <w:proofErr w:type="spellStart"/>
      <w:r w:rsidRPr="004F442D">
        <w:rPr>
          <w:rFonts w:cs="Times New Roman"/>
          <w:sz w:val="22"/>
          <w:szCs w:val="22"/>
          <w:lang w:val="cs-CZ"/>
        </w:rPr>
        <w:t>Law</w:t>
      </w:r>
      <w:proofErr w:type="spellEnd"/>
      <w:r w:rsidRPr="004F442D">
        <w:rPr>
          <w:rFonts w:cs="Times New Roman"/>
          <w:sz w:val="22"/>
          <w:szCs w:val="22"/>
          <w:lang w:val="cs-CZ"/>
        </w:rPr>
        <w:t xml:space="preserve"> (příspěvek </w:t>
      </w:r>
      <w:proofErr w:type="spellStart"/>
      <w:r w:rsidRPr="004F442D">
        <w:rPr>
          <w:rFonts w:cs="Times New Roman"/>
          <w:sz w:val="22"/>
          <w:szCs w:val="22"/>
          <w:lang w:val="cs-CZ"/>
        </w:rPr>
        <w:t>Defensive</w:t>
      </w:r>
      <w:proofErr w:type="spellEnd"/>
      <w:r w:rsidRPr="004F442D">
        <w:rPr>
          <w:rFonts w:cs="Times New Roman"/>
          <w:sz w:val="22"/>
          <w:szCs w:val="22"/>
          <w:lang w:val="cs-CZ"/>
        </w:rPr>
        <w:t xml:space="preserve"> </w:t>
      </w:r>
      <w:proofErr w:type="spellStart"/>
      <w:r w:rsidRPr="004F442D">
        <w:rPr>
          <w:rFonts w:cs="Times New Roman"/>
          <w:sz w:val="22"/>
          <w:szCs w:val="22"/>
          <w:lang w:val="cs-CZ"/>
        </w:rPr>
        <w:t>medicine</w:t>
      </w:r>
      <w:proofErr w:type="spellEnd"/>
      <w:r w:rsidRPr="004F442D">
        <w:rPr>
          <w:rFonts w:cs="Times New Roman"/>
          <w:sz w:val="22"/>
          <w:szCs w:val="22"/>
          <w:lang w:val="cs-CZ"/>
        </w:rPr>
        <w:t xml:space="preserve"> in </w:t>
      </w:r>
      <w:proofErr w:type="spellStart"/>
      <w:r w:rsidRPr="004F442D">
        <w:rPr>
          <w:rFonts w:cs="Times New Roman"/>
          <w:sz w:val="22"/>
          <w:szCs w:val="22"/>
          <w:lang w:val="cs-CZ"/>
        </w:rPr>
        <w:t>the</w:t>
      </w:r>
      <w:proofErr w:type="spellEnd"/>
      <w:r w:rsidRPr="004F442D">
        <w:rPr>
          <w:rFonts w:cs="Times New Roman"/>
          <w:sz w:val="22"/>
          <w:szCs w:val="22"/>
          <w:lang w:val="cs-CZ"/>
        </w:rPr>
        <w:t xml:space="preserve"> Czech Republic – </w:t>
      </w:r>
      <w:proofErr w:type="spellStart"/>
      <w:r w:rsidRPr="004F442D">
        <w:rPr>
          <w:rFonts w:cs="Times New Roman"/>
          <w:sz w:val="22"/>
          <w:szCs w:val="22"/>
          <w:lang w:val="cs-CZ"/>
        </w:rPr>
        <w:t>an</w:t>
      </w:r>
      <w:proofErr w:type="spellEnd"/>
      <w:r w:rsidRPr="004F442D">
        <w:rPr>
          <w:rFonts w:cs="Times New Roman"/>
          <w:sz w:val="22"/>
          <w:szCs w:val="22"/>
          <w:lang w:val="cs-CZ"/>
        </w:rPr>
        <w:t xml:space="preserve"> </w:t>
      </w:r>
      <w:proofErr w:type="spellStart"/>
      <w:r w:rsidRPr="004F442D">
        <w:rPr>
          <w:rFonts w:cs="Times New Roman"/>
          <w:sz w:val="22"/>
          <w:szCs w:val="22"/>
          <w:lang w:val="cs-CZ"/>
        </w:rPr>
        <w:t>underestimated</w:t>
      </w:r>
      <w:proofErr w:type="spellEnd"/>
      <w:r w:rsidRPr="004F442D">
        <w:rPr>
          <w:rFonts w:cs="Times New Roman"/>
          <w:sz w:val="22"/>
          <w:szCs w:val="22"/>
          <w:lang w:val="cs-CZ"/>
        </w:rPr>
        <w:t xml:space="preserve"> </w:t>
      </w:r>
      <w:proofErr w:type="spellStart"/>
      <w:r w:rsidRPr="004F442D">
        <w:rPr>
          <w:rFonts w:cs="Times New Roman"/>
          <w:sz w:val="22"/>
          <w:szCs w:val="22"/>
          <w:lang w:val="cs-CZ"/>
        </w:rPr>
        <w:t>consequence</w:t>
      </w:r>
      <w:proofErr w:type="spellEnd"/>
      <w:r w:rsidRPr="004F442D">
        <w:rPr>
          <w:rFonts w:cs="Times New Roman"/>
          <w:sz w:val="22"/>
          <w:szCs w:val="22"/>
          <w:lang w:val="cs-CZ"/>
        </w:rPr>
        <w:t xml:space="preserve"> </w:t>
      </w:r>
      <w:proofErr w:type="spellStart"/>
      <w:r w:rsidRPr="004F442D">
        <w:rPr>
          <w:rFonts w:cs="Times New Roman"/>
          <w:sz w:val="22"/>
          <w:szCs w:val="22"/>
          <w:lang w:val="cs-CZ"/>
        </w:rPr>
        <w:t>of</w:t>
      </w:r>
      <w:proofErr w:type="spellEnd"/>
      <w:r w:rsidRPr="004F442D">
        <w:rPr>
          <w:rFonts w:cs="Times New Roman"/>
          <w:sz w:val="22"/>
          <w:szCs w:val="22"/>
          <w:lang w:val="cs-CZ"/>
        </w:rPr>
        <w:t xml:space="preserve"> </w:t>
      </w:r>
      <w:proofErr w:type="spellStart"/>
      <w:r w:rsidRPr="004F442D">
        <w:rPr>
          <w:rFonts w:cs="Times New Roman"/>
          <w:sz w:val="22"/>
          <w:szCs w:val="22"/>
          <w:lang w:val="cs-CZ"/>
        </w:rPr>
        <w:t>the</w:t>
      </w:r>
      <w:proofErr w:type="spellEnd"/>
      <w:r w:rsidRPr="004F442D">
        <w:rPr>
          <w:rFonts w:cs="Times New Roman"/>
          <w:sz w:val="22"/>
          <w:szCs w:val="22"/>
          <w:lang w:val="cs-CZ"/>
        </w:rPr>
        <w:t xml:space="preserve"> </w:t>
      </w:r>
      <w:proofErr w:type="spellStart"/>
      <w:r w:rsidRPr="004F442D">
        <w:rPr>
          <w:rFonts w:cs="Times New Roman"/>
          <w:sz w:val="22"/>
          <w:szCs w:val="22"/>
          <w:lang w:val="cs-CZ"/>
        </w:rPr>
        <w:t>fear</w:t>
      </w:r>
      <w:proofErr w:type="spellEnd"/>
      <w:r w:rsidRPr="004F442D">
        <w:rPr>
          <w:rFonts w:cs="Times New Roman"/>
          <w:sz w:val="22"/>
          <w:szCs w:val="22"/>
          <w:lang w:val="cs-CZ"/>
        </w:rPr>
        <w:t xml:space="preserve"> </w:t>
      </w:r>
      <w:proofErr w:type="spellStart"/>
      <w:r w:rsidRPr="004F442D">
        <w:rPr>
          <w:rFonts w:cs="Times New Roman"/>
          <w:sz w:val="22"/>
          <w:szCs w:val="22"/>
          <w:lang w:val="cs-CZ"/>
        </w:rPr>
        <w:t>of</w:t>
      </w:r>
      <w:proofErr w:type="spellEnd"/>
      <w:r w:rsidRPr="004F442D">
        <w:rPr>
          <w:rFonts w:cs="Times New Roman"/>
          <w:sz w:val="22"/>
          <w:szCs w:val="22"/>
          <w:lang w:val="cs-CZ"/>
        </w:rPr>
        <w:t xml:space="preserve"> </w:t>
      </w:r>
      <w:proofErr w:type="spellStart"/>
      <w:r w:rsidRPr="004F442D">
        <w:rPr>
          <w:rFonts w:cs="Times New Roman"/>
          <w:sz w:val="22"/>
          <w:szCs w:val="22"/>
          <w:lang w:val="cs-CZ"/>
        </w:rPr>
        <w:t>medical</w:t>
      </w:r>
      <w:proofErr w:type="spellEnd"/>
      <w:r w:rsidRPr="004F442D">
        <w:rPr>
          <w:rFonts w:cs="Times New Roman"/>
          <w:sz w:val="22"/>
          <w:szCs w:val="22"/>
          <w:lang w:val="cs-CZ"/>
        </w:rPr>
        <w:t xml:space="preserve"> </w:t>
      </w:r>
      <w:proofErr w:type="spellStart"/>
      <w:r w:rsidRPr="004F442D">
        <w:rPr>
          <w:rFonts w:cs="Times New Roman"/>
          <w:sz w:val="22"/>
          <w:szCs w:val="22"/>
          <w:lang w:val="cs-CZ"/>
        </w:rPr>
        <w:t>liability</w:t>
      </w:r>
      <w:proofErr w:type="spellEnd"/>
      <w:r w:rsidRPr="004F442D">
        <w:rPr>
          <w:rFonts w:cs="Times New Roman"/>
          <w:sz w:val="22"/>
          <w:szCs w:val="22"/>
          <w:lang w:val="cs-CZ"/>
        </w:rPr>
        <w:t xml:space="preserve"> JUDr. Helena Peterková, Ph.D.) </w:t>
      </w:r>
    </w:p>
    <w:p w:rsidR="00FE72D9" w:rsidRPr="004F442D" w:rsidRDefault="00FE72D9" w:rsidP="00FE72D9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cs="Times New Roman"/>
          <w:sz w:val="22"/>
          <w:szCs w:val="22"/>
          <w:lang w:val="cs-CZ"/>
        </w:rPr>
      </w:pPr>
    </w:p>
    <w:p w:rsidR="00FE72D9" w:rsidRPr="004F442D" w:rsidRDefault="00FE72D9" w:rsidP="00FE72D9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cs="Times New Roman"/>
          <w:sz w:val="22"/>
          <w:szCs w:val="22"/>
          <w:lang w:val="cs-CZ"/>
        </w:rPr>
      </w:pPr>
      <w:r w:rsidRPr="004F442D">
        <w:rPr>
          <w:rFonts w:cs="Times New Roman"/>
          <w:sz w:val="22"/>
          <w:szCs w:val="22"/>
          <w:lang w:val="cs-CZ"/>
        </w:rPr>
        <w:t xml:space="preserve">2012: aktivní účast na 19th </w:t>
      </w:r>
      <w:proofErr w:type="spellStart"/>
      <w:r w:rsidRPr="004F442D">
        <w:rPr>
          <w:rFonts w:cs="Times New Roman"/>
          <w:sz w:val="22"/>
          <w:szCs w:val="22"/>
          <w:lang w:val="cs-CZ"/>
        </w:rPr>
        <w:t>World</w:t>
      </w:r>
      <w:proofErr w:type="spellEnd"/>
      <w:r w:rsidRPr="004F442D">
        <w:rPr>
          <w:rFonts w:cs="Times New Roman"/>
          <w:sz w:val="22"/>
          <w:szCs w:val="22"/>
          <w:lang w:val="cs-CZ"/>
        </w:rPr>
        <w:t xml:space="preserve"> </w:t>
      </w:r>
      <w:proofErr w:type="spellStart"/>
      <w:r w:rsidRPr="004F442D">
        <w:rPr>
          <w:rFonts w:cs="Times New Roman"/>
          <w:sz w:val="22"/>
          <w:szCs w:val="22"/>
          <w:lang w:val="cs-CZ"/>
        </w:rPr>
        <w:t>Congress</w:t>
      </w:r>
      <w:proofErr w:type="spellEnd"/>
      <w:r w:rsidRPr="004F442D">
        <w:rPr>
          <w:rFonts w:cs="Times New Roman"/>
          <w:sz w:val="22"/>
          <w:szCs w:val="22"/>
          <w:lang w:val="cs-CZ"/>
        </w:rPr>
        <w:t xml:space="preserve"> on </w:t>
      </w:r>
      <w:proofErr w:type="spellStart"/>
      <w:r w:rsidRPr="004F442D">
        <w:rPr>
          <w:rFonts w:cs="Times New Roman"/>
          <w:sz w:val="22"/>
          <w:szCs w:val="22"/>
          <w:lang w:val="cs-CZ"/>
        </w:rPr>
        <w:t>Medical</w:t>
      </w:r>
      <w:proofErr w:type="spellEnd"/>
      <w:r w:rsidRPr="004F442D">
        <w:rPr>
          <w:rFonts w:cs="Times New Roman"/>
          <w:sz w:val="22"/>
          <w:szCs w:val="22"/>
          <w:lang w:val="cs-CZ"/>
        </w:rPr>
        <w:t xml:space="preserve"> </w:t>
      </w:r>
      <w:proofErr w:type="spellStart"/>
      <w:r w:rsidRPr="004F442D">
        <w:rPr>
          <w:rFonts w:cs="Times New Roman"/>
          <w:sz w:val="22"/>
          <w:szCs w:val="22"/>
          <w:lang w:val="cs-CZ"/>
        </w:rPr>
        <w:t>Law</w:t>
      </w:r>
      <w:proofErr w:type="spellEnd"/>
      <w:r w:rsidRPr="004F442D">
        <w:rPr>
          <w:rFonts w:cs="Times New Roman"/>
          <w:sz w:val="22"/>
          <w:szCs w:val="22"/>
          <w:lang w:val="cs-CZ"/>
        </w:rPr>
        <w:t xml:space="preserve">, </w:t>
      </w:r>
      <w:proofErr w:type="spellStart"/>
      <w:r w:rsidRPr="004F442D">
        <w:rPr>
          <w:rFonts w:cs="Times New Roman"/>
          <w:sz w:val="22"/>
          <w:szCs w:val="22"/>
          <w:lang w:val="cs-CZ"/>
        </w:rPr>
        <w:t>Maceio</w:t>
      </w:r>
      <w:proofErr w:type="spellEnd"/>
      <w:r w:rsidRPr="004F442D">
        <w:rPr>
          <w:rFonts w:cs="Times New Roman"/>
          <w:sz w:val="22"/>
          <w:szCs w:val="22"/>
          <w:lang w:val="cs-CZ"/>
        </w:rPr>
        <w:t xml:space="preserve">, </w:t>
      </w:r>
      <w:proofErr w:type="spellStart"/>
      <w:r w:rsidRPr="004F442D">
        <w:rPr>
          <w:rFonts w:cs="Times New Roman"/>
          <w:sz w:val="22"/>
          <w:szCs w:val="22"/>
          <w:lang w:val="cs-CZ"/>
        </w:rPr>
        <w:t>Brazil</w:t>
      </w:r>
      <w:proofErr w:type="spellEnd"/>
      <w:r w:rsidRPr="004F442D">
        <w:rPr>
          <w:rFonts w:cs="Times New Roman"/>
          <w:sz w:val="22"/>
          <w:szCs w:val="22"/>
          <w:lang w:val="cs-CZ"/>
        </w:rPr>
        <w:t xml:space="preserve"> (příspěvek Autonomy – a </w:t>
      </w:r>
      <w:proofErr w:type="spellStart"/>
      <w:r w:rsidRPr="004F442D">
        <w:rPr>
          <w:rFonts w:cs="Times New Roman"/>
          <w:sz w:val="22"/>
          <w:szCs w:val="22"/>
          <w:lang w:val="cs-CZ"/>
        </w:rPr>
        <w:t>leading</w:t>
      </w:r>
      <w:proofErr w:type="spellEnd"/>
      <w:r w:rsidRPr="004F442D">
        <w:rPr>
          <w:rFonts w:cs="Times New Roman"/>
          <w:sz w:val="22"/>
          <w:szCs w:val="22"/>
          <w:lang w:val="cs-CZ"/>
        </w:rPr>
        <w:t xml:space="preserve"> </w:t>
      </w:r>
      <w:proofErr w:type="spellStart"/>
      <w:r w:rsidRPr="004F442D">
        <w:rPr>
          <w:rFonts w:cs="Times New Roman"/>
          <w:sz w:val="22"/>
          <w:szCs w:val="22"/>
          <w:lang w:val="cs-CZ"/>
        </w:rPr>
        <w:t>principle</w:t>
      </w:r>
      <w:proofErr w:type="spellEnd"/>
      <w:r w:rsidRPr="004F442D">
        <w:rPr>
          <w:rFonts w:cs="Times New Roman"/>
          <w:sz w:val="22"/>
          <w:szCs w:val="22"/>
          <w:lang w:val="cs-CZ"/>
        </w:rPr>
        <w:t xml:space="preserve"> in </w:t>
      </w:r>
      <w:proofErr w:type="spellStart"/>
      <w:r w:rsidRPr="004F442D">
        <w:rPr>
          <w:rFonts w:cs="Times New Roman"/>
          <w:sz w:val="22"/>
          <w:szCs w:val="22"/>
          <w:lang w:val="cs-CZ"/>
        </w:rPr>
        <w:t>the</w:t>
      </w:r>
      <w:proofErr w:type="spellEnd"/>
      <w:r w:rsidRPr="004F442D">
        <w:rPr>
          <w:rFonts w:cs="Times New Roman"/>
          <w:sz w:val="22"/>
          <w:szCs w:val="22"/>
          <w:lang w:val="cs-CZ"/>
        </w:rPr>
        <w:t xml:space="preserve"> end-</w:t>
      </w:r>
      <w:proofErr w:type="spellStart"/>
      <w:r w:rsidRPr="004F442D">
        <w:rPr>
          <w:rFonts w:cs="Times New Roman"/>
          <w:sz w:val="22"/>
          <w:szCs w:val="22"/>
          <w:lang w:val="cs-CZ"/>
        </w:rPr>
        <w:t>of</w:t>
      </w:r>
      <w:proofErr w:type="spellEnd"/>
      <w:r w:rsidRPr="004F442D">
        <w:rPr>
          <w:rFonts w:cs="Times New Roman"/>
          <w:sz w:val="22"/>
          <w:szCs w:val="22"/>
          <w:lang w:val="cs-CZ"/>
        </w:rPr>
        <w:t>-</w:t>
      </w:r>
      <w:proofErr w:type="spellStart"/>
      <w:r w:rsidRPr="004F442D">
        <w:rPr>
          <w:rFonts w:cs="Times New Roman"/>
          <w:sz w:val="22"/>
          <w:szCs w:val="22"/>
          <w:lang w:val="cs-CZ"/>
        </w:rPr>
        <w:t>of</w:t>
      </w:r>
      <w:proofErr w:type="spellEnd"/>
      <w:r w:rsidRPr="004F442D">
        <w:rPr>
          <w:rFonts w:cs="Times New Roman"/>
          <w:sz w:val="22"/>
          <w:szCs w:val="22"/>
          <w:lang w:val="cs-CZ"/>
        </w:rPr>
        <w:t xml:space="preserve"> </w:t>
      </w:r>
      <w:proofErr w:type="spellStart"/>
      <w:r w:rsidRPr="004F442D">
        <w:rPr>
          <w:rFonts w:cs="Times New Roman"/>
          <w:sz w:val="22"/>
          <w:szCs w:val="22"/>
          <w:lang w:val="cs-CZ"/>
        </w:rPr>
        <w:t>life</w:t>
      </w:r>
      <w:proofErr w:type="spellEnd"/>
      <w:r w:rsidRPr="004F442D">
        <w:rPr>
          <w:rFonts w:cs="Times New Roman"/>
          <w:sz w:val="22"/>
          <w:szCs w:val="22"/>
          <w:lang w:val="cs-CZ"/>
        </w:rPr>
        <w:t xml:space="preserve"> </w:t>
      </w:r>
      <w:proofErr w:type="spellStart"/>
      <w:r w:rsidRPr="004F442D">
        <w:rPr>
          <w:rFonts w:cs="Times New Roman"/>
          <w:sz w:val="22"/>
          <w:szCs w:val="22"/>
          <w:lang w:val="cs-CZ"/>
        </w:rPr>
        <w:t>decision</w:t>
      </w:r>
      <w:proofErr w:type="spellEnd"/>
      <w:r w:rsidRPr="004F442D">
        <w:rPr>
          <w:rFonts w:cs="Times New Roman"/>
          <w:sz w:val="22"/>
          <w:szCs w:val="22"/>
          <w:lang w:val="cs-CZ"/>
        </w:rPr>
        <w:t xml:space="preserve"> </w:t>
      </w:r>
      <w:proofErr w:type="spellStart"/>
      <w:r w:rsidRPr="004F442D">
        <w:rPr>
          <w:rFonts w:cs="Times New Roman"/>
          <w:sz w:val="22"/>
          <w:szCs w:val="22"/>
          <w:lang w:val="cs-CZ"/>
        </w:rPr>
        <w:t>making</w:t>
      </w:r>
      <w:proofErr w:type="spellEnd"/>
      <w:r w:rsidRPr="004F442D">
        <w:rPr>
          <w:rFonts w:cs="Times New Roman"/>
          <w:sz w:val="22"/>
          <w:szCs w:val="22"/>
          <w:lang w:val="cs-CZ"/>
        </w:rPr>
        <w:t>? JUDr. Helena Peterková</w:t>
      </w:r>
      <w:r>
        <w:rPr>
          <w:rFonts w:cs="Times New Roman"/>
          <w:sz w:val="22"/>
          <w:szCs w:val="22"/>
          <w:lang w:val="cs-CZ"/>
        </w:rPr>
        <w:t>, Ph.D.</w:t>
      </w:r>
      <w:r w:rsidRPr="004F442D">
        <w:rPr>
          <w:rFonts w:cs="Times New Roman"/>
          <w:sz w:val="22"/>
          <w:szCs w:val="22"/>
          <w:lang w:val="cs-CZ"/>
        </w:rPr>
        <w:t>)</w:t>
      </w:r>
    </w:p>
    <w:p w:rsidR="00FE72D9" w:rsidRPr="004F442D" w:rsidRDefault="00FE72D9" w:rsidP="00FE72D9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cs="Times New Roman"/>
          <w:sz w:val="22"/>
          <w:szCs w:val="22"/>
          <w:lang w:val="cs-CZ"/>
        </w:rPr>
      </w:pPr>
    </w:p>
    <w:p w:rsidR="00FE72D9" w:rsidRPr="004F442D" w:rsidRDefault="00FE72D9" w:rsidP="00FE72D9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cs="Times New Roman"/>
          <w:sz w:val="22"/>
          <w:szCs w:val="22"/>
          <w:lang w:val="cs-CZ"/>
        </w:rPr>
      </w:pPr>
    </w:p>
    <w:p w:rsidR="00FE72D9" w:rsidRPr="004F442D" w:rsidRDefault="00FE72D9" w:rsidP="00FE72D9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cs="Times New Roman"/>
          <w:sz w:val="22"/>
          <w:szCs w:val="22"/>
          <w:lang w:val="cs-CZ"/>
        </w:rPr>
      </w:pPr>
    </w:p>
    <w:p w:rsidR="00FE72D9" w:rsidRPr="004F442D" w:rsidRDefault="00FE72D9" w:rsidP="00FE72D9">
      <w:pPr>
        <w:spacing w:line="264" w:lineRule="auto"/>
        <w:jc w:val="both"/>
        <w:rPr>
          <w:rFonts w:cs="Times New Roman"/>
          <w:b/>
          <w:sz w:val="22"/>
          <w:szCs w:val="22"/>
          <w:lang w:val="cs-CZ"/>
        </w:rPr>
      </w:pPr>
      <w:proofErr w:type="spellStart"/>
      <w:r w:rsidRPr="004A37AE">
        <w:rPr>
          <w:rFonts w:cs="Times New Roman"/>
          <w:b/>
          <w:sz w:val="22"/>
          <w:szCs w:val="22"/>
          <w:u w:val="single"/>
          <w:lang w:val="cs-CZ"/>
        </w:rPr>
        <w:t>Juridikum</w:t>
      </w:r>
      <w:proofErr w:type="spellEnd"/>
      <w:r w:rsidRPr="004F442D">
        <w:rPr>
          <w:rFonts w:cs="Times New Roman"/>
          <w:b/>
          <w:sz w:val="22"/>
          <w:szCs w:val="22"/>
          <w:lang w:val="cs-CZ"/>
        </w:rPr>
        <w:t>:</w:t>
      </w:r>
    </w:p>
    <w:p w:rsidR="00FE72D9" w:rsidRPr="004F442D" w:rsidRDefault="00FE72D9" w:rsidP="00FE72D9">
      <w:pPr>
        <w:spacing w:line="264" w:lineRule="auto"/>
        <w:jc w:val="both"/>
        <w:rPr>
          <w:rFonts w:cs="Times New Roman"/>
          <w:sz w:val="22"/>
          <w:szCs w:val="22"/>
          <w:lang w:val="cs-CZ"/>
        </w:rPr>
      </w:pPr>
    </w:p>
    <w:p w:rsidR="00FE72D9" w:rsidRPr="004F442D" w:rsidRDefault="00FE72D9" w:rsidP="00FE72D9">
      <w:pPr>
        <w:spacing w:line="264" w:lineRule="auto"/>
        <w:jc w:val="both"/>
        <w:rPr>
          <w:rFonts w:cs="Times New Roman"/>
          <w:sz w:val="22"/>
          <w:szCs w:val="22"/>
          <w:lang w:val="cs-CZ"/>
        </w:rPr>
      </w:pPr>
      <w:r w:rsidRPr="004F442D">
        <w:rPr>
          <w:rFonts w:cs="Times New Roman"/>
          <w:sz w:val="22"/>
          <w:szCs w:val="22"/>
          <w:lang w:val="cs-CZ"/>
        </w:rPr>
        <w:t xml:space="preserve">CZP se zapojilo do programu PF UK s nabídkou kurzů Zdravotnické právo pro státní správu, Občanskoprávní odpovědnost při poskytování zdravotních služeb. </w:t>
      </w:r>
    </w:p>
    <w:p w:rsidR="00FE72D9" w:rsidRPr="004F442D" w:rsidRDefault="00FE72D9" w:rsidP="00FE72D9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cs="Times New Roman"/>
          <w:sz w:val="22"/>
          <w:szCs w:val="22"/>
          <w:lang w:val="cs-CZ"/>
        </w:rPr>
      </w:pPr>
      <w:r w:rsidRPr="004F442D">
        <w:rPr>
          <w:rFonts w:cs="Times New Roman"/>
          <w:sz w:val="22"/>
          <w:szCs w:val="22"/>
          <w:lang w:val="cs-CZ"/>
        </w:rPr>
        <w:t xml:space="preserve"> </w:t>
      </w:r>
    </w:p>
    <w:p w:rsidR="00FE72D9" w:rsidRDefault="00FE72D9" w:rsidP="00FE72D9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cs="Times New Roman"/>
          <w:sz w:val="22"/>
          <w:szCs w:val="22"/>
          <w:lang w:val="cs-CZ"/>
        </w:rPr>
      </w:pPr>
    </w:p>
    <w:p w:rsidR="00FE72D9" w:rsidRDefault="00FE72D9" w:rsidP="00FE72D9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cs="Times New Roman"/>
          <w:sz w:val="22"/>
          <w:szCs w:val="22"/>
          <w:lang w:val="cs-CZ"/>
        </w:rPr>
      </w:pPr>
    </w:p>
    <w:p w:rsidR="00FE72D9" w:rsidRDefault="00FE72D9" w:rsidP="00FE72D9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cs="Times New Roman"/>
          <w:sz w:val="22"/>
          <w:szCs w:val="22"/>
          <w:lang w:val="cs-CZ"/>
        </w:rPr>
      </w:pPr>
    </w:p>
    <w:p w:rsidR="00FE72D9" w:rsidRDefault="00FE72D9" w:rsidP="00FE72D9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cs="Times New Roman"/>
          <w:sz w:val="22"/>
          <w:szCs w:val="22"/>
          <w:lang w:val="cs-CZ"/>
        </w:rPr>
      </w:pPr>
      <w:r>
        <w:rPr>
          <w:rFonts w:cs="Times New Roman"/>
          <w:sz w:val="22"/>
          <w:szCs w:val="22"/>
          <w:lang w:val="cs-CZ"/>
        </w:rPr>
        <w:t>Praha, 14. 6. 2016</w:t>
      </w:r>
    </w:p>
    <w:p w:rsidR="00FE72D9" w:rsidRDefault="00FE72D9" w:rsidP="00FE72D9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cs="Times New Roman"/>
          <w:sz w:val="22"/>
          <w:szCs w:val="22"/>
          <w:lang w:val="cs-CZ"/>
        </w:rPr>
      </w:pPr>
    </w:p>
    <w:p w:rsidR="00FE72D9" w:rsidRDefault="00FE72D9" w:rsidP="00FE72D9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cs="Times New Roman"/>
          <w:sz w:val="22"/>
          <w:szCs w:val="22"/>
          <w:lang w:val="cs-CZ"/>
        </w:rPr>
      </w:pPr>
    </w:p>
    <w:p w:rsidR="00FE72D9" w:rsidRDefault="00FE72D9" w:rsidP="00FE72D9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cs="Times New Roman"/>
          <w:sz w:val="22"/>
          <w:szCs w:val="22"/>
          <w:lang w:val="cs-CZ"/>
        </w:rPr>
      </w:pPr>
      <w:r>
        <w:rPr>
          <w:rFonts w:cs="Times New Roman"/>
          <w:sz w:val="22"/>
          <w:szCs w:val="22"/>
          <w:lang w:val="cs-CZ"/>
        </w:rPr>
        <w:t xml:space="preserve">Doc. JUDr. Josef Salač, Ph.D., </w:t>
      </w:r>
    </w:p>
    <w:p w:rsidR="00FE72D9" w:rsidRPr="004F442D" w:rsidRDefault="00FE72D9" w:rsidP="00FE72D9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cs="Times New Roman"/>
          <w:sz w:val="22"/>
          <w:szCs w:val="22"/>
          <w:lang w:val="cs-CZ"/>
        </w:rPr>
      </w:pPr>
      <w:r>
        <w:rPr>
          <w:rFonts w:cs="Times New Roman"/>
          <w:sz w:val="22"/>
          <w:szCs w:val="22"/>
          <w:lang w:val="cs-CZ"/>
        </w:rPr>
        <w:t>vedoucí Centra zdravotnického práva PF UK</w:t>
      </w:r>
    </w:p>
    <w:p w:rsidR="001921CE" w:rsidRDefault="001921CE">
      <w:bookmarkStart w:id="2" w:name="_GoBack"/>
      <w:bookmarkEnd w:id="2"/>
    </w:p>
    <w:sectPr w:rsidR="001921CE" w:rsidSect="00DC35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A6B" w:rsidRDefault="00B53A6B" w:rsidP="00E426E9">
      <w:r>
        <w:separator/>
      </w:r>
    </w:p>
  </w:endnote>
  <w:endnote w:type="continuationSeparator" w:id="0">
    <w:p w:rsidR="00B53A6B" w:rsidRDefault="00B53A6B" w:rsidP="00E4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827">
    <w:altName w:val="Times New Roman"/>
    <w:charset w:val="EE"/>
    <w:family w:val="auto"/>
    <w:pitch w:val="variable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B4A" w:rsidRDefault="00B53A6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B4A" w:rsidRDefault="00B53A6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B4A" w:rsidRDefault="00B53A6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A6B" w:rsidRDefault="00B53A6B" w:rsidP="00E426E9">
      <w:r>
        <w:separator/>
      </w:r>
    </w:p>
  </w:footnote>
  <w:footnote w:type="continuationSeparator" w:id="0">
    <w:p w:rsidR="00B53A6B" w:rsidRDefault="00B53A6B" w:rsidP="00E42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B4A" w:rsidRDefault="00B53A6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B4A" w:rsidRDefault="00B53A6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B4A" w:rsidRDefault="00B53A6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50A51"/>
    <w:multiLevelType w:val="hybridMultilevel"/>
    <w:tmpl w:val="DE40CB90"/>
    <w:lvl w:ilvl="0" w:tplc="040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6C567040"/>
    <w:multiLevelType w:val="hybridMultilevel"/>
    <w:tmpl w:val="C95454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83328"/>
    <w:multiLevelType w:val="hybridMultilevel"/>
    <w:tmpl w:val="00643596"/>
    <w:lvl w:ilvl="0" w:tplc="073E147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E3946"/>
    <w:multiLevelType w:val="hybridMultilevel"/>
    <w:tmpl w:val="BADE85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D9"/>
    <w:rsid w:val="001921CE"/>
    <w:rsid w:val="00B53A6B"/>
    <w:rsid w:val="00E426E9"/>
    <w:rsid w:val="00FE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72D9"/>
    <w:pPr>
      <w:spacing w:after="0" w:line="240" w:lineRule="auto"/>
    </w:pPr>
    <w:rPr>
      <w:rFonts w:eastAsiaTheme="minorEastAsia"/>
      <w:sz w:val="24"/>
      <w:szCs w:val="24"/>
      <w:lang w:val="en-US" w:eastAsia="ja-JP"/>
    </w:rPr>
  </w:style>
  <w:style w:type="paragraph" w:styleId="Nadpis3">
    <w:name w:val="heading 3"/>
    <w:basedOn w:val="Normln"/>
    <w:next w:val="Normln"/>
    <w:link w:val="Nadpis3Char"/>
    <w:rsid w:val="00FE72D9"/>
    <w:pPr>
      <w:keepNext/>
      <w:keepLines/>
      <w:spacing w:before="320" w:after="80" w:line="276" w:lineRule="auto"/>
      <w:contextualSpacing/>
      <w:jc w:val="center"/>
      <w:outlineLvl w:val="2"/>
    </w:pPr>
    <w:rPr>
      <w:rFonts w:ascii="Arial" w:eastAsia="Arial" w:hAnsi="Arial" w:cs="Arial"/>
      <w:b/>
      <w:color w:val="000000"/>
      <w:sz w:val="32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FE72D9"/>
    <w:rPr>
      <w:rFonts w:ascii="Arial" w:eastAsia="Arial" w:hAnsi="Arial" w:cs="Arial"/>
      <w:b/>
      <w:color w:val="000000"/>
      <w:sz w:val="32"/>
      <w:szCs w:val="28"/>
      <w:lang w:val="en-US" w:eastAsia="cs-CZ"/>
    </w:rPr>
  </w:style>
  <w:style w:type="paragraph" w:styleId="Odstavecseseznamem">
    <w:name w:val="List Paragraph"/>
    <w:basedOn w:val="Normln"/>
    <w:uiPriority w:val="34"/>
    <w:qFormat/>
    <w:rsid w:val="00FE72D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E72D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value">
    <w:name w:val="value"/>
    <w:basedOn w:val="Standardnpsmoodstavce"/>
    <w:rsid w:val="00FE72D9"/>
  </w:style>
  <w:style w:type="paragraph" w:customStyle="1" w:styleId="ListParagraph1">
    <w:name w:val="List Paragraph1"/>
    <w:basedOn w:val="Normln"/>
    <w:rsid w:val="00FE72D9"/>
    <w:pPr>
      <w:suppressAutoHyphens/>
      <w:spacing w:after="200" w:line="276" w:lineRule="auto"/>
      <w:ind w:left="720"/>
    </w:pPr>
    <w:rPr>
      <w:rFonts w:ascii="Calibri" w:eastAsia="SimSun" w:hAnsi="Calibri" w:cs="font827"/>
      <w:kern w:val="1"/>
      <w:sz w:val="22"/>
      <w:szCs w:val="22"/>
      <w:lang w:eastAsia="ar-SA"/>
    </w:rPr>
  </w:style>
  <w:style w:type="paragraph" w:customStyle="1" w:styleId="literatura">
    <w:name w:val="literatura"/>
    <w:basedOn w:val="Normln"/>
    <w:qFormat/>
    <w:rsid w:val="00FE72D9"/>
    <w:pPr>
      <w:spacing w:after="120"/>
      <w:ind w:left="567" w:hanging="567"/>
    </w:pPr>
    <w:rPr>
      <w:rFonts w:ascii="Times New Roman" w:eastAsia="Times New Roman" w:hAnsi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E72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E72D9"/>
    <w:rPr>
      <w:rFonts w:eastAsiaTheme="minorEastAsia"/>
      <w:sz w:val="24"/>
      <w:szCs w:val="24"/>
      <w:lang w:val="en-US" w:eastAsia="ja-JP"/>
    </w:rPr>
  </w:style>
  <w:style w:type="paragraph" w:styleId="Zpat">
    <w:name w:val="footer"/>
    <w:basedOn w:val="Normln"/>
    <w:link w:val="ZpatChar"/>
    <w:uiPriority w:val="99"/>
    <w:unhideWhenUsed/>
    <w:rsid w:val="00FE72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72D9"/>
    <w:rPr>
      <w:rFonts w:eastAsiaTheme="minorEastAsia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1460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2016-06-14T16:46:00Z</dcterms:created>
  <dcterms:modified xsi:type="dcterms:W3CDTF">2016-06-14T16:46:00Z</dcterms:modified>
</cp:coreProperties>
</file>