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A2" w:rsidRDefault="00BA6281" w:rsidP="00E804A2">
      <w:pPr>
        <w:pStyle w:val="Nzev"/>
        <w:spacing w:after="0" w:line="276" w:lineRule="auto"/>
        <w:contextualSpacing w:val="0"/>
        <w:jc w:val="center"/>
        <w:rPr>
          <w:rFonts w:eastAsia="Calibri"/>
          <w:sz w:val="36"/>
          <w:szCs w:val="36"/>
        </w:rPr>
      </w:pPr>
      <w:bookmarkStart w:id="0" w:name="_GoBack"/>
      <w:bookmarkEnd w:id="0"/>
      <w:r w:rsidRPr="00E804A2">
        <w:rPr>
          <w:rFonts w:eastAsia="Calibri"/>
          <w:sz w:val="36"/>
          <w:szCs w:val="36"/>
        </w:rPr>
        <w:t>Indikátory</w:t>
      </w:r>
      <w:r w:rsidR="00A7284F" w:rsidRPr="00E804A2">
        <w:rPr>
          <w:rFonts w:eastAsia="Calibri"/>
          <w:sz w:val="36"/>
          <w:szCs w:val="36"/>
        </w:rPr>
        <w:t xml:space="preserve"> plnění jednotlivých částí</w:t>
      </w:r>
    </w:p>
    <w:p w:rsidR="00BA6281" w:rsidRPr="00E804A2" w:rsidRDefault="00A7284F" w:rsidP="00E804A2">
      <w:pPr>
        <w:pStyle w:val="Nzev"/>
        <w:spacing w:after="0" w:line="276" w:lineRule="auto"/>
        <w:contextualSpacing w:val="0"/>
        <w:jc w:val="center"/>
        <w:rPr>
          <w:rFonts w:eastAsia="Calibri"/>
          <w:sz w:val="36"/>
          <w:szCs w:val="36"/>
        </w:rPr>
      </w:pPr>
      <w:r w:rsidRPr="00E804A2">
        <w:rPr>
          <w:rFonts w:eastAsia="Calibri"/>
          <w:sz w:val="36"/>
          <w:szCs w:val="36"/>
        </w:rPr>
        <w:t>Dlouhodobého záměru</w:t>
      </w:r>
    </w:p>
    <w:p w:rsidR="00A7284F" w:rsidRPr="001A2B8C" w:rsidRDefault="00A7284F" w:rsidP="00E804A2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84F" w:rsidRPr="001A2B8C" w:rsidRDefault="00A7284F" w:rsidP="00E804A2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PF UK bude využívat indikátory stanovené pro Dlouhodobý – strategický záměr UK</w:t>
      </w:r>
      <w:r w:rsidR="005507F1">
        <w:rPr>
          <w:rFonts w:ascii="Times New Roman" w:eastAsia="Calibri" w:hAnsi="Times New Roman" w:cs="Times New Roman"/>
          <w:sz w:val="24"/>
          <w:szCs w:val="24"/>
        </w:rPr>
        <w:t xml:space="preserve"> 2016-2020</w:t>
      </w:r>
      <w:r w:rsidR="00F938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284F" w:rsidRPr="001A2B8C" w:rsidRDefault="00A7284F" w:rsidP="00E804A2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Pro PF UK připadají v úvahy i některé specifické indikátory či zpřesnění výše zmíněných „univerzitních“</w:t>
      </w:r>
      <w:r w:rsidR="00F938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284F" w:rsidRPr="001A2B8C" w:rsidRDefault="00A7284F" w:rsidP="00E804A2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U částí DZ PF UK, u nichž se hovoří o zahájení, zavedení či uskutečnění nějaké činnosti</w:t>
      </w:r>
      <w:r w:rsidR="005507F1">
        <w:rPr>
          <w:rFonts w:ascii="Times New Roman" w:eastAsia="Calibri" w:hAnsi="Times New Roman" w:cs="Times New Roman"/>
          <w:sz w:val="24"/>
          <w:szCs w:val="24"/>
        </w:rPr>
        <w:t>,</w:t>
      </w: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 je přirozeným indikátorem kontrola uskutečnění s tím, že vedení fakulty počítá s v</w:t>
      </w:r>
      <w:r w:rsidR="00E04F24" w:rsidRPr="001A2B8C">
        <w:rPr>
          <w:rFonts w:ascii="Times New Roman" w:eastAsia="Calibri" w:hAnsi="Times New Roman" w:cs="Times New Roman"/>
          <w:sz w:val="24"/>
          <w:szCs w:val="24"/>
        </w:rPr>
        <w:t>yhodnocením plnění DZ ve lhůtě 1 roku včetně výsledků</w:t>
      </w: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 vn</w:t>
      </w:r>
      <w:r w:rsidR="00E04F24" w:rsidRPr="001A2B8C">
        <w:rPr>
          <w:rFonts w:ascii="Times New Roman" w:eastAsia="Calibri" w:hAnsi="Times New Roman" w:cs="Times New Roman"/>
          <w:sz w:val="24"/>
          <w:szCs w:val="24"/>
        </w:rPr>
        <w:t>itřního hodnocení (evaluace)</w:t>
      </w:r>
      <w:r w:rsidR="00F938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4F24" w:rsidRPr="001A2B8C" w:rsidRDefault="00E04F24" w:rsidP="00E804A2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Vytvoření mechanismu kontroly funkčnosti nástrojů</w:t>
      </w:r>
      <w:r w:rsidR="00F938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284F" w:rsidRPr="001A2B8C" w:rsidRDefault="00A7284F" w:rsidP="00E804A2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U kvantitativních ukazatelů bude takovéto vyhodnocení provedeno metodou porovnání stavu ke dni schválení DZ (respektive začátku roku 2016) a ke dni vyhodnocování</w:t>
      </w:r>
      <w:r w:rsidR="00F938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374F" w:rsidRPr="001A2B8C" w:rsidRDefault="00A7284F" w:rsidP="00E804A2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U kvalitativních </w:t>
      </w:r>
      <w:r w:rsidR="0017374F" w:rsidRPr="001A2B8C">
        <w:rPr>
          <w:rFonts w:ascii="Times New Roman" w:eastAsia="Calibri" w:hAnsi="Times New Roman" w:cs="Times New Roman"/>
          <w:sz w:val="24"/>
          <w:szCs w:val="24"/>
        </w:rPr>
        <w:t xml:space="preserve">ukazatelů jsou přirozenými indikátory úspěšné akreditace nového magisterského programu, dokončení </w:t>
      </w:r>
      <w:proofErr w:type="spellStart"/>
      <w:r w:rsidR="0017374F" w:rsidRPr="001A2B8C">
        <w:rPr>
          <w:rFonts w:ascii="Times New Roman" w:eastAsia="Calibri" w:hAnsi="Times New Roman" w:cs="Times New Roman"/>
          <w:sz w:val="24"/>
          <w:szCs w:val="24"/>
        </w:rPr>
        <w:t>reakreditací</w:t>
      </w:r>
      <w:proofErr w:type="spellEnd"/>
      <w:r w:rsidR="0017374F" w:rsidRPr="001A2B8C">
        <w:rPr>
          <w:rFonts w:ascii="Times New Roman" w:eastAsia="Calibri" w:hAnsi="Times New Roman" w:cs="Times New Roman"/>
          <w:sz w:val="24"/>
          <w:szCs w:val="24"/>
        </w:rPr>
        <w:t xml:space="preserve"> habilitačních a jmenovacích řízení a naplnění univerzitních kritérií vnitřního hodnocení</w:t>
      </w:r>
      <w:r w:rsidR="00F938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68DF" w:rsidRPr="001A2B8C" w:rsidRDefault="00CE68DF" w:rsidP="00E804A2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Následující indikátory k jednotlivým částem návrhu DZ jsou dány příkladem a nevylučují využití dalších možností</w:t>
      </w:r>
      <w:r w:rsidR="00F938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284F" w:rsidRPr="001A2B8C" w:rsidRDefault="00A7284F" w:rsidP="00E804A2">
      <w:pPr>
        <w:pStyle w:val="Odstavecseseznamem"/>
        <w:spacing w:after="120"/>
        <w:ind w:left="108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84F" w:rsidRPr="001A2B8C" w:rsidRDefault="00E804A2" w:rsidP="00E804A2">
      <w:pPr>
        <w:pStyle w:val="Nadpis1"/>
        <w:spacing w:before="0" w:after="120"/>
        <w:rPr>
          <w:rFonts w:eastAsia="Calibri"/>
        </w:rPr>
      </w:pPr>
      <w:r>
        <w:rPr>
          <w:rFonts w:eastAsia="Calibri"/>
        </w:rPr>
        <w:t xml:space="preserve">I. </w:t>
      </w:r>
      <w:r w:rsidRPr="001A2B8C">
        <w:rPr>
          <w:rFonts w:eastAsia="Calibri"/>
        </w:rPr>
        <w:t>STUDIUM</w:t>
      </w:r>
    </w:p>
    <w:p w:rsidR="00E323F9" w:rsidRPr="00F93826" w:rsidRDefault="00E323F9" w:rsidP="00E804A2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3826">
        <w:rPr>
          <w:rFonts w:ascii="Times New Roman" w:eastAsia="Calibri" w:hAnsi="Times New Roman" w:cs="Times New Roman"/>
          <w:b/>
          <w:sz w:val="28"/>
          <w:szCs w:val="28"/>
        </w:rPr>
        <w:t>Magisterský studijní program</w:t>
      </w:r>
    </w:p>
    <w:p w:rsidR="00E323F9" w:rsidRPr="00F93826" w:rsidRDefault="00E323F9" w:rsidP="00E804A2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3826">
        <w:rPr>
          <w:rFonts w:ascii="Times New Roman" w:eastAsia="Calibri" w:hAnsi="Times New Roman" w:cs="Times New Roman"/>
          <w:i/>
          <w:sz w:val="24"/>
          <w:szCs w:val="24"/>
        </w:rPr>
        <w:t>Kvantitativní</w:t>
      </w:r>
      <w:r w:rsidR="00ED0010" w:rsidRPr="00F93826">
        <w:rPr>
          <w:rFonts w:ascii="Times New Roman" w:eastAsia="Calibri" w:hAnsi="Times New Roman" w:cs="Times New Roman"/>
          <w:i/>
          <w:sz w:val="24"/>
          <w:szCs w:val="24"/>
        </w:rPr>
        <w:t xml:space="preserve"> ukazatele</w:t>
      </w:r>
      <w:r w:rsidR="00A7284F" w:rsidRPr="00F9382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A6281" w:rsidRPr="001A2B8C" w:rsidRDefault="00BA6281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Vyhodnocení účasti studentů na přednáškách</w:t>
      </w:r>
      <w:r w:rsidR="00A7284F" w:rsidRPr="001A2B8C">
        <w:rPr>
          <w:rFonts w:ascii="Times New Roman" w:eastAsia="Calibri" w:hAnsi="Times New Roman" w:cs="Times New Roman"/>
          <w:sz w:val="24"/>
          <w:szCs w:val="24"/>
        </w:rPr>
        <w:t xml:space="preserve">, seminářích a dalších </w:t>
      </w:r>
      <w:r w:rsidR="005507F1">
        <w:rPr>
          <w:rFonts w:ascii="Times New Roman" w:eastAsia="Calibri" w:hAnsi="Times New Roman" w:cs="Times New Roman"/>
          <w:sz w:val="24"/>
          <w:szCs w:val="24"/>
        </w:rPr>
        <w:t xml:space="preserve">formách </w:t>
      </w:r>
      <w:r w:rsidR="00A7284F" w:rsidRPr="001A2B8C">
        <w:rPr>
          <w:rFonts w:ascii="Times New Roman" w:eastAsia="Calibri" w:hAnsi="Times New Roman" w:cs="Times New Roman"/>
          <w:sz w:val="24"/>
          <w:szCs w:val="24"/>
        </w:rPr>
        <w:t xml:space="preserve">výuky </w:t>
      </w:r>
      <w:r w:rsidR="005507F1">
        <w:rPr>
          <w:rFonts w:ascii="Times New Roman" w:eastAsia="Calibri" w:hAnsi="Times New Roman" w:cs="Times New Roman"/>
          <w:sz w:val="24"/>
          <w:szCs w:val="24"/>
        </w:rPr>
        <w:t xml:space="preserve">metodou </w:t>
      </w:r>
      <w:r w:rsidR="00A7284F" w:rsidRPr="001A2B8C">
        <w:rPr>
          <w:rFonts w:ascii="Times New Roman" w:eastAsia="Calibri" w:hAnsi="Times New Roman" w:cs="Times New Roman"/>
          <w:sz w:val="24"/>
          <w:szCs w:val="24"/>
        </w:rPr>
        <w:t>statistického sčítání</w:t>
      </w:r>
      <w:r w:rsidR="001A2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284F" w:rsidRPr="001A2B8C" w:rsidRDefault="00A7284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Vyhodnocení nabídky předmětů z hlediska přihlášených studentů a počtu vykonaných examinací</w:t>
      </w:r>
      <w:r w:rsidR="001A2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5A52" w:rsidRDefault="005A5A52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Sledování počtu kreditů, které studenti PF UK získávají za volitelné předměty vyučované na jiných fakultách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5A52" w:rsidRDefault="005A5A52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Sledování struktury předmětů, které si studenti Právnické fakulty zapisují na jiných fakultách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45A1" w:rsidRPr="001A2B8C" w:rsidRDefault="00A7284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Statistické zjišťování počtu přizná</w:t>
      </w:r>
      <w:r w:rsidR="005A5A52">
        <w:rPr>
          <w:rFonts w:ascii="Times New Roman" w:eastAsia="Calibri" w:hAnsi="Times New Roman" w:cs="Times New Roman"/>
          <w:sz w:val="24"/>
          <w:szCs w:val="24"/>
        </w:rPr>
        <w:t>va</w:t>
      </w:r>
      <w:r w:rsidRPr="001A2B8C">
        <w:rPr>
          <w:rFonts w:ascii="Times New Roman" w:eastAsia="Calibri" w:hAnsi="Times New Roman" w:cs="Times New Roman"/>
          <w:sz w:val="24"/>
          <w:szCs w:val="24"/>
        </w:rPr>
        <w:t>n</w:t>
      </w:r>
      <w:r w:rsidR="005A5A52">
        <w:rPr>
          <w:rFonts w:ascii="Times New Roman" w:eastAsia="Calibri" w:hAnsi="Times New Roman" w:cs="Times New Roman"/>
          <w:sz w:val="24"/>
          <w:szCs w:val="24"/>
        </w:rPr>
        <w:t>ý</w:t>
      </w:r>
      <w:r w:rsidRPr="001A2B8C">
        <w:rPr>
          <w:rFonts w:ascii="Times New Roman" w:eastAsia="Calibri" w:hAnsi="Times New Roman" w:cs="Times New Roman"/>
          <w:sz w:val="24"/>
          <w:szCs w:val="24"/>
        </w:rPr>
        <w:t>ch modulů</w:t>
      </w:r>
      <w:r w:rsidR="00CE68DF" w:rsidRPr="001A2B8C">
        <w:rPr>
          <w:rFonts w:ascii="Times New Roman" w:eastAsia="Calibri" w:hAnsi="Times New Roman" w:cs="Times New Roman"/>
          <w:sz w:val="24"/>
          <w:szCs w:val="24"/>
        </w:rPr>
        <w:t xml:space="preserve"> a analýza jejich skladby</w:t>
      </w:r>
      <w:r w:rsidR="001A2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45A1" w:rsidRPr="001A2B8C" w:rsidRDefault="00FB45A1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Statistické zjišťování nárůstu předmětů, které se věnují rozvoji soft skills, mezioborových dovedností</w:t>
      </w:r>
      <w:r w:rsidR="001A2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45A1" w:rsidRPr="001A2B8C" w:rsidRDefault="00FB45A1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lastRenderedPageBreak/>
        <w:t>Vyhodnocení podílu, který je věnován rozvoji těchto dovedností v rámci povinné výuky, PVP a volitelných předmětů v návaznosti na hodnocení výuky studenty</w:t>
      </w:r>
      <w:r w:rsidR="001A2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443F" w:rsidRPr="001A2B8C" w:rsidRDefault="0079443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Statistické zjišťování počtu předmětů, které absolvují studenti jiných fakult na Právnické fakultě</w:t>
      </w:r>
      <w:r w:rsidR="001A2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443F" w:rsidRPr="001A2B8C" w:rsidRDefault="0079443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Vznik a existence předmětů určených pouze pro studenty jiných fakult (tj. s garantovanou kapacitou pouze pro ně)</w:t>
      </w:r>
      <w:r w:rsidR="001A2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68DF" w:rsidRPr="001A2B8C" w:rsidRDefault="00CE68D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Existence a dostupnost speciálních pomůcek</w:t>
      </w:r>
      <w:r w:rsidR="001A2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68DF" w:rsidRPr="001A2B8C" w:rsidRDefault="00CE68D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Účast </w:t>
      </w:r>
      <w:r w:rsidR="001A2B8C">
        <w:rPr>
          <w:rFonts w:ascii="Times New Roman" w:eastAsia="Calibri" w:hAnsi="Times New Roman" w:cs="Times New Roman"/>
          <w:sz w:val="24"/>
          <w:szCs w:val="24"/>
        </w:rPr>
        <w:t xml:space="preserve">nově přijatých </w:t>
      </w:r>
      <w:r w:rsidRPr="001A2B8C">
        <w:rPr>
          <w:rFonts w:ascii="Times New Roman" w:eastAsia="Calibri" w:hAnsi="Times New Roman" w:cs="Times New Roman"/>
          <w:sz w:val="24"/>
          <w:szCs w:val="24"/>
        </w:rPr>
        <w:t>studentů na seznamovacích kurzech</w:t>
      </w:r>
      <w:r w:rsidR="001A2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443F" w:rsidRPr="001A2B8C" w:rsidRDefault="0079443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Vznik a reálná </w:t>
      </w:r>
      <w:r w:rsidR="005507F1">
        <w:rPr>
          <w:rFonts w:ascii="Times New Roman" w:eastAsia="Calibri" w:hAnsi="Times New Roman" w:cs="Times New Roman"/>
          <w:sz w:val="24"/>
          <w:szCs w:val="24"/>
        </w:rPr>
        <w:t>vykazovaná</w:t>
      </w:r>
      <w:r w:rsidR="005507F1" w:rsidRPr="001A2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2B8C">
        <w:rPr>
          <w:rFonts w:ascii="Times New Roman" w:eastAsia="Calibri" w:hAnsi="Times New Roman" w:cs="Times New Roman"/>
          <w:sz w:val="24"/>
          <w:szCs w:val="24"/>
        </w:rPr>
        <w:t>aktivita center (mezioborových dovedností, pro legislativu, právní komparatistiky)</w:t>
      </w:r>
      <w:r w:rsidR="004C44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443F" w:rsidRPr="001A2B8C" w:rsidRDefault="0079443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Počet uskutečněných výjezdních seminářů, letních škol, workshopů apod.</w:t>
      </w:r>
    </w:p>
    <w:p w:rsidR="00C74066" w:rsidRPr="001A2B8C" w:rsidRDefault="0079443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Počet nabízených a uskutečněných „hospitací“ s poskytnutou zpětnou vazbou pedagogům</w:t>
      </w:r>
      <w:r w:rsidR="00ED0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4066" w:rsidRPr="001A2B8C" w:rsidRDefault="00C74066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Statistické zjišťování tzv. „propadlých“ termínů zkoušek, na které se studenti nikdy nedostavili</w:t>
      </w:r>
      <w:r w:rsidR="00ED0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4066" w:rsidRPr="001A2B8C" w:rsidRDefault="00C74066" w:rsidP="00520805">
      <w:pPr>
        <w:numPr>
          <w:ilvl w:val="0"/>
          <w:numId w:val="13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Existence a dostupnost učebních pomůcek, skript (eventuálně wik</w:t>
      </w:r>
      <w:r w:rsidR="00ED0010">
        <w:rPr>
          <w:rFonts w:ascii="Times New Roman" w:eastAsia="Calibri" w:hAnsi="Times New Roman" w:cs="Times New Roman"/>
          <w:sz w:val="24"/>
          <w:szCs w:val="24"/>
        </w:rPr>
        <w:t>i</w:t>
      </w:r>
      <w:r w:rsidRPr="001A2B8C">
        <w:rPr>
          <w:rFonts w:ascii="Times New Roman" w:eastAsia="Calibri" w:hAnsi="Times New Roman" w:cs="Times New Roman"/>
          <w:sz w:val="24"/>
          <w:szCs w:val="24"/>
        </w:rPr>
        <w:t>skript)</w:t>
      </w:r>
      <w:r w:rsidR="00ED0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374F" w:rsidRPr="00F93826" w:rsidRDefault="0017374F" w:rsidP="00E804A2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3826">
        <w:rPr>
          <w:rFonts w:ascii="Times New Roman" w:eastAsia="Calibri" w:hAnsi="Times New Roman" w:cs="Times New Roman"/>
          <w:i/>
          <w:sz w:val="24"/>
          <w:szCs w:val="24"/>
        </w:rPr>
        <w:t>Kvalitativní</w:t>
      </w:r>
      <w:r w:rsidR="00ED0010" w:rsidRPr="00F93826">
        <w:rPr>
          <w:rFonts w:ascii="Times New Roman" w:eastAsia="Calibri" w:hAnsi="Times New Roman" w:cs="Times New Roman"/>
          <w:i/>
          <w:sz w:val="24"/>
          <w:szCs w:val="24"/>
        </w:rPr>
        <w:t xml:space="preserve"> ukazatele</w:t>
      </w:r>
    </w:p>
    <w:p w:rsidR="00BA6281" w:rsidRPr="001A2B8C" w:rsidRDefault="00FB45A1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Zhodnocení všech možností vyplývajících z hodnocení výuky studenty (</w:t>
      </w:r>
      <w:r w:rsidR="00ED0010">
        <w:rPr>
          <w:rFonts w:ascii="Times New Roman" w:eastAsia="Calibri" w:hAnsi="Times New Roman" w:cs="Times New Roman"/>
          <w:sz w:val="24"/>
          <w:szCs w:val="24"/>
        </w:rPr>
        <w:t>v</w:t>
      </w:r>
      <w:r w:rsidRPr="001A2B8C">
        <w:rPr>
          <w:rFonts w:ascii="Times New Roman" w:eastAsia="Calibri" w:hAnsi="Times New Roman" w:cs="Times New Roman"/>
          <w:sz w:val="24"/>
          <w:szCs w:val="24"/>
        </w:rPr>
        <w:t>yhodnocení</w:t>
      </w:r>
      <w:r w:rsidR="00BA6281" w:rsidRPr="001A2B8C">
        <w:rPr>
          <w:rFonts w:ascii="Times New Roman" w:eastAsia="Calibri" w:hAnsi="Times New Roman" w:cs="Times New Roman"/>
          <w:sz w:val="24"/>
          <w:szCs w:val="24"/>
        </w:rPr>
        <w:t xml:space="preserve"> kvality přednášek</w:t>
      </w:r>
      <w:r w:rsidR="0017374F" w:rsidRPr="001A2B8C">
        <w:rPr>
          <w:rFonts w:ascii="Times New Roman" w:eastAsia="Calibri" w:hAnsi="Times New Roman" w:cs="Times New Roman"/>
          <w:sz w:val="24"/>
          <w:szCs w:val="24"/>
        </w:rPr>
        <w:t xml:space="preserve"> a seminářů</w:t>
      </w: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, komentářů ke zkouškám, k dalším částem ankety – zejména po další úpravě otázek podpořené na posledním zasedání </w:t>
      </w:r>
      <w:r w:rsidR="005507F1">
        <w:rPr>
          <w:rFonts w:ascii="Times New Roman" w:eastAsia="Calibri" w:hAnsi="Times New Roman" w:cs="Times New Roman"/>
          <w:sz w:val="24"/>
          <w:szCs w:val="24"/>
        </w:rPr>
        <w:t xml:space="preserve">evaluační </w:t>
      </w:r>
      <w:r w:rsidRPr="001A2B8C">
        <w:rPr>
          <w:rFonts w:ascii="Times New Roman" w:eastAsia="Calibri" w:hAnsi="Times New Roman" w:cs="Times New Roman"/>
          <w:sz w:val="24"/>
          <w:szCs w:val="24"/>
        </w:rPr>
        <w:t>komise)</w:t>
      </w:r>
      <w:r w:rsidR="00ED0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374F" w:rsidRPr="001A2B8C" w:rsidRDefault="0017374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Vyhodnocování zpětné vazby od absolventů</w:t>
      </w:r>
      <w:r w:rsidR="00ED0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374F" w:rsidRPr="001A2B8C" w:rsidRDefault="0017374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Úspěšnost absolventů na trhu práce</w:t>
      </w:r>
      <w:r w:rsidR="00C74066" w:rsidRPr="001A2B8C">
        <w:rPr>
          <w:rFonts w:ascii="Times New Roman" w:eastAsia="Calibri" w:hAnsi="Times New Roman" w:cs="Times New Roman"/>
          <w:sz w:val="24"/>
          <w:szCs w:val="24"/>
        </w:rPr>
        <w:t xml:space="preserve"> (minimálně udržet stávající stav</w:t>
      </w:r>
      <w:r w:rsidR="00ED0010">
        <w:rPr>
          <w:rFonts w:ascii="Times New Roman" w:eastAsia="Calibri" w:hAnsi="Times New Roman" w:cs="Times New Roman"/>
          <w:sz w:val="24"/>
          <w:szCs w:val="24"/>
        </w:rPr>
        <w:t xml:space="preserve"> – 0,</w:t>
      </w:r>
      <w:r w:rsidR="00C74066" w:rsidRPr="001A2B8C">
        <w:rPr>
          <w:rFonts w:ascii="Times New Roman" w:eastAsia="Calibri" w:hAnsi="Times New Roman" w:cs="Times New Roman"/>
          <w:sz w:val="24"/>
          <w:szCs w:val="24"/>
        </w:rPr>
        <w:t xml:space="preserve">7 procent </w:t>
      </w:r>
      <w:r w:rsidR="00ED0010">
        <w:rPr>
          <w:rFonts w:ascii="Times New Roman" w:eastAsia="Calibri" w:hAnsi="Times New Roman" w:cs="Times New Roman"/>
          <w:sz w:val="24"/>
          <w:szCs w:val="24"/>
        </w:rPr>
        <w:t xml:space="preserve">nezaměstnaných absolventů </w:t>
      </w:r>
      <w:r w:rsidR="00C74066" w:rsidRPr="001A2B8C">
        <w:rPr>
          <w:rFonts w:ascii="Times New Roman" w:eastAsia="Calibri" w:hAnsi="Times New Roman" w:cs="Times New Roman"/>
          <w:sz w:val="24"/>
          <w:szCs w:val="24"/>
        </w:rPr>
        <w:t>v roce 2014 podle časopisu Ekonom)</w:t>
      </w:r>
      <w:r w:rsidR="00ED0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374F" w:rsidRPr="001A2B8C" w:rsidRDefault="0017374F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Úspěšnost studentů v</w:t>
      </w:r>
      <w:r w:rsidR="00FB45A1" w:rsidRPr="001A2B8C">
        <w:rPr>
          <w:rFonts w:ascii="Times New Roman" w:eastAsia="Calibri" w:hAnsi="Times New Roman" w:cs="Times New Roman"/>
          <w:sz w:val="24"/>
          <w:szCs w:val="24"/>
        </w:rPr>
        <w:t> moot courtech, soutěžích, cenách, mezifakultním kole SVOČ, v zahraničních pobytech Erasmus</w:t>
      </w:r>
      <w:r w:rsidR="005507F1">
        <w:rPr>
          <w:rFonts w:ascii="Times New Roman" w:eastAsia="Calibri" w:hAnsi="Times New Roman" w:cs="Times New Roman"/>
          <w:sz w:val="24"/>
          <w:szCs w:val="24"/>
        </w:rPr>
        <w:t>+</w:t>
      </w:r>
      <w:r w:rsidR="00FB45A1" w:rsidRPr="001A2B8C">
        <w:rPr>
          <w:rFonts w:ascii="Times New Roman" w:eastAsia="Calibri" w:hAnsi="Times New Roman" w:cs="Times New Roman"/>
          <w:sz w:val="24"/>
          <w:szCs w:val="24"/>
        </w:rPr>
        <w:t xml:space="preserve"> apod.</w:t>
      </w:r>
    </w:p>
    <w:p w:rsidR="00FB45A1" w:rsidRPr="001A2B8C" w:rsidRDefault="00FB45A1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Počet (a obsah) přezkumů, stížností, podnětů apod.</w:t>
      </w:r>
    </w:p>
    <w:p w:rsidR="00FB45A1" w:rsidRPr="001A2B8C" w:rsidRDefault="00ED0010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</w:t>
      </w:r>
      <w:r w:rsidR="00FB45A1" w:rsidRPr="001A2B8C">
        <w:rPr>
          <w:rFonts w:ascii="Times New Roman" w:eastAsia="Calibri" w:hAnsi="Times New Roman" w:cs="Times New Roman"/>
          <w:sz w:val="24"/>
          <w:szCs w:val="24"/>
        </w:rPr>
        <w:t>odnocení studia komisí pro koncepci studia v návaznosti na analýzu nastavení stávajícího studijního programu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23F9" w:rsidRPr="00F93826" w:rsidRDefault="00E323F9" w:rsidP="00E804A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826">
        <w:rPr>
          <w:rFonts w:ascii="Times New Roman" w:hAnsi="Times New Roman" w:cs="Times New Roman"/>
          <w:b/>
          <w:sz w:val="24"/>
          <w:szCs w:val="24"/>
        </w:rPr>
        <w:t>Přijímací řízení</w:t>
      </w:r>
    </w:p>
    <w:p w:rsidR="00E323F9" w:rsidRPr="00ED0010" w:rsidRDefault="00ED0010" w:rsidP="00520805">
      <w:pPr>
        <w:pStyle w:val="Odstavecseseznamem"/>
        <w:numPr>
          <w:ilvl w:val="0"/>
          <w:numId w:val="1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323F9" w:rsidRPr="00ED0010">
        <w:rPr>
          <w:rFonts w:ascii="Times New Roman" w:hAnsi="Times New Roman" w:cs="Times New Roman"/>
          <w:sz w:val="24"/>
          <w:szCs w:val="24"/>
        </w:rPr>
        <w:t>ýrazně neklesající počet uchazečů o studium (max. do -6 procent) i přes nepříznivý demografický vývoj</w:t>
      </w:r>
      <w:r>
        <w:rPr>
          <w:rFonts w:ascii="Times New Roman" w:hAnsi="Times New Roman" w:cs="Times New Roman"/>
          <w:sz w:val="24"/>
          <w:szCs w:val="24"/>
        </w:rPr>
        <w:t xml:space="preserve"> v příslušné věkové kategorii.</w:t>
      </w:r>
    </w:p>
    <w:p w:rsidR="00E323F9" w:rsidRPr="00ED0010" w:rsidRDefault="00ED0010" w:rsidP="00520805">
      <w:pPr>
        <w:pStyle w:val="Odstavecseseznamem"/>
        <w:numPr>
          <w:ilvl w:val="0"/>
          <w:numId w:val="1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323F9" w:rsidRPr="00ED0010">
        <w:rPr>
          <w:rFonts w:ascii="Times New Roman" w:hAnsi="Times New Roman" w:cs="Times New Roman"/>
          <w:sz w:val="24"/>
          <w:szCs w:val="24"/>
        </w:rPr>
        <w:t>ysoká návštěvnost dne otevřených dveří a individuálních prohlídek fakulty pro uchazeče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3F9" w:rsidRPr="00ED0010" w:rsidRDefault="00ED0010" w:rsidP="00520805">
      <w:pPr>
        <w:pStyle w:val="Odstavecseseznamem"/>
        <w:numPr>
          <w:ilvl w:val="0"/>
          <w:numId w:val="1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323F9" w:rsidRPr="00ED0010">
        <w:rPr>
          <w:rFonts w:ascii="Times New Roman" w:hAnsi="Times New Roman" w:cs="Times New Roman"/>
          <w:sz w:val="24"/>
          <w:szCs w:val="24"/>
        </w:rPr>
        <w:t xml:space="preserve">ktivní a efektivní komunikace </w:t>
      </w:r>
      <w:r>
        <w:rPr>
          <w:rFonts w:ascii="Times New Roman" w:hAnsi="Times New Roman" w:cs="Times New Roman"/>
          <w:sz w:val="24"/>
          <w:szCs w:val="24"/>
        </w:rPr>
        <w:t xml:space="preserve">uchazečů </w:t>
      </w:r>
      <w:r w:rsidR="00E323F9" w:rsidRPr="00ED0010">
        <w:rPr>
          <w:rFonts w:ascii="Times New Roman" w:hAnsi="Times New Roman" w:cs="Times New Roman"/>
          <w:sz w:val="24"/>
          <w:szCs w:val="24"/>
        </w:rPr>
        <w:t>s fakultou prostřednictvím FB pro uchazeče a e</w:t>
      </w:r>
      <w:r w:rsidR="005507F1">
        <w:rPr>
          <w:rFonts w:ascii="Times New Roman" w:hAnsi="Times New Roman" w:cs="Times New Roman"/>
          <w:sz w:val="24"/>
          <w:szCs w:val="24"/>
        </w:rPr>
        <w:t>-</w:t>
      </w:r>
      <w:r w:rsidR="00E323F9" w:rsidRPr="00ED0010">
        <w:rPr>
          <w:rFonts w:ascii="Times New Roman" w:hAnsi="Times New Roman" w:cs="Times New Roman"/>
          <w:sz w:val="24"/>
          <w:szCs w:val="24"/>
        </w:rPr>
        <w:t>mailem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3F9" w:rsidRPr="00ED0010" w:rsidRDefault="00ED0010" w:rsidP="00520805">
      <w:pPr>
        <w:pStyle w:val="Odstavecseseznamem"/>
        <w:numPr>
          <w:ilvl w:val="0"/>
          <w:numId w:val="1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E323F9" w:rsidRPr="00ED0010">
        <w:rPr>
          <w:rFonts w:ascii="Times New Roman" w:hAnsi="Times New Roman" w:cs="Times New Roman"/>
          <w:sz w:val="24"/>
          <w:szCs w:val="24"/>
        </w:rPr>
        <w:t>výšený počet uchazečů o studium z řad středoškolských studentů, na jejichž školách probíhá projekt Street Law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3F9" w:rsidRDefault="00E323F9" w:rsidP="00E804A2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23F9" w:rsidRPr="00F93826" w:rsidRDefault="00E323F9" w:rsidP="00E804A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F93826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Doktorský studijní program</w:t>
      </w:r>
    </w:p>
    <w:p w:rsidR="00F93826" w:rsidRPr="00F93826" w:rsidRDefault="00F93826" w:rsidP="00E804A2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F9382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Kvantitativní ukazatele</w:t>
      </w:r>
    </w:p>
    <w:p w:rsidR="00E323F9" w:rsidRPr="00C55DE7" w:rsidRDefault="00E323F9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Počet nově zapsaných studentů doktorského studia, kteří absolvovali magisterské studium na jiné vysoké škole</w:t>
      </w:r>
      <w:r w:rsidR="00C55DE7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323F9" w:rsidRPr="00C55DE7" w:rsidRDefault="00E323F9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Vyšší stipendia pro studenty doktorských studijních programů v prezenční formě</w:t>
      </w:r>
      <w:r w:rsidR="00C55DE7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323F9" w:rsidRPr="00C55DE7" w:rsidRDefault="00E323F9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Výsledky vědecké práce doktorandů – kvantitativní statisticky podchycené zvýšení publikační činnosti, počty projektů, grantů, výjezdů do zahraničí apod.</w:t>
      </w:r>
    </w:p>
    <w:p w:rsidR="00E323F9" w:rsidRPr="00C55DE7" w:rsidRDefault="00E323F9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Větší počet doktorandů vedených mladšími učiteli</w:t>
      </w:r>
      <w:r w:rsidR="00C55DE7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F93826" w:rsidRPr="00F93826" w:rsidRDefault="00F93826" w:rsidP="00E804A2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F9382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Kvalitativní ukazatele</w:t>
      </w:r>
    </w:p>
    <w:p w:rsidR="00E323F9" w:rsidRPr="00C55DE7" w:rsidRDefault="00F93826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cenění, publikace v prestižních časopisech, reálně dosažené RIV body apod.</w:t>
      </w:r>
    </w:p>
    <w:p w:rsidR="00E323F9" w:rsidRPr="00C55DE7" w:rsidRDefault="00C55DE7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Analýza u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platnění absolventů doktorského studia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323F9" w:rsidRPr="00C55DE7" w:rsidRDefault="00E323F9" w:rsidP="0052080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Hodnocení studia doktorandy a absolventy</w:t>
      </w:r>
      <w:r w:rsidR="00C55DE7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323F9" w:rsidRPr="001A2B8C" w:rsidRDefault="00E323F9" w:rsidP="00E804A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323F9" w:rsidRPr="00E804A2" w:rsidRDefault="00F93826" w:rsidP="00E804A2">
      <w:pPr>
        <w:pStyle w:val="Nadpis2"/>
        <w:spacing w:before="0" w:after="120"/>
        <w:rPr>
          <w:rFonts w:cs="Times New Roman"/>
          <w:color w:val="1F497D" w:themeColor="text2"/>
          <w:sz w:val="28"/>
          <w:szCs w:val="28"/>
        </w:rPr>
      </w:pPr>
      <w:r w:rsidRPr="00E804A2">
        <w:rPr>
          <w:color w:val="1F497D" w:themeColor="text2"/>
          <w:sz w:val="28"/>
          <w:szCs w:val="28"/>
        </w:rPr>
        <w:t xml:space="preserve">II. </w:t>
      </w:r>
      <w:r w:rsidR="00E323F9" w:rsidRPr="00E804A2">
        <w:rPr>
          <w:rFonts w:cs="Times New Roman"/>
          <w:color w:val="1F497D" w:themeColor="text2"/>
          <w:sz w:val="28"/>
          <w:szCs w:val="28"/>
        </w:rPr>
        <w:t>CŽV</w:t>
      </w:r>
    </w:p>
    <w:p w:rsidR="00E323F9" w:rsidRPr="001A2B8C" w:rsidRDefault="00E323F9" w:rsidP="00520805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B8C">
        <w:rPr>
          <w:rFonts w:ascii="Times New Roman" w:eastAsia="Times New Roman" w:hAnsi="Times New Roman" w:cs="Times New Roman"/>
          <w:sz w:val="24"/>
          <w:szCs w:val="24"/>
        </w:rPr>
        <w:t>Zvýšení podílu inovativních prvků ve výuce programů celoživotního vzdělávání.</w:t>
      </w:r>
    </w:p>
    <w:p w:rsidR="00E323F9" w:rsidRPr="001A2B8C" w:rsidRDefault="00E323F9" w:rsidP="00520805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B8C">
        <w:rPr>
          <w:rFonts w:ascii="Times New Roman" w:eastAsia="Times New Roman" w:hAnsi="Times New Roman" w:cs="Times New Roman"/>
          <w:sz w:val="24"/>
          <w:szCs w:val="24"/>
        </w:rPr>
        <w:t>Rozšíření nabídky zájmových specializačních kurzů, včetně akreditovaných kurzů.</w:t>
      </w:r>
    </w:p>
    <w:p w:rsidR="00E323F9" w:rsidRPr="001A2B8C" w:rsidRDefault="00E323F9" w:rsidP="00520805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B8C">
        <w:rPr>
          <w:rFonts w:ascii="Times New Roman" w:eastAsia="Times New Roman" w:hAnsi="Times New Roman" w:cs="Times New Roman"/>
          <w:sz w:val="24"/>
          <w:szCs w:val="24"/>
        </w:rPr>
        <w:t>Počty účastníků jednotlivých forem a typů celoživotního vzdělávání.</w:t>
      </w:r>
    </w:p>
    <w:p w:rsidR="00E323F9" w:rsidRPr="001A2B8C" w:rsidRDefault="00E323F9" w:rsidP="00520805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B8C">
        <w:rPr>
          <w:rFonts w:ascii="Times New Roman" w:eastAsia="Times New Roman" w:hAnsi="Times New Roman" w:cs="Times New Roman"/>
          <w:sz w:val="24"/>
          <w:szCs w:val="24"/>
        </w:rPr>
        <w:t xml:space="preserve">Zpětná vazba účastníků kurzů a veřejnosti k programům celoživotního vzdělávání. </w:t>
      </w:r>
    </w:p>
    <w:p w:rsidR="00E323F9" w:rsidRPr="001A2B8C" w:rsidRDefault="00E323F9" w:rsidP="00520805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B8C">
        <w:rPr>
          <w:rFonts w:ascii="Times New Roman" w:eastAsia="Times New Roman" w:hAnsi="Times New Roman" w:cs="Times New Roman"/>
          <w:sz w:val="24"/>
          <w:szCs w:val="24"/>
        </w:rPr>
        <w:t>Účast na propagačních akcích v oblasti celoživotního vzdělávání pro širokou veřejnost.</w:t>
      </w:r>
    </w:p>
    <w:p w:rsidR="00E323F9" w:rsidRPr="001A2B8C" w:rsidRDefault="00E323F9" w:rsidP="00520805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B8C">
        <w:rPr>
          <w:rFonts w:ascii="Times New Roman" w:eastAsia="Times New Roman" w:hAnsi="Times New Roman" w:cs="Times New Roman"/>
          <w:sz w:val="24"/>
          <w:szCs w:val="24"/>
        </w:rPr>
        <w:t>Propagace zájmových specializačních kurzů, včetně inzerce.</w:t>
      </w:r>
    </w:p>
    <w:p w:rsidR="00E323F9" w:rsidRPr="001A2B8C" w:rsidRDefault="00E323F9" w:rsidP="00E804A2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23F9" w:rsidRPr="00E804A2" w:rsidRDefault="00E804A2" w:rsidP="00E804A2">
      <w:pPr>
        <w:pStyle w:val="Nadpis2"/>
        <w:spacing w:before="0" w:after="120"/>
        <w:rPr>
          <w:rFonts w:eastAsia="Times New Roman"/>
          <w:color w:val="1F497D" w:themeColor="text2"/>
          <w:sz w:val="28"/>
          <w:szCs w:val="28"/>
          <w:lang w:eastAsia="en-GB"/>
        </w:rPr>
      </w:pPr>
      <w:r w:rsidRPr="00E804A2">
        <w:rPr>
          <w:rFonts w:eastAsia="Times New Roman"/>
          <w:color w:val="1F497D" w:themeColor="text2"/>
          <w:sz w:val="28"/>
          <w:szCs w:val="28"/>
          <w:lang w:eastAsia="en-GB"/>
        </w:rPr>
        <w:t>III. VĚDA</w:t>
      </w:r>
    </w:p>
    <w:p w:rsidR="00C55DE7" w:rsidRDefault="00E323F9" w:rsidP="00E804A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382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Kvantitativní </w:t>
      </w:r>
      <w:r w:rsidR="00C55DE7" w:rsidRPr="00F9382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ukazatele</w:t>
      </w:r>
      <w:r w:rsid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C55DE7" w:rsidRPr="00C55DE7" w:rsidRDefault="00C55DE7" w:rsidP="00520805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yšší počty publikací, RIV bodů, vysoce kvalitních monografií přijatých RUK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C55DE7" w:rsidRPr="00C55DE7" w:rsidRDefault="00C55DE7" w:rsidP="00520805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yšší počet grantů, projektů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C55DE7" w:rsidRPr="00C55DE7" w:rsidRDefault="00C55DE7" w:rsidP="00520805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5507F1">
        <w:rPr>
          <w:rFonts w:ascii="Times New Roman" w:eastAsia="Times New Roman" w:hAnsi="Times New Roman" w:cs="Times New Roman"/>
          <w:sz w:val="24"/>
          <w:szCs w:val="24"/>
          <w:lang w:eastAsia="en-GB"/>
        </w:rPr>
        <w:t>yš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ší počet výjezdů na 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k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onference v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zahraničí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323F9" w:rsidRPr="00C55DE7" w:rsidRDefault="00C55DE7" w:rsidP="00520805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5507F1">
        <w:rPr>
          <w:rFonts w:ascii="Times New Roman" w:eastAsia="Times New Roman" w:hAnsi="Times New Roman" w:cs="Times New Roman"/>
          <w:sz w:val="24"/>
          <w:szCs w:val="24"/>
          <w:lang w:eastAsia="en-GB"/>
        </w:rPr>
        <w:t>yš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ší počet mladších pracovníků zapojených v grantech, vazba na akreditace a na habilitace a profesorská řízení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323F9" w:rsidRPr="001A2B8C" w:rsidRDefault="00E323F9" w:rsidP="00E804A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55DE7" w:rsidRPr="00F93826" w:rsidRDefault="00E323F9" w:rsidP="00E804A2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F9382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Kvalitativní </w:t>
      </w:r>
      <w:r w:rsidR="00C55DE7" w:rsidRPr="00F9382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ukazatele</w:t>
      </w:r>
    </w:p>
    <w:p w:rsidR="00C55DE7" w:rsidRPr="00C55DE7" w:rsidRDefault="00C55DE7" w:rsidP="00520805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cenění monografií a úspěšné zakončování grantů a projektů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C55DE7" w:rsidRPr="00C55DE7" w:rsidRDefault="00C55DE7" w:rsidP="00520805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ublikace v prestižních č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asopisech, zejména v zahraničí.</w:t>
      </w:r>
    </w:p>
    <w:p w:rsidR="00E323F9" w:rsidRPr="00C55DE7" w:rsidRDefault="00C55DE7" w:rsidP="00520805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E323F9"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ystoupení na prestižních zahraničních kongresech a konferencích</w:t>
      </w:r>
      <w:r w:rsidRPr="00C55DE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323F9" w:rsidRPr="001A2B8C" w:rsidRDefault="00E323F9" w:rsidP="00E804A2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1F1A" w:rsidRDefault="00E804A2">
      <w:pPr>
        <w:pStyle w:val="Nadpis2"/>
        <w:spacing w:before="0" w:after="120"/>
        <w:jc w:val="both"/>
        <w:rPr>
          <w:color w:val="1F497D" w:themeColor="text2"/>
          <w:sz w:val="28"/>
          <w:szCs w:val="28"/>
        </w:rPr>
      </w:pPr>
      <w:r w:rsidRPr="00E804A2">
        <w:rPr>
          <w:color w:val="1F497D" w:themeColor="text2"/>
          <w:sz w:val="28"/>
          <w:szCs w:val="28"/>
        </w:rPr>
        <w:t>IV. ZAHRANIČNÍ ZÁLEŽITOSTI</w:t>
      </w:r>
    </w:p>
    <w:p w:rsidR="00391F1A" w:rsidRDefault="001A2B8C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826">
        <w:rPr>
          <w:rFonts w:ascii="Times New Roman" w:hAnsi="Times New Roman" w:cs="Times New Roman"/>
          <w:i/>
          <w:sz w:val="24"/>
          <w:szCs w:val="24"/>
        </w:rPr>
        <w:t xml:space="preserve">Kvantitativní </w:t>
      </w:r>
      <w:r w:rsidR="00C55DE7" w:rsidRPr="00F93826">
        <w:rPr>
          <w:rFonts w:ascii="Times New Roman" w:hAnsi="Times New Roman" w:cs="Times New Roman"/>
          <w:i/>
          <w:sz w:val="24"/>
          <w:szCs w:val="24"/>
        </w:rPr>
        <w:t>ukazatele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>Počty vyjíždějících a přijíždějících profesorů a dalších pedagogů, dále dělené dle délky a typu pobytu a dle regionu původu či destinace, počtu a délky přednášek a dalších výstupů.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>Počty vyjíždějících a přijíždějících studentů v dělení dle kategorie či druhu pobytu (dlouhodobé Erasmus a další krátkodobé), druhu studia a regionu původu či destinace.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 xml:space="preserve">Počty vyjíždějících či přijíždějících ostatních zaměstnanců pro účely praktických stáží (knihovnice, pracovníci zahraničního oddělení, </w:t>
      </w:r>
      <w:r w:rsidR="005507F1">
        <w:rPr>
          <w:rFonts w:ascii="Times New Roman" w:hAnsi="Times New Roman" w:cs="Times New Roman"/>
          <w:sz w:val="24"/>
          <w:szCs w:val="24"/>
        </w:rPr>
        <w:t>počítačoví</w:t>
      </w:r>
      <w:r w:rsidR="005507F1" w:rsidRPr="00C55DE7">
        <w:rPr>
          <w:rFonts w:ascii="Times New Roman" w:hAnsi="Times New Roman" w:cs="Times New Roman"/>
          <w:sz w:val="24"/>
          <w:szCs w:val="24"/>
        </w:rPr>
        <w:t xml:space="preserve"> </w:t>
      </w:r>
      <w:r w:rsidRPr="00C55DE7">
        <w:rPr>
          <w:rFonts w:ascii="Times New Roman" w:hAnsi="Times New Roman" w:cs="Times New Roman"/>
          <w:sz w:val="24"/>
          <w:szCs w:val="24"/>
        </w:rPr>
        <w:t>experti, kuchaři – podpora menzy).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>Počty oficiálních hostujících profesorů na fakultě a jejich příslušnost k regionům právnických kultur (dle ratingů univerzit a fakult).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 xml:space="preserve">Počty probíhajících zahraničních cotutelle, double degree  a studujících i </w:t>
      </w:r>
      <w:r w:rsidR="005507F1">
        <w:rPr>
          <w:rFonts w:ascii="Times New Roman" w:hAnsi="Times New Roman" w:cs="Times New Roman"/>
          <w:sz w:val="24"/>
          <w:szCs w:val="24"/>
        </w:rPr>
        <w:t xml:space="preserve">u </w:t>
      </w:r>
      <w:r w:rsidRPr="00C55DE7">
        <w:rPr>
          <w:rFonts w:ascii="Times New Roman" w:hAnsi="Times New Roman" w:cs="Times New Roman"/>
          <w:sz w:val="24"/>
          <w:szCs w:val="24"/>
        </w:rPr>
        <w:t>nás v</w:t>
      </w:r>
      <w:r w:rsidR="00C55DE7">
        <w:rPr>
          <w:rFonts w:ascii="Times New Roman" w:hAnsi="Times New Roman" w:cs="Times New Roman"/>
          <w:sz w:val="24"/>
          <w:szCs w:val="24"/>
        </w:rPr>
        <w:t> </w:t>
      </w:r>
      <w:r w:rsidRPr="00C55DE7">
        <w:rPr>
          <w:rFonts w:ascii="Times New Roman" w:hAnsi="Times New Roman" w:cs="Times New Roman"/>
          <w:sz w:val="24"/>
          <w:szCs w:val="24"/>
        </w:rPr>
        <w:t>LL</w:t>
      </w:r>
      <w:r w:rsidR="00C55DE7">
        <w:rPr>
          <w:rFonts w:ascii="Times New Roman" w:hAnsi="Times New Roman" w:cs="Times New Roman"/>
          <w:sz w:val="24"/>
          <w:szCs w:val="24"/>
        </w:rPr>
        <w:t>.</w:t>
      </w:r>
      <w:r w:rsidRPr="00C55DE7">
        <w:rPr>
          <w:rFonts w:ascii="Times New Roman" w:hAnsi="Times New Roman" w:cs="Times New Roman"/>
          <w:sz w:val="24"/>
          <w:szCs w:val="24"/>
        </w:rPr>
        <w:t>M</w:t>
      </w:r>
      <w:r w:rsidR="00C55DE7">
        <w:rPr>
          <w:rFonts w:ascii="Times New Roman" w:hAnsi="Times New Roman" w:cs="Times New Roman"/>
          <w:sz w:val="24"/>
          <w:szCs w:val="24"/>
        </w:rPr>
        <w:t>. programu.</w:t>
      </w:r>
    </w:p>
    <w:p w:rsidR="00391F1A" w:rsidRDefault="001A2B8C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826">
        <w:rPr>
          <w:rFonts w:ascii="Times New Roman" w:hAnsi="Times New Roman" w:cs="Times New Roman"/>
          <w:i/>
          <w:sz w:val="24"/>
          <w:szCs w:val="24"/>
        </w:rPr>
        <w:t>Kvalitativní</w:t>
      </w:r>
      <w:r w:rsidR="00C55DE7" w:rsidRPr="00F93826">
        <w:rPr>
          <w:rFonts w:ascii="Times New Roman" w:hAnsi="Times New Roman" w:cs="Times New Roman"/>
          <w:i/>
          <w:sz w:val="24"/>
          <w:szCs w:val="24"/>
        </w:rPr>
        <w:t xml:space="preserve"> ukazatele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>Studijní výsledky vyjíždějících a přijíždějících studentů.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>Písemné (číselné a slovní) hodnocení výuky českých učitelů zahraničními studenty.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>Počty úspěšně dokončených studií v doktorském studiu v angličtině a v</w:t>
      </w:r>
      <w:r w:rsidR="005507F1">
        <w:rPr>
          <w:rFonts w:ascii="Times New Roman" w:hAnsi="Times New Roman" w:cs="Times New Roman"/>
          <w:sz w:val="24"/>
          <w:szCs w:val="24"/>
        </w:rPr>
        <w:t> </w:t>
      </w:r>
      <w:r w:rsidRPr="00C55DE7">
        <w:rPr>
          <w:rFonts w:ascii="Times New Roman" w:hAnsi="Times New Roman" w:cs="Times New Roman"/>
          <w:sz w:val="24"/>
          <w:szCs w:val="24"/>
        </w:rPr>
        <w:t>LL</w:t>
      </w:r>
      <w:r w:rsidR="005507F1">
        <w:rPr>
          <w:rFonts w:ascii="Times New Roman" w:hAnsi="Times New Roman" w:cs="Times New Roman"/>
          <w:sz w:val="24"/>
          <w:szCs w:val="24"/>
        </w:rPr>
        <w:t>.</w:t>
      </w:r>
      <w:r w:rsidRPr="00C55DE7">
        <w:rPr>
          <w:rFonts w:ascii="Times New Roman" w:hAnsi="Times New Roman" w:cs="Times New Roman"/>
          <w:sz w:val="24"/>
          <w:szCs w:val="24"/>
        </w:rPr>
        <w:t>M</w:t>
      </w:r>
      <w:r w:rsidR="005507F1">
        <w:rPr>
          <w:rFonts w:ascii="Times New Roman" w:hAnsi="Times New Roman" w:cs="Times New Roman"/>
          <w:sz w:val="24"/>
          <w:szCs w:val="24"/>
        </w:rPr>
        <w:t>.</w:t>
      </w:r>
      <w:r w:rsidRPr="00C55DE7">
        <w:rPr>
          <w:rFonts w:ascii="Times New Roman" w:hAnsi="Times New Roman" w:cs="Times New Roman"/>
          <w:sz w:val="24"/>
          <w:szCs w:val="24"/>
        </w:rPr>
        <w:t xml:space="preserve"> zahraničních studentů.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>Tituly jako výsledek zahraničního studia a působení našich učitelů a  doktorandů dle univerzit a regionů a dle kategorie titulu.</w:t>
      </w:r>
    </w:p>
    <w:p w:rsidR="00391F1A" w:rsidRDefault="001A2B8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5DE7">
        <w:rPr>
          <w:rFonts w:ascii="Times New Roman" w:hAnsi="Times New Roman" w:cs="Times New Roman"/>
          <w:sz w:val="24"/>
          <w:szCs w:val="24"/>
        </w:rPr>
        <w:t xml:space="preserve">Finanční přínosy </w:t>
      </w:r>
      <w:r w:rsidR="006F449F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C55DE7">
        <w:rPr>
          <w:rFonts w:ascii="Times New Roman" w:hAnsi="Times New Roman" w:cs="Times New Roman"/>
          <w:sz w:val="24"/>
          <w:szCs w:val="24"/>
        </w:rPr>
        <w:t>Erasm</w:t>
      </w:r>
      <w:r w:rsidR="006F449F">
        <w:rPr>
          <w:rFonts w:ascii="Times New Roman" w:hAnsi="Times New Roman" w:cs="Times New Roman"/>
          <w:sz w:val="24"/>
          <w:szCs w:val="24"/>
        </w:rPr>
        <w:t>us+</w:t>
      </w:r>
      <w:r w:rsidRPr="00C55DE7">
        <w:rPr>
          <w:rFonts w:ascii="Times New Roman" w:hAnsi="Times New Roman" w:cs="Times New Roman"/>
          <w:sz w:val="24"/>
          <w:szCs w:val="24"/>
        </w:rPr>
        <w:t>, LL</w:t>
      </w:r>
      <w:r w:rsidR="006F449F">
        <w:rPr>
          <w:rFonts w:ascii="Times New Roman" w:hAnsi="Times New Roman" w:cs="Times New Roman"/>
          <w:sz w:val="24"/>
          <w:szCs w:val="24"/>
        </w:rPr>
        <w:t>.</w:t>
      </w:r>
      <w:r w:rsidRPr="00C55DE7">
        <w:rPr>
          <w:rFonts w:ascii="Times New Roman" w:hAnsi="Times New Roman" w:cs="Times New Roman"/>
          <w:sz w:val="24"/>
          <w:szCs w:val="24"/>
        </w:rPr>
        <w:t>M</w:t>
      </w:r>
      <w:r w:rsidR="006F449F">
        <w:rPr>
          <w:rFonts w:ascii="Times New Roman" w:hAnsi="Times New Roman" w:cs="Times New Roman"/>
          <w:sz w:val="24"/>
          <w:szCs w:val="24"/>
        </w:rPr>
        <w:t>.</w:t>
      </w:r>
      <w:r w:rsidRPr="00C55DE7">
        <w:rPr>
          <w:rFonts w:ascii="Times New Roman" w:hAnsi="Times New Roman" w:cs="Times New Roman"/>
          <w:sz w:val="24"/>
          <w:szCs w:val="24"/>
        </w:rPr>
        <w:t xml:space="preserve"> a doktorského studia v anglickém jazyce pro fakultu (kvantifikace).</w:t>
      </w:r>
    </w:p>
    <w:p w:rsidR="00391F1A" w:rsidRDefault="001A2B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2B8C">
        <w:rPr>
          <w:rFonts w:ascii="Times New Roman" w:hAnsi="Times New Roman" w:cs="Times New Roman"/>
          <w:sz w:val="24"/>
          <w:szCs w:val="24"/>
        </w:rPr>
        <w:t xml:space="preserve">Vše sledováno každoročně a dále </w:t>
      </w:r>
      <w:r w:rsidR="00C55DE7">
        <w:rPr>
          <w:rFonts w:ascii="Times New Roman" w:hAnsi="Times New Roman" w:cs="Times New Roman"/>
          <w:sz w:val="24"/>
          <w:szCs w:val="24"/>
        </w:rPr>
        <w:t>po</w:t>
      </w:r>
      <w:r w:rsidRPr="001A2B8C">
        <w:rPr>
          <w:rFonts w:ascii="Times New Roman" w:hAnsi="Times New Roman" w:cs="Times New Roman"/>
          <w:sz w:val="24"/>
          <w:szCs w:val="24"/>
        </w:rPr>
        <w:t>rovnán</w:t>
      </w:r>
      <w:r w:rsidR="00C55DE7">
        <w:rPr>
          <w:rFonts w:ascii="Times New Roman" w:hAnsi="Times New Roman" w:cs="Times New Roman"/>
          <w:sz w:val="24"/>
          <w:szCs w:val="24"/>
        </w:rPr>
        <w:t>o</w:t>
      </w:r>
      <w:r w:rsidRPr="001A2B8C">
        <w:rPr>
          <w:rFonts w:ascii="Times New Roman" w:hAnsi="Times New Roman" w:cs="Times New Roman"/>
          <w:sz w:val="24"/>
          <w:szCs w:val="24"/>
        </w:rPr>
        <w:t xml:space="preserve"> před a na konci DZ včetně vývojových tendencí.</w:t>
      </w:r>
    </w:p>
    <w:p w:rsidR="00E323F9" w:rsidRPr="001A2B8C" w:rsidRDefault="00E323F9" w:rsidP="005507F1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1F1A" w:rsidRDefault="00E804A2">
      <w:pPr>
        <w:pStyle w:val="Nadpis2"/>
        <w:spacing w:before="0" w:after="120"/>
        <w:jc w:val="both"/>
        <w:rPr>
          <w:rFonts w:eastAsia="Calibri"/>
          <w:color w:val="1F497D" w:themeColor="text2"/>
          <w:sz w:val="28"/>
          <w:szCs w:val="28"/>
        </w:rPr>
      </w:pPr>
      <w:r w:rsidRPr="00E804A2">
        <w:rPr>
          <w:rFonts w:eastAsia="Calibri"/>
          <w:color w:val="1F497D" w:themeColor="text2"/>
          <w:sz w:val="28"/>
          <w:szCs w:val="28"/>
        </w:rPr>
        <w:t>VI. PUBLIC RELATIONS A PREZENTACE FAKULTY</w:t>
      </w:r>
    </w:p>
    <w:p w:rsidR="00C55DE7" w:rsidRPr="00F93826" w:rsidRDefault="00C55DE7" w:rsidP="00E804A2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3826">
        <w:rPr>
          <w:rFonts w:ascii="Times New Roman" w:eastAsia="Calibri" w:hAnsi="Times New Roman" w:cs="Times New Roman"/>
          <w:i/>
          <w:sz w:val="24"/>
          <w:szCs w:val="24"/>
        </w:rPr>
        <w:t>Kvantitativní ukazatele</w:t>
      </w:r>
    </w:p>
    <w:p w:rsidR="008A0047" w:rsidRPr="001A2B8C" w:rsidRDefault="008A0047" w:rsidP="00520805">
      <w:pPr>
        <w:pStyle w:val="Odstavecseseznamem"/>
        <w:numPr>
          <w:ilvl w:val="0"/>
          <w:numId w:val="22"/>
        </w:numPr>
        <w:spacing w:after="120"/>
        <w:ind w:hanging="29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Statistické zjišťování přístupů na webovou stránku Právnické fakulty.</w:t>
      </w:r>
    </w:p>
    <w:p w:rsidR="008A0047" w:rsidRPr="001A2B8C" w:rsidRDefault="008A0047" w:rsidP="00520805">
      <w:pPr>
        <w:pStyle w:val="Odstavecseseznamem"/>
        <w:numPr>
          <w:ilvl w:val="0"/>
          <w:numId w:val="22"/>
        </w:numPr>
        <w:spacing w:after="120"/>
        <w:ind w:hanging="29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Statistické zjišťování využívání </w:t>
      </w:r>
      <w:proofErr w:type="spellStart"/>
      <w:r w:rsidRPr="001A2B8C">
        <w:rPr>
          <w:rFonts w:ascii="Times New Roman" w:eastAsia="Calibri" w:hAnsi="Times New Roman" w:cs="Times New Roman"/>
          <w:sz w:val="24"/>
          <w:szCs w:val="24"/>
        </w:rPr>
        <w:t>facebookové</w:t>
      </w:r>
      <w:proofErr w:type="spellEnd"/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 stránky Právnické fakulty.</w:t>
      </w:r>
    </w:p>
    <w:p w:rsidR="00C74066" w:rsidRDefault="008A0047" w:rsidP="00520805">
      <w:pPr>
        <w:pStyle w:val="Odstavecseseznamem"/>
        <w:numPr>
          <w:ilvl w:val="0"/>
          <w:numId w:val="22"/>
        </w:numPr>
        <w:spacing w:after="120"/>
        <w:ind w:hanging="29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Účast </w:t>
      </w:r>
      <w:r w:rsidR="0016504D">
        <w:rPr>
          <w:rFonts w:ascii="Times New Roman" w:eastAsia="Calibri" w:hAnsi="Times New Roman" w:cs="Times New Roman"/>
          <w:sz w:val="24"/>
          <w:szCs w:val="24"/>
        </w:rPr>
        <w:t xml:space="preserve">nově přijatých </w:t>
      </w:r>
      <w:r w:rsidRPr="001A2B8C">
        <w:rPr>
          <w:rFonts w:ascii="Times New Roman" w:eastAsia="Calibri" w:hAnsi="Times New Roman" w:cs="Times New Roman"/>
          <w:sz w:val="24"/>
          <w:szCs w:val="24"/>
        </w:rPr>
        <w:t>st</w:t>
      </w:r>
      <w:r w:rsidR="00C74066" w:rsidRPr="001A2B8C">
        <w:rPr>
          <w:rFonts w:ascii="Times New Roman" w:eastAsia="Calibri" w:hAnsi="Times New Roman" w:cs="Times New Roman"/>
          <w:sz w:val="24"/>
          <w:szCs w:val="24"/>
        </w:rPr>
        <w:t>udentů na seznamovacích kurzech</w:t>
      </w:r>
      <w:r w:rsidR="001650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504D" w:rsidRPr="001A2B8C" w:rsidRDefault="0016504D" w:rsidP="00520805">
      <w:pPr>
        <w:pStyle w:val="Odstavecseseznamem"/>
        <w:numPr>
          <w:ilvl w:val="0"/>
          <w:numId w:val="22"/>
        </w:numPr>
        <w:spacing w:after="120"/>
        <w:ind w:hanging="29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Účast absolventů na fakultních akcích.</w:t>
      </w:r>
    </w:p>
    <w:p w:rsidR="00C74066" w:rsidRPr="001A2B8C" w:rsidRDefault="00C74066" w:rsidP="00520805">
      <w:pPr>
        <w:numPr>
          <w:ilvl w:val="0"/>
          <w:numId w:val="22"/>
        </w:numPr>
        <w:spacing w:after="120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Monitoring médií (větší využití výsledků monitoringu prováděného RUK, minimálně udržení stávající situace, kdy PF </w:t>
      </w:r>
      <w:r w:rsidR="006F449F">
        <w:rPr>
          <w:rFonts w:ascii="Times New Roman" w:eastAsia="Calibri" w:hAnsi="Times New Roman" w:cs="Times New Roman"/>
          <w:sz w:val="24"/>
          <w:szCs w:val="24"/>
        </w:rPr>
        <w:t xml:space="preserve">UK </w:t>
      </w:r>
      <w:r w:rsidRPr="001A2B8C">
        <w:rPr>
          <w:rFonts w:ascii="Times New Roman" w:eastAsia="Calibri" w:hAnsi="Times New Roman" w:cs="Times New Roman"/>
          <w:sz w:val="24"/>
          <w:szCs w:val="24"/>
        </w:rPr>
        <w:t>je ze společenskovědních fakult v počtu citací sledovaných médií druhá za FF UK)</w:t>
      </w:r>
      <w:r w:rsidR="006F44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0047" w:rsidRPr="00F93826" w:rsidRDefault="00C74066" w:rsidP="00E804A2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3826">
        <w:rPr>
          <w:rFonts w:ascii="Times New Roman" w:eastAsia="Calibri" w:hAnsi="Times New Roman" w:cs="Times New Roman"/>
          <w:i/>
          <w:sz w:val="24"/>
          <w:szCs w:val="24"/>
        </w:rPr>
        <w:t>Kvalitativní</w:t>
      </w:r>
      <w:r w:rsidR="008A0047" w:rsidRPr="00F9382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5DE7" w:rsidRPr="00F93826">
        <w:rPr>
          <w:rFonts w:ascii="Times New Roman" w:eastAsia="Calibri" w:hAnsi="Times New Roman" w:cs="Times New Roman"/>
          <w:i/>
          <w:sz w:val="24"/>
          <w:szCs w:val="24"/>
        </w:rPr>
        <w:t>ukazatele</w:t>
      </w:r>
    </w:p>
    <w:p w:rsidR="008A0047" w:rsidRPr="001A2B8C" w:rsidRDefault="00C74066" w:rsidP="00520805">
      <w:pPr>
        <w:numPr>
          <w:ilvl w:val="0"/>
          <w:numId w:val="22"/>
        </w:numPr>
        <w:spacing w:after="120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Spokojenost</w:t>
      </w:r>
      <w:r w:rsidR="008A0047" w:rsidRPr="001A2B8C">
        <w:rPr>
          <w:rFonts w:ascii="Times New Roman" w:eastAsia="Calibri" w:hAnsi="Times New Roman" w:cs="Times New Roman"/>
          <w:sz w:val="24"/>
          <w:szCs w:val="24"/>
        </w:rPr>
        <w:t xml:space="preserve"> studentů s využíváním moderních technologií </w:t>
      </w:r>
      <w:r w:rsidR="0016504D">
        <w:rPr>
          <w:rFonts w:ascii="Times New Roman" w:eastAsia="Calibri" w:hAnsi="Times New Roman" w:cs="Times New Roman"/>
          <w:sz w:val="24"/>
          <w:szCs w:val="24"/>
        </w:rPr>
        <w:t xml:space="preserve">vyjádřená </w:t>
      </w:r>
      <w:r w:rsidR="008A0047" w:rsidRPr="001A2B8C">
        <w:rPr>
          <w:rFonts w:ascii="Times New Roman" w:eastAsia="Calibri" w:hAnsi="Times New Roman" w:cs="Times New Roman"/>
          <w:sz w:val="24"/>
          <w:szCs w:val="24"/>
        </w:rPr>
        <w:t>prostřednictvím hodnocení výuky studenty</w:t>
      </w:r>
      <w:r w:rsidR="001650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4066" w:rsidRDefault="00C74066" w:rsidP="00520805">
      <w:pPr>
        <w:pStyle w:val="Odstavecseseznamem"/>
        <w:numPr>
          <w:ilvl w:val="0"/>
          <w:numId w:val="22"/>
        </w:numPr>
        <w:spacing w:after="120"/>
        <w:ind w:hanging="29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 xml:space="preserve">Spokojenost studentů s poskytováním informací </w:t>
      </w:r>
      <w:r w:rsidR="0016504D">
        <w:rPr>
          <w:rFonts w:ascii="Times New Roman" w:eastAsia="Calibri" w:hAnsi="Times New Roman" w:cs="Times New Roman"/>
          <w:sz w:val="24"/>
          <w:szCs w:val="24"/>
        </w:rPr>
        <w:t>vyjádřen</w:t>
      </w:r>
      <w:r w:rsidR="006F449F">
        <w:rPr>
          <w:rFonts w:ascii="Times New Roman" w:eastAsia="Calibri" w:hAnsi="Times New Roman" w:cs="Times New Roman"/>
          <w:sz w:val="24"/>
          <w:szCs w:val="24"/>
        </w:rPr>
        <w:t>á</w:t>
      </w:r>
      <w:r w:rsidR="001650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2B8C">
        <w:rPr>
          <w:rFonts w:ascii="Times New Roman" w:eastAsia="Calibri" w:hAnsi="Times New Roman" w:cs="Times New Roman"/>
          <w:sz w:val="24"/>
          <w:szCs w:val="24"/>
        </w:rPr>
        <w:t>prostřednictvím hodnocení výuky studenty</w:t>
      </w:r>
      <w:r w:rsidR="001650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504D" w:rsidRPr="001A2B8C" w:rsidRDefault="0016504D" w:rsidP="00520805">
      <w:pPr>
        <w:pStyle w:val="Odstavecseseznamem"/>
        <w:numPr>
          <w:ilvl w:val="0"/>
          <w:numId w:val="22"/>
        </w:numPr>
        <w:spacing w:after="120"/>
        <w:ind w:hanging="29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Zapojení absolventů do zásadních fakultních projektů.</w:t>
      </w:r>
    </w:p>
    <w:p w:rsidR="00C74066" w:rsidRPr="001A2B8C" w:rsidRDefault="00C74066" w:rsidP="00520805">
      <w:pPr>
        <w:numPr>
          <w:ilvl w:val="0"/>
          <w:numId w:val="22"/>
        </w:numPr>
        <w:spacing w:after="120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B8C">
        <w:rPr>
          <w:rFonts w:ascii="Times New Roman" w:eastAsia="Calibri" w:hAnsi="Times New Roman" w:cs="Times New Roman"/>
          <w:sz w:val="24"/>
          <w:szCs w:val="24"/>
        </w:rPr>
        <w:t>Hodnocení fakulty v médiích, žebříčcích apod.</w:t>
      </w:r>
    </w:p>
    <w:p w:rsidR="008A0047" w:rsidRPr="001A2B8C" w:rsidRDefault="008A0047" w:rsidP="008A0047">
      <w:pPr>
        <w:rPr>
          <w:rFonts w:ascii="Times New Roman" w:hAnsi="Times New Roman" w:cs="Times New Roman"/>
          <w:sz w:val="24"/>
          <w:szCs w:val="24"/>
        </w:rPr>
      </w:pPr>
    </w:p>
    <w:sectPr w:rsidR="008A0047" w:rsidRPr="001A2B8C" w:rsidSect="000C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030"/>
    <w:multiLevelType w:val="hybridMultilevel"/>
    <w:tmpl w:val="567657B0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3055AB"/>
    <w:multiLevelType w:val="hybridMultilevel"/>
    <w:tmpl w:val="B2423862"/>
    <w:lvl w:ilvl="0" w:tplc="BFF4A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43DE6"/>
    <w:multiLevelType w:val="hybridMultilevel"/>
    <w:tmpl w:val="CB24C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67495"/>
    <w:multiLevelType w:val="hybridMultilevel"/>
    <w:tmpl w:val="B148A7A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4771B"/>
    <w:multiLevelType w:val="multilevel"/>
    <w:tmpl w:val="9A58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45C31"/>
    <w:multiLevelType w:val="hybridMultilevel"/>
    <w:tmpl w:val="2F2AA4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C2C3D"/>
    <w:multiLevelType w:val="multilevel"/>
    <w:tmpl w:val="F7E2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15B91"/>
    <w:multiLevelType w:val="multilevel"/>
    <w:tmpl w:val="F7E2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81E3D"/>
    <w:multiLevelType w:val="hybridMultilevel"/>
    <w:tmpl w:val="A0A4482E"/>
    <w:lvl w:ilvl="0" w:tplc="48567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1664"/>
    <w:multiLevelType w:val="hybridMultilevel"/>
    <w:tmpl w:val="6AF6E8D2"/>
    <w:lvl w:ilvl="0" w:tplc="98CE7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70556"/>
    <w:multiLevelType w:val="hybridMultilevel"/>
    <w:tmpl w:val="F37EEB1E"/>
    <w:lvl w:ilvl="0" w:tplc="16C27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65D44"/>
    <w:multiLevelType w:val="multilevel"/>
    <w:tmpl w:val="65E4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94630"/>
    <w:multiLevelType w:val="hybridMultilevel"/>
    <w:tmpl w:val="E8EE7F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C2FB3"/>
    <w:multiLevelType w:val="hybridMultilevel"/>
    <w:tmpl w:val="459AAD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5268"/>
    <w:multiLevelType w:val="hybridMultilevel"/>
    <w:tmpl w:val="F854519E"/>
    <w:lvl w:ilvl="0" w:tplc="71A07F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FC17021"/>
    <w:multiLevelType w:val="hybridMultilevel"/>
    <w:tmpl w:val="0456D0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D2665"/>
    <w:multiLevelType w:val="multilevel"/>
    <w:tmpl w:val="4C44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C50CF"/>
    <w:multiLevelType w:val="multilevel"/>
    <w:tmpl w:val="65E4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B50266"/>
    <w:multiLevelType w:val="multilevel"/>
    <w:tmpl w:val="1CF0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D96B53"/>
    <w:multiLevelType w:val="multilevel"/>
    <w:tmpl w:val="1CF0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6B2403"/>
    <w:multiLevelType w:val="hybridMultilevel"/>
    <w:tmpl w:val="8D322B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C7437"/>
    <w:multiLevelType w:val="hybridMultilevel"/>
    <w:tmpl w:val="74F8D7DC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7067605"/>
    <w:multiLevelType w:val="hybridMultilevel"/>
    <w:tmpl w:val="E3AE36AE"/>
    <w:lvl w:ilvl="0" w:tplc="FA52A89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16"/>
  </w:num>
  <w:num w:numId="3">
    <w:abstractNumId w:val="0"/>
  </w:num>
  <w:num w:numId="4">
    <w:abstractNumId w:val="10"/>
  </w:num>
  <w:num w:numId="5">
    <w:abstractNumId w:val="22"/>
  </w:num>
  <w:num w:numId="6">
    <w:abstractNumId w:val="5"/>
  </w:num>
  <w:num w:numId="7">
    <w:abstractNumId w:val="20"/>
  </w:num>
  <w:num w:numId="8">
    <w:abstractNumId w:val="17"/>
  </w:num>
  <w:num w:numId="9">
    <w:abstractNumId w:val="12"/>
  </w:num>
  <w:num w:numId="10">
    <w:abstractNumId w:val="2"/>
  </w:num>
  <w:num w:numId="11">
    <w:abstractNumId w:val="15"/>
  </w:num>
  <w:num w:numId="12">
    <w:abstractNumId w:val="13"/>
  </w:num>
  <w:num w:numId="13">
    <w:abstractNumId w:val="14"/>
  </w:num>
  <w:num w:numId="14">
    <w:abstractNumId w:val="3"/>
  </w:num>
  <w:num w:numId="15">
    <w:abstractNumId w:val="8"/>
  </w:num>
  <w:num w:numId="16">
    <w:abstractNumId w:val="1"/>
  </w:num>
  <w:num w:numId="17">
    <w:abstractNumId w:val="9"/>
  </w:num>
  <w:num w:numId="18">
    <w:abstractNumId w:val="18"/>
  </w:num>
  <w:num w:numId="19">
    <w:abstractNumId w:val="11"/>
  </w:num>
  <w:num w:numId="20">
    <w:abstractNumId w:val="6"/>
  </w:num>
  <w:num w:numId="21">
    <w:abstractNumId w:val="19"/>
  </w:num>
  <w:num w:numId="22">
    <w:abstractNumId w:val="4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">
    <w15:presenceInfo w15:providerId="None" w15:userId="Jaku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81"/>
    <w:rsid w:val="000C18FA"/>
    <w:rsid w:val="0016504D"/>
    <w:rsid w:val="0017374F"/>
    <w:rsid w:val="001A2B8C"/>
    <w:rsid w:val="00300218"/>
    <w:rsid w:val="00391F1A"/>
    <w:rsid w:val="004A547E"/>
    <w:rsid w:val="004C442A"/>
    <w:rsid w:val="00520805"/>
    <w:rsid w:val="00526ABB"/>
    <w:rsid w:val="00544E13"/>
    <w:rsid w:val="005507F1"/>
    <w:rsid w:val="00584CEB"/>
    <w:rsid w:val="005A5A52"/>
    <w:rsid w:val="005E4247"/>
    <w:rsid w:val="006602A8"/>
    <w:rsid w:val="006A1268"/>
    <w:rsid w:val="006F449F"/>
    <w:rsid w:val="0079443F"/>
    <w:rsid w:val="007E1AA6"/>
    <w:rsid w:val="008A0047"/>
    <w:rsid w:val="00970A21"/>
    <w:rsid w:val="00A142FE"/>
    <w:rsid w:val="00A7284F"/>
    <w:rsid w:val="00AC1F3F"/>
    <w:rsid w:val="00AC668B"/>
    <w:rsid w:val="00B353E3"/>
    <w:rsid w:val="00BA6281"/>
    <w:rsid w:val="00C55DE7"/>
    <w:rsid w:val="00C74066"/>
    <w:rsid w:val="00CE68DF"/>
    <w:rsid w:val="00E013EE"/>
    <w:rsid w:val="00E04F24"/>
    <w:rsid w:val="00E267C7"/>
    <w:rsid w:val="00E323F9"/>
    <w:rsid w:val="00E804A2"/>
    <w:rsid w:val="00ED0010"/>
    <w:rsid w:val="00F229EC"/>
    <w:rsid w:val="00F93826"/>
    <w:rsid w:val="00F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3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3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3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281"/>
    <w:pPr>
      <w:ind w:left="720"/>
      <w:contextualSpacing/>
    </w:pPr>
  </w:style>
  <w:style w:type="paragraph" w:styleId="Zkladntext">
    <w:name w:val="Body Text"/>
    <w:basedOn w:val="Normln"/>
    <w:link w:val="ZkladntextChar"/>
    <w:rsid w:val="00AC66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C668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E1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E1AA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Nzev">
    <w:name w:val="Title"/>
    <w:basedOn w:val="Normln"/>
    <w:next w:val="Normln"/>
    <w:link w:val="NzevChar"/>
    <w:uiPriority w:val="10"/>
    <w:qFormat/>
    <w:rsid w:val="00C55D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5D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F93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9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938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3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3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3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281"/>
    <w:pPr>
      <w:ind w:left="720"/>
      <w:contextualSpacing/>
    </w:pPr>
  </w:style>
  <w:style w:type="paragraph" w:styleId="Zkladntext">
    <w:name w:val="Body Text"/>
    <w:basedOn w:val="Normln"/>
    <w:link w:val="ZkladntextChar"/>
    <w:rsid w:val="00AC66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C668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E1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E1AA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Nzev">
    <w:name w:val="Title"/>
    <w:basedOn w:val="Normln"/>
    <w:next w:val="Normln"/>
    <w:link w:val="NzevChar"/>
    <w:uiPriority w:val="10"/>
    <w:qFormat/>
    <w:rsid w:val="00C55D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5D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F93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9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938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2016-04-05T16:37:00Z</dcterms:created>
  <dcterms:modified xsi:type="dcterms:W3CDTF">2016-04-05T16:37:00Z</dcterms:modified>
</cp:coreProperties>
</file>