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65" w:rsidRDefault="003B5B65" w:rsidP="00E450A1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="Arial"/>
          <w:b/>
          <w:sz w:val="24"/>
          <w:szCs w:val="24"/>
          <w:lang w:val="cs-CZ"/>
        </w:rPr>
      </w:pPr>
      <w:r>
        <w:rPr>
          <w:rFonts w:asciiTheme="majorHAnsi" w:eastAsia="Times New Roman" w:hAnsiTheme="majorHAnsi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-278765</wp:posOffset>
            </wp:positionH>
            <wp:positionV relativeFrom="paragraph">
              <wp:posOffset>-617855</wp:posOffset>
            </wp:positionV>
            <wp:extent cx="5756910" cy="1783080"/>
            <wp:effectExtent l="19050" t="0" r="0" b="0"/>
            <wp:wrapTight wrapText="bothSides">
              <wp:wrapPolygon edited="0">
                <wp:start x="-71" y="0"/>
                <wp:lineTo x="-71" y="21462"/>
                <wp:lineTo x="21586" y="21462"/>
                <wp:lineTo x="21586" y="0"/>
                <wp:lineTo x="-71" y="0"/>
              </wp:wrapPolygon>
            </wp:wrapTight>
            <wp:docPr id="1" name="Obrázek 0" descr="logotyp fakulty rg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 fakulty rgb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5B65" w:rsidRDefault="003B5B65" w:rsidP="00E450A1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="Arial"/>
          <w:b/>
          <w:sz w:val="24"/>
          <w:szCs w:val="24"/>
          <w:lang w:val="cs-CZ"/>
        </w:rPr>
      </w:pPr>
    </w:p>
    <w:p w:rsidR="003B5B65" w:rsidRDefault="003B5B65" w:rsidP="00E450A1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="Arial"/>
          <w:b/>
          <w:sz w:val="24"/>
          <w:szCs w:val="24"/>
          <w:lang w:val="cs-CZ"/>
        </w:rPr>
      </w:pPr>
    </w:p>
    <w:p w:rsidR="00D40EA5" w:rsidRPr="00E450A1" w:rsidRDefault="00D40EA5" w:rsidP="00E450A1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="Arial"/>
          <w:b/>
          <w:sz w:val="24"/>
          <w:szCs w:val="24"/>
          <w:lang w:val="cs-CZ"/>
        </w:rPr>
      </w:pPr>
      <w:r w:rsidRPr="00E450A1">
        <w:rPr>
          <w:rFonts w:asciiTheme="majorHAnsi" w:eastAsia="Times New Roman" w:hAnsiTheme="majorHAnsi" w:cs="Arial"/>
          <w:b/>
          <w:sz w:val="24"/>
          <w:szCs w:val="24"/>
          <w:lang w:val="cs-CZ"/>
        </w:rPr>
        <w:t>Zpráva o průběhu hodnocení výuky studenty</w:t>
      </w:r>
    </w:p>
    <w:p w:rsidR="00D40EA5" w:rsidRPr="00E450A1" w:rsidRDefault="00D40EA5" w:rsidP="00E450A1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="Arial"/>
          <w:b/>
          <w:sz w:val="24"/>
          <w:szCs w:val="24"/>
          <w:lang w:val="cs-CZ"/>
        </w:rPr>
      </w:pPr>
      <w:r w:rsidRPr="00E450A1">
        <w:rPr>
          <w:rFonts w:asciiTheme="majorHAnsi" w:eastAsia="Times New Roman" w:hAnsiTheme="majorHAnsi" w:cs="Arial"/>
          <w:b/>
          <w:sz w:val="24"/>
          <w:szCs w:val="24"/>
          <w:lang w:val="cs-CZ"/>
        </w:rPr>
        <w:t>za akademický rok 2014-2015 na Právnické fakultě UK</w:t>
      </w:r>
    </w:p>
    <w:p w:rsidR="00D40EA5" w:rsidRPr="00E450A1" w:rsidRDefault="00D40EA5" w:rsidP="00E450A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cs-CZ"/>
        </w:rPr>
      </w:pPr>
    </w:p>
    <w:p w:rsidR="00D40EA5" w:rsidRPr="00E450A1" w:rsidRDefault="00D40EA5" w:rsidP="00E450A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cs-CZ"/>
        </w:rPr>
      </w:pPr>
    </w:p>
    <w:p w:rsidR="00D40EA5" w:rsidRPr="00BD5752" w:rsidRDefault="00D40EA5" w:rsidP="00E450A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cs-CZ"/>
        </w:rPr>
      </w:pPr>
      <w:r w:rsidRPr="00BD5752">
        <w:rPr>
          <w:rFonts w:asciiTheme="majorHAnsi" w:eastAsia="Times New Roman" w:hAnsiTheme="majorHAnsi" w:cs="Times New Roman"/>
          <w:b/>
          <w:sz w:val="24"/>
          <w:szCs w:val="24"/>
          <w:lang w:val="cs-CZ"/>
        </w:rPr>
        <w:t>Část I</w:t>
      </w:r>
    </w:p>
    <w:p w:rsidR="00D40EA5" w:rsidRPr="00BD5752" w:rsidRDefault="00D40EA5" w:rsidP="00E450A1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val="cs-CZ"/>
        </w:rPr>
      </w:pPr>
      <w:r w:rsidRPr="00BD5752">
        <w:rPr>
          <w:rFonts w:asciiTheme="majorHAnsi" w:eastAsia="Times New Roman" w:hAnsiTheme="majorHAnsi" w:cs="Times New Roman"/>
          <w:b/>
          <w:sz w:val="24"/>
          <w:szCs w:val="24"/>
          <w:lang w:val="cs-CZ"/>
        </w:rPr>
        <w:t>Organizace a zpracování výsledků hodnocení</w:t>
      </w:r>
    </w:p>
    <w:p w:rsidR="00D40EA5" w:rsidRPr="00E450A1" w:rsidRDefault="00D40EA5" w:rsidP="00E450A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val="cs-CZ"/>
        </w:rPr>
      </w:pPr>
    </w:p>
    <w:p w:rsidR="00E450A1" w:rsidRPr="00BD5752" w:rsidRDefault="00E450A1" w:rsidP="00E450A1">
      <w:pPr>
        <w:rPr>
          <w:rFonts w:asciiTheme="majorHAnsi" w:hAnsiTheme="majorHAnsi"/>
          <w:b/>
          <w:i/>
          <w:sz w:val="24"/>
          <w:szCs w:val="24"/>
          <w:lang w:val="cs-CZ"/>
        </w:rPr>
      </w:pPr>
      <w:r w:rsidRPr="00BD5752">
        <w:rPr>
          <w:rFonts w:asciiTheme="majorHAnsi" w:hAnsiTheme="majorHAnsi"/>
          <w:b/>
          <w:i/>
          <w:sz w:val="24"/>
          <w:szCs w:val="24"/>
          <w:lang w:val="cs-CZ"/>
        </w:rPr>
        <w:t>A. O</w:t>
      </w:r>
      <w:r w:rsidR="00D40EA5" w:rsidRPr="00BD5752">
        <w:rPr>
          <w:rFonts w:asciiTheme="majorHAnsi" w:hAnsiTheme="majorHAnsi"/>
          <w:b/>
          <w:i/>
          <w:sz w:val="24"/>
          <w:szCs w:val="24"/>
          <w:lang w:val="cs-CZ"/>
        </w:rPr>
        <w:t xml:space="preserve">dpovědnost za realizaci hodnocení na fakultě </w:t>
      </w:r>
    </w:p>
    <w:p w:rsidR="00E450A1" w:rsidRDefault="00E450A1" w:rsidP="00E450A1">
      <w:pPr>
        <w:ind w:left="567"/>
        <w:rPr>
          <w:rFonts w:asciiTheme="majorHAnsi" w:hAnsiTheme="majorHAnsi"/>
          <w:sz w:val="24"/>
          <w:szCs w:val="24"/>
          <w:lang w:val="cs-CZ"/>
        </w:rPr>
      </w:pPr>
      <w:r w:rsidRPr="00E450A1">
        <w:rPr>
          <w:rFonts w:asciiTheme="majorHAnsi" w:hAnsiTheme="majorHAnsi"/>
          <w:b/>
          <w:sz w:val="24"/>
          <w:szCs w:val="24"/>
          <w:lang w:val="cs-CZ"/>
        </w:rPr>
        <w:t>Evaluační komise</w:t>
      </w:r>
      <w:r>
        <w:rPr>
          <w:rFonts w:asciiTheme="majorHAnsi" w:hAnsiTheme="majorHAnsi"/>
          <w:sz w:val="24"/>
          <w:szCs w:val="24"/>
          <w:lang w:val="cs-CZ"/>
        </w:rPr>
        <w:t xml:space="preserve"> v čele s děkanem fakulty, složená z 5 učitelů fakulty (včetně děkana), z nichž 1 je delegován Akademickým senátem PF UK, </w:t>
      </w:r>
      <w:proofErr w:type="gramStart"/>
      <w:r>
        <w:rPr>
          <w:rFonts w:asciiTheme="majorHAnsi" w:hAnsiTheme="majorHAnsi"/>
          <w:sz w:val="24"/>
          <w:szCs w:val="24"/>
          <w:lang w:val="cs-CZ"/>
        </w:rPr>
        <w:t>ze</w:t>
      </w:r>
      <w:proofErr w:type="gramEnd"/>
      <w:r>
        <w:rPr>
          <w:rFonts w:asciiTheme="majorHAnsi" w:hAnsiTheme="majorHAnsi"/>
          <w:sz w:val="24"/>
          <w:szCs w:val="24"/>
          <w:lang w:val="cs-CZ"/>
        </w:rPr>
        <w:t xml:space="preserve"> 3 studentů delegovaných AS PF UK a 2 pracovníků počítačového pracoviště.</w:t>
      </w:r>
    </w:p>
    <w:p w:rsidR="00E450A1" w:rsidRPr="00E450A1" w:rsidRDefault="00E450A1" w:rsidP="00E450A1">
      <w:pPr>
        <w:ind w:left="567"/>
        <w:rPr>
          <w:rFonts w:asciiTheme="majorHAnsi" w:hAnsiTheme="majorHAnsi"/>
          <w:sz w:val="24"/>
          <w:szCs w:val="24"/>
          <w:lang w:val="cs-CZ"/>
        </w:rPr>
      </w:pPr>
      <w:r w:rsidRPr="00E450A1">
        <w:rPr>
          <w:rFonts w:asciiTheme="majorHAnsi" w:hAnsiTheme="majorHAnsi"/>
          <w:b/>
          <w:sz w:val="24"/>
          <w:szCs w:val="24"/>
          <w:lang w:val="cs-CZ"/>
        </w:rPr>
        <w:t>Proděkan odpovědný za realizaci</w:t>
      </w:r>
      <w:r>
        <w:rPr>
          <w:rFonts w:asciiTheme="majorHAnsi" w:hAnsiTheme="majorHAnsi"/>
          <w:sz w:val="24"/>
          <w:szCs w:val="24"/>
          <w:lang w:val="cs-CZ"/>
        </w:rPr>
        <w:t xml:space="preserve">: PhDr. Marta Chromá,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Ph.D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>., proděkanka pro přijímací řízení a IT</w:t>
      </w:r>
    </w:p>
    <w:p w:rsidR="00E450A1" w:rsidRPr="00BD5752" w:rsidRDefault="00E450A1" w:rsidP="00E450A1">
      <w:pPr>
        <w:rPr>
          <w:rFonts w:asciiTheme="majorHAnsi" w:hAnsiTheme="majorHAnsi"/>
          <w:b/>
          <w:i/>
          <w:sz w:val="24"/>
          <w:szCs w:val="24"/>
          <w:lang w:val="cs-CZ"/>
        </w:rPr>
      </w:pPr>
      <w:r w:rsidRPr="00BD5752">
        <w:rPr>
          <w:rFonts w:asciiTheme="majorHAnsi" w:hAnsiTheme="majorHAnsi"/>
          <w:b/>
          <w:i/>
          <w:sz w:val="24"/>
          <w:szCs w:val="24"/>
          <w:lang w:val="cs-CZ"/>
        </w:rPr>
        <w:t>B. V</w:t>
      </w:r>
      <w:r w:rsidR="00D40EA5" w:rsidRPr="00BD5752">
        <w:rPr>
          <w:rFonts w:asciiTheme="majorHAnsi" w:hAnsiTheme="majorHAnsi"/>
          <w:b/>
          <w:i/>
          <w:sz w:val="24"/>
          <w:szCs w:val="24"/>
          <w:lang w:val="cs-CZ"/>
        </w:rPr>
        <w:t>ymezení příslušného vnitřního předpisu fakulty nebo opatření děkana stanovujícího organizaci a další aspekty hod</w:t>
      </w:r>
      <w:r w:rsidRPr="00BD5752">
        <w:rPr>
          <w:rFonts w:asciiTheme="majorHAnsi" w:hAnsiTheme="majorHAnsi"/>
          <w:b/>
          <w:i/>
          <w:sz w:val="24"/>
          <w:szCs w:val="24"/>
          <w:lang w:val="cs-CZ"/>
        </w:rPr>
        <w:t>nocení podle čl. 4 odst. 4 Řádu.</w:t>
      </w:r>
    </w:p>
    <w:p w:rsidR="00A90A1C" w:rsidRDefault="00A90A1C" w:rsidP="00A90A1C">
      <w:pPr>
        <w:ind w:left="567"/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 xml:space="preserve">Závěry jednání Evaluační komise (ze dne </w:t>
      </w:r>
      <w:proofErr w:type="gramStart"/>
      <w:r>
        <w:rPr>
          <w:rFonts w:asciiTheme="majorHAnsi" w:hAnsiTheme="majorHAnsi"/>
          <w:sz w:val="24"/>
          <w:szCs w:val="24"/>
          <w:lang w:val="cs-CZ"/>
        </w:rPr>
        <w:t>25.2.2015</w:t>
      </w:r>
      <w:proofErr w:type="gramEnd"/>
      <w:r w:rsidRPr="00BD5752">
        <w:rPr>
          <w:rFonts w:asciiTheme="majorHAnsi" w:hAnsiTheme="majorHAnsi"/>
          <w:sz w:val="24"/>
          <w:szCs w:val="24"/>
          <w:lang w:val="cs-CZ"/>
        </w:rPr>
        <w:t xml:space="preserve"> a 20.5.2015) pro HVS v magisterském studijním programu</w:t>
      </w:r>
      <w:r w:rsidR="00BD5752" w:rsidRPr="00BD5752">
        <w:rPr>
          <w:rFonts w:asciiTheme="majorHAnsi" w:hAnsiTheme="majorHAnsi"/>
          <w:sz w:val="24"/>
          <w:szCs w:val="24"/>
          <w:lang w:val="cs-CZ"/>
        </w:rPr>
        <w:t xml:space="preserve">. </w:t>
      </w:r>
      <w:r w:rsidR="00BD5752" w:rsidRPr="00BD5752">
        <w:rPr>
          <w:rFonts w:asciiTheme="majorHAnsi" w:eastAsia="Calibri" w:hAnsiTheme="majorHAnsi" w:cs="Times New Roman"/>
          <w:sz w:val="24"/>
          <w:szCs w:val="24"/>
          <w:lang w:val="cs-CZ"/>
        </w:rPr>
        <w:t>Evaluační komise a komise pro informační technologie (poradní orgány děkana) po obsahové a technické stránce a po zapracování zkušeností z předchozí ankety uprav</w:t>
      </w:r>
      <w:r w:rsidR="00BD5752">
        <w:rPr>
          <w:rFonts w:asciiTheme="majorHAnsi" w:eastAsia="Calibri" w:hAnsiTheme="majorHAnsi" w:cs="Times New Roman"/>
          <w:sz w:val="24"/>
          <w:szCs w:val="24"/>
          <w:lang w:val="cs-CZ"/>
        </w:rPr>
        <w:t>ují</w:t>
      </w:r>
      <w:r w:rsidR="00BD5752" w:rsidRPr="00BD5752">
        <w:rPr>
          <w:rFonts w:asciiTheme="majorHAnsi" w:eastAsia="Calibri" w:hAnsiTheme="majorHAnsi" w:cs="Times New Roman"/>
          <w:sz w:val="24"/>
          <w:szCs w:val="24"/>
          <w:lang w:val="cs-CZ"/>
        </w:rPr>
        <w:t xml:space="preserve"> obsah </w:t>
      </w:r>
      <w:r w:rsidR="00BD5752">
        <w:rPr>
          <w:rFonts w:asciiTheme="majorHAnsi" w:eastAsia="Calibri" w:hAnsiTheme="majorHAnsi" w:cs="Times New Roman"/>
          <w:sz w:val="24"/>
          <w:szCs w:val="24"/>
          <w:lang w:val="cs-CZ"/>
        </w:rPr>
        <w:t xml:space="preserve">HVS </w:t>
      </w:r>
      <w:r w:rsidR="00BD5752" w:rsidRPr="00BD5752">
        <w:rPr>
          <w:rFonts w:asciiTheme="majorHAnsi" w:eastAsia="Calibri" w:hAnsiTheme="majorHAnsi" w:cs="Times New Roman"/>
          <w:sz w:val="24"/>
          <w:szCs w:val="24"/>
          <w:lang w:val="cs-CZ"/>
        </w:rPr>
        <w:t>a funkčnost systému.</w:t>
      </w:r>
    </w:p>
    <w:p w:rsidR="00CA3696" w:rsidRDefault="00CA3696" w:rsidP="009A7F00">
      <w:pPr>
        <w:ind w:left="567"/>
        <w:jc w:val="both"/>
        <w:rPr>
          <w:rFonts w:asciiTheme="majorHAnsi" w:hAnsiTheme="majorHAnsi"/>
          <w:sz w:val="24"/>
          <w:szCs w:val="24"/>
          <w:lang w:val="cs-CZ"/>
        </w:rPr>
      </w:pPr>
      <w:r w:rsidRPr="009A7F00">
        <w:rPr>
          <w:rFonts w:ascii="Cambria" w:eastAsia="Calibri" w:hAnsi="Cambria" w:cs="Times New Roman"/>
          <w:sz w:val="24"/>
          <w:szCs w:val="24"/>
          <w:lang w:val="cs-CZ"/>
        </w:rPr>
        <w:t>Opatření děkana č. 9/2010</w:t>
      </w:r>
      <w:r w:rsidR="009A7F00" w:rsidRPr="009A7F00">
        <w:rPr>
          <w:rFonts w:asciiTheme="majorHAnsi" w:hAnsiTheme="majorHAnsi"/>
          <w:sz w:val="24"/>
          <w:szCs w:val="24"/>
          <w:lang w:val="cs-CZ"/>
        </w:rPr>
        <w:t xml:space="preserve"> </w:t>
      </w:r>
      <w:r w:rsidRPr="009A7F00">
        <w:rPr>
          <w:rFonts w:ascii="Cambria" w:eastAsia="Calibri" w:hAnsi="Cambria" w:cs="Times New Roman"/>
          <w:sz w:val="24"/>
          <w:szCs w:val="24"/>
          <w:lang w:val="cs-CZ"/>
        </w:rPr>
        <w:t>Hodnocení výuky v doktorském studijním programu:</w:t>
      </w:r>
      <w:r w:rsidR="009A7F00" w:rsidRPr="009A7F00">
        <w:rPr>
          <w:rFonts w:asciiTheme="majorHAnsi" w:hAnsiTheme="majorHAnsi"/>
          <w:sz w:val="24"/>
          <w:szCs w:val="24"/>
          <w:lang w:val="cs-CZ"/>
        </w:rPr>
        <w:t xml:space="preserve"> </w:t>
      </w:r>
      <w:r w:rsidRPr="009A7F00">
        <w:rPr>
          <w:rFonts w:ascii="Cambria" w:eastAsia="Calibri" w:hAnsi="Cambria" w:cs="Times New Roman"/>
          <w:sz w:val="24"/>
          <w:szCs w:val="24"/>
          <w:lang w:val="cs-CZ"/>
        </w:rPr>
        <w:t>Teoretické právní vědy</w:t>
      </w:r>
    </w:p>
    <w:p w:rsidR="00D40EA5" w:rsidRPr="00BD5752" w:rsidRDefault="00E450A1" w:rsidP="00E450A1">
      <w:pPr>
        <w:rPr>
          <w:rFonts w:asciiTheme="majorHAnsi" w:hAnsiTheme="majorHAnsi"/>
          <w:b/>
          <w:i/>
          <w:sz w:val="24"/>
          <w:szCs w:val="24"/>
          <w:lang w:val="cs-CZ"/>
        </w:rPr>
      </w:pPr>
      <w:r w:rsidRPr="00BD5752">
        <w:rPr>
          <w:rFonts w:asciiTheme="majorHAnsi" w:hAnsiTheme="majorHAnsi"/>
          <w:b/>
          <w:i/>
          <w:sz w:val="24"/>
          <w:szCs w:val="24"/>
          <w:lang w:val="cs-CZ"/>
        </w:rPr>
        <w:t>C. C</w:t>
      </w:r>
      <w:r w:rsidR="00D40EA5" w:rsidRPr="00BD5752">
        <w:rPr>
          <w:rFonts w:asciiTheme="majorHAnsi" w:hAnsiTheme="majorHAnsi"/>
          <w:b/>
          <w:i/>
          <w:sz w:val="24"/>
          <w:szCs w:val="24"/>
          <w:lang w:val="cs-CZ"/>
        </w:rPr>
        <w:t>ílová skupina hodnocení po</w:t>
      </w:r>
      <w:r w:rsidR="009A7F00" w:rsidRPr="00BD5752">
        <w:rPr>
          <w:rFonts w:asciiTheme="majorHAnsi" w:hAnsiTheme="majorHAnsi"/>
          <w:b/>
          <w:i/>
          <w:sz w:val="24"/>
          <w:szCs w:val="24"/>
          <w:lang w:val="cs-CZ"/>
        </w:rPr>
        <w:t>dle čl. 4 odst. 1 Řádu</w:t>
      </w:r>
    </w:p>
    <w:p w:rsidR="009A7F00" w:rsidRDefault="009A7F00" w:rsidP="009A7F00">
      <w:pPr>
        <w:ind w:firstLine="567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>Studenti magisterského studijního programu</w:t>
      </w:r>
    </w:p>
    <w:p w:rsidR="003427BC" w:rsidRDefault="003427BC" w:rsidP="009A7F00">
      <w:pPr>
        <w:ind w:firstLine="567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 xml:space="preserve">Zahraniční studenti v rámci programu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Erasmus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+</w:t>
      </w:r>
    </w:p>
    <w:p w:rsidR="003427BC" w:rsidRDefault="003427BC" w:rsidP="003427BC">
      <w:pPr>
        <w:ind w:left="567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 xml:space="preserve">Studenti doktorského studijního programu – HVS se připravuje v rámci elektronizace administrativní stránky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Ph.D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>. studia</w:t>
      </w:r>
    </w:p>
    <w:p w:rsidR="00D40EA5" w:rsidRPr="00BD5752" w:rsidRDefault="00E450A1" w:rsidP="00E450A1">
      <w:pPr>
        <w:rPr>
          <w:rFonts w:asciiTheme="majorHAnsi" w:hAnsiTheme="majorHAnsi"/>
          <w:b/>
          <w:i/>
          <w:sz w:val="24"/>
          <w:szCs w:val="24"/>
          <w:lang w:val="cs-CZ"/>
        </w:rPr>
      </w:pPr>
      <w:r w:rsidRPr="00BD5752">
        <w:rPr>
          <w:rFonts w:asciiTheme="majorHAnsi" w:hAnsiTheme="majorHAnsi"/>
          <w:b/>
          <w:i/>
          <w:sz w:val="24"/>
          <w:szCs w:val="24"/>
          <w:lang w:val="cs-CZ"/>
        </w:rPr>
        <w:t> D. Z</w:t>
      </w:r>
      <w:r w:rsidR="00D40EA5" w:rsidRPr="00BD5752">
        <w:rPr>
          <w:rFonts w:asciiTheme="majorHAnsi" w:hAnsiTheme="majorHAnsi"/>
          <w:b/>
          <w:i/>
          <w:sz w:val="24"/>
          <w:szCs w:val="24"/>
          <w:lang w:val="cs-CZ"/>
        </w:rPr>
        <w:t xml:space="preserve">působ sběru dat </w:t>
      </w:r>
      <w:r w:rsidR="009A7F00" w:rsidRPr="00BD5752">
        <w:rPr>
          <w:rFonts w:asciiTheme="majorHAnsi" w:hAnsiTheme="majorHAnsi"/>
          <w:b/>
          <w:i/>
          <w:sz w:val="24"/>
          <w:szCs w:val="24"/>
          <w:lang w:val="cs-CZ"/>
        </w:rPr>
        <w:t>podle čl. 7 odst. 1 Řádu</w:t>
      </w:r>
    </w:p>
    <w:p w:rsidR="009A7F00" w:rsidRDefault="009A7F00" w:rsidP="00E450A1">
      <w:pPr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ab/>
        <w:t>Elektronick</w:t>
      </w:r>
      <w:r w:rsidR="003427BC">
        <w:rPr>
          <w:rFonts w:asciiTheme="majorHAnsi" w:hAnsiTheme="majorHAnsi"/>
          <w:sz w:val="24"/>
          <w:szCs w:val="24"/>
          <w:lang w:val="cs-CZ"/>
        </w:rPr>
        <w:t>y prostřednictvím SIS (studenti magisterského programu)</w:t>
      </w:r>
    </w:p>
    <w:p w:rsidR="003427BC" w:rsidRPr="00E450A1" w:rsidRDefault="003427BC" w:rsidP="00E450A1">
      <w:pPr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ab/>
        <w:t xml:space="preserve">Vyplňování papírových anketních lístků (zahraniční studenti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Erasmus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>)</w:t>
      </w:r>
    </w:p>
    <w:p w:rsidR="00D40EA5" w:rsidRPr="00BD5752" w:rsidRDefault="00D40EA5" w:rsidP="00E450A1">
      <w:pPr>
        <w:rPr>
          <w:rFonts w:asciiTheme="majorHAnsi" w:hAnsiTheme="majorHAnsi"/>
          <w:b/>
          <w:i/>
          <w:sz w:val="24"/>
          <w:szCs w:val="24"/>
          <w:lang w:val="cs-CZ"/>
        </w:rPr>
      </w:pPr>
      <w:r w:rsidRPr="00E450A1">
        <w:rPr>
          <w:rFonts w:asciiTheme="majorHAnsi" w:hAnsiTheme="majorHAnsi"/>
          <w:sz w:val="24"/>
          <w:szCs w:val="24"/>
          <w:lang w:val="cs-CZ"/>
        </w:rPr>
        <w:lastRenderedPageBreak/>
        <w:t> </w:t>
      </w:r>
      <w:r w:rsidR="00E450A1" w:rsidRPr="00BD5752">
        <w:rPr>
          <w:rFonts w:asciiTheme="majorHAnsi" w:hAnsiTheme="majorHAnsi"/>
          <w:b/>
          <w:i/>
          <w:sz w:val="24"/>
          <w:szCs w:val="24"/>
          <w:lang w:val="cs-CZ"/>
        </w:rPr>
        <w:t>E. F</w:t>
      </w:r>
      <w:r w:rsidRPr="00BD5752">
        <w:rPr>
          <w:rFonts w:asciiTheme="majorHAnsi" w:hAnsiTheme="majorHAnsi"/>
          <w:b/>
          <w:i/>
          <w:sz w:val="24"/>
          <w:szCs w:val="24"/>
          <w:lang w:val="cs-CZ"/>
        </w:rPr>
        <w:t xml:space="preserve">rekvence sběru dat </w:t>
      </w:r>
      <w:r w:rsidR="009A7F00" w:rsidRPr="00BD5752">
        <w:rPr>
          <w:rFonts w:asciiTheme="majorHAnsi" w:hAnsiTheme="majorHAnsi"/>
          <w:b/>
          <w:i/>
          <w:sz w:val="24"/>
          <w:szCs w:val="24"/>
          <w:lang w:val="cs-CZ"/>
        </w:rPr>
        <w:t>podle čl. 4 odst. 3 Řádu</w:t>
      </w:r>
    </w:p>
    <w:p w:rsidR="009A7F00" w:rsidRDefault="003427BC" w:rsidP="00BD5752">
      <w:pPr>
        <w:ind w:left="567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>Studenti magisterského programu:</w:t>
      </w:r>
      <w:r w:rsidRPr="007948DA">
        <w:rPr>
          <w:rFonts w:asciiTheme="majorHAnsi" w:hAnsiTheme="majorHAnsi"/>
          <w:sz w:val="24"/>
          <w:szCs w:val="24"/>
          <w:lang w:val="cs-CZ"/>
        </w:rPr>
        <w:t xml:space="preserve"> </w:t>
      </w:r>
      <w:r>
        <w:rPr>
          <w:rFonts w:asciiTheme="majorHAnsi" w:hAnsiTheme="majorHAnsi"/>
          <w:sz w:val="24"/>
          <w:szCs w:val="24"/>
          <w:lang w:val="cs-CZ"/>
        </w:rPr>
        <w:t>j</w:t>
      </w:r>
      <w:r w:rsidR="009A7F00" w:rsidRPr="007948DA">
        <w:rPr>
          <w:rFonts w:asciiTheme="majorHAnsi" w:hAnsiTheme="majorHAnsi"/>
          <w:sz w:val="24"/>
          <w:szCs w:val="24"/>
          <w:lang w:val="cs-CZ"/>
        </w:rPr>
        <w:t>ednou za semestr vždy po skončení výukové části semestru</w:t>
      </w:r>
      <w:r w:rsidR="007948DA" w:rsidRPr="007948DA">
        <w:rPr>
          <w:rFonts w:asciiTheme="majorHAnsi" w:hAnsiTheme="majorHAnsi"/>
          <w:sz w:val="24"/>
          <w:szCs w:val="24"/>
          <w:lang w:val="cs-CZ"/>
        </w:rPr>
        <w:t xml:space="preserve">. </w:t>
      </w:r>
      <w:r w:rsidR="007948DA" w:rsidRPr="007948DA">
        <w:rPr>
          <w:rFonts w:ascii="Cambria" w:eastAsia="Calibri" w:hAnsi="Cambria" w:cs="Times New Roman"/>
          <w:sz w:val="24"/>
          <w:szCs w:val="24"/>
          <w:lang w:val="cs-CZ"/>
        </w:rPr>
        <w:t xml:space="preserve">Vyplnění ankety HVS bylo opět podmínkou pro zápis předmětů do rozvrhu </w:t>
      </w:r>
      <w:r w:rsidR="007948DA">
        <w:rPr>
          <w:rFonts w:asciiTheme="majorHAnsi" w:hAnsiTheme="majorHAnsi"/>
          <w:sz w:val="24"/>
          <w:szCs w:val="24"/>
          <w:lang w:val="cs-CZ"/>
        </w:rPr>
        <w:t xml:space="preserve">ZS, resp. </w:t>
      </w:r>
      <w:r w:rsidR="007948DA" w:rsidRPr="007948DA">
        <w:rPr>
          <w:rFonts w:ascii="Cambria" w:eastAsia="Calibri" w:hAnsi="Cambria" w:cs="Times New Roman"/>
          <w:sz w:val="24"/>
          <w:szCs w:val="24"/>
          <w:lang w:val="cs-CZ"/>
        </w:rPr>
        <w:t>LS již od prvního okamžiku otevření zápisu</w:t>
      </w:r>
      <w:r w:rsidR="007948DA">
        <w:rPr>
          <w:rFonts w:asciiTheme="majorHAnsi" w:hAnsiTheme="majorHAnsi"/>
          <w:sz w:val="24"/>
          <w:szCs w:val="24"/>
          <w:lang w:val="cs-CZ"/>
        </w:rPr>
        <w:t xml:space="preserve">. </w:t>
      </w:r>
    </w:p>
    <w:p w:rsidR="003427BC" w:rsidRDefault="003427BC" w:rsidP="00BD5752">
      <w:pPr>
        <w:ind w:left="567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 xml:space="preserve">Zahraniční studenti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Erasmus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>: j</w:t>
      </w:r>
      <w:r w:rsidRPr="007948DA">
        <w:rPr>
          <w:rFonts w:asciiTheme="majorHAnsi" w:hAnsiTheme="majorHAnsi"/>
          <w:sz w:val="24"/>
          <w:szCs w:val="24"/>
          <w:lang w:val="cs-CZ"/>
        </w:rPr>
        <w:t>ednou za semestr vždy po skončení výukové části semestru.</w:t>
      </w:r>
    </w:p>
    <w:p w:rsidR="00D40EA5" w:rsidRDefault="00D40EA5" w:rsidP="00E450A1">
      <w:pPr>
        <w:rPr>
          <w:rFonts w:asciiTheme="majorHAnsi" w:hAnsiTheme="majorHAnsi"/>
          <w:b/>
          <w:i/>
          <w:sz w:val="24"/>
          <w:szCs w:val="24"/>
          <w:lang w:val="cs-CZ"/>
        </w:rPr>
      </w:pPr>
      <w:r w:rsidRPr="007948DA">
        <w:rPr>
          <w:rFonts w:asciiTheme="majorHAnsi" w:hAnsiTheme="majorHAnsi"/>
          <w:sz w:val="24"/>
          <w:szCs w:val="24"/>
          <w:lang w:val="cs-CZ"/>
        </w:rPr>
        <w:t> </w:t>
      </w:r>
      <w:r w:rsidR="00E450A1" w:rsidRPr="00BD5752">
        <w:rPr>
          <w:rFonts w:asciiTheme="majorHAnsi" w:hAnsiTheme="majorHAnsi"/>
          <w:b/>
          <w:i/>
          <w:sz w:val="24"/>
          <w:szCs w:val="24"/>
          <w:lang w:val="cs-CZ"/>
        </w:rPr>
        <w:t xml:space="preserve">F. </w:t>
      </w:r>
      <w:r w:rsidR="009A7F00" w:rsidRPr="00BD5752">
        <w:rPr>
          <w:rFonts w:asciiTheme="majorHAnsi" w:hAnsiTheme="majorHAnsi"/>
          <w:b/>
          <w:i/>
          <w:sz w:val="24"/>
          <w:szCs w:val="24"/>
          <w:lang w:val="cs-CZ"/>
        </w:rPr>
        <w:t>N</w:t>
      </w:r>
      <w:r w:rsidRPr="00BD5752">
        <w:rPr>
          <w:rFonts w:asciiTheme="majorHAnsi" w:hAnsiTheme="majorHAnsi"/>
          <w:b/>
          <w:i/>
          <w:sz w:val="24"/>
          <w:szCs w:val="24"/>
          <w:lang w:val="cs-CZ"/>
        </w:rPr>
        <w:t>ávratnost dotazníků na základě čl. 4 odst. 2 a čl. 8 Řádu:</w:t>
      </w:r>
    </w:p>
    <w:p w:rsidR="003427BC" w:rsidRPr="00BD5752" w:rsidRDefault="003427BC" w:rsidP="003427BC">
      <w:pPr>
        <w:ind w:left="567"/>
        <w:rPr>
          <w:rFonts w:asciiTheme="majorHAnsi" w:hAnsiTheme="majorHAnsi"/>
          <w:b/>
          <w:i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>Studenti magisterského programu</w:t>
      </w:r>
    </w:p>
    <w:tbl>
      <w:tblPr>
        <w:tblStyle w:val="Mkatabulky"/>
        <w:tblW w:w="9747" w:type="dxa"/>
        <w:jc w:val="center"/>
        <w:tblLayout w:type="fixed"/>
        <w:tblLook w:val="04A0"/>
      </w:tblPr>
      <w:tblGrid>
        <w:gridCol w:w="2290"/>
        <w:gridCol w:w="3772"/>
        <w:gridCol w:w="3685"/>
      </w:tblGrid>
      <w:tr w:rsidR="00A90A1C" w:rsidTr="003B5B65">
        <w:trPr>
          <w:jc w:val="center"/>
        </w:trPr>
        <w:tc>
          <w:tcPr>
            <w:tcW w:w="2290" w:type="dxa"/>
          </w:tcPr>
          <w:p w:rsidR="00A90A1C" w:rsidRPr="00BD5752" w:rsidRDefault="00A90A1C" w:rsidP="00E450A1">
            <w:pPr>
              <w:rPr>
                <w:rFonts w:asciiTheme="majorHAnsi" w:hAnsiTheme="majorHAnsi"/>
                <w:lang w:val="cs-CZ"/>
              </w:rPr>
            </w:pPr>
          </w:p>
        </w:tc>
        <w:tc>
          <w:tcPr>
            <w:tcW w:w="3772" w:type="dxa"/>
          </w:tcPr>
          <w:p w:rsidR="00A90A1C" w:rsidRPr="00BD5752" w:rsidRDefault="00A90A1C" w:rsidP="00A90A1C">
            <w:pPr>
              <w:rPr>
                <w:rFonts w:asciiTheme="majorHAnsi" w:hAnsiTheme="majorHAnsi"/>
                <w:b/>
                <w:lang w:val="cs-CZ"/>
              </w:rPr>
            </w:pPr>
            <w:r w:rsidRPr="00BD5752">
              <w:rPr>
                <w:rFonts w:asciiTheme="majorHAnsi" w:hAnsiTheme="majorHAnsi"/>
                <w:b/>
                <w:lang w:val="cs-CZ"/>
              </w:rPr>
              <w:t>Zimní semestr</w:t>
            </w:r>
          </w:p>
        </w:tc>
        <w:tc>
          <w:tcPr>
            <w:tcW w:w="3685" w:type="dxa"/>
          </w:tcPr>
          <w:p w:rsidR="00A90A1C" w:rsidRPr="00BD5752" w:rsidRDefault="00A90A1C" w:rsidP="00A90A1C">
            <w:pPr>
              <w:rPr>
                <w:rFonts w:asciiTheme="majorHAnsi" w:hAnsiTheme="majorHAnsi"/>
                <w:b/>
                <w:lang w:val="cs-CZ"/>
              </w:rPr>
            </w:pPr>
            <w:r w:rsidRPr="00BD5752">
              <w:rPr>
                <w:rFonts w:asciiTheme="majorHAnsi" w:hAnsiTheme="majorHAnsi"/>
                <w:b/>
                <w:lang w:val="cs-CZ"/>
              </w:rPr>
              <w:t>Letní semestr</w:t>
            </w:r>
          </w:p>
        </w:tc>
      </w:tr>
      <w:tr w:rsidR="00A90A1C" w:rsidTr="003B5B65">
        <w:trPr>
          <w:jc w:val="center"/>
        </w:trPr>
        <w:tc>
          <w:tcPr>
            <w:tcW w:w="2290" w:type="dxa"/>
          </w:tcPr>
          <w:p w:rsidR="00A90A1C" w:rsidRPr="00BD5752" w:rsidRDefault="00A90A1C" w:rsidP="00E450A1">
            <w:pPr>
              <w:rPr>
                <w:rFonts w:asciiTheme="majorHAnsi" w:hAnsiTheme="majorHAnsi"/>
                <w:lang w:val="cs-CZ"/>
              </w:rPr>
            </w:pPr>
            <w:r w:rsidRPr="00BD5752">
              <w:rPr>
                <w:rFonts w:asciiTheme="majorHAnsi" w:hAnsiTheme="majorHAnsi"/>
                <w:lang w:val="cs-CZ"/>
              </w:rPr>
              <w:t>Doba konání</w:t>
            </w:r>
          </w:p>
        </w:tc>
        <w:tc>
          <w:tcPr>
            <w:tcW w:w="3772" w:type="dxa"/>
          </w:tcPr>
          <w:p w:rsidR="00A90A1C" w:rsidRPr="00BD5752" w:rsidRDefault="00A90A1C" w:rsidP="00A90A1C">
            <w:pPr>
              <w:rPr>
                <w:rFonts w:asciiTheme="majorHAnsi" w:hAnsiTheme="majorHAnsi"/>
                <w:lang w:val="cs-CZ"/>
              </w:rPr>
            </w:pPr>
            <w:r w:rsidRPr="00BD5752">
              <w:rPr>
                <w:rFonts w:asciiTheme="majorHAnsi" w:hAnsiTheme="majorHAnsi"/>
                <w:lang w:val="cs-CZ"/>
              </w:rPr>
              <w:t>9.1. -</w:t>
            </w:r>
            <w:proofErr w:type="gramStart"/>
            <w:r w:rsidRPr="00BD5752">
              <w:rPr>
                <w:rFonts w:asciiTheme="majorHAnsi" w:hAnsiTheme="majorHAnsi"/>
                <w:lang w:val="cs-CZ"/>
              </w:rPr>
              <w:t>16.2.2015</w:t>
            </w:r>
            <w:proofErr w:type="gramEnd"/>
          </w:p>
        </w:tc>
        <w:tc>
          <w:tcPr>
            <w:tcW w:w="3685" w:type="dxa"/>
          </w:tcPr>
          <w:p w:rsidR="00A90A1C" w:rsidRPr="00BD5752" w:rsidRDefault="007948DA" w:rsidP="00E450A1">
            <w:pPr>
              <w:rPr>
                <w:rFonts w:asciiTheme="majorHAnsi" w:hAnsiTheme="majorHAnsi"/>
                <w:lang w:val="cs-CZ"/>
              </w:rPr>
            </w:pPr>
            <w:proofErr w:type="gramStart"/>
            <w:r w:rsidRPr="00BD5752">
              <w:rPr>
                <w:rFonts w:asciiTheme="majorHAnsi" w:hAnsiTheme="majorHAnsi"/>
                <w:lang w:val="cs-CZ"/>
              </w:rPr>
              <w:t>25.5.-9.10.2015</w:t>
            </w:r>
            <w:proofErr w:type="gramEnd"/>
          </w:p>
        </w:tc>
      </w:tr>
      <w:tr w:rsidR="00A90A1C" w:rsidTr="003B5B65">
        <w:trPr>
          <w:jc w:val="center"/>
        </w:trPr>
        <w:tc>
          <w:tcPr>
            <w:tcW w:w="2290" w:type="dxa"/>
          </w:tcPr>
          <w:p w:rsidR="00A90A1C" w:rsidRPr="00BD5752" w:rsidRDefault="007948DA" w:rsidP="00E450A1">
            <w:pPr>
              <w:rPr>
                <w:rFonts w:asciiTheme="majorHAnsi" w:hAnsiTheme="majorHAnsi"/>
                <w:lang w:val="cs-CZ"/>
              </w:rPr>
            </w:pPr>
            <w:r w:rsidRPr="00BD5752">
              <w:rPr>
                <w:rFonts w:asciiTheme="majorHAnsi" w:hAnsiTheme="majorHAnsi"/>
                <w:lang w:val="cs-CZ"/>
              </w:rPr>
              <w:t>Celkový počet oprávněných studentů</w:t>
            </w:r>
          </w:p>
        </w:tc>
        <w:tc>
          <w:tcPr>
            <w:tcW w:w="3772" w:type="dxa"/>
          </w:tcPr>
          <w:p w:rsidR="00A90A1C" w:rsidRPr="00BD5752" w:rsidRDefault="007948DA" w:rsidP="00E450A1">
            <w:pPr>
              <w:rPr>
                <w:rFonts w:asciiTheme="majorHAnsi" w:hAnsiTheme="majorHAnsi"/>
                <w:lang w:val="cs-CZ"/>
              </w:rPr>
            </w:pPr>
            <w:r w:rsidRPr="00BD5752">
              <w:rPr>
                <w:rFonts w:ascii="Cambria" w:eastAsia="Calibri" w:hAnsi="Cambria" w:cs="Times New Roman"/>
                <w:bCs/>
                <w:lang w:val="cs-CZ"/>
              </w:rPr>
              <w:t>3244</w:t>
            </w:r>
          </w:p>
        </w:tc>
        <w:tc>
          <w:tcPr>
            <w:tcW w:w="3685" w:type="dxa"/>
          </w:tcPr>
          <w:p w:rsidR="00A90A1C" w:rsidRPr="00BD5752" w:rsidRDefault="007948DA" w:rsidP="00E450A1">
            <w:pPr>
              <w:rPr>
                <w:rFonts w:asciiTheme="majorHAnsi" w:hAnsiTheme="majorHAnsi"/>
                <w:lang w:val="cs-CZ"/>
              </w:rPr>
            </w:pPr>
            <w:r w:rsidRPr="00BD5752">
              <w:rPr>
                <w:rFonts w:asciiTheme="majorHAnsi" w:hAnsiTheme="majorHAnsi"/>
                <w:bCs/>
                <w:lang w:val="cs-CZ"/>
              </w:rPr>
              <w:t>2985</w:t>
            </w:r>
          </w:p>
        </w:tc>
      </w:tr>
      <w:tr w:rsidR="00A90A1C" w:rsidTr="003B5B65">
        <w:trPr>
          <w:jc w:val="center"/>
        </w:trPr>
        <w:tc>
          <w:tcPr>
            <w:tcW w:w="2290" w:type="dxa"/>
          </w:tcPr>
          <w:p w:rsidR="00A90A1C" w:rsidRPr="00BD5752" w:rsidRDefault="007948DA" w:rsidP="00E450A1">
            <w:pPr>
              <w:rPr>
                <w:rFonts w:asciiTheme="majorHAnsi" w:hAnsiTheme="majorHAnsi"/>
                <w:lang w:val="cs-CZ"/>
              </w:rPr>
            </w:pPr>
            <w:r w:rsidRPr="00BD5752">
              <w:rPr>
                <w:rFonts w:asciiTheme="majorHAnsi" w:hAnsiTheme="majorHAnsi"/>
                <w:lang w:val="cs-CZ"/>
              </w:rPr>
              <w:t>Počet hlasujících</w:t>
            </w:r>
          </w:p>
        </w:tc>
        <w:tc>
          <w:tcPr>
            <w:tcW w:w="3772" w:type="dxa"/>
          </w:tcPr>
          <w:p w:rsidR="00A90A1C" w:rsidRPr="00BD5752" w:rsidRDefault="007948DA" w:rsidP="00E450A1">
            <w:pPr>
              <w:rPr>
                <w:rFonts w:asciiTheme="majorHAnsi" w:hAnsiTheme="majorHAnsi"/>
                <w:lang w:val="cs-CZ"/>
              </w:rPr>
            </w:pPr>
            <w:r w:rsidRPr="00BD5752">
              <w:rPr>
                <w:rFonts w:ascii="Cambria" w:eastAsia="Calibri" w:hAnsi="Cambria" w:cs="Times New Roman"/>
                <w:lang w:val="cs-CZ"/>
              </w:rPr>
              <w:t>3095</w:t>
            </w:r>
          </w:p>
        </w:tc>
        <w:tc>
          <w:tcPr>
            <w:tcW w:w="3685" w:type="dxa"/>
          </w:tcPr>
          <w:p w:rsidR="00A90A1C" w:rsidRPr="00BD5752" w:rsidRDefault="007948DA" w:rsidP="00E450A1">
            <w:pPr>
              <w:rPr>
                <w:rFonts w:asciiTheme="majorHAnsi" w:hAnsiTheme="majorHAnsi"/>
                <w:lang w:val="cs-CZ"/>
              </w:rPr>
            </w:pPr>
            <w:r w:rsidRPr="00BD5752">
              <w:rPr>
                <w:rStyle w:val="Siln"/>
                <w:rFonts w:asciiTheme="majorHAnsi" w:hAnsiTheme="majorHAnsi" w:cs="Tahoma"/>
                <w:b w:val="0"/>
                <w:lang w:val="cs-CZ"/>
              </w:rPr>
              <w:t>2616</w:t>
            </w:r>
          </w:p>
        </w:tc>
      </w:tr>
      <w:tr w:rsidR="00A90A1C" w:rsidTr="003B5B65">
        <w:trPr>
          <w:jc w:val="center"/>
        </w:trPr>
        <w:tc>
          <w:tcPr>
            <w:tcW w:w="2290" w:type="dxa"/>
          </w:tcPr>
          <w:p w:rsidR="00A90A1C" w:rsidRPr="00BD5752" w:rsidRDefault="007948DA" w:rsidP="00E450A1">
            <w:pPr>
              <w:rPr>
                <w:rFonts w:asciiTheme="majorHAnsi" w:hAnsiTheme="majorHAnsi"/>
                <w:lang w:val="cs-CZ"/>
              </w:rPr>
            </w:pPr>
            <w:r w:rsidRPr="00BD5752">
              <w:rPr>
                <w:rFonts w:asciiTheme="majorHAnsi" w:hAnsiTheme="majorHAnsi"/>
                <w:lang w:val="cs-CZ"/>
              </w:rPr>
              <w:t>Počet obecných připomínek</w:t>
            </w:r>
          </w:p>
        </w:tc>
        <w:tc>
          <w:tcPr>
            <w:tcW w:w="3772" w:type="dxa"/>
          </w:tcPr>
          <w:p w:rsidR="00A90A1C" w:rsidRPr="00BD5752" w:rsidRDefault="007948DA" w:rsidP="00E450A1">
            <w:pPr>
              <w:rPr>
                <w:rFonts w:asciiTheme="majorHAnsi" w:hAnsiTheme="majorHAnsi"/>
                <w:lang w:val="cs-CZ"/>
              </w:rPr>
            </w:pPr>
            <w:r w:rsidRPr="00BD5752">
              <w:rPr>
                <w:rFonts w:asciiTheme="majorHAnsi" w:hAnsiTheme="majorHAnsi"/>
                <w:lang w:val="cs-CZ"/>
              </w:rPr>
              <w:t>103</w:t>
            </w:r>
          </w:p>
        </w:tc>
        <w:tc>
          <w:tcPr>
            <w:tcW w:w="3685" w:type="dxa"/>
          </w:tcPr>
          <w:p w:rsidR="00A90A1C" w:rsidRPr="00BD5752" w:rsidRDefault="007948DA" w:rsidP="00E450A1">
            <w:pPr>
              <w:rPr>
                <w:rFonts w:asciiTheme="majorHAnsi" w:hAnsiTheme="majorHAnsi"/>
                <w:lang w:val="cs-CZ"/>
              </w:rPr>
            </w:pPr>
            <w:r w:rsidRPr="00BD5752">
              <w:rPr>
                <w:rFonts w:asciiTheme="majorHAnsi" w:hAnsiTheme="majorHAnsi"/>
                <w:lang w:val="cs-CZ"/>
              </w:rPr>
              <w:t>101</w:t>
            </w:r>
          </w:p>
        </w:tc>
      </w:tr>
      <w:tr w:rsidR="00A90A1C" w:rsidTr="003B5B65">
        <w:trPr>
          <w:jc w:val="center"/>
        </w:trPr>
        <w:tc>
          <w:tcPr>
            <w:tcW w:w="2290" w:type="dxa"/>
          </w:tcPr>
          <w:p w:rsidR="00A90A1C" w:rsidRPr="00BD5752" w:rsidRDefault="007948DA" w:rsidP="007948DA">
            <w:pPr>
              <w:rPr>
                <w:rFonts w:asciiTheme="majorHAnsi" w:hAnsiTheme="majorHAnsi"/>
                <w:lang w:val="cs-CZ"/>
              </w:rPr>
            </w:pPr>
            <w:r w:rsidRPr="00BD5752">
              <w:rPr>
                <w:rFonts w:asciiTheme="majorHAnsi" w:hAnsiTheme="majorHAnsi"/>
                <w:lang w:val="cs-CZ"/>
              </w:rPr>
              <w:t>Počet slovních komentářů k předmětům</w:t>
            </w:r>
          </w:p>
        </w:tc>
        <w:tc>
          <w:tcPr>
            <w:tcW w:w="3772" w:type="dxa"/>
          </w:tcPr>
          <w:p w:rsidR="00A90A1C" w:rsidRPr="00BD5752" w:rsidRDefault="007948DA" w:rsidP="00E450A1">
            <w:pPr>
              <w:rPr>
                <w:rFonts w:asciiTheme="majorHAnsi" w:hAnsiTheme="majorHAnsi"/>
                <w:lang w:val="cs-CZ"/>
              </w:rPr>
            </w:pPr>
            <w:r w:rsidRPr="00BD5752">
              <w:rPr>
                <w:rFonts w:asciiTheme="majorHAnsi" w:hAnsiTheme="majorHAnsi"/>
                <w:lang w:val="cs-CZ"/>
              </w:rPr>
              <w:t>1240</w:t>
            </w:r>
          </w:p>
        </w:tc>
        <w:tc>
          <w:tcPr>
            <w:tcW w:w="3685" w:type="dxa"/>
          </w:tcPr>
          <w:p w:rsidR="00A90A1C" w:rsidRPr="00BD5752" w:rsidRDefault="007948DA" w:rsidP="00E450A1">
            <w:pPr>
              <w:rPr>
                <w:rFonts w:asciiTheme="majorHAnsi" w:hAnsiTheme="majorHAnsi"/>
                <w:lang w:val="cs-CZ"/>
              </w:rPr>
            </w:pPr>
            <w:r w:rsidRPr="00BD5752">
              <w:rPr>
                <w:rStyle w:val="Siln"/>
                <w:rFonts w:asciiTheme="majorHAnsi" w:hAnsiTheme="majorHAnsi" w:cs="Tahoma"/>
                <w:b w:val="0"/>
                <w:lang w:val="cs-CZ"/>
              </w:rPr>
              <w:t>1566</w:t>
            </w:r>
          </w:p>
        </w:tc>
      </w:tr>
      <w:tr w:rsidR="00A90A1C" w:rsidTr="003B5B65">
        <w:trPr>
          <w:jc w:val="center"/>
        </w:trPr>
        <w:tc>
          <w:tcPr>
            <w:tcW w:w="2290" w:type="dxa"/>
          </w:tcPr>
          <w:p w:rsidR="00A90A1C" w:rsidRPr="00CA1268" w:rsidRDefault="007948DA" w:rsidP="00E450A1">
            <w:pPr>
              <w:rPr>
                <w:rFonts w:asciiTheme="majorHAnsi" w:hAnsiTheme="majorHAnsi"/>
                <w:lang w:val="cs-CZ"/>
              </w:rPr>
            </w:pPr>
            <w:r w:rsidRPr="00CA1268">
              <w:rPr>
                <w:rFonts w:asciiTheme="majorHAnsi" w:eastAsia="Calibri" w:hAnsiTheme="majorHAnsi" w:cs="Times New Roman"/>
                <w:lang w:val="cs-CZ"/>
              </w:rPr>
              <w:t>P</w:t>
            </w:r>
            <w:r w:rsidRPr="00CA1268">
              <w:rPr>
                <w:rFonts w:asciiTheme="majorHAnsi" w:eastAsia="Calibri" w:hAnsiTheme="majorHAnsi" w:cs="Times New Roman"/>
                <w:bCs/>
                <w:lang w:val="cs-CZ"/>
              </w:rPr>
              <w:t>ovinná</w:t>
            </w:r>
            <w:r w:rsidRPr="00CA1268">
              <w:rPr>
                <w:rFonts w:asciiTheme="majorHAnsi" w:eastAsia="Calibri" w:hAnsiTheme="majorHAnsi" w:cs="Times New Roman"/>
                <w:lang w:val="cs-CZ"/>
              </w:rPr>
              <w:t> otázka „Chcete hodnotit předmět, který jste měli zapsaný</w:t>
            </w:r>
            <w:r w:rsidRPr="00CA1268">
              <w:rPr>
                <w:rFonts w:asciiTheme="majorHAnsi" w:hAnsiTheme="majorHAnsi"/>
                <w:lang w:val="cs-CZ"/>
              </w:rPr>
              <w:t>“</w:t>
            </w:r>
          </w:p>
        </w:tc>
        <w:tc>
          <w:tcPr>
            <w:tcW w:w="3772" w:type="dxa"/>
          </w:tcPr>
          <w:p w:rsidR="00A90A1C" w:rsidRPr="00FC11E9" w:rsidRDefault="007948DA" w:rsidP="00E450A1">
            <w:pPr>
              <w:rPr>
                <w:rFonts w:asciiTheme="majorHAnsi" w:hAnsiTheme="majorHAnsi"/>
                <w:lang w:val="cs-CZ"/>
              </w:rPr>
            </w:pPr>
            <w:r w:rsidRPr="00FC11E9">
              <w:rPr>
                <w:rFonts w:asciiTheme="majorHAnsi" w:hAnsiTheme="majorHAnsi"/>
                <w:lang w:val="cs-CZ"/>
              </w:rPr>
              <w:t>ANO: 49%</w:t>
            </w:r>
          </w:p>
          <w:p w:rsidR="007948DA" w:rsidRPr="00FC11E9" w:rsidRDefault="007948DA" w:rsidP="00E450A1">
            <w:pPr>
              <w:rPr>
                <w:rFonts w:asciiTheme="majorHAnsi" w:hAnsiTheme="majorHAnsi"/>
                <w:lang w:val="cs-CZ"/>
              </w:rPr>
            </w:pPr>
            <w:proofErr w:type="gramStart"/>
            <w:r w:rsidRPr="00FC11E9">
              <w:rPr>
                <w:rFonts w:asciiTheme="majorHAnsi" w:hAnsiTheme="majorHAnsi"/>
                <w:lang w:val="cs-CZ"/>
              </w:rPr>
              <w:t>NE</w:t>
            </w:r>
            <w:r w:rsidR="00FC11E9">
              <w:rPr>
                <w:rFonts w:asciiTheme="majorHAnsi" w:hAnsiTheme="majorHAnsi"/>
                <w:lang w:val="cs-CZ"/>
              </w:rPr>
              <w:t>:</w:t>
            </w:r>
            <w:r w:rsidRPr="00FC11E9">
              <w:rPr>
                <w:rFonts w:asciiTheme="majorHAnsi" w:hAnsiTheme="majorHAnsi"/>
                <w:lang w:val="cs-CZ"/>
              </w:rPr>
              <w:t xml:space="preserve"> </w:t>
            </w:r>
            <w:r w:rsidR="00FC11E9">
              <w:rPr>
                <w:rFonts w:asciiTheme="majorHAnsi" w:hAnsiTheme="majorHAnsi"/>
                <w:lang w:val="cs-CZ"/>
              </w:rPr>
              <w:t xml:space="preserve">   </w:t>
            </w:r>
            <w:r w:rsidRPr="00FC11E9">
              <w:rPr>
                <w:rFonts w:asciiTheme="majorHAnsi" w:hAnsiTheme="majorHAnsi"/>
                <w:lang w:val="cs-CZ"/>
              </w:rPr>
              <w:t>51%</w:t>
            </w:r>
            <w:proofErr w:type="gramEnd"/>
          </w:p>
        </w:tc>
        <w:tc>
          <w:tcPr>
            <w:tcW w:w="3685" w:type="dxa"/>
          </w:tcPr>
          <w:p w:rsidR="00A90A1C" w:rsidRPr="00FC11E9" w:rsidRDefault="007948DA" w:rsidP="00E450A1">
            <w:pPr>
              <w:rPr>
                <w:rFonts w:asciiTheme="majorHAnsi" w:hAnsiTheme="majorHAnsi"/>
                <w:lang w:val="cs-CZ"/>
              </w:rPr>
            </w:pPr>
            <w:r w:rsidRPr="00FC11E9">
              <w:rPr>
                <w:rFonts w:asciiTheme="majorHAnsi" w:hAnsiTheme="majorHAnsi"/>
                <w:lang w:val="cs-CZ"/>
              </w:rPr>
              <w:t>ANO: 41%</w:t>
            </w:r>
          </w:p>
          <w:p w:rsidR="007948DA" w:rsidRPr="00FC11E9" w:rsidRDefault="007948DA" w:rsidP="00E450A1">
            <w:pPr>
              <w:rPr>
                <w:rFonts w:asciiTheme="majorHAnsi" w:hAnsiTheme="majorHAnsi"/>
                <w:lang w:val="cs-CZ"/>
              </w:rPr>
            </w:pPr>
            <w:proofErr w:type="gramStart"/>
            <w:r w:rsidRPr="00FC11E9">
              <w:rPr>
                <w:rFonts w:asciiTheme="majorHAnsi" w:hAnsiTheme="majorHAnsi"/>
                <w:lang w:val="cs-CZ"/>
              </w:rPr>
              <w:t xml:space="preserve">NE: </w:t>
            </w:r>
            <w:r w:rsidR="00FC11E9">
              <w:rPr>
                <w:rFonts w:asciiTheme="majorHAnsi" w:hAnsiTheme="majorHAnsi"/>
                <w:lang w:val="cs-CZ"/>
              </w:rPr>
              <w:t xml:space="preserve">    </w:t>
            </w:r>
            <w:r w:rsidRPr="00FC11E9">
              <w:rPr>
                <w:rFonts w:asciiTheme="majorHAnsi" w:hAnsiTheme="majorHAnsi"/>
                <w:lang w:val="cs-CZ"/>
              </w:rPr>
              <w:t>59%</w:t>
            </w:r>
            <w:proofErr w:type="gramEnd"/>
          </w:p>
        </w:tc>
      </w:tr>
      <w:tr w:rsidR="00CA1268" w:rsidRPr="00E13C6A" w:rsidTr="003B5B65">
        <w:trPr>
          <w:jc w:val="center"/>
        </w:trPr>
        <w:tc>
          <w:tcPr>
            <w:tcW w:w="2290" w:type="dxa"/>
          </w:tcPr>
          <w:p w:rsidR="00CA1268" w:rsidRPr="00FC11E9" w:rsidRDefault="00CA1268" w:rsidP="00CA1268">
            <w:pPr>
              <w:rPr>
                <w:rFonts w:asciiTheme="majorHAnsi" w:hAnsiTheme="majorHAnsi"/>
                <w:shd w:val="clear" w:color="auto" w:fill="FFFFFF"/>
                <w:lang w:val="cs-CZ"/>
              </w:rPr>
            </w:pPr>
            <w:r w:rsidRPr="00FC11E9">
              <w:rPr>
                <w:rFonts w:asciiTheme="majorHAnsi" w:hAnsiTheme="majorHAnsi"/>
                <w:shd w:val="clear" w:color="auto" w:fill="FFFFFF"/>
                <w:lang w:val="cs-CZ"/>
              </w:rPr>
              <w:t>Nepovinná otázka „Zúčastnil/a jsem se výuky u předmětu“</w:t>
            </w:r>
          </w:p>
          <w:p w:rsidR="00CA1268" w:rsidRPr="00CA1268" w:rsidRDefault="00CA1268" w:rsidP="00CA1268">
            <w:pPr>
              <w:rPr>
                <w:rFonts w:asciiTheme="majorHAnsi" w:eastAsia="Calibri" w:hAnsiTheme="majorHAnsi" w:cs="Times New Roman"/>
                <w:shd w:val="clear" w:color="auto" w:fill="FFFFFF"/>
                <w:lang w:val="cs-CZ"/>
              </w:rPr>
            </w:pPr>
          </w:p>
        </w:tc>
        <w:tc>
          <w:tcPr>
            <w:tcW w:w="3772" w:type="dxa"/>
          </w:tcPr>
          <w:p w:rsidR="00FC11E9" w:rsidRPr="00FC11E9" w:rsidRDefault="00FC11E9" w:rsidP="00FC11E9">
            <w:pPr>
              <w:ind w:hanging="22"/>
              <w:rPr>
                <w:rFonts w:asciiTheme="majorHAnsi" w:eastAsia="Times New Roman" w:hAnsiTheme="majorHAnsi" w:cs="Times New Roman"/>
                <w:lang w:val="cs-CZ"/>
              </w:rPr>
            </w:pPr>
            <w:r w:rsidRPr="00FC11E9">
              <w:rPr>
                <w:rFonts w:asciiTheme="majorHAnsi" w:eastAsia="Times New Roman" w:hAnsiTheme="majorHAnsi" w:cs="Times New Roman"/>
                <w:lang w:val="cs-CZ"/>
              </w:rPr>
              <w:t>Celkem17618 odpovědí z 34346 možných</w:t>
            </w:r>
            <w:r w:rsidR="00F05AE2">
              <w:rPr>
                <w:rFonts w:asciiTheme="majorHAnsi" w:eastAsia="Times New Roman" w:hAnsiTheme="majorHAnsi" w:cs="Times New Roman"/>
                <w:lang w:val="cs-CZ"/>
              </w:rPr>
              <w:t>, to je 51%</w:t>
            </w:r>
            <w:r w:rsidRPr="00FC11E9">
              <w:rPr>
                <w:rFonts w:asciiTheme="majorHAnsi" w:eastAsia="Times New Roman" w:hAnsiTheme="majorHAnsi" w:cs="Times New Roman"/>
                <w:lang w:val="cs-CZ"/>
              </w:rPr>
              <w:t xml:space="preserve"> (celkové číslo je výsledkem vynásobení počtu studentů a počtu jejich zapsaných předmětů).  </w:t>
            </w:r>
          </w:p>
          <w:p w:rsidR="00FC11E9" w:rsidRPr="00FC11E9" w:rsidRDefault="00FC11E9" w:rsidP="00FC11E9">
            <w:pPr>
              <w:rPr>
                <w:rFonts w:asciiTheme="majorHAnsi" w:eastAsia="Times New Roman" w:hAnsiTheme="majorHAnsi" w:cs="Times New Roman"/>
                <w:b/>
                <w:i/>
                <w:lang w:val="cs-CZ"/>
              </w:rPr>
            </w:pPr>
            <w:r w:rsidRPr="00FC11E9">
              <w:rPr>
                <w:rFonts w:asciiTheme="majorHAnsi" w:eastAsia="Times New Roman" w:hAnsiTheme="majorHAnsi" w:cs="Times New Roman"/>
                <w:b/>
                <w:i/>
                <w:lang w:val="cs-CZ"/>
              </w:rPr>
              <w:t>Těchto 51% je rozděleno takto:</w:t>
            </w:r>
          </w:p>
          <w:p w:rsidR="00FC11E9" w:rsidRPr="00FC11E9" w:rsidRDefault="00FC11E9" w:rsidP="00FC11E9">
            <w:pPr>
              <w:ind w:left="262" w:hanging="284"/>
              <w:rPr>
                <w:rFonts w:asciiTheme="majorHAnsi" w:eastAsia="Times New Roman" w:hAnsiTheme="majorHAnsi" w:cs="Times New Roman"/>
                <w:lang w:val="cs-CZ"/>
              </w:rPr>
            </w:pPr>
            <w:r w:rsidRPr="00FC11E9">
              <w:rPr>
                <w:rFonts w:asciiTheme="majorHAnsi" w:eastAsia="Times New Roman" w:hAnsiTheme="majorHAnsi" w:cs="Times New Roman"/>
                <w:lang w:val="cs-CZ"/>
              </w:rPr>
              <w:t>10913 odpovědí</w:t>
            </w:r>
            <w:r>
              <w:rPr>
                <w:rFonts w:asciiTheme="majorHAnsi" w:eastAsia="Times New Roman" w:hAnsiTheme="majorHAnsi" w:cs="Times New Roman"/>
                <w:lang w:val="cs-CZ"/>
              </w:rPr>
              <w:t xml:space="preserve"> </w:t>
            </w:r>
            <w:r w:rsidRPr="00FC11E9">
              <w:rPr>
                <w:rFonts w:asciiTheme="majorHAnsi" w:eastAsia="Times New Roman" w:hAnsiTheme="majorHAnsi" w:cs="Times New Roman"/>
                <w:lang w:val="cs-CZ"/>
              </w:rPr>
              <w:t>„80-100% účast na výuce“ (62% z celkového počtu)</w:t>
            </w:r>
          </w:p>
          <w:p w:rsidR="00FC11E9" w:rsidRPr="00FC11E9" w:rsidRDefault="00FC11E9" w:rsidP="00FC11E9">
            <w:pPr>
              <w:ind w:left="262" w:hanging="284"/>
              <w:rPr>
                <w:rFonts w:asciiTheme="majorHAnsi" w:eastAsia="Times New Roman" w:hAnsiTheme="majorHAnsi" w:cs="Times New Roman"/>
                <w:lang w:val="cs-CZ"/>
              </w:rPr>
            </w:pPr>
            <w:r w:rsidRPr="00FC11E9">
              <w:rPr>
                <w:rFonts w:asciiTheme="majorHAnsi" w:eastAsia="Times New Roman" w:hAnsiTheme="majorHAnsi" w:cs="Times New Roman"/>
                <w:lang w:val="cs-CZ"/>
              </w:rPr>
              <w:t>2799 odpovědí</w:t>
            </w:r>
            <w:r>
              <w:rPr>
                <w:rFonts w:asciiTheme="majorHAnsi" w:eastAsia="Times New Roman" w:hAnsiTheme="majorHAnsi" w:cs="Times New Roman"/>
                <w:lang w:val="cs-CZ"/>
              </w:rPr>
              <w:t xml:space="preserve"> </w:t>
            </w:r>
            <w:r w:rsidRPr="00FC11E9">
              <w:rPr>
                <w:rFonts w:asciiTheme="majorHAnsi" w:eastAsia="Times New Roman" w:hAnsiTheme="majorHAnsi" w:cs="Times New Roman"/>
                <w:lang w:val="cs-CZ"/>
              </w:rPr>
              <w:t>„60-79% účast na výuce“(16% z celkového počtu)</w:t>
            </w:r>
          </w:p>
          <w:p w:rsidR="00FC11E9" w:rsidRPr="00FC11E9" w:rsidRDefault="00FC11E9" w:rsidP="00FC11E9">
            <w:pPr>
              <w:ind w:left="262" w:hanging="22"/>
              <w:rPr>
                <w:rFonts w:asciiTheme="majorHAnsi" w:eastAsia="Times New Roman" w:hAnsiTheme="majorHAnsi" w:cs="Times New Roman"/>
                <w:lang w:val="cs-CZ"/>
              </w:rPr>
            </w:pPr>
            <w:r w:rsidRPr="00FC11E9">
              <w:rPr>
                <w:rFonts w:asciiTheme="majorHAnsi" w:eastAsia="Times New Roman" w:hAnsiTheme="majorHAnsi" w:cs="Times New Roman"/>
                <w:lang w:val="cs-CZ"/>
              </w:rPr>
              <w:t>1423 odpovědí</w:t>
            </w:r>
            <w:r>
              <w:rPr>
                <w:rFonts w:asciiTheme="majorHAnsi" w:eastAsia="Times New Roman" w:hAnsiTheme="majorHAnsi" w:cs="Times New Roman"/>
                <w:lang w:val="cs-CZ"/>
              </w:rPr>
              <w:t xml:space="preserve"> </w:t>
            </w:r>
            <w:r w:rsidRPr="00FC11E9">
              <w:rPr>
                <w:rFonts w:asciiTheme="majorHAnsi" w:eastAsia="Times New Roman" w:hAnsiTheme="majorHAnsi" w:cs="Times New Roman"/>
                <w:lang w:val="cs-CZ"/>
              </w:rPr>
              <w:t>„40-59% účast na výuce“ (8% z celkového počtu)</w:t>
            </w:r>
          </w:p>
          <w:p w:rsidR="00FC11E9" w:rsidRPr="00FC11E9" w:rsidRDefault="00FC11E9" w:rsidP="00FC11E9">
            <w:pPr>
              <w:ind w:left="262" w:hanging="284"/>
              <w:rPr>
                <w:rFonts w:asciiTheme="majorHAnsi" w:eastAsia="Times New Roman" w:hAnsiTheme="majorHAnsi" w:cs="Times New Roman"/>
                <w:lang w:val="cs-CZ"/>
              </w:rPr>
            </w:pPr>
            <w:r w:rsidRPr="00FC11E9">
              <w:rPr>
                <w:rFonts w:asciiTheme="majorHAnsi" w:eastAsia="Times New Roman" w:hAnsiTheme="majorHAnsi" w:cs="Times New Roman"/>
                <w:lang w:val="cs-CZ"/>
              </w:rPr>
              <w:t>758 odpovědí</w:t>
            </w:r>
            <w:r>
              <w:rPr>
                <w:rFonts w:asciiTheme="majorHAnsi" w:eastAsia="Times New Roman" w:hAnsiTheme="majorHAnsi" w:cs="Times New Roman"/>
                <w:lang w:val="cs-CZ"/>
              </w:rPr>
              <w:t xml:space="preserve"> </w:t>
            </w:r>
            <w:r w:rsidRPr="00FC11E9">
              <w:rPr>
                <w:rFonts w:asciiTheme="majorHAnsi" w:eastAsia="Times New Roman" w:hAnsiTheme="majorHAnsi" w:cs="Times New Roman"/>
                <w:lang w:val="cs-CZ"/>
              </w:rPr>
              <w:t>„20-39% účast na výuce“ (4% z celkového počtu)</w:t>
            </w:r>
          </w:p>
          <w:p w:rsidR="00CA1268" w:rsidRPr="00FC11E9" w:rsidRDefault="00FC11E9" w:rsidP="00FC11E9">
            <w:pPr>
              <w:pStyle w:val="Odstavecseseznamem"/>
              <w:ind w:left="262" w:hanging="284"/>
              <w:rPr>
                <w:rFonts w:asciiTheme="majorHAnsi" w:eastAsia="Calibri" w:hAnsiTheme="majorHAnsi" w:cs="Times New Roman"/>
                <w:shd w:val="clear" w:color="auto" w:fill="FFFFFF"/>
                <w:lang w:val="cs-CZ"/>
              </w:rPr>
            </w:pPr>
            <w:r w:rsidRPr="00FC11E9">
              <w:rPr>
                <w:rFonts w:asciiTheme="majorHAnsi" w:eastAsia="Times New Roman" w:hAnsiTheme="majorHAnsi" w:cs="Times New Roman"/>
                <w:lang w:val="cs-CZ"/>
              </w:rPr>
              <w:t>1725 odpovědí „0-19% účast na výuce“(10% z celkového počtu)</w:t>
            </w:r>
          </w:p>
        </w:tc>
        <w:tc>
          <w:tcPr>
            <w:tcW w:w="3685" w:type="dxa"/>
          </w:tcPr>
          <w:p w:rsidR="00FC11E9" w:rsidRPr="00FC11E9" w:rsidRDefault="00FC11E9" w:rsidP="00FC11E9">
            <w:pPr>
              <w:shd w:val="clear" w:color="auto" w:fill="FFFFFF"/>
              <w:rPr>
                <w:rFonts w:asciiTheme="majorHAnsi" w:eastAsia="Times New Roman" w:hAnsiTheme="majorHAnsi" w:cs="Times New Roman"/>
                <w:color w:val="262B33"/>
                <w:lang w:val="cs-CZ"/>
              </w:rPr>
            </w:pPr>
            <w:r w:rsidRPr="00FC11E9">
              <w:rPr>
                <w:rFonts w:asciiTheme="majorHAnsi" w:hAnsiTheme="majorHAnsi"/>
                <w:color w:val="262B33"/>
                <w:shd w:val="clear" w:color="auto" w:fill="FFFFFF"/>
                <w:lang w:val="cs-CZ"/>
              </w:rPr>
              <w:t>Celkem 14004 odpovědí z 33300 možných</w:t>
            </w:r>
            <w:r w:rsidR="00F05AE2">
              <w:rPr>
                <w:rFonts w:asciiTheme="majorHAnsi" w:hAnsiTheme="majorHAnsi"/>
                <w:color w:val="262B33"/>
                <w:shd w:val="clear" w:color="auto" w:fill="FFFFFF"/>
                <w:lang w:val="cs-CZ"/>
              </w:rPr>
              <w:t>,</w:t>
            </w:r>
            <w:r w:rsidRPr="00FC11E9">
              <w:rPr>
                <w:rFonts w:asciiTheme="majorHAnsi" w:hAnsiTheme="majorHAnsi"/>
                <w:color w:val="262B33"/>
                <w:shd w:val="clear" w:color="auto" w:fill="FFFFFF"/>
                <w:lang w:val="cs-CZ"/>
              </w:rPr>
              <w:t xml:space="preserve"> to je 42%:</w:t>
            </w:r>
          </w:p>
          <w:p w:rsidR="00FC11E9" w:rsidRPr="00FC11E9" w:rsidRDefault="00FC11E9" w:rsidP="00FC11E9">
            <w:pPr>
              <w:rPr>
                <w:rFonts w:asciiTheme="majorHAnsi" w:eastAsia="Times New Roman" w:hAnsiTheme="majorHAnsi" w:cs="Times New Roman"/>
                <w:b/>
                <w:i/>
                <w:lang w:val="cs-CZ"/>
              </w:rPr>
            </w:pPr>
            <w:r w:rsidRPr="00FC11E9">
              <w:rPr>
                <w:rFonts w:asciiTheme="majorHAnsi" w:eastAsia="Times New Roman" w:hAnsiTheme="majorHAnsi" w:cs="Times New Roman"/>
                <w:b/>
                <w:i/>
                <w:lang w:val="cs-CZ"/>
              </w:rPr>
              <w:t>Těchto 42% je rozděleno takto:</w:t>
            </w:r>
          </w:p>
          <w:p w:rsidR="00FC11E9" w:rsidRPr="00FC11E9" w:rsidRDefault="00FC11E9" w:rsidP="00FC11E9">
            <w:pPr>
              <w:shd w:val="clear" w:color="auto" w:fill="FFFFFF"/>
              <w:ind w:left="284" w:hanging="284"/>
              <w:rPr>
                <w:rFonts w:asciiTheme="majorHAnsi" w:eastAsia="Times New Roman" w:hAnsiTheme="majorHAnsi" w:cs="Times New Roman"/>
                <w:color w:val="262B33"/>
                <w:lang w:val="cs-CZ"/>
              </w:rPr>
            </w:pPr>
            <w:r w:rsidRPr="00FC11E9">
              <w:rPr>
                <w:rFonts w:asciiTheme="majorHAnsi" w:eastAsia="Times New Roman" w:hAnsiTheme="majorHAnsi" w:cs="Times New Roman"/>
                <w:color w:val="262B33"/>
                <w:lang w:val="cs-CZ"/>
              </w:rPr>
              <w:t>8509 odpovědí „80-100% účast na výuce“ (61% z celkového počtu)</w:t>
            </w:r>
          </w:p>
          <w:p w:rsidR="00FC11E9" w:rsidRPr="00FC11E9" w:rsidRDefault="00FC11E9" w:rsidP="00FC11E9">
            <w:pPr>
              <w:shd w:val="clear" w:color="auto" w:fill="FFFFFF"/>
              <w:ind w:left="284" w:hanging="284"/>
              <w:rPr>
                <w:rFonts w:asciiTheme="majorHAnsi" w:eastAsia="Times New Roman" w:hAnsiTheme="majorHAnsi" w:cs="Times New Roman"/>
                <w:color w:val="262B33"/>
                <w:lang w:val="cs-CZ"/>
              </w:rPr>
            </w:pPr>
            <w:r w:rsidRPr="00FC11E9">
              <w:rPr>
                <w:rFonts w:asciiTheme="majorHAnsi" w:eastAsia="Times New Roman" w:hAnsiTheme="majorHAnsi" w:cs="Times New Roman"/>
                <w:color w:val="262B33"/>
                <w:lang w:val="cs-CZ"/>
              </w:rPr>
              <w:t>2541 odpovědí  „60-79% účast na výuce“(18% z celkového počtu)</w:t>
            </w:r>
          </w:p>
          <w:p w:rsidR="00FC11E9" w:rsidRPr="00FC11E9" w:rsidRDefault="00FC11E9" w:rsidP="00FC11E9">
            <w:pPr>
              <w:shd w:val="clear" w:color="auto" w:fill="FFFFFF"/>
              <w:ind w:left="284" w:hanging="284"/>
              <w:rPr>
                <w:rFonts w:asciiTheme="majorHAnsi" w:eastAsia="Times New Roman" w:hAnsiTheme="majorHAnsi" w:cs="Times New Roman"/>
                <w:color w:val="262B33"/>
                <w:lang w:val="cs-CZ"/>
              </w:rPr>
            </w:pPr>
            <w:r w:rsidRPr="00FC11E9">
              <w:rPr>
                <w:rFonts w:asciiTheme="majorHAnsi" w:eastAsia="Times New Roman" w:hAnsiTheme="majorHAnsi" w:cs="Times New Roman"/>
                <w:color w:val="262B33"/>
                <w:lang w:val="cs-CZ"/>
              </w:rPr>
              <w:t>1267 odpovědí „40-59% účast na výuce“ (9% z celkového počtu)</w:t>
            </w:r>
          </w:p>
          <w:p w:rsidR="00FC11E9" w:rsidRPr="00FC11E9" w:rsidRDefault="00FC11E9" w:rsidP="00FC11E9">
            <w:pPr>
              <w:shd w:val="clear" w:color="auto" w:fill="FFFFFF"/>
              <w:ind w:left="284" w:hanging="284"/>
              <w:rPr>
                <w:rFonts w:asciiTheme="majorHAnsi" w:eastAsia="Times New Roman" w:hAnsiTheme="majorHAnsi" w:cs="Times New Roman"/>
                <w:color w:val="262B33"/>
                <w:lang w:val="cs-CZ"/>
              </w:rPr>
            </w:pPr>
            <w:r w:rsidRPr="00FC11E9">
              <w:rPr>
                <w:rFonts w:asciiTheme="majorHAnsi" w:eastAsia="Times New Roman" w:hAnsiTheme="majorHAnsi" w:cs="Times New Roman"/>
                <w:color w:val="262B33"/>
                <w:lang w:val="cs-CZ"/>
              </w:rPr>
              <w:t>525 odpovědí „20-39% účast na výuce“ (4% z celkového počtu)</w:t>
            </w:r>
          </w:p>
          <w:p w:rsidR="00CA1268" w:rsidRPr="00FC11E9" w:rsidRDefault="00FC11E9" w:rsidP="00FC11E9">
            <w:pPr>
              <w:shd w:val="clear" w:color="auto" w:fill="FFFFFF"/>
              <w:ind w:left="284" w:hanging="284"/>
              <w:rPr>
                <w:rFonts w:asciiTheme="majorHAnsi" w:eastAsia="Times New Roman" w:hAnsiTheme="majorHAnsi" w:cs="Times New Roman"/>
                <w:color w:val="262B33"/>
                <w:lang w:val="cs-CZ"/>
              </w:rPr>
            </w:pPr>
            <w:r w:rsidRPr="00FC11E9">
              <w:rPr>
                <w:rFonts w:asciiTheme="majorHAnsi" w:eastAsia="Times New Roman" w:hAnsiTheme="majorHAnsi" w:cs="Times New Roman"/>
                <w:color w:val="262B33"/>
                <w:lang w:val="cs-CZ"/>
              </w:rPr>
              <w:t>1162 odpovědí „0-19% účast na výuce“(8% z celkového počtu)</w:t>
            </w:r>
          </w:p>
        </w:tc>
      </w:tr>
      <w:tr w:rsidR="00660E3E" w:rsidTr="003B5B65">
        <w:trPr>
          <w:jc w:val="center"/>
        </w:trPr>
        <w:tc>
          <w:tcPr>
            <w:tcW w:w="2290" w:type="dxa"/>
          </w:tcPr>
          <w:p w:rsidR="00660E3E" w:rsidRPr="00CA1268" w:rsidRDefault="00660E3E" w:rsidP="00E450A1">
            <w:pPr>
              <w:rPr>
                <w:rFonts w:asciiTheme="majorHAnsi" w:hAnsiTheme="majorHAnsi"/>
                <w:lang w:val="cs-CZ"/>
              </w:rPr>
            </w:pPr>
            <w:r w:rsidRPr="00CA1268">
              <w:rPr>
                <w:rFonts w:asciiTheme="majorHAnsi" w:eastAsia="Calibri" w:hAnsiTheme="majorHAnsi" w:cs="Times New Roman"/>
                <w:shd w:val="clear" w:color="auto" w:fill="FFFFFF"/>
                <w:lang w:val="cs-CZ"/>
              </w:rPr>
              <w:t>Hodnotící škála</w:t>
            </w:r>
          </w:p>
        </w:tc>
        <w:tc>
          <w:tcPr>
            <w:tcW w:w="3772" w:type="dxa"/>
          </w:tcPr>
          <w:p w:rsidR="00660E3E" w:rsidRPr="00BD5752" w:rsidRDefault="00660E3E" w:rsidP="00660E3E">
            <w:pPr>
              <w:pStyle w:val="Odstavecseseznamem"/>
              <w:spacing w:after="120"/>
              <w:ind w:left="-22"/>
              <w:rPr>
                <w:rFonts w:asciiTheme="majorHAnsi" w:eastAsia="Calibri" w:hAnsiTheme="majorHAnsi" w:cs="Times New Roman"/>
                <w:lang w:val="cs-CZ"/>
              </w:rPr>
            </w:pPr>
            <w:r w:rsidRPr="00BD5752">
              <w:rPr>
                <w:rFonts w:asciiTheme="majorHAnsi" w:eastAsia="Calibri" w:hAnsiTheme="majorHAnsi" w:cs="Times New Roman"/>
                <w:shd w:val="clear" w:color="auto" w:fill="FFFFFF"/>
                <w:lang w:val="cs-CZ"/>
              </w:rPr>
              <w:t>1(nejlepší) – 5(nejhorší)</w:t>
            </w:r>
          </w:p>
          <w:p w:rsidR="00660E3E" w:rsidRPr="00BD5752" w:rsidRDefault="00660E3E" w:rsidP="00660E3E">
            <w:pPr>
              <w:tabs>
                <w:tab w:val="left" w:pos="663"/>
                <w:tab w:val="left" w:pos="2280"/>
                <w:tab w:val="left" w:pos="7039"/>
              </w:tabs>
              <w:rPr>
                <w:rFonts w:asciiTheme="majorHAnsi" w:eastAsia="Times New Roman" w:hAnsiTheme="majorHAnsi" w:cs="Arial"/>
                <w:lang w:val="cs-CZ"/>
              </w:rPr>
            </w:pPr>
          </w:p>
        </w:tc>
        <w:tc>
          <w:tcPr>
            <w:tcW w:w="3685" w:type="dxa"/>
          </w:tcPr>
          <w:p w:rsidR="00660E3E" w:rsidRPr="00BD5752" w:rsidRDefault="00660E3E" w:rsidP="00660E3E">
            <w:pPr>
              <w:pStyle w:val="Odstavecseseznamem"/>
              <w:spacing w:after="120"/>
              <w:ind w:left="-22"/>
              <w:rPr>
                <w:rFonts w:asciiTheme="majorHAnsi" w:eastAsia="Calibri" w:hAnsiTheme="majorHAnsi" w:cs="Times New Roman"/>
                <w:lang w:val="cs-CZ"/>
              </w:rPr>
            </w:pPr>
            <w:r w:rsidRPr="00BD5752">
              <w:rPr>
                <w:rFonts w:asciiTheme="majorHAnsi" w:eastAsia="Calibri" w:hAnsiTheme="majorHAnsi" w:cs="Times New Roman"/>
                <w:shd w:val="clear" w:color="auto" w:fill="FFFFFF"/>
                <w:lang w:val="cs-CZ"/>
              </w:rPr>
              <w:t>1(nejlepší) – 5(nejhorší)</w:t>
            </w:r>
          </w:p>
          <w:p w:rsidR="00660E3E" w:rsidRPr="00BD5752" w:rsidRDefault="00660E3E" w:rsidP="00660E3E">
            <w:pPr>
              <w:tabs>
                <w:tab w:val="left" w:pos="663"/>
                <w:tab w:val="left" w:pos="2280"/>
                <w:tab w:val="left" w:pos="7039"/>
              </w:tabs>
              <w:rPr>
                <w:rFonts w:asciiTheme="majorHAnsi" w:eastAsia="Times New Roman" w:hAnsiTheme="majorHAnsi" w:cs="Arial"/>
                <w:lang w:val="cs-CZ"/>
              </w:rPr>
            </w:pPr>
          </w:p>
        </w:tc>
      </w:tr>
      <w:tr w:rsidR="00A90A1C" w:rsidRPr="00E13C6A" w:rsidTr="003B5B65">
        <w:trPr>
          <w:jc w:val="center"/>
        </w:trPr>
        <w:tc>
          <w:tcPr>
            <w:tcW w:w="2290" w:type="dxa"/>
          </w:tcPr>
          <w:p w:rsidR="00A90A1C" w:rsidRPr="00BD5752" w:rsidRDefault="00660E3E" w:rsidP="00E450A1">
            <w:pPr>
              <w:rPr>
                <w:rFonts w:asciiTheme="majorHAnsi" w:hAnsiTheme="majorHAnsi"/>
                <w:lang w:val="cs-CZ"/>
              </w:rPr>
            </w:pPr>
            <w:r w:rsidRPr="00BD5752">
              <w:rPr>
                <w:rFonts w:asciiTheme="majorHAnsi" w:hAnsiTheme="majorHAnsi"/>
                <w:lang w:val="cs-CZ"/>
              </w:rPr>
              <w:t>Otázky</w:t>
            </w:r>
          </w:p>
        </w:tc>
        <w:tc>
          <w:tcPr>
            <w:tcW w:w="3772" w:type="dxa"/>
          </w:tcPr>
          <w:p w:rsidR="00660E3E" w:rsidRPr="00BD5752" w:rsidRDefault="00660E3E" w:rsidP="00660E3E">
            <w:pPr>
              <w:tabs>
                <w:tab w:val="left" w:pos="663"/>
                <w:tab w:val="left" w:pos="2280"/>
                <w:tab w:val="left" w:pos="7039"/>
              </w:tabs>
              <w:rPr>
                <w:rFonts w:asciiTheme="majorHAnsi" w:eastAsia="Times New Roman" w:hAnsiTheme="majorHAnsi" w:cs="Arial"/>
                <w:lang w:val="cs-CZ"/>
              </w:rPr>
            </w:pPr>
            <w:r w:rsidRPr="00820ADE">
              <w:rPr>
                <w:rFonts w:asciiTheme="majorHAnsi" w:eastAsia="Times New Roman" w:hAnsiTheme="majorHAnsi" w:cs="Arial"/>
                <w:lang w:val="cs-CZ"/>
              </w:rPr>
              <w:t>Chci odpovídat</w:t>
            </w:r>
          </w:p>
          <w:p w:rsidR="00660E3E" w:rsidRPr="00BD5752" w:rsidRDefault="00660E3E" w:rsidP="00660E3E">
            <w:pPr>
              <w:tabs>
                <w:tab w:val="left" w:pos="663"/>
                <w:tab w:val="left" w:pos="2280"/>
                <w:tab w:val="left" w:pos="7039"/>
                <w:tab w:val="left" w:pos="7986"/>
                <w:tab w:val="left" w:pos="8462"/>
              </w:tabs>
              <w:rPr>
                <w:rFonts w:asciiTheme="majorHAnsi" w:eastAsia="Times New Roman" w:hAnsiTheme="majorHAnsi" w:cs="Arial"/>
                <w:lang w:val="cs-CZ"/>
              </w:rPr>
            </w:pPr>
            <w:r w:rsidRPr="00820ADE">
              <w:rPr>
                <w:rFonts w:asciiTheme="majorHAnsi" w:eastAsia="Times New Roman" w:hAnsiTheme="majorHAnsi" w:cs="Arial"/>
                <w:lang w:val="cs-CZ"/>
              </w:rPr>
              <w:t>Zúčastnil/a jsem se výuky</w:t>
            </w:r>
          </w:p>
          <w:p w:rsidR="00A90A1C" w:rsidRPr="00BD5752" w:rsidRDefault="00660E3E" w:rsidP="00FC11E9">
            <w:pPr>
              <w:pStyle w:val="Normlnweb"/>
              <w:spacing w:before="0" w:beforeAutospacing="0" w:after="120"/>
              <w:ind w:left="-22"/>
              <w:rPr>
                <w:rFonts w:asciiTheme="majorHAnsi" w:hAnsiTheme="majorHAnsi"/>
                <w:lang w:val="cs-CZ"/>
              </w:rPr>
            </w:pPr>
            <w:r w:rsidRPr="00BD5752">
              <w:rPr>
                <w:rFonts w:asciiTheme="majorHAnsi" w:hAnsiTheme="majorHAnsi"/>
                <w:sz w:val="22"/>
                <w:szCs w:val="22"/>
                <w:lang w:val="cs-CZ"/>
              </w:rPr>
              <w:t>Srozumitelnost a uspořádanost výuky</w:t>
            </w:r>
            <w:r w:rsidRPr="00BD5752">
              <w:rPr>
                <w:rFonts w:asciiTheme="majorHAnsi" w:hAnsiTheme="majorHAnsi"/>
                <w:sz w:val="22"/>
                <w:szCs w:val="22"/>
                <w:lang w:val="cs-CZ"/>
              </w:rPr>
              <w:br/>
              <w:t>Připravenost učitele</w:t>
            </w:r>
            <w:r w:rsidRPr="00BD5752">
              <w:rPr>
                <w:rFonts w:asciiTheme="majorHAnsi" w:hAnsiTheme="majorHAnsi"/>
                <w:sz w:val="22"/>
                <w:szCs w:val="22"/>
                <w:lang w:val="cs-CZ"/>
              </w:rPr>
              <w:br/>
              <w:t>Zajímavost a podnětnost výuky</w:t>
            </w:r>
            <w:r w:rsidRPr="00BD5752">
              <w:rPr>
                <w:rFonts w:asciiTheme="majorHAnsi" w:hAnsiTheme="majorHAnsi"/>
                <w:sz w:val="22"/>
                <w:szCs w:val="22"/>
                <w:lang w:val="cs-CZ"/>
              </w:rPr>
              <w:br/>
              <w:t xml:space="preserve">Komunikativnost učitele ve vztahu ke </w:t>
            </w:r>
            <w:r w:rsidRPr="00BD5752">
              <w:rPr>
                <w:rFonts w:asciiTheme="majorHAnsi" w:hAnsiTheme="majorHAnsi"/>
                <w:sz w:val="22"/>
                <w:szCs w:val="22"/>
                <w:lang w:val="cs-CZ"/>
              </w:rPr>
              <w:lastRenderedPageBreak/>
              <w:t>studentům</w:t>
            </w:r>
            <w:r w:rsidRPr="00BD5752">
              <w:rPr>
                <w:rFonts w:asciiTheme="majorHAnsi" w:hAnsiTheme="majorHAnsi"/>
                <w:sz w:val="22"/>
                <w:szCs w:val="22"/>
                <w:lang w:val="cs-CZ"/>
              </w:rPr>
              <w:br/>
              <w:t>Dochvilnost učitele</w:t>
            </w:r>
            <w:r w:rsidRPr="00BD5752">
              <w:rPr>
                <w:rFonts w:asciiTheme="majorHAnsi" w:hAnsiTheme="majorHAnsi"/>
                <w:sz w:val="22"/>
                <w:szCs w:val="22"/>
                <w:lang w:val="cs-CZ"/>
              </w:rPr>
              <w:br/>
              <w:t>Dodržování konzultačních hodin</w:t>
            </w:r>
          </w:p>
        </w:tc>
        <w:tc>
          <w:tcPr>
            <w:tcW w:w="3685" w:type="dxa"/>
          </w:tcPr>
          <w:p w:rsidR="00660E3E" w:rsidRPr="00BD5752" w:rsidRDefault="00660E3E" w:rsidP="00660E3E">
            <w:pPr>
              <w:tabs>
                <w:tab w:val="left" w:pos="663"/>
                <w:tab w:val="left" w:pos="2280"/>
                <w:tab w:val="left" w:pos="7039"/>
              </w:tabs>
              <w:rPr>
                <w:rFonts w:asciiTheme="majorHAnsi" w:eastAsia="Times New Roman" w:hAnsiTheme="majorHAnsi" w:cs="Arial"/>
                <w:lang w:val="cs-CZ"/>
              </w:rPr>
            </w:pPr>
            <w:r w:rsidRPr="00820ADE">
              <w:rPr>
                <w:rFonts w:asciiTheme="majorHAnsi" w:eastAsia="Times New Roman" w:hAnsiTheme="majorHAnsi" w:cs="Arial"/>
                <w:lang w:val="cs-CZ"/>
              </w:rPr>
              <w:lastRenderedPageBreak/>
              <w:t>Chci odpovídat</w:t>
            </w:r>
          </w:p>
          <w:p w:rsidR="00660E3E" w:rsidRPr="00BD5752" w:rsidRDefault="00660E3E" w:rsidP="00660E3E">
            <w:pPr>
              <w:tabs>
                <w:tab w:val="left" w:pos="663"/>
                <w:tab w:val="left" w:pos="2280"/>
                <w:tab w:val="left" w:pos="7039"/>
                <w:tab w:val="left" w:pos="7986"/>
                <w:tab w:val="left" w:pos="8462"/>
              </w:tabs>
              <w:rPr>
                <w:rFonts w:asciiTheme="majorHAnsi" w:eastAsia="Times New Roman" w:hAnsiTheme="majorHAnsi" w:cs="Arial"/>
                <w:lang w:val="cs-CZ"/>
              </w:rPr>
            </w:pPr>
            <w:r w:rsidRPr="00820ADE">
              <w:rPr>
                <w:rFonts w:asciiTheme="majorHAnsi" w:eastAsia="Times New Roman" w:hAnsiTheme="majorHAnsi" w:cs="Arial"/>
                <w:lang w:val="cs-CZ"/>
              </w:rPr>
              <w:t>Zúčastnil/a jsem se výuky</w:t>
            </w:r>
          </w:p>
          <w:p w:rsidR="00660E3E" w:rsidRPr="00BD5752" w:rsidRDefault="00660E3E" w:rsidP="00660E3E">
            <w:pPr>
              <w:tabs>
                <w:tab w:val="left" w:pos="974"/>
                <w:tab w:val="left" w:pos="2020"/>
                <w:tab w:val="left" w:pos="7021"/>
              </w:tabs>
              <w:rPr>
                <w:rFonts w:asciiTheme="majorHAnsi" w:eastAsia="Times New Roman" w:hAnsiTheme="majorHAnsi" w:cs="Arial"/>
                <w:lang w:val="cs-CZ"/>
              </w:rPr>
            </w:pPr>
            <w:r w:rsidRPr="00820ADE">
              <w:rPr>
                <w:rFonts w:asciiTheme="majorHAnsi" w:eastAsia="Times New Roman" w:hAnsiTheme="majorHAnsi" w:cs="Arial"/>
                <w:lang w:val="cs-CZ"/>
              </w:rPr>
              <w:t>Srozumitelnost a uspořádanost výuky</w:t>
            </w:r>
          </w:p>
          <w:p w:rsidR="00660E3E" w:rsidRPr="00BD5752" w:rsidRDefault="00660E3E" w:rsidP="00660E3E">
            <w:pPr>
              <w:tabs>
                <w:tab w:val="left" w:pos="974"/>
                <w:tab w:val="left" w:pos="2020"/>
                <w:tab w:val="left" w:pos="7021"/>
                <w:tab w:val="left" w:pos="7891"/>
                <w:tab w:val="left" w:pos="8407"/>
              </w:tabs>
              <w:rPr>
                <w:rFonts w:asciiTheme="majorHAnsi" w:eastAsia="Times New Roman" w:hAnsiTheme="majorHAnsi" w:cs="Arial"/>
                <w:lang w:val="cs-CZ"/>
              </w:rPr>
            </w:pPr>
            <w:r w:rsidRPr="00820ADE">
              <w:rPr>
                <w:rFonts w:asciiTheme="majorHAnsi" w:eastAsia="Times New Roman" w:hAnsiTheme="majorHAnsi" w:cs="Arial"/>
                <w:lang w:val="cs-CZ"/>
              </w:rPr>
              <w:t>Připravenost učitele</w:t>
            </w:r>
          </w:p>
          <w:p w:rsidR="00660E3E" w:rsidRPr="00BD5752" w:rsidRDefault="00660E3E" w:rsidP="00660E3E">
            <w:pPr>
              <w:tabs>
                <w:tab w:val="left" w:pos="974"/>
                <w:tab w:val="left" w:pos="2020"/>
                <w:tab w:val="left" w:pos="7021"/>
                <w:tab w:val="left" w:pos="7891"/>
                <w:tab w:val="left" w:pos="8407"/>
              </w:tabs>
              <w:rPr>
                <w:rFonts w:asciiTheme="majorHAnsi" w:eastAsia="Times New Roman" w:hAnsiTheme="majorHAnsi" w:cs="Times New Roman"/>
                <w:lang w:val="cs-CZ"/>
              </w:rPr>
            </w:pPr>
            <w:r w:rsidRPr="00820ADE">
              <w:rPr>
                <w:rFonts w:asciiTheme="majorHAnsi" w:eastAsia="Times New Roman" w:hAnsiTheme="majorHAnsi" w:cs="Arial"/>
                <w:lang w:val="cs-CZ"/>
              </w:rPr>
              <w:t>Zajímavost a podnětnost výuky</w:t>
            </w:r>
            <w:r w:rsidRPr="00BD5752">
              <w:rPr>
                <w:rFonts w:asciiTheme="majorHAnsi" w:eastAsia="Times New Roman" w:hAnsiTheme="majorHAnsi" w:cs="Arial"/>
                <w:lang w:val="cs-CZ"/>
              </w:rPr>
              <w:tab/>
            </w:r>
            <w:r w:rsidRPr="00BD5752">
              <w:rPr>
                <w:rFonts w:asciiTheme="majorHAnsi" w:eastAsia="Times New Roman" w:hAnsiTheme="majorHAnsi" w:cs="Times New Roman"/>
                <w:lang w:val="cs-CZ"/>
              </w:rPr>
              <w:tab/>
            </w:r>
            <w:r w:rsidRPr="00BD5752">
              <w:rPr>
                <w:rFonts w:asciiTheme="majorHAnsi" w:eastAsia="Times New Roman" w:hAnsiTheme="majorHAnsi" w:cs="Times New Roman"/>
                <w:lang w:val="cs-CZ"/>
              </w:rPr>
              <w:tab/>
            </w:r>
          </w:p>
          <w:p w:rsidR="00660E3E" w:rsidRPr="00BD5752" w:rsidRDefault="00660E3E" w:rsidP="00660E3E">
            <w:pPr>
              <w:tabs>
                <w:tab w:val="left" w:pos="1077"/>
                <w:tab w:val="left" w:pos="2792"/>
                <w:tab w:val="left" w:pos="7929"/>
              </w:tabs>
              <w:rPr>
                <w:rFonts w:asciiTheme="majorHAnsi" w:eastAsia="Times New Roman" w:hAnsiTheme="majorHAnsi" w:cs="Arial"/>
                <w:lang w:val="cs-CZ"/>
              </w:rPr>
            </w:pPr>
            <w:r w:rsidRPr="00820ADE">
              <w:rPr>
                <w:rFonts w:asciiTheme="majorHAnsi" w:eastAsia="Times New Roman" w:hAnsiTheme="majorHAnsi" w:cs="Arial"/>
                <w:lang w:val="cs-CZ"/>
              </w:rPr>
              <w:lastRenderedPageBreak/>
              <w:t>Komunikativnost učitele ve vztahu ke studentům</w:t>
            </w:r>
          </w:p>
          <w:p w:rsidR="00660E3E" w:rsidRPr="00BD5752" w:rsidRDefault="00660E3E" w:rsidP="00660E3E">
            <w:pPr>
              <w:tabs>
                <w:tab w:val="left" w:pos="1077"/>
                <w:tab w:val="left" w:pos="2792"/>
                <w:tab w:val="left" w:pos="7929"/>
              </w:tabs>
              <w:rPr>
                <w:rFonts w:asciiTheme="majorHAnsi" w:eastAsia="Times New Roman" w:hAnsiTheme="majorHAnsi" w:cs="Times New Roman"/>
                <w:lang w:val="cs-CZ"/>
              </w:rPr>
            </w:pPr>
            <w:r w:rsidRPr="00820ADE">
              <w:rPr>
                <w:rFonts w:asciiTheme="majorHAnsi" w:eastAsia="Times New Roman" w:hAnsiTheme="majorHAnsi" w:cs="Arial"/>
                <w:lang w:val="cs-CZ"/>
              </w:rPr>
              <w:t>Dochvilnost učitele</w:t>
            </w:r>
            <w:r w:rsidRPr="00BD5752">
              <w:rPr>
                <w:rFonts w:asciiTheme="majorHAnsi" w:eastAsia="Times New Roman" w:hAnsiTheme="majorHAnsi" w:cs="Arial"/>
                <w:lang w:val="cs-CZ"/>
              </w:rPr>
              <w:tab/>
            </w:r>
          </w:p>
          <w:p w:rsidR="00A90A1C" w:rsidRPr="00BD5752" w:rsidRDefault="00660E3E" w:rsidP="00660E3E">
            <w:pPr>
              <w:rPr>
                <w:rFonts w:asciiTheme="majorHAnsi" w:hAnsiTheme="majorHAnsi"/>
                <w:lang w:val="cs-CZ"/>
              </w:rPr>
            </w:pPr>
            <w:r w:rsidRPr="00820ADE">
              <w:rPr>
                <w:rFonts w:asciiTheme="majorHAnsi" w:eastAsia="Times New Roman" w:hAnsiTheme="majorHAnsi" w:cs="Arial"/>
                <w:lang w:val="cs-CZ"/>
              </w:rPr>
              <w:t>Dodržování konzultačních hodin</w:t>
            </w:r>
          </w:p>
        </w:tc>
      </w:tr>
      <w:tr w:rsidR="00660E3E" w:rsidTr="003B5B65">
        <w:trPr>
          <w:jc w:val="center"/>
        </w:trPr>
        <w:tc>
          <w:tcPr>
            <w:tcW w:w="2290" w:type="dxa"/>
          </w:tcPr>
          <w:p w:rsidR="00660E3E" w:rsidRPr="00BD5752" w:rsidRDefault="00660E3E" w:rsidP="00E450A1">
            <w:pPr>
              <w:rPr>
                <w:rFonts w:asciiTheme="majorHAnsi" w:hAnsiTheme="majorHAnsi"/>
                <w:lang w:val="cs-CZ"/>
              </w:rPr>
            </w:pPr>
            <w:r w:rsidRPr="00BD5752">
              <w:rPr>
                <w:rFonts w:asciiTheme="majorHAnsi" w:hAnsiTheme="majorHAnsi"/>
                <w:lang w:val="cs-CZ"/>
              </w:rPr>
              <w:lastRenderedPageBreak/>
              <w:t>Slovní komentář</w:t>
            </w:r>
          </w:p>
        </w:tc>
        <w:tc>
          <w:tcPr>
            <w:tcW w:w="3772" w:type="dxa"/>
          </w:tcPr>
          <w:p w:rsidR="00660E3E" w:rsidRPr="00BD5752" w:rsidRDefault="00660E3E" w:rsidP="00660E3E">
            <w:pPr>
              <w:tabs>
                <w:tab w:val="left" w:pos="663"/>
                <w:tab w:val="left" w:pos="2280"/>
                <w:tab w:val="left" w:pos="7039"/>
              </w:tabs>
              <w:rPr>
                <w:rFonts w:asciiTheme="majorHAnsi" w:eastAsia="Times New Roman" w:hAnsiTheme="majorHAnsi" w:cs="Arial"/>
                <w:lang w:val="cs-CZ"/>
              </w:rPr>
            </w:pPr>
            <w:r w:rsidRPr="00BD5752">
              <w:rPr>
                <w:rFonts w:asciiTheme="majorHAnsi" w:eastAsia="Times New Roman" w:hAnsiTheme="majorHAnsi" w:cs="Arial"/>
                <w:lang w:val="cs-CZ"/>
              </w:rPr>
              <w:t>ANO</w:t>
            </w:r>
          </w:p>
        </w:tc>
        <w:tc>
          <w:tcPr>
            <w:tcW w:w="3685" w:type="dxa"/>
          </w:tcPr>
          <w:p w:rsidR="00660E3E" w:rsidRPr="00BD5752" w:rsidRDefault="00660E3E" w:rsidP="00660E3E">
            <w:pPr>
              <w:tabs>
                <w:tab w:val="left" w:pos="663"/>
                <w:tab w:val="left" w:pos="2280"/>
                <w:tab w:val="left" w:pos="7039"/>
              </w:tabs>
              <w:rPr>
                <w:rFonts w:asciiTheme="majorHAnsi" w:eastAsia="Times New Roman" w:hAnsiTheme="majorHAnsi" w:cs="Arial"/>
                <w:lang w:val="cs-CZ"/>
              </w:rPr>
            </w:pPr>
            <w:r w:rsidRPr="00BD5752">
              <w:rPr>
                <w:rFonts w:asciiTheme="majorHAnsi" w:eastAsia="Times New Roman" w:hAnsiTheme="majorHAnsi" w:cs="Arial"/>
                <w:lang w:val="cs-CZ"/>
              </w:rPr>
              <w:t>ANO</w:t>
            </w:r>
          </w:p>
          <w:p w:rsidR="00660E3E" w:rsidRPr="00BD5752" w:rsidRDefault="00660E3E" w:rsidP="00660E3E">
            <w:pPr>
              <w:tabs>
                <w:tab w:val="left" w:pos="663"/>
                <w:tab w:val="left" w:pos="2280"/>
                <w:tab w:val="left" w:pos="7039"/>
              </w:tabs>
              <w:rPr>
                <w:rFonts w:asciiTheme="majorHAnsi" w:eastAsia="Times New Roman" w:hAnsiTheme="majorHAnsi" w:cs="Arial"/>
                <w:lang w:val="cs-CZ"/>
              </w:rPr>
            </w:pPr>
          </w:p>
        </w:tc>
      </w:tr>
      <w:tr w:rsidR="00A90A1C" w:rsidTr="003B5B65">
        <w:trPr>
          <w:jc w:val="center"/>
        </w:trPr>
        <w:tc>
          <w:tcPr>
            <w:tcW w:w="2290" w:type="dxa"/>
          </w:tcPr>
          <w:p w:rsidR="00A90A1C" w:rsidRPr="00BD5752" w:rsidRDefault="00660E3E" w:rsidP="00E450A1">
            <w:pPr>
              <w:rPr>
                <w:rFonts w:asciiTheme="majorHAnsi" w:hAnsiTheme="majorHAnsi"/>
                <w:lang w:val="cs-CZ"/>
              </w:rPr>
            </w:pPr>
            <w:r w:rsidRPr="00BD5752">
              <w:rPr>
                <w:rFonts w:asciiTheme="majorHAnsi" w:hAnsiTheme="majorHAnsi"/>
                <w:bCs/>
                <w:lang w:val="cs-CZ"/>
              </w:rPr>
              <w:t>Otázky ke slovnímu hodnocení:</w:t>
            </w:r>
          </w:p>
        </w:tc>
        <w:tc>
          <w:tcPr>
            <w:tcW w:w="3772" w:type="dxa"/>
          </w:tcPr>
          <w:p w:rsidR="00660E3E" w:rsidRPr="00BD5752" w:rsidRDefault="00660E3E" w:rsidP="00660E3E">
            <w:pPr>
              <w:pStyle w:val="Normlnweb"/>
              <w:spacing w:before="0" w:beforeAutospacing="0" w:after="120"/>
              <w:ind w:left="-22"/>
              <w:rPr>
                <w:rFonts w:asciiTheme="majorHAnsi" w:hAnsiTheme="majorHAnsi"/>
                <w:sz w:val="22"/>
                <w:szCs w:val="22"/>
                <w:lang w:val="cs-CZ"/>
              </w:rPr>
            </w:pPr>
            <w:proofErr w:type="gramStart"/>
            <w:r w:rsidRPr="00BD5752">
              <w:rPr>
                <w:rFonts w:asciiTheme="majorHAnsi" w:hAnsiTheme="majorHAnsi"/>
                <w:sz w:val="22"/>
                <w:szCs w:val="22"/>
                <w:lang w:val="cs-CZ"/>
              </w:rPr>
              <w:t>Připomínky k IS</w:t>
            </w:r>
            <w:proofErr w:type="gramEnd"/>
            <w:r w:rsidRPr="00BD5752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a </w:t>
            </w:r>
            <w:r w:rsidR="009F6AC0" w:rsidRPr="00BD5752">
              <w:rPr>
                <w:rFonts w:asciiTheme="majorHAnsi" w:hAnsiTheme="majorHAnsi"/>
                <w:sz w:val="22"/>
                <w:szCs w:val="22"/>
                <w:lang w:val="cs-CZ"/>
              </w:rPr>
              <w:t>w</w:t>
            </w:r>
            <w:r w:rsidRPr="00BD5752">
              <w:rPr>
                <w:rFonts w:asciiTheme="majorHAnsi" w:hAnsiTheme="majorHAnsi"/>
                <w:sz w:val="22"/>
                <w:szCs w:val="22"/>
                <w:lang w:val="cs-CZ"/>
              </w:rPr>
              <w:t>ebu fakulty</w:t>
            </w:r>
            <w:r w:rsidRPr="00BD5752">
              <w:rPr>
                <w:rFonts w:asciiTheme="majorHAnsi" w:hAnsiTheme="majorHAnsi"/>
                <w:sz w:val="22"/>
                <w:szCs w:val="22"/>
                <w:lang w:val="cs-CZ"/>
              </w:rPr>
              <w:br/>
              <w:t>Připomínky k prostředí a vybavení fakulty</w:t>
            </w:r>
            <w:r w:rsidRPr="00BD5752">
              <w:rPr>
                <w:rFonts w:asciiTheme="majorHAnsi" w:hAnsiTheme="majorHAnsi"/>
                <w:sz w:val="22"/>
                <w:szCs w:val="22"/>
                <w:lang w:val="cs-CZ"/>
              </w:rPr>
              <w:br/>
              <w:t>Připomínky k menze a možnostem občerstvení</w:t>
            </w:r>
            <w:r w:rsidRPr="00BD5752">
              <w:rPr>
                <w:rFonts w:asciiTheme="majorHAnsi" w:hAnsiTheme="majorHAnsi"/>
                <w:sz w:val="22"/>
                <w:szCs w:val="22"/>
                <w:lang w:val="cs-CZ"/>
              </w:rPr>
              <w:br/>
              <w:t>Připomínky ke knihovně</w:t>
            </w:r>
            <w:r w:rsidRPr="00BD5752">
              <w:rPr>
                <w:rFonts w:asciiTheme="majorHAnsi" w:hAnsiTheme="majorHAnsi"/>
                <w:sz w:val="22"/>
                <w:szCs w:val="22"/>
                <w:lang w:val="cs-CZ"/>
              </w:rPr>
              <w:br/>
              <w:t>Připomínky k zahraničnímu oddělení</w:t>
            </w:r>
            <w:r w:rsidRPr="00BD5752">
              <w:rPr>
                <w:rFonts w:asciiTheme="majorHAnsi" w:hAnsiTheme="majorHAnsi"/>
                <w:sz w:val="22"/>
                <w:szCs w:val="22"/>
                <w:lang w:val="cs-CZ"/>
              </w:rPr>
              <w:br/>
              <w:t>Připomínky ke studijnímu oddělení a sekretářkám kateder</w:t>
            </w:r>
            <w:r w:rsidRPr="00BD5752">
              <w:rPr>
                <w:rFonts w:asciiTheme="majorHAnsi" w:hAnsiTheme="majorHAnsi"/>
                <w:sz w:val="22"/>
                <w:szCs w:val="22"/>
                <w:lang w:val="cs-CZ"/>
              </w:rPr>
              <w:br/>
            </w:r>
            <w:r w:rsidR="00CA1268" w:rsidRPr="00BD5752">
              <w:rPr>
                <w:rFonts w:asciiTheme="majorHAnsi" w:hAnsiTheme="majorHAnsi"/>
                <w:sz w:val="22"/>
                <w:szCs w:val="22"/>
                <w:lang w:val="cs-CZ"/>
              </w:rPr>
              <w:t>Připomínky k neakademickým pracovníkům a PPT</w:t>
            </w:r>
            <w:r w:rsidRPr="00BD5752">
              <w:rPr>
                <w:rFonts w:asciiTheme="majorHAnsi" w:hAnsiTheme="majorHAnsi"/>
                <w:sz w:val="22"/>
                <w:szCs w:val="22"/>
                <w:lang w:val="cs-CZ"/>
              </w:rPr>
              <w:br/>
              <w:t>Připomínky k anketě</w:t>
            </w:r>
            <w:r w:rsidRPr="00BD5752">
              <w:rPr>
                <w:rFonts w:asciiTheme="majorHAnsi" w:hAnsiTheme="majorHAnsi"/>
                <w:sz w:val="22"/>
                <w:szCs w:val="22"/>
                <w:lang w:val="cs-CZ"/>
              </w:rPr>
              <w:br/>
              <w:t>Ostatní připomínky</w:t>
            </w:r>
          </w:p>
          <w:p w:rsidR="00A90A1C" w:rsidRPr="00BD5752" w:rsidRDefault="00A90A1C" w:rsidP="00E450A1">
            <w:pPr>
              <w:rPr>
                <w:rFonts w:asciiTheme="majorHAnsi" w:hAnsiTheme="majorHAnsi"/>
                <w:lang w:val="cs-CZ"/>
              </w:rPr>
            </w:pPr>
          </w:p>
        </w:tc>
        <w:tc>
          <w:tcPr>
            <w:tcW w:w="3685" w:type="dxa"/>
          </w:tcPr>
          <w:p w:rsidR="00660E3E" w:rsidRPr="00BD5752" w:rsidRDefault="00660E3E" w:rsidP="00660E3E">
            <w:pPr>
              <w:tabs>
                <w:tab w:val="left" w:pos="749"/>
                <w:tab w:val="left" w:pos="1361"/>
              </w:tabs>
              <w:rPr>
                <w:rFonts w:asciiTheme="majorHAnsi" w:eastAsia="Times New Roman" w:hAnsiTheme="majorHAnsi" w:cs="Arial"/>
                <w:lang w:val="cs-CZ"/>
              </w:rPr>
            </w:pPr>
            <w:proofErr w:type="gramStart"/>
            <w:r w:rsidRPr="00E737B6">
              <w:rPr>
                <w:rFonts w:asciiTheme="majorHAnsi" w:eastAsia="Times New Roman" w:hAnsiTheme="majorHAnsi" w:cs="Arial"/>
                <w:lang w:val="cs-CZ"/>
              </w:rPr>
              <w:t>Připomínky k IS</w:t>
            </w:r>
            <w:proofErr w:type="gramEnd"/>
            <w:r w:rsidRPr="00E737B6">
              <w:rPr>
                <w:rFonts w:asciiTheme="majorHAnsi" w:eastAsia="Times New Roman" w:hAnsiTheme="majorHAnsi" w:cs="Arial"/>
                <w:lang w:val="cs-CZ"/>
              </w:rPr>
              <w:t xml:space="preserve">, webu a </w:t>
            </w:r>
            <w:proofErr w:type="spellStart"/>
            <w:r w:rsidRPr="00E737B6">
              <w:rPr>
                <w:rFonts w:asciiTheme="majorHAnsi" w:eastAsia="Times New Roman" w:hAnsiTheme="majorHAnsi" w:cs="Arial"/>
                <w:lang w:val="cs-CZ"/>
              </w:rPr>
              <w:t>facebooku</w:t>
            </w:r>
            <w:proofErr w:type="spellEnd"/>
            <w:r w:rsidRPr="00E737B6">
              <w:rPr>
                <w:rFonts w:asciiTheme="majorHAnsi" w:eastAsia="Times New Roman" w:hAnsiTheme="majorHAnsi" w:cs="Arial"/>
                <w:lang w:val="cs-CZ"/>
              </w:rPr>
              <w:t xml:space="preserve"> fakulty</w:t>
            </w:r>
          </w:p>
          <w:p w:rsidR="00660E3E" w:rsidRPr="00BD5752" w:rsidRDefault="00660E3E" w:rsidP="00660E3E">
            <w:pPr>
              <w:tabs>
                <w:tab w:val="left" w:pos="749"/>
                <w:tab w:val="left" w:pos="1361"/>
                <w:tab w:val="left" w:pos="8319"/>
                <w:tab w:val="left" w:pos="8508"/>
              </w:tabs>
              <w:rPr>
                <w:rFonts w:asciiTheme="majorHAnsi" w:eastAsia="Times New Roman" w:hAnsiTheme="majorHAnsi" w:cs="Arial"/>
                <w:lang w:val="cs-CZ"/>
              </w:rPr>
            </w:pPr>
            <w:r w:rsidRPr="00E737B6">
              <w:rPr>
                <w:rFonts w:asciiTheme="majorHAnsi" w:eastAsia="Times New Roman" w:hAnsiTheme="majorHAnsi" w:cs="Arial"/>
                <w:lang w:val="cs-CZ"/>
              </w:rPr>
              <w:t>Připomínky k rozvrhu </w:t>
            </w:r>
          </w:p>
          <w:p w:rsidR="00660E3E" w:rsidRPr="00BD5752" w:rsidRDefault="00660E3E" w:rsidP="00660E3E">
            <w:pPr>
              <w:tabs>
                <w:tab w:val="left" w:pos="749"/>
                <w:tab w:val="left" w:pos="1361"/>
                <w:tab w:val="left" w:pos="8319"/>
                <w:tab w:val="left" w:pos="8508"/>
              </w:tabs>
              <w:rPr>
                <w:rFonts w:asciiTheme="majorHAnsi" w:eastAsia="Times New Roman" w:hAnsiTheme="majorHAnsi" w:cs="Arial"/>
                <w:lang w:val="cs-CZ"/>
              </w:rPr>
            </w:pPr>
            <w:r w:rsidRPr="00E737B6">
              <w:rPr>
                <w:rFonts w:asciiTheme="majorHAnsi" w:eastAsia="Times New Roman" w:hAnsiTheme="majorHAnsi" w:cs="Arial"/>
                <w:lang w:val="cs-CZ"/>
              </w:rPr>
              <w:t>Připomínky k prostředí a vybavení fakulty</w:t>
            </w:r>
          </w:p>
          <w:p w:rsidR="00660E3E" w:rsidRPr="00BD5752" w:rsidRDefault="00660E3E" w:rsidP="00660E3E">
            <w:pPr>
              <w:tabs>
                <w:tab w:val="left" w:pos="749"/>
                <w:tab w:val="left" w:pos="1361"/>
                <w:tab w:val="left" w:pos="8319"/>
                <w:tab w:val="left" w:pos="8508"/>
              </w:tabs>
              <w:rPr>
                <w:rFonts w:asciiTheme="majorHAnsi" w:eastAsia="Times New Roman" w:hAnsiTheme="majorHAnsi" w:cs="Arial"/>
                <w:lang w:val="cs-CZ"/>
              </w:rPr>
            </w:pPr>
            <w:r w:rsidRPr="00E737B6">
              <w:rPr>
                <w:rFonts w:asciiTheme="majorHAnsi" w:eastAsia="Times New Roman" w:hAnsiTheme="majorHAnsi" w:cs="Arial"/>
                <w:lang w:val="cs-CZ"/>
              </w:rPr>
              <w:t>Připomínky k menze a možnostem občerstvení</w:t>
            </w:r>
          </w:p>
          <w:p w:rsidR="00660E3E" w:rsidRPr="00BD5752" w:rsidRDefault="00660E3E" w:rsidP="00660E3E">
            <w:pPr>
              <w:tabs>
                <w:tab w:val="left" w:pos="749"/>
                <w:tab w:val="left" w:pos="1361"/>
                <w:tab w:val="left" w:pos="8319"/>
                <w:tab w:val="left" w:pos="8508"/>
              </w:tabs>
              <w:rPr>
                <w:rFonts w:asciiTheme="majorHAnsi" w:eastAsia="Times New Roman" w:hAnsiTheme="majorHAnsi" w:cs="Arial"/>
                <w:lang w:val="cs-CZ"/>
              </w:rPr>
            </w:pPr>
            <w:r w:rsidRPr="00E737B6">
              <w:rPr>
                <w:rFonts w:asciiTheme="majorHAnsi" w:eastAsia="Times New Roman" w:hAnsiTheme="majorHAnsi" w:cs="Arial"/>
                <w:lang w:val="cs-CZ"/>
              </w:rPr>
              <w:t>Připomínky ke knihovně</w:t>
            </w:r>
          </w:p>
          <w:p w:rsidR="00660E3E" w:rsidRPr="00BD5752" w:rsidRDefault="00660E3E" w:rsidP="00660E3E">
            <w:pPr>
              <w:tabs>
                <w:tab w:val="left" w:pos="749"/>
                <w:tab w:val="left" w:pos="1361"/>
                <w:tab w:val="left" w:pos="8319"/>
                <w:tab w:val="left" w:pos="8508"/>
              </w:tabs>
              <w:rPr>
                <w:rFonts w:asciiTheme="majorHAnsi" w:eastAsia="Times New Roman" w:hAnsiTheme="majorHAnsi" w:cs="Arial"/>
                <w:lang w:val="cs-CZ"/>
              </w:rPr>
            </w:pPr>
            <w:r w:rsidRPr="00E737B6">
              <w:rPr>
                <w:rFonts w:asciiTheme="majorHAnsi" w:eastAsia="Times New Roman" w:hAnsiTheme="majorHAnsi" w:cs="Arial"/>
                <w:lang w:val="cs-CZ"/>
              </w:rPr>
              <w:t>Připomínky k zahraničnímu oddělení</w:t>
            </w:r>
          </w:p>
          <w:p w:rsidR="00660E3E" w:rsidRPr="00BD5752" w:rsidRDefault="00660E3E" w:rsidP="00660E3E">
            <w:pPr>
              <w:tabs>
                <w:tab w:val="left" w:pos="749"/>
                <w:tab w:val="left" w:pos="1361"/>
                <w:tab w:val="left" w:pos="8319"/>
                <w:tab w:val="left" w:pos="8508"/>
              </w:tabs>
              <w:rPr>
                <w:rFonts w:asciiTheme="majorHAnsi" w:eastAsia="Times New Roman" w:hAnsiTheme="majorHAnsi" w:cs="Arial"/>
                <w:lang w:val="cs-CZ"/>
              </w:rPr>
            </w:pPr>
            <w:r w:rsidRPr="00E737B6">
              <w:rPr>
                <w:rFonts w:asciiTheme="majorHAnsi" w:eastAsia="Times New Roman" w:hAnsiTheme="majorHAnsi" w:cs="Arial"/>
                <w:lang w:val="cs-CZ"/>
              </w:rPr>
              <w:t>Připomínky ke studijnímu oddělení</w:t>
            </w:r>
          </w:p>
          <w:p w:rsidR="00660E3E" w:rsidRPr="00BD5752" w:rsidRDefault="00660E3E" w:rsidP="00660E3E">
            <w:pPr>
              <w:tabs>
                <w:tab w:val="left" w:pos="749"/>
                <w:tab w:val="left" w:pos="1361"/>
                <w:tab w:val="left" w:pos="8319"/>
                <w:tab w:val="left" w:pos="8508"/>
              </w:tabs>
              <w:rPr>
                <w:rFonts w:asciiTheme="majorHAnsi" w:eastAsia="Times New Roman" w:hAnsiTheme="majorHAnsi" w:cs="Arial"/>
                <w:lang w:val="cs-CZ"/>
              </w:rPr>
            </w:pPr>
            <w:r w:rsidRPr="00E737B6">
              <w:rPr>
                <w:rFonts w:asciiTheme="majorHAnsi" w:eastAsia="Times New Roman" w:hAnsiTheme="majorHAnsi" w:cs="Arial"/>
                <w:lang w:val="cs-CZ"/>
              </w:rPr>
              <w:t>Připomínky k neakademickým pracovníkům</w:t>
            </w:r>
          </w:p>
          <w:p w:rsidR="00CA1268" w:rsidRPr="00BD5752" w:rsidRDefault="00CA1268" w:rsidP="00CA1268">
            <w:pPr>
              <w:tabs>
                <w:tab w:val="left" w:pos="749"/>
                <w:tab w:val="left" w:pos="1361"/>
                <w:tab w:val="left" w:pos="8319"/>
                <w:tab w:val="left" w:pos="8508"/>
              </w:tabs>
              <w:rPr>
                <w:rFonts w:asciiTheme="majorHAnsi" w:eastAsia="Times New Roman" w:hAnsiTheme="majorHAnsi" w:cs="Arial"/>
                <w:lang w:val="cs-CZ"/>
              </w:rPr>
            </w:pPr>
            <w:r w:rsidRPr="00E737B6">
              <w:rPr>
                <w:rFonts w:asciiTheme="majorHAnsi" w:eastAsia="Times New Roman" w:hAnsiTheme="majorHAnsi" w:cs="Arial"/>
                <w:lang w:val="cs-CZ"/>
              </w:rPr>
              <w:t>Připomínky k sekretářkám akademických pracovišť</w:t>
            </w:r>
          </w:p>
          <w:p w:rsidR="00660E3E" w:rsidRPr="00BD5752" w:rsidRDefault="00660E3E" w:rsidP="00660E3E">
            <w:pPr>
              <w:tabs>
                <w:tab w:val="left" w:pos="749"/>
                <w:tab w:val="left" w:pos="1361"/>
                <w:tab w:val="left" w:pos="8319"/>
                <w:tab w:val="left" w:pos="8508"/>
              </w:tabs>
              <w:rPr>
                <w:rFonts w:asciiTheme="majorHAnsi" w:eastAsia="Times New Roman" w:hAnsiTheme="majorHAnsi" w:cs="Arial"/>
                <w:lang w:val="cs-CZ"/>
              </w:rPr>
            </w:pPr>
            <w:r w:rsidRPr="00E737B6">
              <w:rPr>
                <w:rFonts w:asciiTheme="majorHAnsi" w:eastAsia="Times New Roman" w:hAnsiTheme="majorHAnsi" w:cs="Arial"/>
                <w:lang w:val="cs-CZ"/>
              </w:rPr>
              <w:t>Připomínky k anketě</w:t>
            </w:r>
          </w:p>
          <w:p w:rsidR="00A90A1C" w:rsidRPr="00BD5752" w:rsidRDefault="00660E3E" w:rsidP="00FC11E9">
            <w:pPr>
              <w:tabs>
                <w:tab w:val="left" w:pos="749"/>
                <w:tab w:val="left" w:pos="1361"/>
                <w:tab w:val="left" w:pos="8319"/>
                <w:tab w:val="left" w:pos="8508"/>
              </w:tabs>
              <w:rPr>
                <w:rFonts w:asciiTheme="majorHAnsi" w:hAnsiTheme="majorHAnsi"/>
                <w:lang w:val="cs-CZ"/>
              </w:rPr>
            </w:pPr>
            <w:r w:rsidRPr="00E737B6">
              <w:rPr>
                <w:rFonts w:asciiTheme="majorHAnsi" w:eastAsia="Times New Roman" w:hAnsiTheme="majorHAnsi" w:cs="Arial"/>
                <w:lang w:val="cs-CZ"/>
              </w:rPr>
              <w:t>Ostatní připomínky</w:t>
            </w:r>
          </w:p>
        </w:tc>
      </w:tr>
    </w:tbl>
    <w:p w:rsidR="00016C59" w:rsidRDefault="00016C59" w:rsidP="00E450A1">
      <w:pPr>
        <w:rPr>
          <w:rFonts w:asciiTheme="majorHAnsi" w:hAnsiTheme="majorHAnsi"/>
          <w:b/>
          <w:i/>
          <w:sz w:val="24"/>
          <w:szCs w:val="24"/>
          <w:lang w:val="cs-CZ"/>
        </w:rPr>
      </w:pPr>
    </w:p>
    <w:p w:rsidR="00802791" w:rsidRPr="00802791" w:rsidRDefault="003427BC" w:rsidP="00802791">
      <w:pPr>
        <w:ind w:left="567"/>
        <w:rPr>
          <w:rFonts w:asciiTheme="majorHAnsi" w:hAnsiTheme="majorHAnsi"/>
          <w:b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 xml:space="preserve">Zahraniční studenti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Erasmus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: </w:t>
      </w:r>
      <w:r w:rsidR="00802791">
        <w:rPr>
          <w:rFonts w:asciiTheme="majorHAnsi" w:hAnsiTheme="majorHAnsi"/>
          <w:sz w:val="24"/>
          <w:szCs w:val="24"/>
          <w:lang w:val="cs-CZ"/>
        </w:rPr>
        <w:t>98% návratnost anketních dotazníků; u každého předmětu a učitele jsou čtyři parametry, z nichž má student označit jeden (</w:t>
      </w:r>
      <w:proofErr w:type="spellStart"/>
      <w:r w:rsidR="00802791">
        <w:rPr>
          <w:rFonts w:asciiTheme="majorHAnsi" w:hAnsiTheme="majorHAnsi"/>
          <w:sz w:val="24"/>
          <w:szCs w:val="24"/>
          <w:lang w:val="cs-CZ"/>
        </w:rPr>
        <w:t>boring</w:t>
      </w:r>
      <w:proofErr w:type="spellEnd"/>
      <w:r w:rsidR="00802791">
        <w:rPr>
          <w:rFonts w:asciiTheme="majorHAnsi" w:hAnsiTheme="majorHAnsi"/>
          <w:sz w:val="24"/>
          <w:szCs w:val="24"/>
          <w:lang w:val="cs-CZ"/>
        </w:rPr>
        <w:t xml:space="preserve">, </w:t>
      </w:r>
      <w:proofErr w:type="spellStart"/>
      <w:r w:rsidR="00802791">
        <w:rPr>
          <w:rFonts w:asciiTheme="majorHAnsi" w:hAnsiTheme="majorHAnsi"/>
          <w:sz w:val="24"/>
          <w:szCs w:val="24"/>
          <w:lang w:val="cs-CZ"/>
        </w:rPr>
        <w:t>average</w:t>
      </w:r>
      <w:proofErr w:type="spellEnd"/>
      <w:r w:rsidR="00802791">
        <w:rPr>
          <w:rFonts w:asciiTheme="majorHAnsi" w:hAnsiTheme="majorHAnsi"/>
          <w:sz w:val="24"/>
          <w:szCs w:val="24"/>
          <w:lang w:val="cs-CZ"/>
        </w:rPr>
        <w:t xml:space="preserve">, </w:t>
      </w:r>
      <w:proofErr w:type="spellStart"/>
      <w:r w:rsidR="00802791">
        <w:rPr>
          <w:rFonts w:asciiTheme="majorHAnsi" w:hAnsiTheme="majorHAnsi"/>
          <w:sz w:val="24"/>
          <w:szCs w:val="24"/>
          <w:lang w:val="cs-CZ"/>
        </w:rPr>
        <w:t>interesting</w:t>
      </w:r>
      <w:proofErr w:type="spellEnd"/>
      <w:r w:rsidR="00802791">
        <w:rPr>
          <w:rFonts w:asciiTheme="majorHAnsi" w:hAnsiTheme="majorHAnsi"/>
          <w:sz w:val="24"/>
          <w:szCs w:val="24"/>
          <w:lang w:val="cs-CZ"/>
        </w:rPr>
        <w:t xml:space="preserve">, </w:t>
      </w:r>
      <w:proofErr w:type="spellStart"/>
      <w:r w:rsidR="00802791">
        <w:rPr>
          <w:rFonts w:asciiTheme="majorHAnsi" w:hAnsiTheme="majorHAnsi"/>
          <w:sz w:val="24"/>
          <w:szCs w:val="24"/>
          <w:lang w:val="cs-CZ"/>
        </w:rPr>
        <w:t>engaging</w:t>
      </w:r>
      <w:proofErr w:type="spellEnd"/>
      <w:r w:rsidR="00802791">
        <w:rPr>
          <w:rFonts w:asciiTheme="majorHAnsi" w:hAnsiTheme="majorHAnsi"/>
          <w:sz w:val="24"/>
          <w:szCs w:val="24"/>
          <w:lang w:val="cs-CZ"/>
        </w:rPr>
        <w:t>), a může doplnit slovní komentář.</w:t>
      </w:r>
    </w:p>
    <w:p w:rsidR="00D40EA5" w:rsidRPr="00BD5752" w:rsidRDefault="00E450A1" w:rsidP="00E450A1">
      <w:pPr>
        <w:rPr>
          <w:rFonts w:asciiTheme="majorHAnsi" w:hAnsiTheme="majorHAnsi"/>
          <w:b/>
          <w:i/>
          <w:sz w:val="24"/>
          <w:szCs w:val="24"/>
          <w:lang w:val="cs-CZ"/>
        </w:rPr>
      </w:pPr>
      <w:r w:rsidRPr="00BD5752">
        <w:rPr>
          <w:rFonts w:asciiTheme="majorHAnsi" w:hAnsiTheme="majorHAnsi"/>
          <w:b/>
          <w:i/>
          <w:sz w:val="24"/>
          <w:szCs w:val="24"/>
          <w:lang w:val="cs-CZ"/>
        </w:rPr>
        <w:t>G. D</w:t>
      </w:r>
      <w:r w:rsidR="00D40EA5" w:rsidRPr="00BD5752">
        <w:rPr>
          <w:rFonts w:asciiTheme="majorHAnsi" w:hAnsiTheme="majorHAnsi"/>
          <w:b/>
          <w:i/>
          <w:sz w:val="24"/>
          <w:szCs w:val="24"/>
          <w:lang w:val="cs-CZ"/>
        </w:rPr>
        <w:t>ostupnost výsledků pro studenty, pedagogy a vedoucí pracovišť podle čl. 12 odst. 5 Řádu.</w:t>
      </w:r>
    </w:p>
    <w:p w:rsidR="00BD5752" w:rsidRDefault="00E450A1" w:rsidP="00BD5752">
      <w:pPr>
        <w:spacing w:after="120" w:line="240" w:lineRule="auto"/>
        <w:ind w:left="567"/>
        <w:rPr>
          <w:rFonts w:asciiTheme="majorHAnsi" w:eastAsia="Calibri" w:hAnsiTheme="majorHAnsi" w:cs="Times New Roman"/>
          <w:sz w:val="24"/>
          <w:szCs w:val="24"/>
          <w:lang w:val="cs-CZ"/>
        </w:rPr>
      </w:pPr>
      <w:r w:rsidRPr="00BD5752">
        <w:rPr>
          <w:rFonts w:asciiTheme="majorHAnsi" w:eastAsia="Calibri" w:hAnsiTheme="majorHAnsi" w:cs="Times New Roman"/>
          <w:sz w:val="24"/>
          <w:szCs w:val="24"/>
          <w:lang w:val="cs-CZ"/>
        </w:rPr>
        <w:t xml:space="preserve">Zveřejnění výsledků HVS </w:t>
      </w:r>
      <w:r w:rsidR="00802791">
        <w:rPr>
          <w:rFonts w:asciiTheme="majorHAnsi" w:eastAsia="Calibri" w:hAnsiTheme="majorHAnsi" w:cs="Times New Roman"/>
          <w:sz w:val="24"/>
          <w:szCs w:val="24"/>
          <w:lang w:val="cs-CZ"/>
        </w:rPr>
        <w:t xml:space="preserve">v magisterském programu </w:t>
      </w:r>
      <w:r w:rsidR="00F05AE2">
        <w:rPr>
          <w:rFonts w:asciiTheme="majorHAnsi" w:eastAsia="Calibri" w:hAnsiTheme="majorHAnsi" w:cs="Times New Roman"/>
          <w:sz w:val="24"/>
          <w:szCs w:val="24"/>
          <w:lang w:val="cs-CZ"/>
        </w:rPr>
        <w:t xml:space="preserve">je </w:t>
      </w:r>
      <w:r w:rsidRPr="00BD5752">
        <w:rPr>
          <w:rFonts w:asciiTheme="majorHAnsi" w:eastAsia="Calibri" w:hAnsiTheme="majorHAnsi" w:cs="Times New Roman"/>
          <w:sz w:val="24"/>
          <w:szCs w:val="24"/>
          <w:lang w:val="cs-CZ"/>
        </w:rPr>
        <w:t xml:space="preserve">podle pravidel stanovených AS PF UK přístupné pouze pod přihlášením v informačním systému: </w:t>
      </w:r>
    </w:p>
    <w:p w:rsidR="00BD5752" w:rsidRDefault="00E450A1" w:rsidP="00BD5752">
      <w:pPr>
        <w:spacing w:after="120" w:line="240" w:lineRule="auto"/>
        <w:ind w:left="567"/>
        <w:rPr>
          <w:rFonts w:asciiTheme="majorHAnsi" w:eastAsia="Calibri" w:hAnsiTheme="majorHAnsi" w:cs="Times New Roman"/>
          <w:sz w:val="24"/>
          <w:szCs w:val="24"/>
          <w:lang w:val="cs-CZ"/>
        </w:rPr>
      </w:pPr>
      <w:r w:rsidRPr="00BD5752">
        <w:rPr>
          <w:rFonts w:asciiTheme="majorHAnsi" w:eastAsia="Calibri" w:hAnsiTheme="majorHAnsi" w:cs="Times New Roman"/>
          <w:sz w:val="24"/>
          <w:szCs w:val="24"/>
          <w:lang w:val="cs-CZ"/>
        </w:rPr>
        <w:t xml:space="preserve">a) každý učitel má přístup k HVS ve svých předmětech, tj. k číselnému hodnocení a všem podepsaným a nepodepsaným slovním komentářům, </w:t>
      </w:r>
    </w:p>
    <w:p w:rsidR="00BD5752" w:rsidRDefault="00E450A1" w:rsidP="00BD5752">
      <w:pPr>
        <w:spacing w:after="120" w:line="240" w:lineRule="auto"/>
        <w:ind w:left="567"/>
        <w:rPr>
          <w:rFonts w:asciiTheme="majorHAnsi" w:eastAsia="Calibri" w:hAnsiTheme="majorHAnsi" w:cs="Times New Roman"/>
          <w:sz w:val="24"/>
          <w:szCs w:val="24"/>
          <w:lang w:val="cs-CZ"/>
        </w:rPr>
      </w:pPr>
      <w:r w:rsidRPr="00BD5752">
        <w:rPr>
          <w:rFonts w:asciiTheme="majorHAnsi" w:eastAsia="Calibri" w:hAnsiTheme="majorHAnsi" w:cs="Times New Roman"/>
          <w:sz w:val="24"/>
          <w:szCs w:val="24"/>
          <w:lang w:val="cs-CZ"/>
        </w:rPr>
        <w:t>b) tajemník a vedoucí katedry, ústavu nebo výzkumného centra mají přístup ke všem údajům za celé pracoviště,</w:t>
      </w:r>
    </w:p>
    <w:p w:rsidR="00BD5752" w:rsidRDefault="00E450A1" w:rsidP="00BD5752">
      <w:pPr>
        <w:spacing w:after="120" w:line="240" w:lineRule="auto"/>
        <w:ind w:left="567"/>
        <w:rPr>
          <w:rFonts w:asciiTheme="majorHAnsi" w:eastAsia="Calibri" w:hAnsiTheme="majorHAnsi" w:cs="Times New Roman"/>
          <w:sz w:val="24"/>
          <w:szCs w:val="24"/>
          <w:lang w:val="cs-CZ"/>
        </w:rPr>
      </w:pPr>
      <w:r w:rsidRPr="00BD5752">
        <w:rPr>
          <w:rFonts w:asciiTheme="majorHAnsi" w:eastAsia="Calibri" w:hAnsiTheme="majorHAnsi" w:cs="Times New Roman"/>
          <w:sz w:val="24"/>
          <w:szCs w:val="24"/>
          <w:lang w:val="cs-CZ"/>
        </w:rPr>
        <w:t>c) souhrnnou statistiku číselného hodnocení a přehled všech podepsaných a nepodepsaných připomínek k předmětům má k dispozici děkan fakulty a příslušný proděkan,</w:t>
      </w:r>
    </w:p>
    <w:p w:rsidR="00BD5752" w:rsidRDefault="00E450A1" w:rsidP="00BD5752">
      <w:pPr>
        <w:spacing w:after="120" w:line="240" w:lineRule="auto"/>
        <w:ind w:left="567"/>
        <w:rPr>
          <w:rFonts w:asciiTheme="majorHAnsi" w:hAnsiTheme="majorHAnsi" w:cs="Tahoma"/>
          <w:sz w:val="24"/>
          <w:szCs w:val="24"/>
          <w:lang w:val="cs-CZ"/>
        </w:rPr>
      </w:pPr>
      <w:r w:rsidRPr="00BD5752">
        <w:rPr>
          <w:rFonts w:asciiTheme="majorHAnsi" w:eastAsia="Calibri" w:hAnsiTheme="majorHAnsi" w:cs="Times New Roman"/>
          <w:sz w:val="24"/>
          <w:szCs w:val="24"/>
          <w:lang w:val="cs-CZ"/>
        </w:rPr>
        <w:t xml:space="preserve">d) </w:t>
      </w:r>
      <w:r w:rsidR="00BD5752">
        <w:rPr>
          <w:rFonts w:asciiTheme="majorHAnsi" w:eastAsia="Calibri" w:hAnsiTheme="majorHAnsi" w:cs="Times New Roman"/>
          <w:sz w:val="24"/>
          <w:szCs w:val="24"/>
          <w:lang w:val="cs-CZ"/>
        </w:rPr>
        <w:t xml:space="preserve">v ZS byly zveřejněny </w:t>
      </w:r>
      <w:r w:rsidRPr="00BD5752">
        <w:rPr>
          <w:rFonts w:asciiTheme="majorHAnsi" w:eastAsia="Calibri" w:hAnsiTheme="majorHAnsi" w:cs="Times New Roman"/>
          <w:sz w:val="24"/>
          <w:szCs w:val="24"/>
          <w:lang w:val="cs-CZ"/>
        </w:rPr>
        <w:t>pouze podepsané připomínky k obecným záležitostem a číselná hodnocení všech předmětů jsou v rámci IS viditelné pro všechny, kdo jsou v SIS přihlášeni.</w:t>
      </w:r>
      <w:r w:rsidR="00BD5752" w:rsidRPr="00BD5752">
        <w:rPr>
          <w:rFonts w:asciiTheme="majorHAnsi" w:eastAsia="Calibri" w:hAnsiTheme="majorHAnsi" w:cs="Times New Roman"/>
          <w:sz w:val="24"/>
          <w:szCs w:val="24"/>
          <w:lang w:val="cs-CZ"/>
        </w:rPr>
        <w:t xml:space="preserve"> V LS došlo ke zveřejnění </w:t>
      </w:r>
      <w:r w:rsidR="00BD5752">
        <w:rPr>
          <w:rFonts w:asciiTheme="majorHAnsi" w:eastAsia="Calibri" w:hAnsiTheme="majorHAnsi"/>
          <w:lang w:val="cs-CZ"/>
        </w:rPr>
        <w:t>o</w:t>
      </w:r>
      <w:r w:rsidR="00BD5752">
        <w:rPr>
          <w:rFonts w:asciiTheme="majorHAnsi" w:hAnsiTheme="majorHAnsi" w:cs="Tahoma"/>
          <w:lang w:val="cs-CZ"/>
        </w:rPr>
        <w:t xml:space="preserve">becných </w:t>
      </w:r>
      <w:r w:rsidR="00BD5752" w:rsidRPr="00BD5752">
        <w:rPr>
          <w:rFonts w:asciiTheme="majorHAnsi" w:hAnsiTheme="majorHAnsi" w:cs="Tahoma"/>
          <w:sz w:val="24"/>
          <w:szCs w:val="24"/>
          <w:lang w:val="cs-CZ"/>
        </w:rPr>
        <w:t>připomín</w:t>
      </w:r>
      <w:r w:rsidR="00BD5752">
        <w:rPr>
          <w:rFonts w:asciiTheme="majorHAnsi" w:hAnsiTheme="majorHAnsi" w:cs="Tahoma"/>
          <w:lang w:val="cs-CZ"/>
        </w:rPr>
        <w:t>e</w:t>
      </w:r>
      <w:r w:rsidR="00BD5752" w:rsidRPr="00BD5752">
        <w:rPr>
          <w:rFonts w:asciiTheme="majorHAnsi" w:hAnsiTheme="majorHAnsi" w:cs="Tahoma"/>
          <w:sz w:val="24"/>
          <w:szCs w:val="24"/>
          <w:lang w:val="cs-CZ"/>
        </w:rPr>
        <w:t>k bez ohledu na to, zda jsou či nejsou podepsány.</w:t>
      </w:r>
    </w:p>
    <w:p w:rsidR="00E450A1" w:rsidRPr="00BD5752" w:rsidRDefault="00E450A1" w:rsidP="00BD5752">
      <w:pPr>
        <w:spacing w:after="120" w:line="240" w:lineRule="auto"/>
        <w:ind w:left="567"/>
        <w:rPr>
          <w:rFonts w:asciiTheme="majorHAnsi" w:eastAsia="Calibri" w:hAnsiTheme="majorHAnsi" w:cs="Times New Roman"/>
          <w:sz w:val="24"/>
          <w:szCs w:val="24"/>
          <w:lang w:val="cs-CZ"/>
        </w:rPr>
      </w:pPr>
      <w:r w:rsidRPr="00BD5752">
        <w:rPr>
          <w:rFonts w:asciiTheme="majorHAnsi" w:eastAsia="Calibri" w:hAnsiTheme="majorHAnsi" w:cs="Times New Roman"/>
          <w:sz w:val="24"/>
          <w:szCs w:val="24"/>
          <w:lang w:val="cs-CZ"/>
        </w:rPr>
        <w:t>e) žádné slovní komentáře</w:t>
      </w:r>
      <w:r w:rsidR="007100CB">
        <w:rPr>
          <w:rFonts w:asciiTheme="majorHAnsi" w:eastAsia="Calibri" w:hAnsiTheme="majorHAnsi" w:cs="Times New Roman"/>
          <w:sz w:val="24"/>
          <w:szCs w:val="24"/>
          <w:lang w:val="cs-CZ"/>
        </w:rPr>
        <w:t xml:space="preserve"> (podepsané či nepodepsané) </w:t>
      </w:r>
      <w:r w:rsidRPr="00BD5752">
        <w:rPr>
          <w:rFonts w:asciiTheme="majorHAnsi" w:eastAsia="Calibri" w:hAnsiTheme="majorHAnsi" w:cs="Times New Roman"/>
          <w:sz w:val="24"/>
          <w:szCs w:val="24"/>
          <w:lang w:val="cs-CZ"/>
        </w:rPr>
        <w:t xml:space="preserve">k jednotlivým předmětům a učitelům nejsou akademické obci přístupné ani pod přihlášením v SIS. Důvodem je, že stále není vyřešena otázka ochrany osobních údajů, jak byla vznesena </w:t>
      </w:r>
      <w:r w:rsidR="00F05AE2">
        <w:rPr>
          <w:rFonts w:asciiTheme="majorHAnsi" w:eastAsia="Calibri" w:hAnsiTheme="majorHAnsi" w:cs="Times New Roman"/>
          <w:sz w:val="24"/>
          <w:szCs w:val="24"/>
          <w:lang w:val="cs-CZ"/>
        </w:rPr>
        <w:t>P</w:t>
      </w:r>
      <w:r w:rsidRPr="00BD5752">
        <w:rPr>
          <w:rFonts w:asciiTheme="majorHAnsi" w:eastAsia="Calibri" w:hAnsiTheme="majorHAnsi" w:cs="Times New Roman"/>
          <w:sz w:val="24"/>
          <w:szCs w:val="24"/>
          <w:lang w:val="cs-CZ"/>
        </w:rPr>
        <w:t xml:space="preserve">rávnickou fakultou na různých univerzitních fórech a reflektována také ve Zprávě </w:t>
      </w:r>
      <w:r w:rsidRPr="00BD5752">
        <w:rPr>
          <w:rFonts w:asciiTheme="majorHAnsi" w:eastAsia="Calibri" w:hAnsiTheme="majorHAnsi" w:cs="Times New Roman"/>
          <w:sz w:val="24"/>
          <w:szCs w:val="24"/>
          <w:lang w:val="cs-CZ"/>
        </w:rPr>
        <w:lastRenderedPageBreak/>
        <w:t>o průběhu hodnocení výuky studenty v bakalářském a magisterském studiu na fakultách UK za akademický rok 2013/2014 (str.</w:t>
      </w:r>
      <w:r w:rsidR="00BD5752">
        <w:rPr>
          <w:rFonts w:asciiTheme="majorHAnsi" w:eastAsia="Calibri" w:hAnsiTheme="majorHAnsi" w:cs="Times New Roman"/>
          <w:sz w:val="24"/>
          <w:szCs w:val="24"/>
          <w:lang w:val="cs-CZ"/>
        </w:rPr>
        <w:t xml:space="preserve"> </w:t>
      </w:r>
      <w:r w:rsidRPr="00BD5752">
        <w:rPr>
          <w:rFonts w:asciiTheme="majorHAnsi" w:eastAsia="Calibri" w:hAnsiTheme="majorHAnsi" w:cs="Times New Roman"/>
          <w:sz w:val="24"/>
          <w:szCs w:val="24"/>
          <w:lang w:val="cs-CZ"/>
        </w:rPr>
        <w:t xml:space="preserve">3). </w:t>
      </w:r>
    </w:p>
    <w:p w:rsidR="00CA3696" w:rsidRDefault="00E97A73" w:rsidP="00CA369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62B33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 xml:space="preserve">Výsledky hodnocení zahraničními studenty v rámci programu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Erasmus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 xml:space="preserve"> jsou dostupné příslušným vyučujícím </w:t>
      </w:r>
      <w:r>
        <w:rPr>
          <w:rFonts w:asciiTheme="majorHAnsi" w:eastAsia="Times New Roman" w:hAnsiTheme="majorHAnsi" w:cs="Arial"/>
          <w:color w:val="262B33"/>
          <w:sz w:val="24"/>
          <w:szCs w:val="24"/>
          <w:lang w:val="cs-CZ"/>
        </w:rPr>
        <w:t>a vedoucím jejich akademických pracovišť.</w:t>
      </w:r>
    </w:p>
    <w:p w:rsidR="00E97A73" w:rsidRDefault="00E97A73" w:rsidP="00CA369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62B33"/>
          <w:sz w:val="24"/>
          <w:szCs w:val="24"/>
          <w:lang w:val="cs-CZ"/>
        </w:rPr>
      </w:pPr>
    </w:p>
    <w:p w:rsidR="00E97A73" w:rsidRDefault="00E97A73" w:rsidP="00CA3696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62B33"/>
          <w:sz w:val="24"/>
          <w:szCs w:val="24"/>
          <w:lang w:val="cs-CZ"/>
        </w:rPr>
      </w:pPr>
    </w:p>
    <w:p w:rsidR="00D40EA5" w:rsidRPr="00BD5752" w:rsidRDefault="00D40EA5" w:rsidP="00E450A1">
      <w:pPr>
        <w:rPr>
          <w:rFonts w:asciiTheme="majorHAnsi" w:hAnsiTheme="majorHAnsi"/>
          <w:b/>
          <w:sz w:val="24"/>
          <w:szCs w:val="24"/>
          <w:lang w:val="cs-CZ"/>
        </w:rPr>
      </w:pPr>
      <w:r w:rsidRPr="00BD5752">
        <w:rPr>
          <w:rFonts w:asciiTheme="majorHAnsi" w:hAnsiTheme="majorHAnsi"/>
          <w:b/>
          <w:sz w:val="24"/>
          <w:szCs w:val="24"/>
          <w:lang w:val="cs-CZ"/>
        </w:rPr>
        <w:t>Část II</w:t>
      </w:r>
    </w:p>
    <w:p w:rsidR="00D40EA5" w:rsidRPr="00BD5752" w:rsidRDefault="00D40EA5" w:rsidP="00E450A1">
      <w:pPr>
        <w:rPr>
          <w:rFonts w:asciiTheme="majorHAnsi" w:hAnsiTheme="majorHAnsi"/>
          <w:b/>
          <w:sz w:val="24"/>
          <w:szCs w:val="24"/>
          <w:lang w:val="cs-CZ"/>
        </w:rPr>
      </w:pPr>
      <w:r w:rsidRPr="00BD5752">
        <w:rPr>
          <w:rFonts w:asciiTheme="majorHAnsi" w:hAnsiTheme="majorHAnsi"/>
          <w:b/>
          <w:sz w:val="24"/>
          <w:szCs w:val="24"/>
          <w:lang w:val="cs-CZ"/>
        </w:rPr>
        <w:t>Zpětná vazba hodnocení na fakultě a zpětná vazba ve vztahu k pracovníkům a pracovištím fakulty</w:t>
      </w:r>
    </w:p>
    <w:p w:rsidR="00D40EA5" w:rsidRPr="00BD5752" w:rsidRDefault="00E450A1" w:rsidP="00E450A1">
      <w:pPr>
        <w:rPr>
          <w:rFonts w:asciiTheme="majorHAnsi" w:hAnsiTheme="majorHAnsi"/>
          <w:b/>
          <w:i/>
          <w:sz w:val="24"/>
          <w:szCs w:val="24"/>
          <w:lang w:val="cs-CZ"/>
        </w:rPr>
      </w:pPr>
      <w:r w:rsidRPr="00BD5752">
        <w:rPr>
          <w:rFonts w:asciiTheme="majorHAnsi" w:hAnsiTheme="majorHAnsi"/>
          <w:b/>
          <w:i/>
          <w:sz w:val="24"/>
          <w:szCs w:val="24"/>
          <w:lang w:val="cs-CZ"/>
        </w:rPr>
        <w:t>A. Z</w:t>
      </w:r>
      <w:r w:rsidR="00D40EA5" w:rsidRPr="00BD5752">
        <w:rPr>
          <w:rFonts w:asciiTheme="majorHAnsi" w:hAnsiTheme="majorHAnsi"/>
          <w:b/>
          <w:i/>
          <w:sz w:val="24"/>
          <w:szCs w:val="24"/>
          <w:lang w:val="cs-CZ"/>
        </w:rPr>
        <w:t>působ zpracování a vyhodnocení výsledků na fakultě p</w:t>
      </w:r>
      <w:r w:rsidR="00BD5752" w:rsidRPr="00BD5752">
        <w:rPr>
          <w:rFonts w:asciiTheme="majorHAnsi" w:hAnsiTheme="majorHAnsi"/>
          <w:b/>
          <w:i/>
          <w:sz w:val="24"/>
          <w:szCs w:val="24"/>
          <w:lang w:val="cs-CZ"/>
        </w:rPr>
        <w:t>odle čl. 12 odst. 2 Řádu</w:t>
      </w:r>
    </w:p>
    <w:p w:rsidR="00BD5752" w:rsidRDefault="00B67D80" w:rsidP="00B67D80">
      <w:pPr>
        <w:ind w:left="567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 xml:space="preserve">Po uzavření </w:t>
      </w:r>
      <w:r w:rsidR="007C1D07">
        <w:rPr>
          <w:rFonts w:asciiTheme="majorHAnsi" w:hAnsiTheme="majorHAnsi"/>
          <w:sz w:val="24"/>
          <w:szCs w:val="24"/>
          <w:lang w:val="cs-CZ"/>
        </w:rPr>
        <w:t>HVS magisterského programu</w:t>
      </w:r>
      <w:r>
        <w:rPr>
          <w:rFonts w:asciiTheme="majorHAnsi" w:hAnsiTheme="majorHAnsi"/>
          <w:sz w:val="24"/>
          <w:szCs w:val="24"/>
          <w:lang w:val="cs-CZ"/>
        </w:rPr>
        <w:t xml:space="preserve"> v informačním systému se agregují výsledk</w:t>
      </w:r>
      <w:r w:rsidRPr="00016C59">
        <w:rPr>
          <w:rFonts w:asciiTheme="majorHAnsi" w:hAnsiTheme="majorHAnsi"/>
          <w:sz w:val="24"/>
          <w:szCs w:val="24"/>
          <w:lang w:val="cs-CZ"/>
        </w:rPr>
        <w:t xml:space="preserve">y jednak podle jednotlivých vyučujících a podle předmětů. </w:t>
      </w:r>
      <w:r w:rsidR="00F70885">
        <w:rPr>
          <w:rFonts w:asciiTheme="majorHAnsi" w:hAnsiTheme="majorHAnsi"/>
          <w:sz w:val="24"/>
          <w:szCs w:val="24"/>
          <w:lang w:val="cs-CZ"/>
        </w:rPr>
        <w:t xml:space="preserve">Dále se zpracovávají pouze výsledky, kde hodnotilo </w:t>
      </w:r>
      <w:r w:rsidR="008B65FB">
        <w:rPr>
          <w:rFonts w:asciiTheme="majorHAnsi" w:hAnsiTheme="majorHAnsi"/>
          <w:sz w:val="24"/>
          <w:szCs w:val="24"/>
          <w:lang w:val="cs-CZ"/>
        </w:rPr>
        <w:t>alespoň</w:t>
      </w:r>
      <w:r w:rsidR="00F70885">
        <w:rPr>
          <w:rFonts w:asciiTheme="majorHAnsi" w:hAnsiTheme="majorHAnsi"/>
          <w:sz w:val="24"/>
          <w:szCs w:val="24"/>
          <w:lang w:val="cs-CZ"/>
        </w:rPr>
        <w:t xml:space="preserve"> deset procent studentů</w:t>
      </w:r>
      <w:r w:rsidR="005524CB">
        <w:rPr>
          <w:rFonts w:asciiTheme="majorHAnsi" w:hAnsiTheme="majorHAnsi"/>
          <w:sz w:val="24"/>
          <w:szCs w:val="24"/>
          <w:lang w:val="cs-CZ"/>
        </w:rPr>
        <w:t xml:space="preserve">, </w:t>
      </w:r>
      <w:r w:rsidR="008B65FB">
        <w:rPr>
          <w:rFonts w:asciiTheme="majorHAnsi" w:hAnsiTheme="majorHAnsi"/>
          <w:sz w:val="24"/>
          <w:szCs w:val="24"/>
          <w:lang w:val="cs-CZ"/>
        </w:rPr>
        <w:t>nejméně však 5 studentů</w:t>
      </w:r>
      <w:r w:rsidR="00F70885">
        <w:rPr>
          <w:rFonts w:asciiTheme="majorHAnsi" w:hAnsiTheme="majorHAnsi"/>
          <w:sz w:val="24"/>
          <w:szCs w:val="24"/>
          <w:lang w:val="cs-CZ"/>
        </w:rPr>
        <w:t xml:space="preserve"> z počtu zapsaných na předmět</w:t>
      </w:r>
      <w:r w:rsidR="008B65FB">
        <w:rPr>
          <w:rFonts w:asciiTheme="majorHAnsi" w:hAnsiTheme="majorHAnsi"/>
          <w:sz w:val="24"/>
          <w:szCs w:val="24"/>
          <w:lang w:val="cs-CZ"/>
        </w:rPr>
        <w:t xml:space="preserve">. Takto zpracované výsledky byly po ukončení </w:t>
      </w:r>
      <w:r w:rsidR="00C7267A">
        <w:rPr>
          <w:rFonts w:asciiTheme="majorHAnsi" w:hAnsiTheme="majorHAnsi"/>
          <w:sz w:val="24"/>
          <w:szCs w:val="24"/>
          <w:lang w:val="cs-CZ"/>
        </w:rPr>
        <w:t>sběru hodnocení zpřístupněny v SIS jednotlivým vyučujícím, vedení kateder a fakulty.</w:t>
      </w:r>
    </w:p>
    <w:p w:rsidR="00016C59" w:rsidRDefault="00016C59" w:rsidP="00B67D80">
      <w:pPr>
        <w:ind w:left="567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>Slovní komentáře v rámci „obecných připomínek“ (tj. nikoliv k předmětům a vyučujícím) jsou zaslány vedoucím příslušných pracovišť (knihovna, menza, provozní oddělení, počítačové pracoviště).</w:t>
      </w:r>
    </w:p>
    <w:p w:rsidR="00E97A73" w:rsidRDefault="00E97A73" w:rsidP="00B67D80">
      <w:pPr>
        <w:ind w:left="567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 xml:space="preserve">Výsledky hodnocení zahraničními studenty se zpracovávají ručně zápisem údajů z jednotlivých anketních lístků do elektronické databáze; takto shromážděná elektronická data se agregují podle jednotlivých vyučujících a předmětů a v elektronické podobě se poskytují příslušným vedoucím kateder a ústavů a jednotlivým vyučujícím. </w:t>
      </w:r>
    </w:p>
    <w:p w:rsidR="00D40EA5" w:rsidRPr="00E450A1" w:rsidRDefault="00E450A1" w:rsidP="00E450A1">
      <w:pPr>
        <w:rPr>
          <w:rFonts w:asciiTheme="majorHAnsi" w:hAnsiTheme="majorHAnsi"/>
          <w:sz w:val="24"/>
          <w:szCs w:val="24"/>
          <w:lang w:val="cs-CZ"/>
        </w:rPr>
      </w:pPr>
      <w:r w:rsidRPr="00BD5752">
        <w:rPr>
          <w:rFonts w:asciiTheme="majorHAnsi" w:hAnsiTheme="majorHAnsi"/>
          <w:b/>
          <w:i/>
          <w:sz w:val="24"/>
          <w:szCs w:val="24"/>
          <w:lang w:val="cs-CZ"/>
        </w:rPr>
        <w:t>B. Z</w:t>
      </w:r>
      <w:r w:rsidR="00D40EA5" w:rsidRPr="00BD5752">
        <w:rPr>
          <w:rFonts w:asciiTheme="majorHAnsi" w:hAnsiTheme="majorHAnsi"/>
          <w:b/>
          <w:i/>
          <w:sz w:val="24"/>
          <w:szCs w:val="24"/>
          <w:lang w:val="cs-CZ"/>
        </w:rPr>
        <w:t>působ projednávání výsledků hodnocení s pedagogy a vedoucími pracovišť podle čl. 12 odst. 2 Řádu</w:t>
      </w:r>
    </w:p>
    <w:p w:rsidR="00BD5752" w:rsidRDefault="00B67D80" w:rsidP="00B67D80">
      <w:pPr>
        <w:ind w:left="567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 xml:space="preserve">Hodnocení výuky studenty </w:t>
      </w:r>
      <w:r w:rsidR="007C1D07">
        <w:rPr>
          <w:rFonts w:asciiTheme="majorHAnsi" w:hAnsiTheme="majorHAnsi"/>
          <w:sz w:val="24"/>
          <w:szCs w:val="24"/>
          <w:lang w:val="cs-CZ"/>
        </w:rPr>
        <w:t xml:space="preserve">v magisterském studijním programu </w:t>
      </w:r>
      <w:r>
        <w:rPr>
          <w:rFonts w:asciiTheme="majorHAnsi" w:hAnsiTheme="majorHAnsi"/>
          <w:sz w:val="24"/>
          <w:szCs w:val="24"/>
          <w:lang w:val="cs-CZ"/>
        </w:rPr>
        <w:t xml:space="preserve">má ryze formativní charakter, jehož cílem je zlepšení výuky na fakultě; čili </w:t>
      </w:r>
      <w:r w:rsidRPr="007100CB">
        <w:rPr>
          <w:rFonts w:asciiTheme="majorHAnsi" w:hAnsiTheme="majorHAnsi"/>
          <w:sz w:val="24"/>
          <w:szCs w:val="24"/>
          <w:lang w:val="cs-CZ"/>
        </w:rPr>
        <w:t xml:space="preserve">je to hodnocení dílčí, průběžné, diagnostické, jehož cílem je dát učiteli, katedře či garantovi předmětu včas zpětnou vazbu o tom, jakou kvalitu </w:t>
      </w:r>
      <w:r w:rsidRPr="00016C59">
        <w:rPr>
          <w:rFonts w:asciiTheme="majorHAnsi" w:hAnsiTheme="majorHAnsi"/>
          <w:sz w:val="24"/>
          <w:szCs w:val="24"/>
          <w:lang w:val="cs-CZ"/>
        </w:rPr>
        <w:t>výuka má z pohledu studenta</w:t>
      </w:r>
      <w:r w:rsidRPr="007100CB">
        <w:rPr>
          <w:rFonts w:asciiTheme="majorHAnsi" w:hAnsiTheme="majorHAnsi"/>
          <w:sz w:val="24"/>
          <w:szCs w:val="24"/>
          <w:lang w:val="cs-CZ"/>
        </w:rPr>
        <w:t>, v čem jsou případné nedostatky a chyby</w:t>
      </w:r>
      <w:r>
        <w:rPr>
          <w:rFonts w:asciiTheme="majorHAnsi" w:hAnsiTheme="majorHAnsi"/>
          <w:sz w:val="24"/>
          <w:szCs w:val="24"/>
          <w:lang w:val="cs-CZ"/>
        </w:rPr>
        <w:t xml:space="preserve"> </w:t>
      </w:r>
      <w:r w:rsidRPr="007100CB">
        <w:rPr>
          <w:rFonts w:asciiTheme="majorHAnsi" w:hAnsiTheme="majorHAnsi"/>
          <w:b/>
          <w:sz w:val="24"/>
          <w:szCs w:val="24"/>
          <w:lang w:val="cs-CZ"/>
        </w:rPr>
        <w:t>z pohledu studenta</w:t>
      </w:r>
      <w:r w:rsidRPr="007100CB">
        <w:rPr>
          <w:rFonts w:asciiTheme="majorHAnsi" w:hAnsiTheme="majorHAnsi"/>
          <w:sz w:val="24"/>
          <w:szCs w:val="24"/>
          <w:lang w:val="cs-CZ"/>
        </w:rPr>
        <w:t>, aby je bylo možné odstranit.</w:t>
      </w:r>
      <w:r>
        <w:rPr>
          <w:rFonts w:asciiTheme="majorHAnsi" w:hAnsiTheme="majorHAnsi"/>
          <w:sz w:val="24"/>
          <w:szCs w:val="24"/>
          <w:lang w:val="cs-CZ"/>
        </w:rPr>
        <w:t xml:space="preserve"> Z tohoto důvodu je vyhodnocení výsledku primárně v kompetenci vedoucího akademického pracoviště. Jednotlivé katedry, ústavy a výzkumná centra mají na svých poradách s výsledky pracovat.</w:t>
      </w:r>
      <w:r w:rsidR="00186B80">
        <w:rPr>
          <w:rFonts w:asciiTheme="majorHAnsi" w:hAnsiTheme="majorHAnsi"/>
          <w:sz w:val="24"/>
          <w:szCs w:val="24"/>
          <w:lang w:val="cs-CZ"/>
        </w:rPr>
        <w:t xml:space="preserve"> Určitým indikátorem toho, že jak učitelé, tak akademická pracoviště s výsledky ankety pracují, je zlepšení celkové průměrné známky hodnocení všech parametrů u všech učitelů z 1,65 v zimním semestru na 1,57 v letním semestru.</w:t>
      </w:r>
    </w:p>
    <w:p w:rsidR="007C1D07" w:rsidRPr="00186B80" w:rsidRDefault="00E97A73" w:rsidP="00E97A73">
      <w:pPr>
        <w:ind w:left="567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eastAsia="Calibri" w:hAnsiTheme="majorHAnsi" w:cs="Times New Roman"/>
          <w:sz w:val="24"/>
          <w:szCs w:val="24"/>
          <w:lang w:val="cs-CZ"/>
        </w:rPr>
        <w:lastRenderedPageBreak/>
        <w:t>V</w:t>
      </w:r>
      <w:r w:rsidRPr="00BD5752">
        <w:rPr>
          <w:rFonts w:asciiTheme="majorHAnsi" w:eastAsia="Calibri" w:hAnsiTheme="majorHAnsi" w:cs="Times New Roman"/>
          <w:sz w:val="24"/>
          <w:szCs w:val="24"/>
          <w:lang w:val="cs-CZ"/>
        </w:rPr>
        <w:t>ýsledk</w:t>
      </w:r>
      <w:r>
        <w:rPr>
          <w:rFonts w:asciiTheme="majorHAnsi" w:eastAsia="Calibri" w:hAnsiTheme="majorHAnsi" w:cs="Times New Roman"/>
          <w:sz w:val="24"/>
          <w:szCs w:val="24"/>
          <w:lang w:val="cs-CZ"/>
        </w:rPr>
        <w:t>y</w:t>
      </w:r>
      <w:r w:rsidRPr="00BD5752">
        <w:rPr>
          <w:rFonts w:asciiTheme="majorHAnsi" w:eastAsia="Calibri" w:hAnsiTheme="majorHAnsi" w:cs="Times New Roman"/>
          <w:sz w:val="24"/>
          <w:szCs w:val="24"/>
          <w:lang w:val="cs-CZ"/>
        </w:rPr>
        <w:t xml:space="preserve"> </w:t>
      </w:r>
      <w:r>
        <w:rPr>
          <w:rFonts w:asciiTheme="majorHAnsi" w:eastAsia="Calibri" w:hAnsiTheme="majorHAnsi" w:cs="Times New Roman"/>
          <w:sz w:val="24"/>
          <w:szCs w:val="24"/>
          <w:lang w:val="cs-CZ"/>
        </w:rPr>
        <w:t xml:space="preserve">hodnocení zahraničními studenty v rámci programu </w:t>
      </w:r>
      <w:proofErr w:type="spellStart"/>
      <w:r>
        <w:rPr>
          <w:rFonts w:asciiTheme="majorHAnsi" w:eastAsia="Calibri" w:hAnsiTheme="majorHAnsi" w:cs="Times New Roman"/>
          <w:sz w:val="24"/>
          <w:szCs w:val="24"/>
          <w:lang w:val="cs-CZ"/>
        </w:rPr>
        <w:t>Erasmus</w:t>
      </w:r>
      <w:proofErr w:type="spellEnd"/>
      <w:r>
        <w:rPr>
          <w:rFonts w:asciiTheme="majorHAnsi" w:eastAsia="Calibri" w:hAnsiTheme="majorHAnsi" w:cs="Times New Roman"/>
          <w:sz w:val="24"/>
          <w:szCs w:val="24"/>
          <w:lang w:val="cs-CZ"/>
        </w:rPr>
        <w:t xml:space="preserve"> projednává proděkan pro zahraniční záležitosti individuálně s jednotlivými vyučujícími a vedoucími příslušných kateder, ústavů a center.</w:t>
      </w:r>
    </w:p>
    <w:p w:rsidR="00D40EA5" w:rsidRPr="007413FF" w:rsidRDefault="00E450A1" w:rsidP="00E450A1">
      <w:pPr>
        <w:rPr>
          <w:rFonts w:asciiTheme="majorHAnsi" w:hAnsiTheme="majorHAnsi"/>
          <w:b/>
          <w:i/>
          <w:sz w:val="24"/>
          <w:szCs w:val="24"/>
          <w:lang w:val="cs-CZ"/>
        </w:rPr>
      </w:pPr>
      <w:r w:rsidRPr="007413FF">
        <w:rPr>
          <w:rFonts w:asciiTheme="majorHAnsi" w:hAnsiTheme="majorHAnsi"/>
          <w:b/>
          <w:i/>
          <w:sz w:val="24"/>
          <w:szCs w:val="24"/>
          <w:lang w:val="cs-CZ"/>
        </w:rPr>
        <w:t>C. Z</w:t>
      </w:r>
      <w:r w:rsidR="00D40EA5" w:rsidRPr="007413FF">
        <w:rPr>
          <w:rFonts w:asciiTheme="majorHAnsi" w:hAnsiTheme="majorHAnsi"/>
          <w:b/>
          <w:i/>
          <w:sz w:val="24"/>
          <w:szCs w:val="24"/>
          <w:lang w:val="cs-CZ"/>
        </w:rPr>
        <w:t>ohlednění výsledků hodnocení v rámci procesů ve vzdělávací činnosti na fakultě podle čl. 12 odst. 3 Řádu.</w:t>
      </w:r>
    </w:p>
    <w:p w:rsidR="007413FF" w:rsidRPr="007413FF" w:rsidRDefault="007413FF" w:rsidP="007413FF">
      <w:pPr>
        <w:ind w:left="567"/>
        <w:jc w:val="both"/>
        <w:rPr>
          <w:rFonts w:asciiTheme="majorHAnsi" w:hAnsiTheme="majorHAnsi"/>
          <w:sz w:val="24"/>
          <w:szCs w:val="24"/>
          <w:lang w:val="cs-CZ"/>
        </w:rPr>
      </w:pPr>
      <w:r w:rsidRPr="007413FF">
        <w:rPr>
          <w:rFonts w:asciiTheme="majorHAnsi" w:hAnsiTheme="majorHAnsi"/>
          <w:sz w:val="24"/>
          <w:szCs w:val="24"/>
          <w:lang w:val="cs-CZ"/>
        </w:rPr>
        <w:t>Hodnocení výuky studenty tvoří integrální součást vnitřní evaluace Právnické fakulty. V současné době jsou připravovány její parametry, které kromě hodnocení výuky studenty sestáv</w:t>
      </w:r>
      <w:r w:rsidR="0019469A">
        <w:rPr>
          <w:rFonts w:asciiTheme="majorHAnsi" w:hAnsiTheme="majorHAnsi"/>
          <w:sz w:val="24"/>
          <w:szCs w:val="24"/>
          <w:lang w:val="cs-CZ"/>
        </w:rPr>
        <w:t>ají</w:t>
      </w:r>
      <w:r w:rsidRPr="007413FF">
        <w:rPr>
          <w:rFonts w:asciiTheme="majorHAnsi" w:hAnsiTheme="majorHAnsi"/>
          <w:sz w:val="24"/>
          <w:szCs w:val="24"/>
          <w:lang w:val="cs-CZ"/>
        </w:rPr>
        <w:t xml:space="preserve"> také z hodnocení vědecké práce pedagogických a vědeckých pracovníků fakulty, jejich aktivit směrem do zahraničí (výjezdy, vystoupení na zahraničních konferencích, zvané přednášky atd.) a vytíženost pedagogických pracovníků v různých formách výuky, zkoušek, vedení kvalifikačních prací atd. V rámci hodnocení učitelů  PFUK bude rovněž přihlédnuto k jejich dalším aktivitám, jako je např. členství ve vědeckých a redakčních radách atd.</w:t>
      </w:r>
    </w:p>
    <w:p w:rsidR="006A0D72" w:rsidRPr="007413FF" w:rsidRDefault="00B67D80" w:rsidP="007413FF">
      <w:pPr>
        <w:rPr>
          <w:rFonts w:asciiTheme="majorHAnsi" w:hAnsiTheme="majorHAnsi"/>
          <w:sz w:val="24"/>
          <w:szCs w:val="24"/>
          <w:lang w:val="cs-CZ"/>
        </w:rPr>
      </w:pPr>
      <w:r w:rsidRPr="007413FF">
        <w:rPr>
          <w:rFonts w:asciiTheme="majorHAnsi" w:hAnsiTheme="majorHAnsi"/>
          <w:sz w:val="24"/>
          <w:szCs w:val="24"/>
          <w:lang w:val="cs-CZ"/>
        </w:rPr>
        <w:tab/>
        <w:t xml:space="preserve"> </w:t>
      </w:r>
    </w:p>
    <w:p w:rsidR="00EA23E4" w:rsidRPr="007413FF" w:rsidRDefault="00186B80" w:rsidP="007413FF">
      <w:pPr>
        <w:ind w:left="284" w:hanging="284"/>
        <w:rPr>
          <w:rFonts w:asciiTheme="majorHAnsi" w:hAnsiTheme="majorHAnsi"/>
          <w:b/>
          <w:sz w:val="24"/>
          <w:szCs w:val="24"/>
          <w:lang w:val="cs-CZ"/>
        </w:rPr>
      </w:pPr>
      <w:r w:rsidRPr="007413FF">
        <w:rPr>
          <w:rFonts w:asciiTheme="majorHAnsi" w:hAnsiTheme="majorHAnsi"/>
          <w:b/>
          <w:sz w:val="24"/>
          <w:szCs w:val="24"/>
          <w:lang w:val="cs-CZ"/>
        </w:rPr>
        <w:t>Závěr</w:t>
      </w:r>
    </w:p>
    <w:p w:rsidR="00380F5F" w:rsidRPr="007413FF" w:rsidRDefault="00186B80" w:rsidP="005524CB">
      <w:pPr>
        <w:ind w:left="567"/>
        <w:jc w:val="both"/>
        <w:rPr>
          <w:rFonts w:asciiTheme="majorHAnsi" w:hAnsiTheme="majorHAnsi"/>
          <w:sz w:val="24"/>
          <w:szCs w:val="24"/>
          <w:lang w:val="cs-CZ"/>
        </w:rPr>
      </w:pPr>
      <w:r w:rsidRPr="007413FF">
        <w:rPr>
          <w:rFonts w:asciiTheme="majorHAnsi" w:hAnsiTheme="majorHAnsi"/>
          <w:sz w:val="24"/>
          <w:szCs w:val="24"/>
          <w:lang w:val="cs-CZ"/>
        </w:rPr>
        <w:t>Vzhledem k tomu, že takto koncipovaný systém hodnocení výuky studenty</w:t>
      </w:r>
      <w:r w:rsidR="007C1D07">
        <w:rPr>
          <w:rFonts w:asciiTheme="majorHAnsi" w:hAnsiTheme="majorHAnsi"/>
          <w:sz w:val="24"/>
          <w:szCs w:val="24"/>
          <w:lang w:val="cs-CZ"/>
        </w:rPr>
        <w:t xml:space="preserve"> v magisterském programu </w:t>
      </w:r>
      <w:r w:rsidRPr="007413FF">
        <w:rPr>
          <w:rFonts w:asciiTheme="majorHAnsi" w:hAnsiTheme="majorHAnsi"/>
          <w:sz w:val="24"/>
          <w:szCs w:val="24"/>
          <w:lang w:val="cs-CZ"/>
        </w:rPr>
        <w:t xml:space="preserve">proběhl teprve dvakrát – v akademickém roce 2013/2014, kdy byl hodnocen v jedné anketě souhrnně celý </w:t>
      </w:r>
      <w:proofErr w:type="spellStart"/>
      <w:r w:rsidRPr="007413FF">
        <w:rPr>
          <w:rFonts w:asciiTheme="majorHAnsi" w:hAnsiTheme="majorHAnsi"/>
          <w:sz w:val="24"/>
          <w:szCs w:val="24"/>
          <w:lang w:val="cs-CZ"/>
        </w:rPr>
        <w:t>ak</w:t>
      </w:r>
      <w:proofErr w:type="spellEnd"/>
      <w:r w:rsidRPr="007413FF">
        <w:rPr>
          <w:rFonts w:asciiTheme="majorHAnsi" w:hAnsiTheme="majorHAnsi"/>
          <w:sz w:val="24"/>
          <w:szCs w:val="24"/>
          <w:lang w:val="cs-CZ"/>
        </w:rPr>
        <w:t>. rok, a roce 2014/2015, v němž proběhla anketa vždy bezprostředně po skončení semestru, je žádoucí, aby tento systém – hodnocení po semestrech – pokračoval ještě alespoň jeden ak</w:t>
      </w:r>
      <w:bookmarkStart w:id="0" w:name="_GoBack"/>
      <w:bookmarkEnd w:id="0"/>
      <w:r w:rsidRPr="007413FF">
        <w:rPr>
          <w:rFonts w:asciiTheme="majorHAnsi" w:hAnsiTheme="majorHAnsi"/>
          <w:sz w:val="24"/>
          <w:szCs w:val="24"/>
          <w:lang w:val="cs-CZ"/>
        </w:rPr>
        <w:t>ademický rok</w:t>
      </w:r>
      <w:r w:rsidR="002F54C9" w:rsidRPr="007413FF">
        <w:rPr>
          <w:rFonts w:asciiTheme="majorHAnsi" w:hAnsiTheme="majorHAnsi"/>
          <w:sz w:val="24"/>
          <w:szCs w:val="24"/>
          <w:lang w:val="cs-CZ"/>
        </w:rPr>
        <w:t xml:space="preserve"> pro získání souborných dat za v zásadě stejných podmínek </w:t>
      </w:r>
      <w:r w:rsidR="007C1D07">
        <w:rPr>
          <w:rFonts w:asciiTheme="majorHAnsi" w:hAnsiTheme="majorHAnsi"/>
          <w:sz w:val="24"/>
          <w:szCs w:val="24"/>
          <w:lang w:val="cs-CZ"/>
        </w:rPr>
        <w:t xml:space="preserve">a </w:t>
      </w:r>
      <w:r w:rsidR="002F54C9" w:rsidRPr="007413FF">
        <w:rPr>
          <w:rFonts w:asciiTheme="majorHAnsi" w:hAnsiTheme="majorHAnsi"/>
          <w:sz w:val="24"/>
          <w:szCs w:val="24"/>
          <w:lang w:val="cs-CZ"/>
        </w:rPr>
        <w:t xml:space="preserve">za delší období. Evaluační komise posoudí případnou nutnost modifikace dílčích otázek co do počtu či formulace pro vyhlášení ankety za ZS </w:t>
      </w:r>
      <w:proofErr w:type="spellStart"/>
      <w:r w:rsidR="002F54C9" w:rsidRPr="007413FF">
        <w:rPr>
          <w:rFonts w:asciiTheme="majorHAnsi" w:hAnsiTheme="majorHAnsi"/>
          <w:sz w:val="24"/>
          <w:szCs w:val="24"/>
          <w:lang w:val="cs-CZ"/>
        </w:rPr>
        <w:t>ak</w:t>
      </w:r>
      <w:proofErr w:type="spellEnd"/>
      <w:r w:rsidR="002F54C9" w:rsidRPr="007413FF">
        <w:rPr>
          <w:rFonts w:asciiTheme="majorHAnsi" w:hAnsiTheme="majorHAnsi"/>
          <w:sz w:val="24"/>
          <w:szCs w:val="24"/>
          <w:lang w:val="cs-CZ"/>
        </w:rPr>
        <w:t>.</w:t>
      </w:r>
      <w:r w:rsidR="005524CB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2F54C9" w:rsidRPr="007413FF">
        <w:rPr>
          <w:rFonts w:asciiTheme="majorHAnsi" w:hAnsiTheme="majorHAnsi"/>
          <w:sz w:val="24"/>
          <w:szCs w:val="24"/>
          <w:lang w:val="cs-CZ"/>
        </w:rPr>
        <w:t>r. 2015/2016.</w:t>
      </w:r>
    </w:p>
    <w:p w:rsidR="00BD1454" w:rsidRDefault="002F54C9" w:rsidP="005524CB">
      <w:pPr>
        <w:ind w:left="567"/>
        <w:jc w:val="both"/>
        <w:rPr>
          <w:rFonts w:asciiTheme="majorHAnsi" w:hAnsiTheme="majorHAnsi"/>
          <w:sz w:val="24"/>
          <w:szCs w:val="24"/>
          <w:lang w:val="cs-CZ"/>
        </w:rPr>
      </w:pPr>
      <w:r w:rsidRPr="007413FF">
        <w:rPr>
          <w:rFonts w:asciiTheme="majorHAnsi" w:hAnsiTheme="majorHAnsi"/>
          <w:sz w:val="24"/>
          <w:szCs w:val="24"/>
          <w:lang w:val="cs-CZ"/>
        </w:rPr>
        <w:t xml:space="preserve">Parametry hodnocení výuky studenty doktorského studia </w:t>
      </w:r>
      <w:r w:rsidR="00802791">
        <w:rPr>
          <w:rFonts w:asciiTheme="majorHAnsi" w:hAnsiTheme="majorHAnsi"/>
          <w:sz w:val="24"/>
          <w:szCs w:val="24"/>
          <w:lang w:val="cs-CZ"/>
        </w:rPr>
        <w:t xml:space="preserve">prostřednictvím SIS </w:t>
      </w:r>
      <w:r w:rsidRPr="007413FF">
        <w:rPr>
          <w:rFonts w:asciiTheme="majorHAnsi" w:hAnsiTheme="majorHAnsi"/>
          <w:sz w:val="24"/>
          <w:szCs w:val="24"/>
          <w:lang w:val="cs-CZ"/>
        </w:rPr>
        <w:t xml:space="preserve">se připravují </w:t>
      </w:r>
      <w:r w:rsidR="00802791">
        <w:rPr>
          <w:rFonts w:asciiTheme="majorHAnsi" w:hAnsiTheme="majorHAnsi"/>
          <w:sz w:val="24"/>
          <w:szCs w:val="24"/>
          <w:lang w:val="cs-CZ"/>
        </w:rPr>
        <w:t xml:space="preserve">v návaznosti na zavedení úplné elektronizace administrativních úkonů v rámci </w:t>
      </w:r>
      <w:proofErr w:type="spellStart"/>
      <w:r w:rsidR="00802791">
        <w:rPr>
          <w:rFonts w:asciiTheme="majorHAnsi" w:hAnsiTheme="majorHAnsi"/>
          <w:sz w:val="24"/>
          <w:szCs w:val="24"/>
          <w:lang w:val="cs-CZ"/>
        </w:rPr>
        <w:t>Ph.D</w:t>
      </w:r>
      <w:proofErr w:type="spellEnd"/>
      <w:r w:rsidR="00802791">
        <w:rPr>
          <w:rFonts w:asciiTheme="majorHAnsi" w:hAnsiTheme="majorHAnsi"/>
          <w:sz w:val="24"/>
          <w:szCs w:val="24"/>
          <w:lang w:val="cs-CZ"/>
        </w:rPr>
        <w:t xml:space="preserve">. studia, což má být na PF UK do konce </w:t>
      </w:r>
      <w:proofErr w:type="spellStart"/>
      <w:r w:rsidR="00802791">
        <w:rPr>
          <w:rFonts w:asciiTheme="majorHAnsi" w:hAnsiTheme="majorHAnsi"/>
          <w:sz w:val="24"/>
          <w:szCs w:val="24"/>
          <w:lang w:val="cs-CZ"/>
        </w:rPr>
        <w:t>ak</w:t>
      </w:r>
      <w:proofErr w:type="spellEnd"/>
      <w:r w:rsidR="00802791">
        <w:rPr>
          <w:rFonts w:asciiTheme="majorHAnsi" w:hAnsiTheme="majorHAnsi"/>
          <w:sz w:val="24"/>
          <w:szCs w:val="24"/>
          <w:lang w:val="cs-CZ"/>
        </w:rPr>
        <w:t>. r. 2015</w:t>
      </w:r>
      <w:r w:rsidR="005524CB">
        <w:rPr>
          <w:rFonts w:asciiTheme="majorHAnsi" w:hAnsiTheme="majorHAnsi"/>
          <w:sz w:val="24"/>
          <w:szCs w:val="24"/>
          <w:lang w:val="cs-CZ"/>
        </w:rPr>
        <w:t>/</w:t>
      </w:r>
      <w:r w:rsidR="00802791">
        <w:rPr>
          <w:rFonts w:asciiTheme="majorHAnsi" w:hAnsiTheme="majorHAnsi"/>
          <w:sz w:val="24"/>
          <w:szCs w:val="24"/>
          <w:lang w:val="cs-CZ"/>
        </w:rPr>
        <w:t xml:space="preserve">16. Evaluační komise </w:t>
      </w:r>
      <w:r w:rsidR="00BD1454">
        <w:rPr>
          <w:rFonts w:asciiTheme="majorHAnsi" w:hAnsiTheme="majorHAnsi"/>
          <w:sz w:val="24"/>
          <w:szCs w:val="24"/>
          <w:lang w:val="cs-CZ"/>
        </w:rPr>
        <w:t>projedná celkový rámec HV pro doktorandy, znění otázek a případné propojení ankety s některým administrativním úkonem (např. podání závěr</w:t>
      </w:r>
      <w:r w:rsidR="005524CB">
        <w:rPr>
          <w:rFonts w:asciiTheme="majorHAnsi" w:hAnsiTheme="majorHAnsi"/>
          <w:sz w:val="24"/>
          <w:szCs w:val="24"/>
          <w:lang w:val="cs-CZ"/>
        </w:rPr>
        <w:t>ečného</w:t>
      </w:r>
      <w:r w:rsidR="00BD1454">
        <w:rPr>
          <w:rFonts w:asciiTheme="majorHAnsi" w:hAnsiTheme="majorHAnsi"/>
          <w:sz w:val="24"/>
          <w:szCs w:val="24"/>
          <w:lang w:val="cs-CZ"/>
        </w:rPr>
        <w:t xml:space="preserve"> hodnocení studentem za </w:t>
      </w:r>
      <w:proofErr w:type="spellStart"/>
      <w:r w:rsidR="00BD1454">
        <w:rPr>
          <w:rFonts w:asciiTheme="majorHAnsi" w:hAnsiTheme="majorHAnsi"/>
          <w:sz w:val="24"/>
          <w:szCs w:val="24"/>
          <w:lang w:val="cs-CZ"/>
        </w:rPr>
        <w:t>ak</w:t>
      </w:r>
      <w:proofErr w:type="spellEnd"/>
      <w:r w:rsidR="00BD1454">
        <w:rPr>
          <w:rFonts w:asciiTheme="majorHAnsi" w:hAnsiTheme="majorHAnsi"/>
          <w:sz w:val="24"/>
          <w:szCs w:val="24"/>
          <w:lang w:val="cs-CZ"/>
        </w:rPr>
        <w:t>.</w:t>
      </w:r>
      <w:r w:rsidR="005524CB">
        <w:rPr>
          <w:rFonts w:asciiTheme="majorHAnsi" w:hAnsiTheme="majorHAnsi"/>
          <w:sz w:val="24"/>
          <w:szCs w:val="24"/>
          <w:lang w:val="cs-CZ"/>
        </w:rPr>
        <w:t xml:space="preserve"> </w:t>
      </w:r>
      <w:r w:rsidR="00BD1454">
        <w:rPr>
          <w:rFonts w:asciiTheme="majorHAnsi" w:hAnsiTheme="majorHAnsi"/>
          <w:sz w:val="24"/>
          <w:szCs w:val="24"/>
          <w:lang w:val="cs-CZ"/>
        </w:rPr>
        <w:t xml:space="preserve">rok).  </w:t>
      </w:r>
    </w:p>
    <w:p w:rsidR="00186B80" w:rsidRDefault="00380F5F" w:rsidP="005524CB">
      <w:pPr>
        <w:ind w:left="567"/>
        <w:jc w:val="both"/>
        <w:rPr>
          <w:rFonts w:asciiTheme="majorHAnsi" w:hAnsiTheme="majorHAnsi"/>
          <w:sz w:val="24"/>
          <w:szCs w:val="24"/>
          <w:lang w:val="cs-CZ"/>
        </w:rPr>
      </w:pPr>
      <w:r w:rsidRPr="007413FF">
        <w:rPr>
          <w:rFonts w:asciiTheme="majorHAnsi" w:hAnsiTheme="majorHAnsi"/>
          <w:sz w:val="24"/>
          <w:szCs w:val="24"/>
          <w:lang w:val="cs-CZ"/>
        </w:rPr>
        <w:t>Pokud jde o hodnocení studia absolventy, připravuje se databáze absolventů, kteří budou v LS 2016 požádáni o vyplnění rámcového hodnocení svého studia na fakultě; otázky</w:t>
      </w:r>
      <w:r>
        <w:rPr>
          <w:rFonts w:asciiTheme="majorHAnsi" w:hAnsiTheme="majorHAnsi"/>
          <w:sz w:val="24"/>
          <w:szCs w:val="24"/>
          <w:lang w:val="cs-CZ"/>
        </w:rPr>
        <w:t xml:space="preserve"> k zařazení do hodnocení absolventy projedná Evalu</w:t>
      </w:r>
      <w:r w:rsidR="00BD1454">
        <w:rPr>
          <w:rFonts w:asciiTheme="majorHAnsi" w:hAnsiTheme="majorHAnsi"/>
          <w:sz w:val="24"/>
          <w:szCs w:val="24"/>
          <w:lang w:val="cs-CZ"/>
        </w:rPr>
        <w:t xml:space="preserve">ační komise do konce r. 2015. </w:t>
      </w:r>
    </w:p>
    <w:p w:rsidR="00D96E4B" w:rsidRDefault="00D96E4B" w:rsidP="005524CB">
      <w:pPr>
        <w:ind w:left="567"/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 xml:space="preserve">V Praze dne </w:t>
      </w:r>
      <w:r w:rsidR="00E13C6A">
        <w:rPr>
          <w:rFonts w:asciiTheme="majorHAnsi" w:hAnsiTheme="majorHAnsi"/>
          <w:sz w:val="24"/>
          <w:szCs w:val="24"/>
          <w:lang w:val="cs-CZ"/>
        </w:rPr>
        <w:t>23</w:t>
      </w:r>
      <w:r>
        <w:rPr>
          <w:rFonts w:asciiTheme="majorHAnsi" w:hAnsiTheme="majorHAnsi"/>
          <w:sz w:val="24"/>
          <w:szCs w:val="24"/>
          <w:lang w:val="cs-CZ"/>
        </w:rPr>
        <w:t>. listopadu 2015</w:t>
      </w:r>
    </w:p>
    <w:p w:rsidR="00D96E4B" w:rsidRDefault="00D96E4B" w:rsidP="005524CB">
      <w:pPr>
        <w:ind w:left="567"/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 xml:space="preserve">Zpracovala: PhDr. Marta Chromá, </w:t>
      </w:r>
      <w:proofErr w:type="spellStart"/>
      <w:r>
        <w:rPr>
          <w:rFonts w:asciiTheme="majorHAnsi" w:hAnsiTheme="majorHAnsi"/>
          <w:sz w:val="24"/>
          <w:szCs w:val="24"/>
          <w:lang w:val="cs-CZ"/>
        </w:rPr>
        <w:t>Ph.D</w:t>
      </w:r>
      <w:proofErr w:type="spellEnd"/>
      <w:r>
        <w:rPr>
          <w:rFonts w:asciiTheme="majorHAnsi" w:hAnsiTheme="majorHAnsi"/>
          <w:sz w:val="24"/>
          <w:szCs w:val="24"/>
          <w:lang w:val="cs-CZ"/>
        </w:rPr>
        <w:t>.</w:t>
      </w:r>
      <w:r w:rsidR="00256661">
        <w:rPr>
          <w:rFonts w:asciiTheme="majorHAnsi" w:hAnsiTheme="majorHAnsi"/>
          <w:sz w:val="24"/>
          <w:szCs w:val="24"/>
          <w:lang w:val="cs-CZ"/>
        </w:rPr>
        <w:t xml:space="preserve">, proděkanka pro přijímací řízení a IT </w:t>
      </w:r>
    </w:p>
    <w:p w:rsidR="00256661" w:rsidRPr="00186B80" w:rsidRDefault="00256661" w:rsidP="005524CB">
      <w:pPr>
        <w:ind w:left="567"/>
        <w:jc w:val="both"/>
        <w:rPr>
          <w:rFonts w:asciiTheme="majorHAnsi" w:hAnsiTheme="majorHAnsi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  <w:lang w:val="cs-CZ"/>
        </w:rPr>
        <w:t>Schválil: Prof. JUDr. Jan Kuklík, DrSc., děkan</w:t>
      </w:r>
    </w:p>
    <w:sectPr w:rsidR="00256661" w:rsidRPr="00186B80" w:rsidSect="006A0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6B8D5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1D4F"/>
    <w:multiLevelType w:val="hybridMultilevel"/>
    <w:tmpl w:val="DB8C2C34"/>
    <w:lvl w:ilvl="0" w:tplc="0ED69AF4">
      <w:start w:val="1"/>
      <w:numFmt w:val="upperLetter"/>
      <w:lvlText w:val="%1."/>
      <w:lvlJc w:val="left"/>
      <w:pPr>
        <w:ind w:left="1152" w:hanging="1056"/>
      </w:pPr>
      <w:rPr>
        <w:rFonts w:asciiTheme="majorHAnsi" w:eastAsia="Times New Roman" w:hAnsiTheme="majorHAnsi" w:cs="Times New Roman"/>
      </w:rPr>
    </w:lvl>
    <w:lvl w:ilvl="1" w:tplc="08090019" w:tentative="1">
      <w:start w:val="1"/>
      <w:numFmt w:val="lowerLetter"/>
      <w:lvlText w:val="%2."/>
      <w:lvlJc w:val="left"/>
      <w:pPr>
        <w:ind w:left="1176" w:hanging="360"/>
      </w:pPr>
    </w:lvl>
    <w:lvl w:ilvl="2" w:tplc="0809001B" w:tentative="1">
      <w:start w:val="1"/>
      <w:numFmt w:val="lowerRoman"/>
      <w:lvlText w:val="%3."/>
      <w:lvlJc w:val="right"/>
      <w:pPr>
        <w:ind w:left="1896" w:hanging="180"/>
      </w:pPr>
    </w:lvl>
    <w:lvl w:ilvl="3" w:tplc="0809000F" w:tentative="1">
      <w:start w:val="1"/>
      <w:numFmt w:val="decimal"/>
      <w:lvlText w:val="%4."/>
      <w:lvlJc w:val="left"/>
      <w:pPr>
        <w:ind w:left="2616" w:hanging="360"/>
      </w:pPr>
    </w:lvl>
    <w:lvl w:ilvl="4" w:tplc="08090019" w:tentative="1">
      <w:start w:val="1"/>
      <w:numFmt w:val="lowerLetter"/>
      <w:lvlText w:val="%5."/>
      <w:lvlJc w:val="left"/>
      <w:pPr>
        <w:ind w:left="3336" w:hanging="360"/>
      </w:pPr>
    </w:lvl>
    <w:lvl w:ilvl="5" w:tplc="0809001B" w:tentative="1">
      <w:start w:val="1"/>
      <w:numFmt w:val="lowerRoman"/>
      <w:lvlText w:val="%6."/>
      <w:lvlJc w:val="right"/>
      <w:pPr>
        <w:ind w:left="4056" w:hanging="180"/>
      </w:pPr>
    </w:lvl>
    <w:lvl w:ilvl="6" w:tplc="0809000F" w:tentative="1">
      <w:start w:val="1"/>
      <w:numFmt w:val="decimal"/>
      <w:lvlText w:val="%7."/>
      <w:lvlJc w:val="left"/>
      <w:pPr>
        <w:ind w:left="4776" w:hanging="360"/>
      </w:pPr>
    </w:lvl>
    <w:lvl w:ilvl="7" w:tplc="08090019" w:tentative="1">
      <w:start w:val="1"/>
      <w:numFmt w:val="lowerLetter"/>
      <w:lvlText w:val="%8."/>
      <w:lvlJc w:val="left"/>
      <w:pPr>
        <w:ind w:left="5496" w:hanging="360"/>
      </w:pPr>
    </w:lvl>
    <w:lvl w:ilvl="8" w:tplc="08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>
    <w:nsid w:val="36F513FD"/>
    <w:multiLevelType w:val="multilevel"/>
    <w:tmpl w:val="6754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islav Potěšil">
    <w15:presenceInfo w15:providerId="Windows Live" w15:userId="b34eeb95164e680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characterSpacingControl w:val="doNotCompress"/>
  <w:compat>
    <w:applyBreakingRules/>
    <w:useFELayout/>
  </w:compat>
  <w:rsids>
    <w:rsidRoot w:val="00D40EA5"/>
    <w:rsid w:val="00001A76"/>
    <w:rsid w:val="00001B4A"/>
    <w:rsid w:val="00001FFE"/>
    <w:rsid w:val="000029BC"/>
    <w:rsid w:val="000033C4"/>
    <w:rsid w:val="00010ECF"/>
    <w:rsid w:val="00013196"/>
    <w:rsid w:val="00013305"/>
    <w:rsid w:val="00013E52"/>
    <w:rsid w:val="0001644B"/>
    <w:rsid w:val="00016C59"/>
    <w:rsid w:val="00027ACF"/>
    <w:rsid w:val="00033110"/>
    <w:rsid w:val="00033E6E"/>
    <w:rsid w:val="00035D82"/>
    <w:rsid w:val="00037455"/>
    <w:rsid w:val="0004091C"/>
    <w:rsid w:val="00040C9E"/>
    <w:rsid w:val="00040FC6"/>
    <w:rsid w:val="00041885"/>
    <w:rsid w:val="00042115"/>
    <w:rsid w:val="0004213D"/>
    <w:rsid w:val="00044A87"/>
    <w:rsid w:val="00046FB9"/>
    <w:rsid w:val="00046FDE"/>
    <w:rsid w:val="000473FC"/>
    <w:rsid w:val="00051C89"/>
    <w:rsid w:val="000534E4"/>
    <w:rsid w:val="00061A70"/>
    <w:rsid w:val="00062FA1"/>
    <w:rsid w:val="0006512F"/>
    <w:rsid w:val="00066391"/>
    <w:rsid w:val="00067A53"/>
    <w:rsid w:val="0007001A"/>
    <w:rsid w:val="00070488"/>
    <w:rsid w:val="00070CDC"/>
    <w:rsid w:val="00071042"/>
    <w:rsid w:val="00074457"/>
    <w:rsid w:val="00076C1B"/>
    <w:rsid w:val="00076E08"/>
    <w:rsid w:val="00080193"/>
    <w:rsid w:val="000820DD"/>
    <w:rsid w:val="00082A17"/>
    <w:rsid w:val="00083F92"/>
    <w:rsid w:val="00085C15"/>
    <w:rsid w:val="00086316"/>
    <w:rsid w:val="000870DA"/>
    <w:rsid w:val="00092FCF"/>
    <w:rsid w:val="00093FB2"/>
    <w:rsid w:val="00094285"/>
    <w:rsid w:val="00095236"/>
    <w:rsid w:val="00096AFC"/>
    <w:rsid w:val="000A0025"/>
    <w:rsid w:val="000A0FD3"/>
    <w:rsid w:val="000A1591"/>
    <w:rsid w:val="000A2C0A"/>
    <w:rsid w:val="000A58F3"/>
    <w:rsid w:val="000A7578"/>
    <w:rsid w:val="000A79B8"/>
    <w:rsid w:val="000B1D22"/>
    <w:rsid w:val="000B2D86"/>
    <w:rsid w:val="000B3656"/>
    <w:rsid w:val="000B5402"/>
    <w:rsid w:val="000B5D43"/>
    <w:rsid w:val="000B67D9"/>
    <w:rsid w:val="000B69AC"/>
    <w:rsid w:val="000C0B16"/>
    <w:rsid w:val="000C58CA"/>
    <w:rsid w:val="000D0792"/>
    <w:rsid w:val="000D2649"/>
    <w:rsid w:val="000D2CB2"/>
    <w:rsid w:val="000E1273"/>
    <w:rsid w:val="000E46AE"/>
    <w:rsid w:val="000E5224"/>
    <w:rsid w:val="000E6DF1"/>
    <w:rsid w:val="000E7072"/>
    <w:rsid w:val="000E72C8"/>
    <w:rsid w:val="000F123F"/>
    <w:rsid w:val="000F1DF5"/>
    <w:rsid w:val="000F352E"/>
    <w:rsid w:val="000F4B5B"/>
    <w:rsid w:val="000F4D87"/>
    <w:rsid w:val="000F6E7D"/>
    <w:rsid w:val="00100CC1"/>
    <w:rsid w:val="001043F3"/>
    <w:rsid w:val="001055A6"/>
    <w:rsid w:val="00105DB5"/>
    <w:rsid w:val="00105E66"/>
    <w:rsid w:val="001068B0"/>
    <w:rsid w:val="00111828"/>
    <w:rsid w:val="00112359"/>
    <w:rsid w:val="00112FD0"/>
    <w:rsid w:val="0011376D"/>
    <w:rsid w:val="00115533"/>
    <w:rsid w:val="001163E9"/>
    <w:rsid w:val="001213A4"/>
    <w:rsid w:val="0012162E"/>
    <w:rsid w:val="00122D8F"/>
    <w:rsid w:val="001241F5"/>
    <w:rsid w:val="0012422A"/>
    <w:rsid w:val="00124B32"/>
    <w:rsid w:val="00124D7F"/>
    <w:rsid w:val="00124FAF"/>
    <w:rsid w:val="0013134D"/>
    <w:rsid w:val="00132FEE"/>
    <w:rsid w:val="001342F9"/>
    <w:rsid w:val="00135241"/>
    <w:rsid w:val="00135921"/>
    <w:rsid w:val="00135934"/>
    <w:rsid w:val="00140A0E"/>
    <w:rsid w:val="00141FF7"/>
    <w:rsid w:val="00150428"/>
    <w:rsid w:val="0015060D"/>
    <w:rsid w:val="00157893"/>
    <w:rsid w:val="00157C72"/>
    <w:rsid w:val="00157DC3"/>
    <w:rsid w:val="00160C34"/>
    <w:rsid w:val="00162C57"/>
    <w:rsid w:val="00162C64"/>
    <w:rsid w:val="001635D6"/>
    <w:rsid w:val="00164522"/>
    <w:rsid w:val="0016465E"/>
    <w:rsid w:val="00164C71"/>
    <w:rsid w:val="0016632F"/>
    <w:rsid w:val="00167CDF"/>
    <w:rsid w:val="00170B57"/>
    <w:rsid w:val="00172714"/>
    <w:rsid w:val="001728B2"/>
    <w:rsid w:val="00173F8F"/>
    <w:rsid w:val="0017793D"/>
    <w:rsid w:val="00177A91"/>
    <w:rsid w:val="0018235E"/>
    <w:rsid w:val="00186B80"/>
    <w:rsid w:val="001900E1"/>
    <w:rsid w:val="00190B2F"/>
    <w:rsid w:val="0019101E"/>
    <w:rsid w:val="0019249A"/>
    <w:rsid w:val="001934D8"/>
    <w:rsid w:val="00193842"/>
    <w:rsid w:val="0019469A"/>
    <w:rsid w:val="001950DC"/>
    <w:rsid w:val="00195EDC"/>
    <w:rsid w:val="0019639A"/>
    <w:rsid w:val="00196D33"/>
    <w:rsid w:val="00197CAE"/>
    <w:rsid w:val="001A039A"/>
    <w:rsid w:val="001A1AC5"/>
    <w:rsid w:val="001A37A8"/>
    <w:rsid w:val="001A5A87"/>
    <w:rsid w:val="001A73AD"/>
    <w:rsid w:val="001B3E5C"/>
    <w:rsid w:val="001B40C9"/>
    <w:rsid w:val="001B568D"/>
    <w:rsid w:val="001B64C7"/>
    <w:rsid w:val="001B75B3"/>
    <w:rsid w:val="001B762C"/>
    <w:rsid w:val="001C0713"/>
    <w:rsid w:val="001C2183"/>
    <w:rsid w:val="001D2C56"/>
    <w:rsid w:val="001D3A3C"/>
    <w:rsid w:val="001D46C1"/>
    <w:rsid w:val="001D47E3"/>
    <w:rsid w:val="001D6E09"/>
    <w:rsid w:val="001D6F3F"/>
    <w:rsid w:val="001E0C90"/>
    <w:rsid w:val="001E0FC9"/>
    <w:rsid w:val="001E10A5"/>
    <w:rsid w:val="001E2F00"/>
    <w:rsid w:val="001E3EA7"/>
    <w:rsid w:val="001E597F"/>
    <w:rsid w:val="001E6572"/>
    <w:rsid w:val="001F2078"/>
    <w:rsid w:val="001F3B8F"/>
    <w:rsid w:val="001F43C1"/>
    <w:rsid w:val="001F6182"/>
    <w:rsid w:val="001F6A03"/>
    <w:rsid w:val="0020021E"/>
    <w:rsid w:val="002023EA"/>
    <w:rsid w:val="00204DB6"/>
    <w:rsid w:val="00207EF0"/>
    <w:rsid w:val="00210859"/>
    <w:rsid w:val="00214655"/>
    <w:rsid w:val="00214B2D"/>
    <w:rsid w:val="00216C62"/>
    <w:rsid w:val="002207C0"/>
    <w:rsid w:val="002221C8"/>
    <w:rsid w:val="002239B7"/>
    <w:rsid w:val="002255FF"/>
    <w:rsid w:val="00227098"/>
    <w:rsid w:val="002313A2"/>
    <w:rsid w:val="002315BD"/>
    <w:rsid w:val="002343B0"/>
    <w:rsid w:val="002368A6"/>
    <w:rsid w:val="0023763C"/>
    <w:rsid w:val="00237BA2"/>
    <w:rsid w:val="00244D3F"/>
    <w:rsid w:val="00245379"/>
    <w:rsid w:val="002470F5"/>
    <w:rsid w:val="002475F6"/>
    <w:rsid w:val="0024764A"/>
    <w:rsid w:val="0025000A"/>
    <w:rsid w:val="0025103B"/>
    <w:rsid w:val="00252DCB"/>
    <w:rsid w:val="002541A8"/>
    <w:rsid w:val="00254C0B"/>
    <w:rsid w:val="00256661"/>
    <w:rsid w:val="00266569"/>
    <w:rsid w:val="00266612"/>
    <w:rsid w:val="0026790E"/>
    <w:rsid w:val="00267A2B"/>
    <w:rsid w:val="002718D7"/>
    <w:rsid w:val="00274E23"/>
    <w:rsid w:val="002806BB"/>
    <w:rsid w:val="00281D8D"/>
    <w:rsid w:val="00281F34"/>
    <w:rsid w:val="00282273"/>
    <w:rsid w:val="00284A8E"/>
    <w:rsid w:val="002872BB"/>
    <w:rsid w:val="0029153E"/>
    <w:rsid w:val="00293B6C"/>
    <w:rsid w:val="002942A3"/>
    <w:rsid w:val="00294608"/>
    <w:rsid w:val="0029472C"/>
    <w:rsid w:val="00295D22"/>
    <w:rsid w:val="00297BFD"/>
    <w:rsid w:val="002A067B"/>
    <w:rsid w:val="002A0D7F"/>
    <w:rsid w:val="002A148B"/>
    <w:rsid w:val="002A7B1F"/>
    <w:rsid w:val="002B04FA"/>
    <w:rsid w:val="002B0DCF"/>
    <w:rsid w:val="002B15A1"/>
    <w:rsid w:val="002B287A"/>
    <w:rsid w:val="002B2C74"/>
    <w:rsid w:val="002B72D4"/>
    <w:rsid w:val="002C0745"/>
    <w:rsid w:val="002C28C1"/>
    <w:rsid w:val="002C2B89"/>
    <w:rsid w:val="002C2C21"/>
    <w:rsid w:val="002C4A5A"/>
    <w:rsid w:val="002C5949"/>
    <w:rsid w:val="002C5C15"/>
    <w:rsid w:val="002D1A94"/>
    <w:rsid w:val="002D1D97"/>
    <w:rsid w:val="002D4D5A"/>
    <w:rsid w:val="002D7676"/>
    <w:rsid w:val="002D77B6"/>
    <w:rsid w:val="002D7FD5"/>
    <w:rsid w:val="002E1486"/>
    <w:rsid w:val="002E345F"/>
    <w:rsid w:val="002E5033"/>
    <w:rsid w:val="002E5DA3"/>
    <w:rsid w:val="002E5E58"/>
    <w:rsid w:val="002E5EB0"/>
    <w:rsid w:val="002E6058"/>
    <w:rsid w:val="002E7BD2"/>
    <w:rsid w:val="002E7ECD"/>
    <w:rsid w:val="002F1914"/>
    <w:rsid w:val="002F2F1D"/>
    <w:rsid w:val="002F2F70"/>
    <w:rsid w:val="002F35AA"/>
    <w:rsid w:val="002F5345"/>
    <w:rsid w:val="002F54C9"/>
    <w:rsid w:val="002F5BA5"/>
    <w:rsid w:val="002F5C5E"/>
    <w:rsid w:val="002F73BE"/>
    <w:rsid w:val="003005D1"/>
    <w:rsid w:val="003006D9"/>
    <w:rsid w:val="00302314"/>
    <w:rsid w:val="00306604"/>
    <w:rsid w:val="00307AE8"/>
    <w:rsid w:val="0031173B"/>
    <w:rsid w:val="00311F6A"/>
    <w:rsid w:val="003120BC"/>
    <w:rsid w:val="00312525"/>
    <w:rsid w:val="003136ED"/>
    <w:rsid w:val="00314A35"/>
    <w:rsid w:val="00316FF3"/>
    <w:rsid w:val="003207A4"/>
    <w:rsid w:val="00324394"/>
    <w:rsid w:val="00325CA6"/>
    <w:rsid w:val="00326B5D"/>
    <w:rsid w:val="00327E92"/>
    <w:rsid w:val="00333716"/>
    <w:rsid w:val="0033378F"/>
    <w:rsid w:val="00333DEC"/>
    <w:rsid w:val="00336EF8"/>
    <w:rsid w:val="00341DC4"/>
    <w:rsid w:val="003427BC"/>
    <w:rsid w:val="00342AE8"/>
    <w:rsid w:val="00345921"/>
    <w:rsid w:val="00346028"/>
    <w:rsid w:val="003500EC"/>
    <w:rsid w:val="00350BED"/>
    <w:rsid w:val="00350DA4"/>
    <w:rsid w:val="00351797"/>
    <w:rsid w:val="0035196A"/>
    <w:rsid w:val="00351DC3"/>
    <w:rsid w:val="003529B1"/>
    <w:rsid w:val="00352C0B"/>
    <w:rsid w:val="00355164"/>
    <w:rsid w:val="003608BE"/>
    <w:rsid w:val="00362516"/>
    <w:rsid w:val="003625D3"/>
    <w:rsid w:val="0036334C"/>
    <w:rsid w:val="00364C88"/>
    <w:rsid w:val="0037030E"/>
    <w:rsid w:val="0037039F"/>
    <w:rsid w:val="003708FD"/>
    <w:rsid w:val="0037241E"/>
    <w:rsid w:val="003734FF"/>
    <w:rsid w:val="003749CD"/>
    <w:rsid w:val="00380F5F"/>
    <w:rsid w:val="00381E88"/>
    <w:rsid w:val="003823F5"/>
    <w:rsid w:val="00383091"/>
    <w:rsid w:val="00384DA1"/>
    <w:rsid w:val="00386311"/>
    <w:rsid w:val="00387748"/>
    <w:rsid w:val="003919A5"/>
    <w:rsid w:val="00391ED6"/>
    <w:rsid w:val="00393962"/>
    <w:rsid w:val="00394276"/>
    <w:rsid w:val="00396B7E"/>
    <w:rsid w:val="0039723D"/>
    <w:rsid w:val="003A03EB"/>
    <w:rsid w:val="003A179E"/>
    <w:rsid w:val="003A1AF1"/>
    <w:rsid w:val="003A31AE"/>
    <w:rsid w:val="003A67F3"/>
    <w:rsid w:val="003B0FF0"/>
    <w:rsid w:val="003B2513"/>
    <w:rsid w:val="003B2E98"/>
    <w:rsid w:val="003B3085"/>
    <w:rsid w:val="003B5B65"/>
    <w:rsid w:val="003B601D"/>
    <w:rsid w:val="003B7C0D"/>
    <w:rsid w:val="003C0267"/>
    <w:rsid w:val="003C0316"/>
    <w:rsid w:val="003C0EBF"/>
    <w:rsid w:val="003C1DE3"/>
    <w:rsid w:val="003C1E4B"/>
    <w:rsid w:val="003C25D0"/>
    <w:rsid w:val="003C42DB"/>
    <w:rsid w:val="003C4B5F"/>
    <w:rsid w:val="003C4CDA"/>
    <w:rsid w:val="003C5F81"/>
    <w:rsid w:val="003D0B12"/>
    <w:rsid w:val="003D1649"/>
    <w:rsid w:val="003D3B1C"/>
    <w:rsid w:val="003D4255"/>
    <w:rsid w:val="003D484F"/>
    <w:rsid w:val="003D4B31"/>
    <w:rsid w:val="003D72A6"/>
    <w:rsid w:val="003D742C"/>
    <w:rsid w:val="003E0D04"/>
    <w:rsid w:val="003E1150"/>
    <w:rsid w:val="003E49AD"/>
    <w:rsid w:val="003E5341"/>
    <w:rsid w:val="003E5BCA"/>
    <w:rsid w:val="003E6D11"/>
    <w:rsid w:val="003E7398"/>
    <w:rsid w:val="003E7D3E"/>
    <w:rsid w:val="003F2344"/>
    <w:rsid w:val="003F3508"/>
    <w:rsid w:val="003F5951"/>
    <w:rsid w:val="00400383"/>
    <w:rsid w:val="00401F6B"/>
    <w:rsid w:val="0040277E"/>
    <w:rsid w:val="00402C2F"/>
    <w:rsid w:val="0040349D"/>
    <w:rsid w:val="004035DB"/>
    <w:rsid w:val="0040523D"/>
    <w:rsid w:val="00406798"/>
    <w:rsid w:val="0040775A"/>
    <w:rsid w:val="004109C5"/>
    <w:rsid w:val="00410B2E"/>
    <w:rsid w:val="00412B50"/>
    <w:rsid w:val="004165E8"/>
    <w:rsid w:val="00417038"/>
    <w:rsid w:val="00417B69"/>
    <w:rsid w:val="00420326"/>
    <w:rsid w:val="00422BCA"/>
    <w:rsid w:val="00426473"/>
    <w:rsid w:val="00426951"/>
    <w:rsid w:val="004307BF"/>
    <w:rsid w:val="004316AD"/>
    <w:rsid w:val="00433121"/>
    <w:rsid w:val="00435C14"/>
    <w:rsid w:val="00436138"/>
    <w:rsid w:val="0044410C"/>
    <w:rsid w:val="00445477"/>
    <w:rsid w:val="004455DF"/>
    <w:rsid w:val="004504A3"/>
    <w:rsid w:val="004522C7"/>
    <w:rsid w:val="00453A42"/>
    <w:rsid w:val="00454FA0"/>
    <w:rsid w:val="00456EA2"/>
    <w:rsid w:val="00456F6B"/>
    <w:rsid w:val="00457C7D"/>
    <w:rsid w:val="00465450"/>
    <w:rsid w:val="00470976"/>
    <w:rsid w:val="004721A1"/>
    <w:rsid w:val="004721DE"/>
    <w:rsid w:val="00473B62"/>
    <w:rsid w:val="0047463B"/>
    <w:rsid w:val="00475F2D"/>
    <w:rsid w:val="00477AE0"/>
    <w:rsid w:val="00477CFD"/>
    <w:rsid w:val="004801E0"/>
    <w:rsid w:val="004805E9"/>
    <w:rsid w:val="00482A3C"/>
    <w:rsid w:val="004833B4"/>
    <w:rsid w:val="00485225"/>
    <w:rsid w:val="00486383"/>
    <w:rsid w:val="00490450"/>
    <w:rsid w:val="0049055C"/>
    <w:rsid w:val="00494732"/>
    <w:rsid w:val="00494D19"/>
    <w:rsid w:val="004968A5"/>
    <w:rsid w:val="004A2617"/>
    <w:rsid w:val="004A433D"/>
    <w:rsid w:val="004A48DB"/>
    <w:rsid w:val="004A53ED"/>
    <w:rsid w:val="004A62F5"/>
    <w:rsid w:val="004A6731"/>
    <w:rsid w:val="004B1766"/>
    <w:rsid w:val="004B2113"/>
    <w:rsid w:val="004B7FF1"/>
    <w:rsid w:val="004C1562"/>
    <w:rsid w:val="004C269B"/>
    <w:rsid w:val="004C2E5F"/>
    <w:rsid w:val="004C35C8"/>
    <w:rsid w:val="004C419F"/>
    <w:rsid w:val="004C5337"/>
    <w:rsid w:val="004D32E3"/>
    <w:rsid w:val="004D390B"/>
    <w:rsid w:val="004D5C3C"/>
    <w:rsid w:val="004D6575"/>
    <w:rsid w:val="004D6A36"/>
    <w:rsid w:val="004E1D7C"/>
    <w:rsid w:val="004E1E24"/>
    <w:rsid w:val="004E209B"/>
    <w:rsid w:val="004E267A"/>
    <w:rsid w:val="004E61EF"/>
    <w:rsid w:val="004E693D"/>
    <w:rsid w:val="004F16CE"/>
    <w:rsid w:val="004F1E96"/>
    <w:rsid w:val="004F4685"/>
    <w:rsid w:val="004F6FAC"/>
    <w:rsid w:val="004F72EB"/>
    <w:rsid w:val="004F7714"/>
    <w:rsid w:val="004F7ED9"/>
    <w:rsid w:val="0050075C"/>
    <w:rsid w:val="005047AF"/>
    <w:rsid w:val="00510717"/>
    <w:rsid w:val="00510CF2"/>
    <w:rsid w:val="00511BAF"/>
    <w:rsid w:val="00517CF8"/>
    <w:rsid w:val="00520177"/>
    <w:rsid w:val="0052260A"/>
    <w:rsid w:val="00524FB7"/>
    <w:rsid w:val="005254F5"/>
    <w:rsid w:val="00525D50"/>
    <w:rsid w:val="00526AEF"/>
    <w:rsid w:val="00526F79"/>
    <w:rsid w:val="00532176"/>
    <w:rsid w:val="00535F4F"/>
    <w:rsid w:val="00537F14"/>
    <w:rsid w:val="00540CFC"/>
    <w:rsid w:val="00544186"/>
    <w:rsid w:val="005524CB"/>
    <w:rsid w:val="00552E41"/>
    <w:rsid w:val="00555663"/>
    <w:rsid w:val="00556172"/>
    <w:rsid w:val="00556706"/>
    <w:rsid w:val="005616D5"/>
    <w:rsid w:val="0056503A"/>
    <w:rsid w:val="005655AB"/>
    <w:rsid w:val="00565E36"/>
    <w:rsid w:val="005661EF"/>
    <w:rsid w:val="00571737"/>
    <w:rsid w:val="00571AB1"/>
    <w:rsid w:val="0057212F"/>
    <w:rsid w:val="0057618C"/>
    <w:rsid w:val="00576CDD"/>
    <w:rsid w:val="00576DF4"/>
    <w:rsid w:val="00576EB6"/>
    <w:rsid w:val="005842C6"/>
    <w:rsid w:val="00584BA3"/>
    <w:rsid w:val="00584C71"/>
    <w:rsid w:val="00585011"/>
    <w:rsid w:val="00585343"/>
    <w:rsid w:val="00585907"/>
    <w:rsid w:val="00593AE3"/>
    <w:rsid w:val="005961A4"/>
    <w:rsid w:val="005963AF"/>
    <w:rsid w:val="005A00CF"/>
    <w:rsid w:val="005A01DA"/>
    <w:rsid w:val="005A0D77"/>
    <w:rsid w:val="005A6AE5"/>
    <w:rsid w:val="005A7D40"/>
    <w:rsid w:val="005B2A5B"/>
    <w:rsid w:val="005B610E"/>
    <w:rsid w:val="005B7BD7"/>
    <w:rsid w:val="005C1CFB"/>
    <w:rsid w:val="005C2805"/>
    <w:rsid w:val="005D4935"/>
    <w:rsid w:val="005D5866"/>
    <w:rsid w:val="005D5DA9"/>
    <w:rsid w:val="005D79CE"/>
    <w:rsid w:val="005E0EAB"/>
    <w:rsid w:val="005E0F13"/>
    <w:rsid w:val="005E4A85"/>
    <w:rsid w:val="005E5449"/>
    <w:rsid w:val="005E7F0C"/>
    <w:rsid w:val="005F390C"/>
    <w:rsid w:val="005F40F4"/>
    <w:rsid w:val="005F532D"/>
    <w:rsid w:val="00602718"/>
    <w:rsid w:val="006027C3"/>
    <w:rsid w:val="006039FD"/>
    <w:rsid w:val="00607B50"/>
    <w:rsid w:val="006120F3"/>
    <w:rsid w:val="00613494"/>
    <w:rsid w:val="00613F7B"/>
    <w:rsid w:val="00614F1A"/>
    <w:rsid w:val="00616885"/>
    <w:rsid w:val="00616B22"/>
    <w:rsid w:val="00616D6D"/>
    <w:rsid w:val="0062056B"/>
    <w:rsid w:val="0062300B"/>
    <w:rsid w:val="00624F27"/>
    <w:rsid w:val="006257D6"/>
    <w:rsid w:val="00626041"/>
    <w:rsid w:val="006264EA"/>
    <w:rsid w:val="0062694F"/>
    <w:rsid w:val="00632F01"/>
    <w:rsid w:val="00633E1A"/>
    <w:rsid w:val="0063642A"/>
    <w:rsid w:val="00636A9D"/>
    <w:rsid w:val="00637455"/>
    <w:rsid w:val="00640F36"/>
    <w:rsid w:val="00641151"/>
    <w:rsid w:val="00642077"/>
    <w:rsid w:val="00644078"/>
    <w:rsid w:val="00644872"/>
    <w:rsid w:val="006458A1"/>
    <w:rsid w:val="0064654E"/>
    <w:rsid w:val="0065159F"/>
    <w:rsid w:val="0065169B"/>
    <w:rsid w:val="00651CA3"/>
    <w:rsid w:val="00651FB3"/>
    <w:rsid w:val="00652397"/>
    <w:rsid w:val="00653846"/>
    <w:rsid w:val="006552C5"/>
    <w:rsid w:val="006552E3"/>
    <w:rsid w:val="00660E3E"/>
    <w:rsid w:val="00663EB1"/>
    <w:rsid w:val="006661D1"/>
    <w:rsid w:val="00667BB2"/>
    <w:rsid w:val="006716FC"/>
    <w:rsid w:val="00671C5D"/>
    <w:rsid w:val="00673377"/>
    <w:rsid w:val="00674B7C"/>
    <w:rsid w:val="00680E46"/>
    <w:rsid w:val="0068149C"/>
    <w:rsid w:val="0068299D"/>
    <w:rsid w:val="00683CFD"/>
    <w:rsid w:val="00683F40"/>
    <w:rsid w:val="006851AB"/>
    <w:rsid w:val="006865FB"/>
    <w:rsid w:val="00687FD1"/>
    <w:rsid w:val="0069037F"/>
    <w:rsid w:val="006919CE"/>
    <w:rsid w:val="0069217C"/>
    <w:rsid w:val="00692B1D"/>
    <w:rsid w:val="00695C3D"/>
    <w:rsid w:val="00696306"/>
    <w:rsid w:val="006A0D72"/>
    <w:rsid w:val="006A2A58"/>
    <w:rsid w:val="006A470C"/>
    <w:rsid w:val="006A60E2"/>
    <w:rsid w:val="006B07E1"/>
    <w:rsid w:val="006B08D7"/>
    <w:rsid w:val="006B4903"/>
    <w:rsid w:val="006B4AF1"/>
    <w:rsid w:val="006B4C37"/>
    <w:rsid w:val="006B6575"/>
    <w:rsid w:val="006B713F"/>
    <w:rsid w:val="006B72F1"/>
    <w:rsid w:val="006C1862"/>
    <w:rsid w:val="006C3448"/>
    <w:rsid w:val="006C3CDB"/>
    <w:rsid w:val="006C47B6"/>
    <w:rsid w:val="006C773D"/>
    <w:rsid w:val="006D3949"/>
    <w:rsid w:val="006D481E"/>
    <w:rsid w:val="006D48C0"/>
    <w:rsid w:val="006D6FEE"/>
    <w:rsid w:val="006D7808"/>
    <w:rsid w:val="006D7851"/>
    <w:rsid w:val="006E105E"/>
    <w:rsid w:val="006E20DA"/>
    <w:rsid w:val="006E29AC"/>
    <w:rsid w:val="006E5B13"/>
    <w:rsid w:val="006E73DF"/>
    <w:rsid w:val="006E7AA7"/>
    <w:rsid w:val="006E7DAE"/>
    <w:rsid w:val="006F0B8C"/>
    <w:rsid w:val="006F0CE5"/>
    <w:rsid w:val="006F2E92"/>
    <w:rsid w:val="006F3388"/>
    <w:rsid w:val="006F7729"/>
    <w:rsid w:val="0070167B"/>
    <w:rsid w:val="007016C5"/>
    <w:rsid w:val="00702643"/>
    <w:rsid w:val="00703AE6"/>
    <w:rsid w:val="007053B2"/>
    <w:rsid w:val="00705B15"/>
    <w:rsid w:val="00706A62"/>
    <w:rsid w:val="00706C31"/>
    <w:rsid w:val="007075D3"/>
    <w:rsid w:val="007100CB"/>
    <w:rsid w:val="00711D5E"/>
    <w:rsid w:val="00714703"/>
    <w:rsid w:val="00715AE2"/>
    <w:rsid w:val="00717EDB"/>
    <w:rsid w:val="00720D5D"/>
    <w:rsid w:val="00722745"/>
    <w:rsid w:val="007231C1"/>
    <w:rsid w:val="00723DC8"/>
    <w:rsid w:val="007265B9"/>
    <w:rsid w:val="0073032A"/>
    <w:rsid w:val="00731489"/>
    <w:rsid w:val="00731BD5"/>
    <w:rsid w:val="00732159"/>
    <w:rsid w:val="0073504C"/>
    <w:rsid w:val="00735A05"/>
    <w:rsid w:val="00735F3C"/>
    <w:rsid w:val="007413FF"/>
    <w:rsid w:val="0074144E"/>
    <w:rsid w:val="00741A7A"/>
    <w:rsid w:val="00742D40"/>
    <w:rsid w:val="007438B8"/>
    <w:rsid w:val="00743ABE"/>
    <w:rsid w:val="007440A0"/>
    <w:rsid w:val="00745BF9"/>
    <w:rsid w:val="0074626A"/>
    <w:rsid w:val="00750318"/>
    <w:rsid w:val="0075237F"/>
    <w:rsid w:val="00757343"/>
    <w:rsid w:val="00757843"/>
    <w:rsid w:val="00761906"/>
    <w:rsid w:val="007633D6"/>
    <w:rsid w:val="00764E66"/>
    <w:rsid w:val="0076681D"/>
    <w:rsid w:val="00767083"/>
    <w:rsid w:val="007707F4"/>
    <w:rsid w:val="00771688"/>
    <w:rsid w:val="00774DAE"/>
    <w:rsid w:val="00776B5F"/>
    <w:rsid w:val="007802BD"/>
    <w:rsid w:val="00780597"/>
    <w:rsid w:val="00780AEF"/>
    <w:rsid w:val="0078117D"/>
    <w:rsid w:val="00783727"/>
    <w:rsid w:val="007861A9"/>
    <w:rsid w:val="00786C18"/>
    <w:rsid w:val="00794195"/>
    <w:rsid w:val="007948DA"/>
    <w:rsid w:val="00796449"/>
    <w:rsid w:val="00797F0D"/>
    <w:rsid w:val="007A0FD0"/>
    <w:rsid w:val="007A19BD"/>
    <w:rsid w:val="007A1A0A"/>
    <w:rsid w:val="007A1C42"/>
    <w:rsid w:val="007A3CA0"/>
    <w:rsid w:val="007A5B2B"/>
    <w:rsid w:val="007A7272"/>
    <w:rsid w:val="007A78B2"/>
    <w:rsid w:val="007A7BC5"/>
    <w:rsid w:val="007A7DCF"/>
    <w:rsid w:val="007B5EA3"/>
    <w:rsid w:val="007B7FE9"/>
    <w:rsid w:val="007C1D07"/>
    <w:rsid w:val="007C2767"/>
    <w:rsid w:val="007C30A8"/>
    <w:rsid w:val="007C43EF"/>
    <w:rsid w:val="007C5166"/>
    <w:rsid w:val="007C7219"/>
    <w:rsid w:val="007D0A5C"/>
    <w:rsid w:val="007D1CB7"/>
    <w:rsid w:val="007D2DA0"/>
    <w:rsid w:val="007D79DE"/>
    <w:rsid w:val="007E202D"/>
    <w:rsid w:val="007E24F0"/>
    <w:rsid w:val="007E3191"/>
    <w:rsid w:val="007E3F4C"/>
    <w:rsid w:val="007E6777"/>
    <w:rsid w:val="007E7354"/>
    <w:rsid w:val="007F05D2"/>
    <w:rsid w:val="007F2E0A"/>
    <w:rsid w:val="007F434D"/>
    <w:rsid w:val="007F5C45"/>
    <w:rsid w:val="007F6FCC"/>
    <w:rsid w:val="007F71DA"/>
    <w:rsid w:val="00800940"/>
    <w:rsid w:val="00802791"/>
    <w:rsid w:val="00803CA3"/>
    <w:rsid w:val="00805178"/>
    <w:rsid w:val="00805746"/>
    <w:rsid w:val="00806102"/>
    <w:rsid w:val="008063E4"/>
    <w:rsid w:val="00807DB1"/>
    <w:rsid w:val="0081099F"/>
    <w:rsid w:val="008117BA"/>
    <w:rsid w:val="00814BFA"/>
    <w:rsid w:val="00815B3F"/>
    <w:rsid w:val="00816AD9"/>
    <w:rsid w:val="00816D9A"/>
    <w:rsid w:val="00817B1D"/>
    <w:rsid w:val="00820A3E"/>
    <w:rsid w:val="008260AA"/>
    <w:rsid w:val="0083065A"/>
    <w:rsid w:val="0083101C"/>
    <w:rsid w:val="00832009"/>
    <w:rsid w:val="008329D7"/>
    <w:rsid w:val="0083418B"/>
    <w:rsid w:val="00834BA9"/>
    <w:rsid w:val="00836154"/>
    <w:rsid w:val="0083793F"/>
    <w:rsid w:val="0084011B"/>
    <w:rsid w:val="00840F5C"/>
    <w:rsid w:val="00843167"/>
    <w:rsid w:val="00844073"/>
    <w:rsid w:val="00845A72"/>
    <w:rsid w:val="00845F65"/>
    <w:rsid w:val="00855F65"/>
    <w:rsid w:val="00855FC0"/>
    <w:rsid w:val="00856242"/>
    <w:rsid w:val="00856486"/>
    <w:rsid w:val="008708ED"/>
    <w:rsid w:val="008733EA"/>
    <w:rsid w:val="00874CEE"/>
    <w:rsid w:val="00877278"/>
    <w:rsid w:val="008826F3"/>
    <w:rsid w:val="00882954"/>
    <w:rsid w:val="00882CC2"/>
    <w:rsid w:val="0088305D"/>
    <w:rsid w:val="00883E1E"/>
    <w:rsid w:val="0088506E"/>
    <w:rsid w:val="00885134"/>
    <w:rsid w:val="00886C83"/>
    <w:rsid w:val="008907D6"/>
    <w:rsid w:val="00890B22"/>
    <w:rsid w:val="00891FAF"/>
    <w:rsid w:val="00892E9C"/>
    <w:rsid w:val="00893098"/>
    <w:rsid w:val="008966EE"/>
    <w:rsid w:val="00897FA2"/>
    <w:rsid w:val="008A0E6B"/>
    <w:rsid w:val="008A2B01"/>
    <w:rsid w:val="008A34B9"/>
    <w:rsid w:val="008A78D6"/>
    <w:rsid w:val="008A7AB1"/>
    <w:rsid w:val="008B0B45"/>
    <w:rsid w:val="008B0D8F"/>
    <w:rsid w:val="008B1305"/>
    <w:rsid w:val="008B3295"/>
    <w:rsid w:val="008B35C6"/>
    <w:rsid w:val="008B3866"/>
    <w:rsid w:val="008B42A2"/>
    <w:rsid w:val="008B59B7"/>
    <w:rsid w:val="008B65FB"/>
    <w:rsid w:val="008B68A0"/>
    <w:rsid w:val="008C0684"/>
    <w:rsid w:val="008C14C1"/>
    <w:rsid w:val="008C7B34"/>
    <w:rsid w:val="008D0082"/>
    <w:rsid w:val="008D46F5"/>
    <w:rsid w:val="008D6802"/>
    <w:rsid w:val="008D6A76"/>
    <w:rsid w:val="008E0510"/>
    <w:rsid w:val="008E0A54"/>
    <w:rsid w:val="008E0EBF"/>
    <w:rsid w:val="008E3DD2"/>
    <w:rsid w:val="008E4678"/>
    <w:rsid w:val="008F02FF"/>
    <w:rsid w:val="008F3159"/>
    <w:rsid w:val="008F52C1"/>
    <w:rsid w:val="008F729D"/>
    <w:rsid w:val="008F7520"/>
    <w:rsid w:val="008F7934"/>
    <w:rsid w:val="00900A41"/>
    <w:rsid w:val="0090269B"/>
    <w:rsid w:val="00906491"/>
    <w:rsid w:val="009106B9"/>
    <w:rsid w:val="00912198"/>
    <w:rsid w:val="00914FF6"/>
    <w:rsid w:val="00915A00"/>
    <w:rsid w:val="00921BDA"/>
    <w:rsid w:val="00921F8B"/>
    <w:rsid w:val="00923017"/>
    <w:rsid w:val="00923C8B"/>
    <w:rsid w:val="009245AC"/>
    <w:rsid w:val="00926A96"/>
    <w:rsid w:val="00931EA9"/>
    <w:rsid w:val="00931ED5"/>
    <w:rsid w:val="00933304"/>
    <w:rsid w:val="0093363D"/>
    <w:rsid w:val="0093782A"/>
    <w:rsid w:val="0094197A"/>
    <w:rsid w:val="00942B68"/>
    <w:rsid w:val="00943FAB"/>
    <w:rsid w:val="00946927"/>
    <w:rsid w:val="00946A46"/>
    <w:rsid w:val="00947766"/>
    <w:rsid w:val="00947FC2"/>
    <w:rsid w:val="0095029F"/>
    <w:rsid w:val="00954561"/>
    <w:rsid w:val="0095529E"/>
    <w:rsid w:val="00956841"/>
    <w:rsid w:val="00960CB3"/>
    <w:rsid w:val="00961AFD"/>
    <w:rsid w:val="00961E24"/>
    <w:rsid w:val="00965EBB"/>
    <w:rsid w:val="00966F46"/>
    <w:rsid w:val="00973BFF"/>
    <w:rsid w:val="0097539D"/>
    <w:rsid w:val="00976602"/>
    <w:rsid w:val="00977205"/>
    <w:rsid w:val="00977466"/>
    <w:rsid w:val="00977DCE"/>
    <w:rsid w:val="00980AA4"/>
    <w:rsid w:val="009820D0"/>
    <w:rsid w:val="00982416"/>
    <w:rsid w:val="00985279"/>
    <w:rsid w:val="00986694"/>
    <w:rsid w:val="00986855"/>
    <w:rsid w:val="00986FF3"/>
    <w:rsid w:val="009874DC"/>
    <w:rsid w:val="009909A2"/>
    <w:rsid w:val="00991757"/>
    <w:rsid w:val="0099213B"/>
    <w:rsid w:val="00992192"/>
    <w:rsid w:val="0099231F"/>
    <w:rsid w:val="00993144"/>
    <w:rsid w:val="0099694B"/>
    <w:rsid w:val="009A0210"/>
    <w:rsid w:val="009A0D4A"/>
    <w:rsid w:val="009A0D5E"/>
    <w:rsid w:val="009A35D2"/>
    <w:rsid w:val="009A6B57"/>
    <w:rsid w:val="009A7F00"/>
    <w:rsid w:val="009B3C6F"/>
    <w:rsid w:val="009B4DC0"/>
    <w:rsid w:val="009B676E"/>
    <w:rsid w:val="009B6CC6"/>
    <w:rsid w:val="009B764D"/>
    <w:rsid w:val="009C0A90"/>
    <w:rsid w:val="009C23D3"/>
    <w:rsid w:val="009C2E8A"/>
    <w:rsid w:val="009C44A8"/>
    <w:rsid w:val="009C634D"/>
    <w:rsid w:val="009C7469"/>
    <w:rsid w:val="009C7526"/>
    <w:rsid w:val="009D1970"/>
    <w:rsid w:val="009D3491"/>
    <w:rsid w:val="009D453E"/>
    <w:rsid w:val="009D4559"/>
    <w:rsid w:val="009D4914"/>
    <w:rsid w:val="009D7D76"/>
    <w:rsid w:val="009E195D"/>
    <w:rsid w:val="009E1D5E"/>
    <w:rsid w:val="009E28AC"/>
    <w:rsid w:val="009E38B0"/>
    <w:rsid w:val="009E49DE"/>
    <w:rsid w:val="009E77DD"/>
    <w:rsid w:val="009F1D0E"/>
    <w:rsid w:val="009F55B6"/>
    <w:rsid w:val="009F5BE3"/>
    <w:rsid w:val="009F5E7A"/>
    <w:rsid w:val="009F612A"/>
    <w:rsid w:val="009F6AC0"/>
    <w:rsid w:val="009F7AD1"/>
    <w:rsid w:val="00A01D91"/>
    <w:rsid w:val="00A04255"/>
    <w:rsid w:val="00A07005"/>
    <w:rsid w:val="00A11F64"/>
    <w:rsid w:val="00A13CEF"/>
    <w:rsid w:val="00A14872"/>
    <w:rsid w:val="00A15817"/>
    <w:rsid w:val="00A15A9A"/>
    <w:rsid w:val="00A166F9"/>
    <w:rsid w:val="00A16AFA"/>
    <w:rsid w:val="00A177F5"/>
    <w:rsid w:val="00A20700"/>
    <w:rsid w:val="00A23117"/>
    <w:rsid w:val="00A23605"/>
    <w:rsid w:val="00A3041D"/>
    <w:rsid w:val="00A308AE"/>
    <w:rsid w:val="00A30CB8"/>
    <w:rsid w:val="00A31161"/>
    <w:rsid w:val="00A31BAA"/>
    <w:rsid w:val="00A402CA"/>
    <w:rsid w:val="00A413A4"/>
    <w:rsid w:val="00A41BF2"/>
    <w:rsid w:val="00A43DE8"/>
    <w:rsid w:val="00A46671"/>
    <w:rsid w:val="00A46B51"/>
    <w:rsid w:val="00A4743A"/>
    <w:rsid w:val="00A5235E"/>
    <w:rsid w:val="00A523A2"/>
    <w:rsid w:val="00A5351F"/>
    <w:rsid w:val="00A56994"/>
    <w:rsid w:val="00A56C01"/>
    <w:rsid w:val="00A57B6C"/>
    <w:rsid w:val="00A60437"/>
    <w:rsid w:val="00A617F5"/>
    <w:rsid w:val="00A63C93"/>
    <w:rsid w:val="00A6509E"/>
    <w:rsid w:val="00A71F72"/>
    <w:rsid w:val="00A72060"/>
    <w:rsid w:val="00A721DA"/>
    <w:rsid w:val="00A722A2"/>
    <w:rsid w:val="00A743BE"/>
    <w:rsid w:val="00A76002"/>
    <w:rsid w:val="00A77679"/>
    <w:rsid w:val="00A8009D"/>
    <w:rsid w:val="00A80AA8"/>
    <w:rsid w:val="00A80AD3"/>
    <w:rsid w:val="00A83330"/>
    <w:rsid w:val="00A83685"/>
    <w:rsid w:val="00A839D0"/>
    <w:rsid w:val="00A83CE5"/>
    <w:rsid w:val="00A84D47"/>
    <w:rsid w:val="00A8641F"/>
    <w:rsid w:val="00A87F70"/>
    <w:rsid w:val="00A90A1C"/>
    <w:rsid w:val="00A9105B"/>
    <w:rsid w:val="00A91E87"/>
    <w:rsid w:val="00A931AD"/>
    <w:rsid w:val="00A9376F"/>
    <w:rsid w:val="00A97CCD"/>
    <w:rsid w:val="00AA1211"/>
    <w:rsid w:val="00AA375A"/>
    <w:rsid w:val="00AA773B"/>
    <w:rsid w:val="00AB0342"/>
    <w:rsid w:val="00AB097F"/>
    <w:rsid w:val="00AB2305"/>
    <w:rsid w:val="00AB2F2F"/>
    <w:rsid w:val="00AB4E17"/>
    <w:rsid w:val="00AC08FD"/>
    <w:rsid w:val="00AC232B"/>
    <w:rsid w:val="00AC3EED"/>
    <w:rsid w:val="00AC3FD1"/>
    <w:rsid w:val="00AC55F8"/>
    <w:rsid w:val="00AC5BA5"/>
    <w:rsid w:val="00AC6ACD"/>
    <w:rsid w:val="00AD170E"/>
    <w:rsid w:val="00AD2077"/>
    <w:rsid w:val="00AD270A"/>
    <w:rsid w:val="00AD4C1C"/>
    <w:rsid w:val="00AD5C49"/>
    <w:rsid w:val="00AD6471"/>
    <w:rsid w:val="00AE12AA"/>
    <w:rsid w:val="00AE1324"/>
    <w:rsid w:val="00AE4B85"/>
    <w:rsid w:val="00AF042E"/>
    <w:rsid w:val="00AF0B4D"/>
    <w:rsid w:val="00AF22D7"/>
    <w:rsid w:val="00AF22EA"/>
    <w:rsid w:val="00AF32A8"/>
    <w:rsid w:val="00AF5102"/>
    <w:rsid w:val="00AF57F2"/>
    <w:rsid w:val="00AF7779"/>
    <w:rsid w:val="00AF7A3C"/>
    <w:rsid w:val="00B002A8"/>
    <w:rsid w:val="00B04E10"/>
    <w:rsid w:val="00B073A6"/>
    <w:rsid w:val="00B079BE"/>
    <w:rsid w:val="00B07C00"/>
    <w:rsid w:val="00B11ADE"/>
    <w:rsid w:val="00B1504A"/>
    <w:rsid w:val="00B15327"/>
    <w:rsid w:val="00B15BA4"/>
    <w:rsid w:val="00B201BE"/>
    <w:rsid w:val="00B206DD"/>
    <w:rsid w:val="00B21BC0"/>
    <w:rsid w:val="00B21FB5"/>
    <w:rsid w:val="00B22888"/>
    <w:rsid w:val="00B23E61"/>
    <w:rsid w:val="00B24586"/>
    <w:rsid w:val="00B258DA"/>
    <w:rsid w:val="00B25D23"/>
    <w:rsid w:val="00B26180"/>
    <w:rsid w:val="00B2734E"/>
    <w:rsid w:val="00B35E00"/>
    <w:rsid w:val="00B376BD"/>
    <w:rsid w:val="00B4247F"/>
    <w:rsid w:val="00B44CEE"/>
    <w:rsid w:val="00B476E4"/>
    <w:rsid w:val="00B51BA6"/>
    <w:rsid w:val="00B51DDE"/>
    <w:rsid w:val="00B53FB3"/>
    <w:rsid w:val="00B54E69"/>
    <w:rsid w:val="00B61D40"/>
    <w:rsid w:val="00B629CB"/>
    <w:rsid w:val="00B629EE"/>
    <w:rsid w:val="00B62AED"/>
    <w:rsid w:val="00B63497"/>
    <w:rsid w:val="00B63BCC"/>
    <w:rsid w:val="00B66E45"/>
    <w:rsid w:val="00B6773B"/>
    <w:rsid w:val="00B67D80"/>
    <w:rsid w:val="00B73ACE"/>
    <w:rsid w:val="00B74878"/>
    <w:rsid w:val="00B75EE4"/>
    <w:rsid w:val="00B808AD"/>
    <w:rsid w:val="00B80B1A"/>
    <w:rsid w:val="00B81D14"/>
    <w:rsid w:val="00B81E01"/>
    <w:rsid w:val="00B936F8"/>
    <w:rsid w:val="00B9549B"/>
    <w:rsid w:val="00B9720E"/>
    <w:rsid w:val="00B977D7"/>
    <w:rsid w:val="00BA08F4"/>
    <w:rsid w:val="00BA124E"/>
    <w:rsid w:val="00BA3DBD"/>
    <w:rsid w:val="00BA5378"/>
    <w:rsid w:val="00BA5CD6"/>
    <w:rsid w:val="00BB1053"/>
    <w:rsid w:val="00BB5853"/>
    <w:rsid w:val="00BB79F3"/>
    <w:rsid w:val="00BC0332"/>
    <w:rsid w:val="00BC2F54"/>
    <w:rsid w:val="00BC3D83"/>
    <w:rsid w:val="00BC6ACD"/>
    <w:rsid w:val="00BC6EF0"/>
    <w:rsid w:val="00BD139F"/>
    <w:rsid w:val="00BD1454"/>
    <w:rsid w:val="00BD2432"/>
    <w:rsid w:val="00BD37F8"/>
    <w:rsid w:val="00BD4320"/>
    <w:rsid w:val="00BD5752"/>
    <w:rsid w:val="00BD5B50"/>
    <w:rsid w:val="00BD7E42"/>
    <w:rsid w:val="00BD7EB1"/>
    <w:rsid w:val="00BE30FA"/>
    <w:rsid w:val="00BE36AD"/>
    <w:rsid w:val="00BE3EEE"/>
    <w:rsid w:val="00BE4F80"/>
    <w:rsid w:val="00BE7BFE"/>
    <w:rsid w:val="00BF21E7"/>
    <w:rsid w:val="00C017EF"/>
    <w:rsid w:val="00C01BAF"/>
    <w:rsid w:val="00C02903"/>
    <w:rsid w:val="00C05B7B"/>
    <w:rsid w:val="00C0743F"/>
    <w:rsid w:val="00C12AAC"/>
    <w:rsid w:val="00C153AE"/>
    <w:rsid w:val="00C205E4"/>
    <w:rsid w:val="00C20E1F"/>
    <w:rsid w:val="00C23F78"/>
    <w:rsid w:val="00C24E36"/>
    <w:rsid w:val="00C25B3D"/>
    <w:rsid w:val="00C25F8D"/>
    <w:rsid w:val="00C26668"/>
    <w:rsid w:val="00C30174"/>
    <w:rsid w:val="00C33BBF"/>
    <w:rsid w:val="00C35BB3"/>
    <w:rsid w:val="00C3611C"/>
    <w:rsid w:val="00C40A1A"/>
    <w:rsid w:val="00C41C49"/>
    <w:rsid w:val="00C44CD4"/>
    <w:rsid w:val="00C47B27"/>
    <w:rsid w:val="00C54547"/>
    <w:rsid w:val="00C55586"/>
    <w:rsid w:val="00C55C11"/>
    <w:rsid w:val="00C5690F"/>
    <w:rsid w:val="00C63170"/>
    <w:rsid w:val="00C63722"/>
    <w:rsid w:val="00C64412"/>
    <w:rsid w:val="00C66BD0"/>
    <w:rsid w:val="00C670B0"/>
    <w:rsid w:val="00C70081"/>
    <w:rsid w:val="00C71A29"/>
    <w:rsid w:val="00C7267A"/>
    <w:rsid w:val="00C73229"/>
    <w:rsid w:val="00C7492A"/>
    <w:rsid w:val="00C7497A"/>
    <w:rsid w:val="00C74B57"/>
    <w:rsid w:val="00C75514"/>
    <w:rsid w:val="00C75F62"/>
    <w:rsid w:val="00C81244"/>
    <w:rsid w:val="00C81C8A"/>
    <w:rsid w:val="00C833A0"/>
    <w:rsid w:val="00C86658"/>
    <w:rsid w:val="00C86CB9"/>
    <w:rsid w:val="00C912EB"/>
    <w:rsid w:val="00C922CA"/>
    <w:rsid w:val="00C92678"/>
    <w:rsid w:val="00C933B4"/>
    <w:rsid w:val="00C941C1"/>
    <w:rsid w:val="00C949E1"/>
    <w:rsid w:val="00C95B6E"/>
    <w:rsid w:val="00C961BB"/>
    <w:rsid w:val="00CA1268"/>
    <w:rsid w:val="00CA2C4D"/>
    <w:rsid w:val="00CA3696"/>
    <w:rsid w:val="00CA4628"/>
    <w:rsid w:val="00CB203E"/>
    <w:rsid w:val="00CB2BC1"/>
    <w:rsid w:val="00CB67E5"/>
    <w:rsid w:val="00CB686A"/>
    <w:rsid w:val="00CB6E2C"/>
    <w:rsid w:val="00CB7BBE"/>
    <w:rsid w:val="00CC071E"/>
    <w:rsid w:val="00CC213B"/>
    <w:rsid w:val="00CC2576"/>
    <w:rsid w:val="00CC586F"/>
    <w:rsid w:val="00CC68AE"/>
    <w:rsid w:val="00CC6F70"/>
    <w:rsid w:val="00CC708F"/>
    <w:rsid w:val="00CD0F12"/>
    <w:rsid w:val="00CD2A00"/>
    <w:rsid w:val="00CD4E87"/>
    <w:rsid w:val="00CD54B0"/>
    <w:rsid w:val="00CD68CA"/>
    <w:rsid w:val="00CD6B65"/>
    <w:rsid w:val="00CD6C47"/>
    <w:rsid w:val="00CD6EF5"/>
    <w:rsid w:val="00CE0E11"/>
    <w:rsid w:val="00CE11C0"/>
    <w:rsid w:val="00CE2557"/>
    <w:rsid w:val="00CE5631"/>
    <w:rsid w:val="00CE7B3C"/>
    <w:rsid w:val="00CF39DF"/>
    <w:rsid w:val="00CF3FFD"/>
    <w:rsid w:val="00CF4102"/>
    <w:rsid w:val="00D00795"/>
    <w:rsid w:val="00D01795"/>
    <w:rsid w:val="00D03C9A"/>
    <w:rsid w:val="00D06EAD"/>
    <w:rsid w:val="00D06EB2"/>
    <w:rsid w:val="00D07B69"/>
    <w:rsid w:val="00D12F42"/>
    <w:rsid w:val="00D14CCE"/>
    <w:rsid w:val="00D15C7A"/>
    <w:rsid w:val="00D21388"/>
    <w:rsid w:val="00D23863"/>
    <w:rsid w:val="00D25C13"/>
    <w:rsid w:val="00D25F7F"/>
    <w:rsid w:val="00D26E53"/>
    <w:rsid w:val="00D30C0A"/>
    <w:rsid w:val="00D31B39"/>
    <w:rsid w:val="00D3294C"/>
    <w:rsid w:val="00D32F29"/>
    <w:rsid w:val="00D3482E"/>
    <w:rsid w:val="00D34E4F"/>
    <w:rsid w:val="00D35E58"/>
    <w:rsid w:val="00D36A7F"/>
    <w:rsid w:val="00D36B02"/>
    <w:rsid w:val="00D370D1"/>
    <w:rsid w:val="00D40C46"/>
    <w:rsid w:val="00D40EA5"/>
    <w:rsid w:val="00D41F99"/>
    <w:rsid w:val="00D44A5D"/>
    <w:rsid w:val="00D44D41"/>
    <w:rsid w:val="00D44EF5"/>
    <w:rsid w:val="00D4532C"/>
    <w:rsid w:val="00D50C37"/>
    <w:rsid w:val="00D50E7A"/>
    <w:rsid w:val="00D51691"/>
    <w:rsid w:val="00D52AFA"/>
    <w:rsid w:val="00D52DDF"/>
    <w:rsid w:val="00D55068"/>
    <w:rsid w:val="00D551A6"/>
    <w:rsid w:val="00D56819"/>
    <w:rsid w:val="00D573C4"/>
    <w:rsid w:val="00D620AD"/>
    <w:rsid w:val="00D67576"/>
    <w:rsid w:val="00D67B55"/>
    <w:rsid w:val="00D72A4E"/>
    <w:rsid w:val="00D77455"/>
    <w:rsid w:val="00D8087F"/>
    <w:rsid w:val="00D81369"/>
    <w:rsid w:val="00D81B1A"/>
    <w:rsid w:val="00D822FA"/>
    <w:rsid w:val="00D84557"/>
    <w:rsid w:val="00D84810"/>
    <w:rsid w:val="00D85AAF"/>
    <w:rsid w:val="00D874E3"/>
    <w:rsid w:val="00D932C9"/>
    <w:rsid w:val="00D9656E"/>
    <w:rsid w:val="00D96E4B"/>
    <w:rsid w:val="00DA10D0"/>
    <w:rsid w:val="00DA1EC0"/>
    <w:rsid w:val="00DA28C6"/>
    <w:rsid w:val="00DA3BE7"/>
    <w:rsid w:val="00DA48EA"/>
    <w:rsid w:val="00DA5747"/>
    <w:rsid w:val="00DA5C3B"/>
    <w:rsid w:val="00DA7A73"/>
    <w:rsid w:val="00DB3623"/>
    <w:rsid w:val="00DB5118"/>
    <w:rsid w:val="00DB54B6"/>
    <w:rsid w:val="00DB6E64"/>
    <w:rsid w:val="00DC04E6"/>
    <w:rsid w:val="00DC0BA4"/>
    <w:rsid w:val="00DC206D"/>
    <w:rsid w:val="00DC2FE3"/>
    <w:rsid w:val="00DC39B0"/>
    <w:rsid w:val="00DD27E6"/>
    <w:rsid w:val="00DD3692"/>
    <w:rsid w:val="00DD3FBD"/>
    <w:rsid w:val="00DE1A96"/>
    <w:rsid w:val="00DE21E9"/>
    <w:rsid w:val="00DE21F8"/>
    <w:rsid w:val="00DE34E9"/>
    <w:rsid w:val="00DE5ACC"/>
    <w:rsid w:val="00DE732E"/>
    <w:rsid w:val="00DF1A32"/>
    <w:rsid w:val="00DF2A73"/>
    <w:rsid w:val="00DF3236"/>
    <w:rsid w:val="00DF6A9C"/>
    <w:rsid w:val="00E05741"/>
    <w:rsid w:val="00E070F3"/>
    <w:rsid w:val="00E11DE9"/>
    <w:rsid w:val="00E12287"/>
    <w:rsid w:val="00E12685"/>
    <w:rsid w:val="00E13C6A"/>
    <w:rsid w:val="00E14354"/>
    <w:rsid w:val="00E14DF3"/>
    <w:rsid w:val="00E14F35"/>
    <w:rsid w:val="00E20D35"/>
    <w:rsid w:val="00E22653"/>
    <w:rsid w:val="00E24BDF"/>
    <w:rsid w:val="00E3278A"/>
    <w:rsid w:val="00E3367C"/>
    <w:rsid w:val="00E350A7"/>
    <w:rsid w:val="00E35668"/>
    <w:rsid w:val="00E358F5"/>
    <w:rsid w:val="00E3690D"/>
    <w:rsid w:val="00E4043E"/>
    <w:rsid w:val="00E4055D"/>
    <w:rsid w:val="00E40DE3"/>
    <w:rsid w:val="00E450A1"/>
    <w:rsid w:val="00E46F2A"/>
    <w:rsid w:val="00E47658"/>
    <w:rsid w:val="00E501EA"/>
    <w:rsid w:val="00E512BB"/>
    <w:rsid w:val="00E51CA8"/>
    <w:rsid w:val="00E52738"/>
    <w:rsid w:val="00E53C71"/>
    <w:rsid w:val="00E54171"/>
    <w:rsid w:val="00E555FC"/>
    <w:rsid w:val="00E60C72"/>
    <w:rsid w:val="00E616AA"/>
    <w:rsid w:val="00E63A5B"/>
    <w:rsid w:val="00E64D54"/>
    <w:rsid w:val="00E64EE1"/>
    <w:rsid w:val="00E64F93"/>
    <w:rsid w:val="00E702A9"/>
    <w:rsid w:val="00E70D60"/>
    <w:rsid w:val="00E71209"/>
    <w:rsid w:val="00E769AF"/>
    <w:rsid w:val="00E84066"/>
    <w:rsid w:val="00E8493A"/>
    <w:rsid w:val="00E86C75"/>
    <w:rsid w:val="00E9467A"/>
    <w:rsid w:val="00E94BC1"/>
    <w:rsid w:val="00E97A73"/>
    <w:rsid w:val="00EA0024"/>
    <w:rsid w:val="00EA0228"/>
    <w:rsid w:val="00EA02B5"/>
    <w:rsid w:val="00EA0AF0"/>
    <w:rsid w:val="00EA23E4"/>
    <w:rsid w:val="00EA3382"/>
    <w:rsid w:val="00EA432D"/>
    <w:rsid w:val="00EA4CB5"/>
    <w:rsid w:val="00EA4CEB"/>
    <w:rsid w:val="00EA51FE"/>
    <w:rsid w:val="00EA56E1"/>
    <w:rsid w:val="00EA63FA"/>
    <w:rsid w:val="00EB14B8"/>
    <w:rsid w:val="00EB2586"/>
    <w:rsid w:val="00EB2C3C"/>
    <w:rsid w:val="00EB2FA7"/>
    <w:rsid w:val="00EB2FCF"/>
    <w:rsid w:val="00EB463E"/>
    <w:rsid w:val="00EB5193"/>
    <w:rsid w:val="00EB6AFD"/>
    <w:rsid w:val="00EC002B"/>
    <w:rsid w:val="00EC0CB1"/>
    <w:rsid w:val="00EC2C14"/>
    <w:rsid w:val="00EC5909"/>
    <w:rsid w:val="00EC774C"/>
    <w:rsid w:val="00EC7AED"/>
    <w:rsid w:val="00ED09E5"/>
    <w:rsid w:val="00ED239B"/>
    <w:rsid w:val="00ED2EAF"/>
    <w:rsid w:val="00ED66FC"/>
    <w:rsid w:val="00ED7600"/>
    <w:rsid w:val="00EE026F"/>
    <w:rsid w:val="00EE103C"/>
    <w:rsid w:val="00EE10D5"/>
    <w:rsid w:val="00EE33D3"/>
    <w:rsid w:val="00EE4968"/>
    <w:rsid w:val="00EE5996"/>
    <w:rsid w:val="00EF057B"/>
    <w:rsid w:val="00EF2577"/>
    <w:rsid w:val="00EF42BB"/>
    <w:rsid w:val="00EF676A"/>
    <w:rsid w:val="00EF7C3B"/>
    <w:rsid w:val="00F00AC5"/>
    <w:rsid w:val="00F01D3C"/>
    <w:rsid w:val="00F01DED"/>
    <w:rsid w:val="00F02035"/>
    <w:rsid w:val="00F037A8"/>
    <w:rsid w:val="00F05AE2"/>
    <w:rsid w:val="00F0622A"/>
    <w:rsid w:val="00F1271A"/>
    <w:rsid w:val="00F13114"/>
    <w:rsid w:val="00F1386F"/>
    <w:rsid w:val="00F16938"/>
    <w:rsid w:val="00F23D2B"/>
    <w:rsid w:val="00F2560F"/>
    <w:rsid w:val="00F264DA"/>
    <w:rsid w:val="00F26EF7"/>
    <w:rsid w:val="00F26F54"/>
    <w:rsid w:val="00F309BE"/>
    <w:rsid w:val="00F333E1"/>
    <w:rsid w:val="00F35A3A"/>
    <w:rsid w:val="00F36278"/>
    <w:rsid w:val="00F36AA0"/>
    <w:rsid w:val="00F404A9"/>
    <w:rsid w:val="00F4255B"/>
    <w:rsid w:val="00F42CA2"/>
    <w:rsid w:val="00F43662"/>
    <w:rsid w:val="00F445A6"/>
    <w:rsid w:val="00F45266"/>
    <w:rsid w:val="00F47A66"/>
    <w:rsid w:val="00F50B57"/>
    <w:rsid w:val="00F51806"/>
    <w:rsid w:val="00F6105F"/>
    <w:rsid w:val="00F6193F"/>
    <w:rsid w:val="00F61B9F"/>
    <w:rsid w:val="00F63AA6"/>
    <w:rsid w:val="00F663C2"/>
    <w:rsid w:val="00F70885"/>
    <w:rsid w:val="00F736B5"/>
    <w:rsid w:val="00F76840"/>
    <w:rsid w:val="00F77CA1"/>
    <w:rsid w:val="00F77EFA"/>
    <w:rsid w:val="00F82A12"/>
    <w:rsid w:val="00F8387B"/>
    <w:rsid w:val="00F8430C"/>
    <w:rsid w:val="00F85F9B"/>
    <w:rsid w:val="00F8746E"/>
    <w:rsid w:val="00F965D2"/>
    <w:rsid w:val="00F97C2D"/>
    <w:rsid w:val="00F97CB2"/>
    <w:rsid w:val="00FA1491"/>
    <w:rsid w:val="00FA3053"/>
    <w:rsid w:val="00FA47B0"/>
    <w:rsid w:val="00FA4963"/>
    <w:rsid w:val="00FA5960"/>
    <w:rsid w:val="00FA5AE9"/>
    <w:rsid w:val="00FA6C5F"/>
    <w:rsid w:val="00FA752A"/>
    <w:rsid w:val="00FA7EAF"/>
    <w:rsid w:val="00FB033B"/>
    <w:rsid w:val="00FB4478"/>
    <w:rsid w:val="00FB4ACE"/>
    <w:rsid w:val="00FB52D3"/>
    <w:rsid w:val="00FB5461"/>
    <w:rsid w:val="00FB69E2"/>
    <w:rsid w:val="00FC021D"/>
    <w:rsid w:val="00FC0AB7"/>
    <w:rsid w:val="00FC0F78"/>
    <w:rsid w:val="00FC11E9"/>
    <w:rsid w:val="00FC2D56"/>
    <w:rsid w:val="00FC650F"/>
    <w:rsid w:val="00FD0A0C"/>
    <w:rsid w:val="00FD0E2B"/>
    <w:rsid w:val="00FD55CA"/>
    <w:rsid w:val="00FD579C"/>
    <w:rsid w:val="00FD7124"/>
    <w:rsid w:val="00FD78E9"/>
    <w:rsid w:val="00FD7B78"/>
    <w:rsid w:val="00FD7DFE"/>
    <w:rsid w:val="00FE20D4"/>
    <w:rsid w:val="00FE44B6"/>
    <w:rsid w:val="00FE4875"/>
    <w:rsid w:val="00FE64B4"/>
    <w:rsid w:val="00FE79CE"/>
    <w:rsid w:val="00FF18F3"/>
    <w:rsid w:val="00FF2036"/>
    <w:rsid w:val="00FF26CC"/>
    <w:rsid w:val="00FF6557"/>
    <w:rsid w:val="00FF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1B39"/>
  </w:style>
  <w:style w:type="paragraph" w:styleId="Nadpis2">
    <w:name w:val="heading 2"/>
    <w:basedOn w:val="Normln"/>
    <w:link w:val="Nadpis2Char"/>
    <w:uiPriority w:val="9"/>
    <w:qFormat/>
    <w:rsid w:val="00D40E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4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40EA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Odstavecseseznamem">
    <w:name w:val="List Paragraph"/>
    <w:basedOn w:val="Normln"/>
    <w:uiPriority w:val="34"/>
    <w:qFormat/>
    <w:rsid w:val="00E450A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A3696"/>
    <w:rPr>
      <w:b/>
      <w:bCs/>
    </w:rPr>
  </w:style>
  <w:style w:type="character" w:customStyle="1" w:styleId="apple-converted-space">
    <w:name w:val="apple-converted-space"/>
    <w:basedOn w:val="Standardnpsmoodstavce"/>
    <w:rsid w:val="00CA3696"/>
  </w:style>
  <w:style w:type="table" w:styleId="Mkatabulky">
    <w:name w:val="Table Grid"/>
    <w:basedOn w:val="Normlntabulka"/>
    <w:uiPriority w:val="59"/>
    <w:rsid w:val="00A90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B67D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7D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7D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D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D8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7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40E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4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40EA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Odstavecseseznamem">
    <w:name w:val="List Paragraph"/>
    <w:basedOn w:val="Normln"/>
    <w:uiPriority w:val="34"/>
    <w:qFormat/>
    <w:rsid w:val="00E450A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A3696"/>
    <w:rPr>
      <w:b/>
      <w:bCs/>
    </w:rPr>
  </w:style>
  <w:style w:type="character" w:customStyle="1" w:styleId="apple-converted-space">
    <w:name w:val="apple-converted-space"/>
    <w:basedOn w:val="Standardnpsmoodstavce"/>
    <w:rsid w:val="00CA3696"/>
  </w:style>
  <w:style w:type="table" w:styleId="Mkatabulky">
    <w:name w:val="Table Grid"/>
    <w:basedOn w:val="Normlntabulka"/>
    <w:uiPriority w:val="59"/>
    <w:rsid w:val="00A90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67D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7D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7D8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D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D8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7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7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2015-11-23T06:17:00Z</dcterms:created>
  <dcterms:modified xsi:type="dcterms:W3CDTF">2015-11-23T06:17:00Z</dcterms:modified>
</cp:coreProperties>
</file>