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7C" w:rsidRPr="001F5618" w:rsidRDefault="00AA1F7C" w:rsidP="007F7A71">
      <w:pPr>
        <w:ind w:left="-227" w:right="-227"/>
        <w:jc w:val="center"/>
        <w:rPr>
          <w:rFonts w:asciiTheme="majorHAnsi" w:hAnsiTheme="majorHAnsi"/>
          <w:b/>
          <w:color w:val="A80000"/>
          <w:sz w:val="28"/>
          <w:szCs w:val="28"/>
        </w:rPr>
      </w:pPr>
      <w:bookmarkStart w:id="0" w:name="_GoBack"/>
      <w:bookmarkEnd w:id="0"/>
      <w:r w:rsidRPr="001F5618">
        <w:rPr>
          <w:rFonts w:asciiTheme="majorHAnsi" w:hAnsiTheme="majorHAnsi"/>
          <w:b/>
          <w:color w:val="A80000"/>
          <w:sz w:val="28"/>
          <w:szCs w:val="28"/>
        </w:rPr>
        <w:t>Státověda – témata seminářů</w:t>
      </w:r>
    </w:p>
    <w:p w:rsidR="00531B8E" w:rsidRPr="00311F7F" w:rsidRDefault="00AA1F7C" w:rsidP="00311F7F">
      <w:pPr>
        <w:jc w:val="both"/>
        <w:rPr>
          <w:rFonts w:asciiTheme="majorHAnsi" w:hAnsiTheme="majorHAnsi"/>
          <w:sz w:val="24"/>
          <w:szCs w:val="24"/>
        </w:rPr>
      </w:pPr>
      <w:r w:rsidRPr="00311F7F">
        <w:rPr>
          <w:rFonts w:asciiTheme="majorHAnsi" w:hAnsiTheme="majorHAnsi"/>
          <w:b/>
          <w:sz w:val="24"/>
          <w:szCs w:val="24"/>
        </w:rPr>
        <w:t>JUDr. Miluše Kindlová, M. Jur., Ph.D.</w:t>
      </w:r>
      <w:r w:rsidRPr="00311F7F">
        <w:rPr>
          <w:rFonts w:asciiTheme="majorHAnsi" w:hAnsiTheme="majorHAnsi"/>
          <w:sz w:val="24"/>
          <w:szCs w:val="24"/>
        </w:rPr>
        <w:t xml:space="preserve"> </w:t>
      </w:r>
    </w:p>
    <w:p w:rsidR="00AA1F7C" w:rsidRPr="00311F7F" w:rsidRDefault="00AA1F7C" w:rsidP="00311F7F">
      <w:pPr>
        <w:jc w:val="both"/>
        <w:rPr>
          <w:rFonts w:asciiTheme="majorHAnsi" w:hAnsiTheme="majorHAnsi"/>
          <w:sz w:val="20"/>
          <w:szCs w:val="20"/>
        </w:rPr>
      </w:pPr>
      <w:r w:rsidRPr="00311F7F">
        <w:rPr>
          <w:rFonts w:asciiTheme="majorHAnsi" w:hAnsiTheme="majorHAnsi"/>
          <w:sz w:val="20"/>
          <w:szCs w:val="20"/>
        </w:rPr>
        <w:t>(</w:t>
      </w:r>
      <w:hyperlink r:id="rId5" w:history="1">
        <w:r w:rsidRPr="00311F7F">
          <w:rPr>
            <w:rStyle w:val="Hypertextovodkaz"/>
            <w:rFonts w:asciiTheme="majorHAnsi" w:hAnsiTheme="majorHAnsi"/>
            <w:sz w:val="20"/>
            <w:szCs w:val="20"/>
          </w:rPr>
          <w:t>kindlova@prf.cuni.cz</w:t>
        </w:r>
      </w:hyperlink>
      <w:r w:rsidRPr="00311F7F">
        <w:rPr>
          <w:rFonts w:asciiTheme="majorHAnsi" w:hAnsiTheme="majorHAnsi"/>
          <w:sz w:val="20"/>
          <w:szCs w:val="20"/>
        </w:rPr>
        <w:t xml:space="preserve">, </w:t>
      </w:r>
      <w:r w:rsidR="00531B8E" w:rsidRPr="00311F7F">
        <w:rPr>
          <w:rFonts w:asciiTheme="majorHAnsi" w:hAnsiTheme="majorHAnsi"/>
          <w:sz w:val="20"/>
          <w:szCs w:val="20"/>
        </w:rPr>
        <w:t xml:space="preserve">místnost 238, </w:t>
      </w:r>
      <w:r w:rsidRPr="00311F7F">
        <w:rPr>
          <w:rFonts w:asciiTheme="majorHAnsi" w:hAnsiTheme="majorHAnsi"/>
          <w:sz w:val="20"/>
          <w:szCs w:val="20"/>
        </w:rPr>
        <w:t xml:space="preserve">konzultační hodiny </w:t>
      </w:r>
      <w:r w:rsidR="00311F7F">
        <w:rPr>
          <w:rFonts w:asciiTheme="majorHAnsi" w:hAnsiTheme="majorHAnsi"/>
          <w:sz w:val="20"/>
          <w:szCs w:val="20"/>
        </w:rPr>
        <w:t xml:space="preserve">ve </w:t>
      </w:r>
      <w:r w:rsidRPr="00311F7F">
        <w:rPr>
          <w:rFonts w:asciiTheme="majorHAnsi" w:hAnsiTheme="majorHAnsi"/>
          <w:sz w:val="20"/>
          <w:szCs w:val="20"/>
        </w:rPr>
        <w:t>střed</w:t>
      </w:r>
      <w:r w:rsidR="00311F7F">
        <w:rPr>
          <w:rFonts w:asciiTheme="majorHAnsi" w:hAnsiTheme="majorHAnsi"/>
          <w:sz w:val="20"/>
          <w:szCs w:val="20"/>
        </w:rPr>
        <w:t>u</w:t>
      </w:r>
      <w:r w:rsidRPr="00311F7F">
        <w:rPr>
          <w:rFonts w:asciiTheme="majorHAnsi" w:hAnsiTheme="majorHAnsi"/>
          <w:sz w:val="20"/>
          <w:szCs w:val="20"/>
        </w:rPr>
        <w:t xml:space="preserve"> 11.00 – 12.00)</w:t>
      </w:r>
    </w:p>
    <w:p w:rsidR="00AA1F7C" w:rsidRPr="00311F7F" w:rsidRDefault="00AA1F7C" w:rsidP="00311F7F">
      <w:pPr>
        <w:jc w:val="both"/>
        <w:rPr>
          <w:rFonts w:asciiTheme="majorHAnsi" w:hAnsiTheme="majorHAnsi"/>
          <w:sz w:val="20"/>
          <w:szCs w:val="20"/>
        </w:rPr>
      </w:pPr>
      <w:r w:rsidRPr="00311F7F">
        <w:rPr>
          <w:rFonts w:asciiTheme="majorHAnsi" w:hAnsiTheme="majorHAnsi"/>
          <w:sz w:val="20"/>
          <w:szCs w:val="20"/>
        </w:rPr>
        <w:t xml:space="preserve">Středa 12.00 – 13.40, Čtvrtek 12.00 – 13.40 </w:t>
      </w:r>
    </w:p>
    <w:p w:rsidR="00AA1F7C" w:rsidRPr="00311F7F" w:rsidRDefault="00AA1F7C" w:rsidP="00311F7F">
      <w:pPr>
        <w:jc w:val="both"/>
        <w:rPr>
          <w:rFonts w:asciiTheme="majorHAnsi" w:hAnsiTheme="majorHAnsi"/>
          <w:sz w:val="20"/>
          <w:szCs w:val="20"/>
        </w:rPr>
      </w:pPr>
      <w:r w:rsidRPr="00311F7F">
        <w:rPr>
          <w:rFonts w:asciiTheme="majorHAnsi" w:hAnsiTheme="majorHAnsi"/>
          <w:sz w:val="20"/>
          <w:szCs w:val="20"/>
        </w:rPr>
        <w:t>Místnost č. 346</w:t>
      </w:r>
    </w:p>
    <w:p w:rsidR="00511098" w:rsidRPr="00511098" w:rsidRDefault="00511098" w:rsidP="00311F7F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mallCaps/>
          <w:sz w:val="24"/>
          <w:szCs w:val="24"/>
        </w:rPr>
        <w:t>1.</w:t>
      </w:r>
      <w:r>
        <w:rPr>
          <w:rFonts w:asciiTheme="majorHAnsi" w:hAnsiTheme="majorHAnsi"/>
          <w:b/>
          <w:smallCaps/>
          <w:sz w:val="24"/>
          <w:szCs w:val="24"/>
        </w:rPr>
        <w:tab/>
      </w:r>
      <w:r w:rsidRPr="00511098">
        <w:rPr>
          <w:rFonts w:asciiTheme="majorHAnsi" w:hAnsiTheme="majorHAnsi"/>
          <w:b/>
          <w:smallCaps/>
          <w:sz w:val="24"/>
          <w:szCs w:val="24"/>
        </w:rPr>
        <w:t>Úvodní seminář</w:t>
      </w:r>
      <w:r w:rsidRPr="00511098">
        <w:rPr>
          <w:rFonts w:asciiTheme="majorHAnsi" w:hAnsiTheme="majorHAnsi"/>
          <w:sz w:val="24"/>
          <w:szCs w:val="24"/>
        </w:rPr>
        <w:t xml:space="preserve"> </w:t>
      </w:r>
      <w:r w:rsidRPr="00511098">
        <w:rPr>
          <w:rFonts w:asciiTheme="majorHAnsi" w:hAnsiTheme="majorHAnsi"/>
        </w:rPr>
        <w:t>– seminární metoda, literatura, hodnocení v</w:t>
      </w:r>
      <w:r>
        <w:rPr>
          <w:rFonts w:asciiTheme="majorHAnsi" w:hAnsiTheme="majorHAnsi"/>
        </w:rPr>
        <w:t> </w:t>
      </w:r>
      <w:r w:rsidRPr="00511098">
        <w:rPr>
          <w:rFonts w:asciiTheme="majorHAnsi" w:hAnsiTheme="majorHAnsi"/>
        </w:rPr>
        <w:t>předmětu</w:t>
      </w:r>
      <w:r>
        <w:rPr>
          <w:rFonts w:asciiTheme="majorHAnsi" w:hAnsiTheme="majorHAnsi"/>
        </w:rPr>
        <w:t>, zadání úkolů na příště</w:t>
      </w:r>
    </w:p>
    <w:p w:rsidR="00511098" w:rsidRPr="00511098" w:rsidRDefault="00511098" w:rsidP="00311F7F">
      <w:pPr>
        <w:spacing w:after="120"/>
        <w:ind w:firstLine="708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>(7.-8.10.)</w:t>
      </w:r>
    </w:p>
    <w:p w:rsidR="00511098" w:rsidRPr="00511098" w:rsidRDefault="00511098" w:rsidP="00311F7F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511098">
        <w:rPr>
          <w:rFonts w:asciiTheme="majorHAnsi" w:hAnsiTheme="majorHAnsi"/>
          <w:b/>
          <w:sz w:val="24"/>
          <w:szCs w:val="24"/>
        </w:rPr>
        <w:t>2.</w:t>
      </w:r>
      <w:r w:rsidRPr="00511098">
        <w:rPr>
          <w:rFonts w:asciiTheme="majorHAnsi" w:hAnsiTheme="majorHAnsi"/>
          <w:sz w:val="24"/>
          <w:szCs w:val="24"/>
        </w:rPr>
        <w:tab/>
      </w:r>
      <w:r w:rsidRPr="00511098">
        <w:rPr>
          <w:rFonts w:asciiTheme="majorHAnsi" w:hAnsiTheme="majorHAnsi"/>
          <w:b/>
          <w:smallCaps/>
          <w:sz w:val="24"/>
          <w:szCs w:val="24"/>
        </w:rPr>
        <w:t>Stát – pojem a funkce, Legitimita a legalita</w:t>
      </w:r>
      <w:r w:rsidR="00C30166">
        <w:rPr>
          <w:rFonts w:asciiTheme="majorHAnsi" w:hAnsiTheme="majorHAnsi"/>
          <w:b/>
          <w:smallCaps/>
          <w:sz w:val="24"/>
          <w:szCs w:val="24"/>
        </w:rPr>
        <w:t xml:space="preserve"> veřejné moci</w:t>
      </w:r>
    </w:p>
    <w:p w:rsidR="00511098" w:rsidRPr="00511098" w:rsidRDefault="00511098" w:rsidP="00311F7F">
      <w:pPr>
        <w:spacing w:after="120"/>
        <w:ind w:left="708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>(14.-15.10.)</w:t>
      </w:r>
    </w:p>
    <w:p w:rsidR="00511098" w:rsidRPr="00D80184" w:rsidRDefault="009E021F" w:rsidP="00311F7F">
      <w:pPr>
        <w:ind w:left="703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*</w:t>
      </w:r>
      <w:r w:rsidR="00511098" w:rsidRPr="00511098">
        <w:rPr>
          <w:rFonts w:asciiTheme="majorHAnsi" w:hAnsiTheme="majorHAnsi"/>
        </w:rPr>
        <w:t>Pavlíček</w:t>
      </w:r>
      <w:r w:rsidR="00555A90">
        <w:rPr>
          <w:rFonts w:asciiTheme="majorHAnsi" w:hAnsiTheme="majorHAnsi"/>
        </w:rPr>
        <w:t xml:space="preserve">, V. </w:t>
      </w:r>
      <w:r w:rsidR="00511098" w:rsidRPr="00511098">
        <w:rPr>
          <w:rFonts w:asciiTheme="majorHAnsi" w:hAnsiTheme="majorHAnsi"/>
        </w:rPr>
        <w:t>a kol.</w:t>
      </w:r>
      <w:r w:rsidR="00B95ED7">
        <w:rPr>
          <w:rFonts w:asciiTheme="majorHAnsi" w:hAnsiTheme="majorHAnsi"/>
        </w:rPr>
        <w:t>,</w:t>
      </w:r>
      <w:r w:rsidR="00511098" w:rsidRPr="00511098">
        <w:rPr>
          <w:rFonts w:asciiTheme="majorHAnsi" w:hAnsiTheme="majorHAnsi"/>
        </w:rPr>
        <w:t xml:space="preserve"> </w:t>
      </w:r>
      <w:r w:rsidR="00511098" w:rsidRPr="00511098">
        <w:rPr>
          <w:rFonts w:asciiTheme="majorHAnsi" w:hAnsiTheme="majorHAnsi"/>
          <w:i/>
        </w:rPr>
        <w:t>Ústavní právo a státověda. I. díl Obecná státověda</w:t>
      </w:r>
      <w:r w:rsidR="00511098" w:rsidRPr="00511098">
        <w:rPr>
          <w:rFonts w:asciiTheme="majorHAnsi" w:hAnsiTheme="majorHAnsi"/>
        </w:rPr>
        <w:t xml:space="preserve">. Linde Praha 1998 (dále jen „učebnice“), kap. </w:t>
      </w:r>
      <w:r w:rsidR="00511098" w:rsidRPr="00D80184">
        <w:rPr>
          <w:rFonts w:asciiTheme="majorHAnsi" w:hAnsiTheme="majorHAnsi"/>
          <w:color w:val="000000" w:themeColor="text1"/>
        </w:rPr>
        <w:t>III.</w:t>
      </w:r>
    </w:p>
    <w:p w:rsidR="00256A8C" w:rsidRPr="00511098" w:rsidRDefault="00511098" w:rsidP="00311F7F">
      <w:pPr>
        <w:jc w:val="both"/>
        <w:rPr>
          <w:rFonts w:asciiTheme="majorHAnsi" w:hAnsiTheme="majorHAnsi"/>
          <w:b/>
          <w:sz w:val="24"/>
          <w:szCs w:val="24"/>
        </w:rPr>
      </w:pPr>
      <w:r w:rsidRPr="00511098">
        <w:rPr>
          <w:rFonts w:asciiTheme="majorHAnsi" w:hAnsiTheme="majorHAnsi"/>
          <w:b/>
          <w:sz w:val="24"/>
          <w:szCs w:val="24"/>
        </w:rPr>
        <w:t>3.</w:t>
      </w:r>
      <w:r w:rsidRPr="00511098">
        <w:rPr>
          <w:rFonts w:asciiTheme="majorHAnsi" w:hAnsiTheme="majorHAnsi"/>
          <w:sz w:val="24"/>
          <w:szCs w:val="24"/>
        </w:rPr>
        <w:t xml:space="preserve"> </w:t>
      </w:r>
      <w:r w:rsidRPr="00511098">
        <w:rPr>
          <w:rFonts w:asciiTheme="majorHAnsi" w:hAnsiTheme="majorHAnsi"/>
          <w:sz w:val="24"/>
          <w:szCs w:val="24"/>
        </w:rPr>
        <w:tab/>
      </w:r>
      <w:r w:rsidR="00256A8C" w:rsidRPr="00511098">
        <w:rPr>
          <w:rFonts w:asciiTheme="majorHAnsi" w:hAnsiTheme="majorHAnsi"/>
          <w:b/>
          <w:smallCaps/>
          <w:sz w:val="24"/>
          <w:szCs w:val="24"/>
        </w:rPr>
        <w:t>Postavení státu v soudobém mezinárodním prostředí</w:t>
      </w:r>
    </w:p>
    <w:p w:rsidR="00256A8C" w:rsidRPr="00511098" w:rsidRDefault="00256A8C" w:rsidP="00311F7F">
      <w:pPr>
        <w:spacing w:after="120"/>
        <w:ind w:firstLine="708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>(21.-22.10.)</w:t>
      </w:r>
    </w:p>
    <w:p w:rsidR="00256A8C" w:rsidRPr="00511098" w:rsidRDefault="00256A8C" w:rsidP="00311F7F">
      <w:pPr>
        <w:spacing w:after="0"/>
        <w:ind w:firstLine="708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 xml:space="preserve">1) </w:t>
      </w:r>
      <w:r w:rsidR="009E021F">
        <w:rPr>
          <w:rFonts w:asciiTheme="majorHAnsi" w:hAnsiTheme="majorHAnsi"/>
        </w:rPr>
        <w:t>*</w:t>
      </w:r>
      <w:r w:rsidRPr="00511098">
        <w:rPr>
          <w:rFonts w:asciiTheme="majorHAnsi" w:hAnsiTheme="majorHAnsi"/>
        </w:rPr>
        <w:t>S</w:t>
      </w:r>
      <w:r w:rsidRPr="00511098">
        <w:rPr>
          <w:rFonts w:asciiTheme="majorHAnsi" w:hAnsiTheme="majorHAnsi"/>
          <w:sz w:val="16"/>
          <w:szCs w:val="16"/>
        </w:rPr>
        <w:t>Ø</w:t>
      </w:r>
      <w:r w:rsidRPr="00511098">
        <w:rPr>
          <w:rFonts w:asciiTheme="majorHAnsi" w:hAnsiTheme="majorHAnsi"/>
        </w:rPr>
        <w:t>rensen,</w:t>
      </w:r>
      <w:r w:rsidR="00555A90">
        <w:rPr>
          <w:rFonts w:asciiTheme="majorHAnsi" w:hAnsiTheme="majorHAnsi"/>
        </w:rPr>
        <w:t>G.</w:t>
      </w:r>
      <w:r w:rsidR="00555A90" w:rsidRPr="00555A90">
        <w:rPr>
          <w:rFonts w:asciiTheme="majorHAnsi" w:hAnsiTheme="majorHAnsi"/>
        </w:rPr>
        <w:t>,</w:t>
      </w:r>
      <w:r w:rsidRPr="00511098">
        <w:rPr>
          <w:rFonts w:asciiTheme="majorHAnsi" w:hAnsiTheme="majorHAnsi"/>
        </w:rPr>
        <w:t xml:space="preserve"> </w:t>
      </w:r>
      <w:r w:rsidRPr="00511098">
        <w:rPr>
          <w:rFonts w:asciiTheme="majorHAnsi" w:hAnsiTheme="majorHAnsi"/>
          <w:i/>
          <w:iCs/>
        </w:rPr>
        <w:t>Stát a mezinárodní vztahy.</w:t>
      </w:r>
      <w:r w:rsidRPr="00511098">
        <w:rPr>
          <w:rFonts w:asciiTheme="majorHAnsi" w:hAnsiTheme="majorHAnsi"/>
        </w:rPr>
        <w:t xml:space="preserve"> Portál 2005, kap. 4-6.</w:t>
      </w:r>
    </w:p>
    <w:p w:rsidR="00256A8C" w:rsidRPr="00511098" w:rsidRDefault="00256A8C" w:rsidP="00311F7F">
      <w:pPr>
        <w:spacing w:after="0" w:line="240" w:lineRule="auto"/>
        <w:ind w:left="708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>2)</w:t>
      </w:r>
      <w:r w:rsidR="009E021F">
        <w:rPr>
          <w:rFonts w:asciiTheme="majorHAnsi" w:hAnsiTheme="majorHAnsi"/>
        </w:rPr>
        <w:t xml:space="preserve"> *</w:t>
      </w:r>
      <w:r w:rsidRPr="00511098">
        <w:rPr>
          <w:rFonts w:asciiTheme="majorHAnsi" w:hAnsiTheme="majorHAnsi"/>
          <w:u w:val="single"/>
        </w:rPr>
        <w:t>Shrnutí</w:t>
      </w:r>
      <w:r w:rsidRPr="00511098">
        <w:rPr>
          <w:rFonts w:asciiTheme="majorHAnsi" w:hAnsiTheme="majorHAnsi"/>
        </w:rPr>
        <w:t xml:space="preserve"> </w:t>
      </w:r>
      <w:r w:rsidRPr="00511098">
        <w:rPr>
          <w:rFonts w:asciiTheme="majorHAnsi" w:hAnsiTheme="majorHAnsi"/>
          <w:i/>
        </w:rPr>
        <w:t>Poradního stanoviska Mezinárodního soudního dvoru v Haagu z 22.7.2010 o jednostranném vyhlášení nezávislosti Kosova</w:t>
      </w:r>
      <w:r w:rsidRPr="00511098">
        <w:rPr>
          <w:rFonts w:asciiTheme="majorHAnsi" w:hAnsiTheme="majorHAnsi"/>
        </w:rPr>
        <w:t>, dostupné na:</w:t>
      </w:r>
    </w:p>
    <w:p w:rsidR="009E021F" w:rsidRDefault="00256A8C" w:rsidP="00311F7F">
      <w:pPr>
        <w:spacing w:line="240" w:lineRule="auto"/>
        <w:jc w:val="both"/>
        <w:rPr>
          <w:rStyle w:val="Hypertextovodkaz"/>
          <w:rFonts w:asciiTheme="majorHAnsi" w:hAnsiTheme="majorHAnsi"/>
        </w:rPr>
      </w:pPr>
      <w:r w:rsidRPr="00511098">
        <w:rPr>
          <w:rFonts w:asciiTheme="majorHAnsi" w:hAnsiTheme="majorHAnsi"/>
        </w:rPr>
        <w:t xml:space="preserve"> </w:t>
      </w:r>
      <w:r w:rsidRPr="00511098">
        <w:rPr>
          <w:rFonts w:asciiTheme="majorHAnsi" w:hAnsiTheme="majorHAnsi"/>
        </w:rPr>
        <w:tab/>
      </w:r>
      <w:hyperlink r:id="rId6" w:history="1">
        <w:r w:rsidRPr="00511098">
          <w:rPr>
            <w:rStyle w:val="Hypertextovodkaz"/>
            <w:rFonts w:asciiTheme="majorHAnsi" w:hAnsiTheme="majorHAnsi"/>
          </w:rPr>
          <w:t>http://www.icj-cij.org/docket/files/141/16010.pdf</w:t>
        </w:r>
      </w:hyperlink>
      <w:r w:rsidR="009E021F">
        <w:rPr>
          <w:rStyle w:val="Hypertextovodkaz"/>
          <w:rFonts w:asciiTheme="majorHAnsi" w:hAnsiTheme="majorHAnsi"/>
        </w:rPr>
        <w:t xml:space="preserve">   </w:t>
      </w:r>
    </w:p>
    <w:p w:rsidR="009E021F" w:rsidRPr="009E021F" w:rsidRDefault="009E021F" w:rsidP="00311F7F">
      <w:pPr>
        <w:spacing w:line="240" w:lineRule="auto"/>
        <w:ind w:left="708"/>
        <w:jc w:val="both"/>
        <w:rPr>
          <w:rStyle w:val="Hypertextovodkaz"/>
          <w:rFonts w:asciiTheme="majorHAnsi" w:hAnsiTheme="majorHAnsi"/>
          <w:color w:val="auto"/>
          <w:u w:val="none"/>
        </w:rPr>
      </w:pPr>
      <w:r>
        <w:rPr>
          <w:rStyle w:val="Hypertextovodkaz"/>
          <w:rFonts w:asciiTheme="majorHAnsi" w:hAnsiTheme="majorHAnsi"/>
          <w:color w:val="auto"/>
          <w:u w:val="none"/>
        </w:rPr>
        <w:t>3)</w:t>
      </w:r>
      <w:r w:rsidR="00084DAF">
        <w:rPr>
          <w:rStyle w:val="Hypertextovodkaz"/>
          <w:rFonts w:asciiTheme="majorHAnsi" w:hAnsiTheme="majorHAnsi"/>
          <w:color w:val="auto"/>
          <w:u w:val="none"/>
        </w:rPr>
        <w:t xml:space="preserve"> </w:t>
      </w:r>
      <w:r>
        <w:rPr>
          <w:rStyle w:val="Hypertextovodkaz"/>
          <w:rFonts w:asciiTheme="majorHAnsi" w:hAnsiTheme="majorHAnsi"/>
          <w:color w:val="auto"/>
          <w:u w:val="none"/>
        </w:rPr>
        <w:t xml:space="preserve"> Maršálek, P., </w:t>
      </w:r>
      <w:r w:rsidRPr="009E021F">
        <w:rPr>
          <w:rStyle w:val="Hypertextovodkaz"/>
          <w:rFonts w:asciiTheme="majorHAnsi" w:hAnsiTheme="majorHAnsi"/>
          <w:i/>
          <w:color w:val="auto"/>
          <w:u w:val="none"/>
        </w:rPr>
        <w:t>Evropská integrace, unijní občanství a česká národní identita</w:t>
      </w:r>
      <w:r w:rsidR="006B2017">
        <w:rPr>
          <w:rStyle w:val="Hypertextovodkaz"/>
          <w:rFonts w:asciiTheme="majorHAnsi" w:hAnsiTheme="majorHAnsi"/>
          <w:i/>
          <w:color w:val="auto"/>
          <w:u w:val="none"/>
        </w:rPr>
        <w:t>.</w:t>
      </w:r>
      <w:r>
        <w:rPr>
          <w:rStyle w:val="Hypertextovodkaz"/>
          <w:rFonts w:asciiTheme="majorHAnsi" w:hAnsiTheme="majorHAnsi"/>
          <w:color w:val="auto"/>
          <w:u w:val="none"/>
        </w:rPr>
        <w:t xml:space="preserve"> in: AUC Iuridica 2/2014, str. 73 an. (dostupné na </w:t>
      </w:r>
      <w:hyperlink r:id="rId7" w:history="1">
        <w:r w:rsidR="00084DAF" w:rsidRPr="009B723F">
          <w:rPr>
            <w:rStyle w:val="Hypertextovodkaz"/>
            <w:rFonts w:asciiTheme="majorHAnsi" w:hAnsiTheme="majorHAnsi"/>
          </w:rPr>
          <w:t>http://www.prf.cuni.cz/dcz/dokumenty/auci</w:t>
        </w:r>
      </w:hyperlink>
      <w:r w:rsidR="00084DAF">
        <w:rPr>
          <w:rStyle w:val="Hypertextovodkaz"/>
          <w:rFonts w:asciiTheme="majorHAnsi" w:hAnsiTheme="majorHAnsi"/>
          <w:color w:val="auto"/>
          <w:u w:val="none"/>
        </w:rPr>
        <w:t xml:space="preserve"> </w:t>
      </w:r>
      <w:r w:rsidR="00311F7F">
        <w:rPr>
          <w:rStyle w:val="Hypertextovodkaz"/>
          <w:rFonts w:asciiTheme="majorHAnsi" w:hAnsiTheme="majorHAnsi"/>
          <w:color w:val="auto"/>
          <w:u w:val="none"/>
        </w:rPr>
        <w:t xml:space="preserve"> </w:t>
      </w:r>
      <w:r>
        <w:rPr>
          <w:rStyle w:val="Hypertextovodkaz"/>
          <w:rFonts w:asciiTheme="majorHAnsi" w:hAnsiTheme="majorHAnsi"/>
          <w:color w:val="auto"/>
          <w:u w:val="none"/>
        </w:rPr>
        <w:t>).</w:t>
      </w:r>
    </w:p>
    <w:p w:rsidR="00256A8C" w:rsidRPr="00511098" w:rsidRDefault="00256A8C" w:rsidP="00311F7F">
      <w:pPr>
        <w:jc w:val="both"/>
        <w:rPr>
          <w:rFonts w:asciiTheme="majorHAnsi" w:hAnsiTheme="majorHAnsi"/>
          <w:b/>
          <w:sz w:val="24"/>
          <w:szCs w:val="24"/>
        </w:rPr>
      </w:pPr>
      <w:r w:rsidRPr="009E021F">
        <w:rPr>
          <w:rStyle w:val="Hypertextovodkaz"/>
          <w:rFonts w:asciiTheme="majorHAnsi" w:hAnsiTheme="majorHAnsi"/>
          <w:u w:val="none"/>
        </w:rPr>
        <w:t xml:space="preserve">   </w:t>
      </w:r>
      <w:r w:rsidR="00511098" w:rsidRPr="00511098">
        <w:rPr>
          <w:rFonts w:asciiTheme="majorHAnsi" w:hAnsiTheme="majorHAnsi"/>
          <w:b/>
          <w:sz w:val="24"/>
          <w:szCs w:val="24"/>
        </w:rPr>
        <w:t>4.</w:t>
      </w:r>
      <w:r w:rsidR="00511098" w:rsidRPr="00511098">
        <w:rPr>
          <w:rFonts w:asciiTheme="majorHAnsi" w:hAnsiTheme="majorHAnsi"/>
          <w:b/>
          <w:sz w:val="24"/>
          <w:szCs w:val="24"/>
        </w:rPr>
        <w:tab/>
      </w:r>
      <w:r w:rsidRPr="00511098">
        <w:rPr>
          <w:rFonts w:asciiTheme="majorHAnsi" w:hAnsiTheme="majorHAnsi"/>
          <w:b/>
          <w:smallCaps/>
          <w:sz w:val="24"/>
          <w:szCs w:val="24"/>
        </w:rPr>
        <w:t>Od Athénského státu aneb modely vládnutí v historii</w:t>
      </w:r>
    </w:p>
    <w:p w:rsidR="00256A8C" w:rsidRPr="00511098" w:rsidRDefault="00256A8C" w:rsidP="00311F7F">
      <w:pPr>
        <w:spacing w:after="120"/>
        <w:ind w:firstLine="708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28.10. – státní svátek; výuka odpadá, </w:t>
      </w:r>
      <w:r w:rsidRPr="00511098">
        <w:rPr>
          <w:rFonts w:asciiTheme="majorHAnsi" w:hAnsiTheme="majorHAnsi"/>
        </w:rPr>
        <w:t>29.10.)</w:t>
      </w:r>
    </w:p>
    <w:p w:rsidR="00256A8C" w:rsidRDefault="00311F7F" w:rsidP="00311F7F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="009E021F">
        <w:rPr>
          <w:rFonts w:asciiTheme="majorHAnsi" w:hAnsiTheme="majorHAnsi"/>
        </w:rPr>
        <w:t>*</w:t>
      </w:r>
      <w:r w:rsidR="00256A8C" w:rsidRPr="00511098">
        <w:rPr>
          <w:rFonts w:asciiTheme="majorHAnsi" w:hAnsiTheme="majorHAnsi"/>
        </w:rPr>
        <w:t xml:space="preserve">Aristoteles, </w:t>
      </w:r>
      <w:r w:rsidR="00256A8C" w:rsidRPr="00511098">
        <w:rPr>
          <w:rFonts w:asciiTheme="majorHAnsi" w:hAnsiTheme="majorHAnsi"/>
          <w:i/>
        </w:rPr>
        <w:t>Athénská ústava</w:t>
      </w:r>
      <w:r w:rsidR="00256A8C" w:rsidRPr="00511098">
        <w:rPr>
          <w:rFonts w:asciiTheme="majorHAnsi" w:hAnsiTheme="majorHAnsi"/>
        </w:rPr>
        <w:t>.</w:t>
      </w:r>
      <w:r w:rsidR="00256A8C">
        <w:rPr>
          <w:rFonts w:asciiTheme="majorHAnsi" w:hAnsiTheme="majorHAnsi"/>
        </w:rPr>
        <w:t xml:space="preserve"> Arista, Baset 2004, str. 56-79.</w:t>
      </w:r>
    </w:p>
    <w:p w:rsidR="00256A8C" w:rsidRDefault="00311F7F" w:rsidP="00311F7F">
      <w:pPr>
        <w:spacing w:after="0" w:line="24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 </w:t>
      </w:r>
      <w:r w:rsidR="00256A8C">
        <w:rPr>
          <w:rFonts w:asciiTheme="majorHAnsi" w:hAnsiTheme="majorHAnsi"/>
        </w:rPr>
        <w:t>Locke,</w:t>
      </w:r>
      <w:r w:rsidR="00555A90">
        <w:rPr>
          <w:rFonts w:asciiTheme="majorHAnsi" w:hAnsiTheme="majorHAnsi"/>
        </w:rPr>
        <w:t xml:space="preserve"> J.,</w:t>
      </w:r>
      <w:r w:rsidR="00256A8C">
        <w:rPr>
          <w:rFonts w:asciiTheme="majorHAnsi" w:hAnsiTheme="majorHAnsi"/>
        </w:rPr>
        <w:t xml:space="preserve"> </w:t>
      </w:r>
      <w:r w:rsidR="00256A8C" w:rsidRPr="00531B8E">
        <w:rPr>
          <w:rFonts w:asciiTheme="majorHAnsi" w:hAnsiTheme="majorHAnsi"/>
          <w:i/>
        </w:rPr>
        <w:t>Dvojí pojednání o vládě</w:t>
      </w:r>
      <w:r w:rsidR="00256A8C">
        <w:rPr>
          <w:rFonts w:asciiTheme="majorHAnsi" w:hAnsiTheme="majorHAnsi"/>
        </w:rPr>
        <w:t>. Svoboda 1992, kap. IX – XIV, str. 102 -130.</w:t>
      </w:r>
    </w:p>
    <w:p w:rsidR="00256A8C" w:rsidRDefault="00311F7F" w:rsidP="00311F7F">
      <w:pPr>
        <w:spacing w:after="0" w:line="24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 </w:t>
      </w:r>
      <w:r w:rsidR="00256A8C">
        <w:rPr>
          <w:rFonts w:asciiTheme="majorHAnsi" w:hAnsiTheme="majorHAnsi"/>
        </w:rPr>
        <w:t xml:space="preserve">Montesquieu de, Ch. L., </w:t>
      </w:r>
      <w:r w:rsidR="00256A8C" w:rsidRPr="00D97850">
        <w:rPr>
          <w:rFonts w:asciiTheme="majorHAnsi" w:hAnsiTheme="majorHAnsi"/>
          <w:i/>
        </w:rPr>
        <w:t>O duchu zákonů</w:t>
      </w:r>
      <w:r w:rsidR="006B2017">
        <w:rPr>
          <w:rFonts w:asciiTheme="majorHAnsi" w:hAnsiTheme="majorHAnsi"/>
          <w:i/>
        </w:rPr>
        <w:t>.</w:t>
      </w:r>
      <w:r w:rsidR="00256A8C">
        <w:rPr>
          <w:rFonts w:asciiTheme="majorHAnsi" w:hAnsiTheme="majorHAnsi"/>
        </w:rPr>
        <w:t xml:space="preserve"> Aleš Čeněk 2003, str. 189-202.</w:t>
      </w:r>
    </w:p>
    <w:p w:rsidR="00311F7F" w:rsidRDefault="00311F7F" w:rsidP="00311F7F">
      <w:pPr>
        <w:spacing w:after="0" w:line="240" w:lineRule="auto"/>
        <w:ind w:left="708"/>
        <w:jc w:val="both"/>
        <w:rPr>
          <w:rFonts w:asciiTheme="majorHAnsi" w:hAnsiTheme="majorHAnsi"/>
        </w:rPr>
      </w:pPr>
    </w:p>
    <w:p w:rsidR="00511098" w:rsidRPr="00511098" w:rsidRDefault="00511098" w:rsidP="00311F7F">
      <w:pPr>
        <w:jc w:val="both"/>
        <w:rPr>
          <w:rFonts w:asciiTheme="majorHAnsi" w:hAnsiTheme="majorHAnsi"/>
          <w:b/>
          <w:sz w:val="24"/>
          <w:szCs w:val="24"/>
        </w:rPr>
      </w:pPr>
      <w:r w:rsidRPr="00511098">
        <w:rPr>
          <w:rFonts w:asciiTheme="majorHAnsi" w:hAnsiTheme="majorHAnsi"/>
          <w:b/>
          <w:sz w:val="24"/>
          <w:szCs w:val="24"/>
        </w:rPr>
        <w:t xml:space="preserve">5. </w:t>
      </w:r>
      <w:r w:rsidRPr="00511098">
        <w:rPr>
          <w:rFonts w:asciiTheme="majorHAnsi" w:hAnsiTheme="majorHAnsi"/>
          <w:b/>
          <w:sz w:val="24"/>
          <w:szCs w:val="24"/>
        </w:rPr>
        <w:tab/>
      </w:r>
      <w:r w:rsidRPr="00511098">
        <w:rPr>
          <w:rFonts w:asciiTheme="majorHAnsi" w:hAnsiTheme="majorHAnsi"/>
          <w:b/>
          <w:smallCaps/>
          <w:sz w:val="24"/>
          <w:szCs w:val="24"/>
        </w:rPr>
        <w:t>Demokratické základy státu</w:t>
      </w:r>
    </w:p>
    <w:p w:rsidR="00511098" w:rsidRPr="00511098" w:rsidRDefault="00511098" w:rsidP="00311F7F">
      <w:pPr>
        <w:spacing w:after="120"/>
        <w:ind w:firstLine="708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>(4.-5.11.)</w:t>
      </w:r>
    </w:p>
    <w:p w:rsidR="00511098" w:rsidRPr="00511098" w:rsidRDefault="00511098" w:rsidP="00311F7F">
      <w:pPr>
        <w:spacing w:after="0"/>
        <w:ind w:firstLine="709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 xml:space="preserve">1) </w:t>
      </w:r>
      <w:r w:rsidR="009E021F">
        <w:rPr>
          <w:rFonts w:asciiTheme="majorHAnsi" w:hAnsiTheme="majorHAnsi"/>
        </w:rPr>
        <w:t>*</w:t>
      </w:r>
      <w:r w:rsidRPr="00511098">
        <w:rPr>
          <w:rFonts w:asciiTheme="majorHAnsi" w:hAnsiTheme="majorHAnsi"/>
        </w:rPr>
        <w:t>Učebnice, kap. IV a VII.</w:t>
      </w:r>
    </w:p>
    <w:p w:rsidR="00511098" w:rsidRPr="00511098" w:rsidRDefault="00511098" w:rsidP="00311F7F">
      <w:pPr>
        <w:spacing w:after="0"/>
        <w:ind w:firstLine="709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 xml:space="preserve">2) </w:t>
      </w:r>
      <w:r w:rsidR="009E021F">
        <w:rPr>
          <w:rFonts w:asciiTheme="majorHAnsi" w:hAnsiTheme="majorHAnsi"/>
        </w:rPr>
        <w:t>*</w:t>
      </w:r>
      <w:r w:rsidRPr="00511098">
        <w:rPr>
          <w:rFonts w:asciiTheme="majorHAnsi" w:hAnsiTheme="majorHAnsi"/>
        </w:rPr>
        <w:t>Dahl,</w:t>
      </w:r>
      <w:r w:rsidR="00555A90">
        <w:rPr>
          <w:rFonts w:asciiTheme="majorHAnsi" w:hAnsiTheme="majorHAnsi"/>
        </w:rPr>
        <w:t xml:space="preserve"> R., </w:t>
      </w:r>
      <w:r w:rsidRPr="00511098">
        <w:rPr>
          <w:rFonts w:asciiTheme="majorHAnsi" w:hAnsiTheme="majorHAnsi"/>
          <w:i/>
          <w:iCs/>
        </w:rPr>
        <w:t>O demokracii.</w:t>
      </w:r>
      <w:r w:rsidRPr="00511098">
        <w:rPr>
          <w:rFonts w:asciiTheme="majorHAnsi" w:hAnsiTheme="majorHAnsi"/>
        </w:rPr>
        <w:t xml:space="preserve"> Portál 2001, str. 37-</w:t>
      </w:r>
      <w:r w:rsidR="00045F2D">
        <w:rPr>
          <w:rFonts w:asciiTheme="majorHAnsi" w:hAnsiTheme="majorHAnsi"/>
        </w:rPr>
        <w:t>92</w:t>
      </w:r>
      <w:r w:rsidRPr="00511098">
        <w:rPr>
          <w:rFonts w:asciiTheme="majorHAnsi" w:hAnsiTheme="majorHAnsi"/>
        </w:rPr>
        <w:t>.</w:t>
      </w:r>
    </w:p>
    <w:p w:rsidR="00511098" w:rsidRPr="00511098" w:rsidRDefault="00511098" w:rsidP="00311F7F">
      <w:pPr>
        <w:spacing w:after="0"/>
        <w:ind w:firstLine="709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 xml:space="preserve">3) </w:t>
      </w:r>
      <w:r w:rsidR="009E021F">
        <w:rPr>
          <w:rFonts w:asciiTheme="majorHAnsi" w:hAnsiTheme="majorHAnsi"/>
        </w:rPr>
        <w:t>*</w:t>
      </w:r>
      <w:r w:rsidRPr="00511098">
        <w:rPr>
          <w:rFonts w:asciiTheme="majorHAnsi" w:hAnsiTheme="majorHAnsi"/>
        </w:rPr>
        <w:t xml:space="preserve">Zakaria, </w:t>
      </w:r>
      <w:r w:rsidR="00555A90">
        <w:rPr>
          <w:rFonts w:asciiTheme="majorHAnsi" w:hAnsiTheme="majorHAnsi"/>
        </w:rPr>
        <w:t xml:space="preserve">F., </w:t>
      </w:r>
      <w:r w:rsidRPr="00511098">
        <w:rPr>
          <w:rFonts w:asciiTheme="majorHAnsi" w:hAnsiTheme="majorHAnsi"/>
          <w:i/>
          <w:iCs/>
        </w:rPr>
        <w:t>Neliberální demokracie na vzestupu</w:t>
      </w:r>
      <w:r w:rsidRPr="00511098">
        <w:rPr>
          <w:rFonts w:asciiTheme="majorHAnsi" w:hAnsiTheme="majorHAnsi"/>
        </w:rPr>
        <w:t>. Střední Evropa 81/1998, str. 20-35.</w:t>
      </w:r>
    </w:p>
    <w:p w:rsidR="00511098" w:rsidRDefault="00511098" w:rsidP="00311F7F">
      <w:pPr>
        <w:ind w:firstLine="709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 xml:space="preserve">4) </w:t>
      </w:r>
      <w:r w:rsidR="00555A90">
        <w:rPr>
          <w:rFonts w:asciiTheme="majorHAnsi" w:hAnsiTheme="majorHAnsi"/>
        </w:rPr>
        <w:t xml:space="preserve">  </w:t>
      </w:r>
      <w:r w:rsidRPr="00511098">
        <w:rPr>
          <w:rFonts w:asciiTheme="majorHAnsi" w:hAnsiTheme="majorHAnsi"/>
        </w:rPr>
        <w:t>Dahl,</w:t>
      </w:r>
      <w:r w:rsidR="00555A90">
        <w:rPr>
          <w:rFonts w:asciiTheme="majorHAnsi" w:hAnsiTheme="majorHAnsi"/>
        </w:rPr>
        <w:t xml:space="preserve"> R.,</w:t>
      </w:r>
      <w:r w:rsidRPr="00511098">
        <w:rPr>
          <w:rFonts w:asciiTheme="majorHAnsi" w:hAnsiTheme="majorHAnsi"/>
        </w:rPr>
        <w:t xml:space="preserve"> </w:t>
      </w:r>
      <w:r w:rsidRPr="00511098">
        <w:rPr>
          <w:rFonts w:asciiTheme="majorHAnsi" w:hAnsiTheme="majorHAnsi"/>
          <w:i/>
        </w:rPr>
        <w:t>Demokracie a její kritici</w:t>
      </w:r>
      <w:r w:rsidRPr="00511098">
        <w:rPr>
          <w:rFonts w:asciiTheme="majorHAnsi" w:hAnsiTheme="majorHAnsi"/>
        </w:rPr>
        <w:t>. Victoria Pub</w:t>
      </w:r>
      <w:r w:rsidR="009E021F">
        <w:rPr>
          <w:rFonts w:asciiTheme="majorHAnsi" w:hAnsiTheme="majorHAnsi"/>
        </w:rPr>
        <w:t>lishing 1995, str. 37-75.</w:t>
      </w:r>
    </w:p>
    <w:p w:rsidR="00511098" w:rsidRPr="00511098" w:rsidRDefault="00511098" w:rsidP="00311F7F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511098">
        <w:rPr>
          <w:rFonts w:asciiTheme="majorHAnsi" w:hAnsiTheme="majorHAnsi"/>
          <w:b/>
          <w:sz w:val="24"/>
          <w:szCs w:val="24"/>
        </w:rPr>
        <w:t>6.</w:t>
      </w:r>
      <w:r w:rsidRPr="00511098">
        <w:rPr>
          <w:rFonts w:asciiTheme="majorHAnsi" w:hAnsiTheme="majorHAnsi"/>
          <w:b/>
          <w:sz w:val="24"/>
          <w:szCs w:val="24"/>
        </w:rPr>
        <w:tab/>
      </w:r>
      <w:r w:rsidRPr="00511098">
        <w:rPr>
          <w:rFonts w:asciiTheme="majorHAnsi" w:hAnsiTheme="majorHAnsi"/>
          <w:b/>
          <w:smallCaps/>
          <w:sz w:val="24"/>
          <w:szCs w:val="24"/>
        </w:rPr>
        <w:t>Teorie ústavy a konstitucionalismus</w:t>
      </w:r>
    </w:p>
    <w:p w:rsidR="00511098" w:rsidRPr="00511098" w:rsidRDefault="00511098" w:rsidP="00311F7F">
      <w:pPr>
        <w:spacing w:after="120"/>
        <w:ind w:firstLine="708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 xml:space="preserve">(11.-12.11.) </w:t>
      </w:r>
    </w:p>
    <w:p w:rsidR="00511098" w:rsidRPr="00511098" w:rsidRDefault="00511098" w:rsidP="00311F7F">
      <w:pPr>
        <w:spacing w:after="0"/>
        <w:ind w:firstLine="708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 xml:space="preserve">1) </w:t>
      </w:r>
      <w:r w:rsidR="00555A90">
        <w:rPr>
          <w:rFonts w:asciiTheme="majorHAnsi" w:hAnsiTheme="majorHAnsi"/>
        </w:rPr>
        <w:t>*</w:t>
      </w:r>
      <w:r w:rsidRPr="00511098">
        <w:rPr>
          <w:rFonts w:asciiTheme="majorHAnsi" w:hAnsiTheme="majorHAnsi"/>
        </w:rPr>
        <w:t>Učebnice, kap. VI.</w:t>
      </w:r>
    </w:p>
    <w:p w:rsidR="00511098" w:rsidRPr="00511098" w:rsidRDefault="00511098" w:rsidP="00311F7F">
      <w:pPr>
        <w:spacing w:after="0"/>
        <w:ind w:left="709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 xml:space="preserve">2) </w:t>
      </w:r>
      <w:r w:rsidR="00311F7F">
        <w:rPr>
          <w:rFonts w:asciiTheme="majorHAnsi" w:hAnsiTheme="majorHAnsi"/>
        </w:rPr>
        <w:t xml:space="preserve"> </w:t>
      </w:r>
      <w:r w:rsidRPr="00511098">
        <w:rPr>
          <w:rFonts w:asciiTheme="majorHAnsi" w:hAnsiTheme="majorHAnsi"/>
        </w:rPr>
        <w:t>Filip, J.</w:t>
      </w:r>
      <w:r w:rsidR="00555A90">
        <w:rPr>
          <w:rFonts w:asciiTheme="majorHAnsi" w:hAnsiTheme="majorHAnsi"/>
        </w:rPr>
        <w:t>,</w:t>
      </w:r>
      <w:r w:rsidRPr="00511098">
        <w:rPr>
          <w:rFonts w:asciiTheme="majorHAnsi" w:hAnsiTheme="majorHAnsi"/>
        </w:rPr>
        <w:t xml:space="preserve"> Svatoň, </w:t>
      </w:r>
      <w:r w:rsidR="00555A90">
        <w:rPr>
          <w:rFonts w:asciiTheme="majorHAnsi" w:hAnsiTheme="majorHAnsi"/>
        </w:rPr>
        <w:t xml:space="preserve">J., </w:t>
      </w:r>
      <w:r w:rsidRPr="00511098">
        <w:rPr>
          <w:rFonts w:asciiTheme="majorHAnsi" w:hAnsiTheme="majorHAnsi"/>
          <w:i/>
          <w:iCs/>
        </w:rPr>
        <w:t>Státověda</w:t>
      </w:r>
      <w:r w:rsidRPr="00511098">
        <w:rPr>
          <w:rFonts w:asciiTheme="majorHAnsi" w:hAnsiTheme="majorHAnsi"/>
        </w:rPr>
        <w:t>. 5. vyd. Wolters Kluwer 2011, str. 72-110 (Ústava a moderní stát).</w:t>
      </w:r>
    </w:p>
    <w:p w:rsidR="00511098" w:rsidRPr="00511098" w:rsidRDefault="00511098" w:rsidP="00311F7F">
      <w:pPr>
        <w:ind w:left="709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 xml:space="preserve">3) </w:t>
      </w:r>
      <w:r w:rsidR="00311F7F">
        <w:rPr>
          <w:rFonts w:asciiTheme="majorHAnsi" w:hAnsiTheme="majorHAnsi"/>
        </w:rPr>
        <w:t xml:space="preserve"> </w:t>
      </w:r>
      <w:r w:rsidRPr="00511098">
        <w:rPr>
          <w:rFonts w:asciiTheme="majorHAnsi" w:hAnsiTheme="majorHAnsi"/>
        </w:rPr>
        <w:t xml:space="preserve">Kysela, </w:t>
      </w:r>
      <w:r w:rsidR="00555A90">
        <w:rPr>
          <w:rFonts w:asciiTheme="majorHAnsi" w:hAnsiTheme="majorHAnsi"/>
        </w:rPr>
        <w:t xml:space="preserve">J., </w:t>
      </w:r>
      <w:r w:rsidRPr="00511098">
        <w:rPr>
          <w:rFonts w:asciiTheme="majorHAnsi" w:hAnsiTheme="majorHAnsi"/>
          <w:i/>
        </w:rPr>
        <w:t>Ústava mezi právem a politikou</w:t>
      </w:r>
      <w:r w:rsidRPr="00511098">
        <w:rPr>
          <w:rFonts w:asciiTheme="majorHAnsi" w:hAnsiTheme="majorHAnsi"/>
        </w:rPr>
        <w:t xml:space="preserve"> – </w:t>
      </w:r>
      <w:r w:rsidRPr="00511098">
        <w:rPr>
          <w:rFonts w:asciiTheme="majorHAnsi" w:hAnsiTheme="majorHAnsi"/>
          <w:i/>
        </w:rPr>
        <w:t>Úvod do ústavní teorie</w:t>
      </w:r>
      <w:r w:rsidR="009E021F">
        <w:rPr>
          <w:rFonts w:asciiTheme="majorHAnsi" w:hAnsiTheme="majorHAnsi"/>
        </w:rPr>
        <w:t>. Leges 2014, str. 198-253</w:t>
      </w:r>
      <w:r w:rsidRPr="00511098">
        <w:rPr>
          <w:rFonts w:asciiTheme="majorHAnsi" w:hAnsiTheme="majorHAnsi"/>
        </w:rPr>
        <w:t>.</w:t>
      </w:r>
    </w:p>
    <w:p w:rsidR="00511098" w:rsidRPr="00511098" w:rsidRDefault="00511098" w:rsidP="00311F7F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511098">
        <w:rPr>
          <w:rFonts w:asciiTheme="majorHAnsi" w:hAnsiTheme="majorHAnsi"/>
          <w:b/>
          <w:sz w:val="24"/>
          <w:szCs w:val="24"/>
        </w:rPr>
        <w:lastRenderedPageBreak/>
        <w:t>7.</w:t>
      </w:r>
      <w:r w:rsidRPr="00511098">
        <w:rPr>
          <w:rFonts w:asciiTheme="majorHAnsi" w:hAnsiTheme="majorHAnsi"/>
          <w:b/>
          <w:sz w:val="24"/>
          <w:szCs w:val="24"/>
        </w:rPr>
        <w:tab/>
      </w:r>
      <w:r w:rsidRPr="00511098">
        <w:rPr>
          <w:rFonts w:asciiTheme="majorHAnsi" w:hAnsiTheme="majorHAnsi"/>
          <w:b/>
          <w:smallCaps/>
          <w:sz w:val="24"/>
          <w:szCs w:val="24"/>
        </w:rPr>
        <w:t>Volby a formy přímé účasti na moci</w:t>
      </w:r>
    </w:p>
    <w:p w:rsidR="00511098" w:rsidRPr="00511098" w:rsidRDefault="00511098" w:rsidP="00311F7F">
      <w:pPr>
        <w:spacing w:after="120"/>
        <w:ind w:firstLine="708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>(18.-19.11.)</w:t>
      </w:r>
    </w:p>
    <w:p w:rsidR="00511098" w:rsidRPr="00511098" w:rsidRDefault="009E021F" w:rsidP="00311F7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511098" w:rsidRPr="00511098">
        <w:rPr>
          <w:rFonts w:asciiTheme="majorHAnsi" w:hAnsiTheme="majorHAnsi"/>
        </w:rPr>
        <w:t>Učebnice, kap. VII–IX.</w:t>
      </w:r>
    </w:p>
    <w:p w:rsidR="00511098" w:rsidRPr="00511098" w:rsidRDefault="00511098" w:rsidP="00311F7F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511098">
        <w:rPr>
          <w:rFonts w:asciiTheme="majorHAnsi" w:hAnsiTheme="majorHAnsi"/>
          <w:b/>
          <w:sz w:val="24"/>
          <w:szCs w:val="24"/>
        </w:rPr>
        <w:t>8.</w:t>
      </w:r>
      <w:r w:rsidRPr="00511098">
        <w:rPr>
          <w:rFonts w:asciiTheme="majorHAnsi" w:hAnsiTheme="majorHAnsi"/>
          <w:b/>
          <w:sz w:val="24"/>
          <w:szCs w:val="24"/>
        </w:rPr>
        <w:tab/>
      </w:r>
      <w:r w:rsidRPr="00511098">
        <w:rPr>
          <w:rFonts w:asciiTheme="majorHAnsi" w:hAnsiTheme="majorHAnsi"/>
          <w:b/>
          <w:smallCaps/>
          <w:sz w:val="24"/>
          <w:szCs w:val="24"/>
        </w:rPr>
        <w:t>Struktura moci I</w:t>
      </w:r>
    </w:p>
    <w:p w:rsidR="00511098" w:rsidRPr="00511098" w:rsidRDefault="00511098" w:rsidP="00311F7F">
      <w:pPr>
        <w:spacing w:after="120"/>
        <w:ind w:firstLine="708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>(25.-26.11.)</w:t>
      </w:r>
    </w:p>
    <w:p w:rsidR="00511098" w:rsidRPr="00511098" w:rsidRDefault="009E021F" w:rsidP="00311F7F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1) *</w:t>
      </w:r>
      <w:r w:rsidR="00511098" w:rsidRPr="00511098">
        <w:rPr>
          <w:rFonts w:asciiTheme="majorHAnsi" w:hAnsiTheme="majorHAnsi"/>
        </w:rPr>
        <w:t>Učebnice, kap. V (str. 104-115), X-XII.</w:t>
      </w:r>
    </w:p>
    <w:p w:rsidR="00511098" w:rsidRPr="00511098" w:rsidRDefault="00555A90" w:rsidP="00311F7F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2) *</w:t>
      </w:r>
      <w:r w:rsidR="00511098" w:rsidRPr="00511098">
        <w:rPr>
          <w:rFonts w:asciiTheme="majorHAnsi" w:hAnsiTheme="majorHAnsi"/>
        </w:rPr>
        <w:t>Sartori,</w:t>
      </w:r>
      <w:r>
        <w:rPr>
          <w:rFonts w:asciiTheme="majorHAnsi" w:hAnsiTheme="majorHAnsi"/>
        </w:rPr>
        <w:t xml:space="preserve"> R., </w:t>
      </w:r>
      <w:r w:rsidR="00511098" w:rsidRPr="00511098">
        <w:rPr>
          <w:rFonts w:asciiTheme="majorHAnsi" w:hAnsiTheme="majorHAnsi"/>
        </w:rPr>
        <w:t xml:space="preserve"> </w:t>
      </w:r>
      <w:r w:rsidR="00511098" w:rsidRPr="00511098">
        <w:rPr>
          <w:rFonts w:asciiTheme="majorHAnsi" w:hAnsiTheme="majorHAnsi"/>
          <w:i/>
        </w:rPr>
        <w:t>Srovnávací ústavní inženýrství</w:t>
      </w:r>
      <w:r w:rsidR="00511098" w:rsidRPr="00511098">
        <w:rPr>
          <w:rFonts w:asciiTheme="majorHAnsi" w:hAnsiTheme="majorHAnsi"/>
        </w:rPr>
        <w:t>. Slon 2001, str. 91-146.</w:t>
      </w:r>
    </w:p>
    <w:p w:rsidR="00875D4A" w:rsidRPr="00511098" w:rsidRDefault="009E021F" w:rsidP="00311F7F">
      <w:pPr>
        <w:spacing w:afterLines="100" w:after="240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 </w:t>
      </w:r>
      <w:r w:rsidR="00875D4A">
        <w:rPr>
          <w:rFonts w:asciiTheme="majorHAnsi" w:hAnsiTheme="majorHAnsi"/>
        </w:rPr>
        <w:t xml:space="preserve"> </w:t>
      </w:r>
      <w:r w:rsidR="00511098" w:rsidRPr="00511098">
        <w:rPr>
          <w:rFonts w:asciiTheme="majorHAnsi" w:hAnsiTheme="majorHAnsi"/>
          <w:i/>
        </w:rPr>
        <w:t>Ústavní postavení prezidenta republiky a způsob jeho volby</w:t>
      </w:r>
      <w:r w:rsidR="00511098" w:rsidRPr="00511098">
        <w:rPr>
          <w:rFonts w:asciiTheme="majorHAnsi" w:hAnsiTheme="majorHAnsi"/>
        </w:rPr>
        <w:t>. A</w:t>
      </w:r>
      <w:r>
        <w:rPr>
          <w:rFonts w:asciiTheme="majorHAnsi" w:hAnsiTheme="majorHAnsi"/>
        </w:rPr>
        <w:t xml:space="preserve">UC </w:t>
      </w:r>
      <w:r w:rsidR="00511098" w:rsidRPr="00511098">
        <w:rPr>
          <w:rFonts w:asciiTheme="majorHAnsi" w:hAnsiTheme="majorHAnsi"/>
        </w:rPr>
        <w:t>Iuridica 4/2011 (statě autorů J. Kudrny, M. Antoše, J. Syllové, J. Reschové)</w:t>
      </w:r>
      <w:r w:rsidR="00084DAF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 xml:space="preserve">dostupné na </w:t>
      </w:r>
      <w:hyperlink r:id="rId8" w:history="1">
        <w:r w:rsidR="00084DAF" w:rsidRPr="009B723F">
          <w:rPr>
            <w:rStyle w:val="Hypertextovodkaz"/>
            <w:rFonts w:asciiTheme="majorHAnsi" w:hAnsiTheme="majorHAnsi"/>
          </w:rPr>
          <w:t>http://www.prf.cuni.cz/dcz/dokumenty/auci</w:t>
        </w:r>
      </w:hyperlink>
      <w:r w:rsidR="00084DAF">
        <w:rPr>
          <w:rFonts w:asciiTheme="majorHAnsi" w:hAnsiTheme="majorHAnsi"/>
        </w:rPr>
        <w:t>).</w:t>
      </w:r>
    </w:p>
    <w:p w:rsidR="00511098" w:rsidRPr="00725B87" w:rsidRDefault="00511098" w:rsidP="00311F7F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511098">
        <w:rPr>
          <w:rFonts w:asciiTheme="majorHAnsi" w:hAnsiTheme="majorHAnsi"/>
          <w:b/>
        </w:rPr>
        <w:t>9.</w:t>
      </w:r>
      <w:r w:rsidRPr="00511098">
        <w:rPr>
          <w:rFonts w:asciiTheme="majorHAnsi" w:hAnsiTheme="majorHAnsi"/>
          <w:b/>
        </w:rPr>
        <w:tab/>
      </w:r>
      <w:r w:rsidRPr="00725B87">
        <w:rPr>
          <w:rFonts w:asciiTheme="majorHAnsi" w:hAnsiTheme="majorHAnsi"/>
          <w:b/>
          <w:smallCaps/>
          <w:sz w:val="24"/>
          <w:szCs w:val="24"/>
        </w:rPr>
        <w:t>Struktura moci II</w:t>
      </w:r>
    </w:p>
    <w:p w:rsidR="00511098" w:rsidRPr="00511098" w:rsidRDefault="00511098" w:rsidP="00311F7F">
      <w:pPr>
        <w:spacing w:after="120"/>
        <w:ind w:firstLine="708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>(2.-3.12.)</w:t>
      </w:r>
    </w:p>
    <w:p w:rsidR="00511098" w:rsidRDefault="003B63E0" w:rsidP="00311F7F">
      <w:pPr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1) *</w:t>
      </w:r>
      <w:r w:rsidR="00511098" w:rsidRPr="00511098">
        <w:rPr>
          <w:rFonts w:asciiTheme="majorHAnsi" w:hAnsiTheme="majorHAnsi"/>
        </w:rPr>
        <w:t xml:space="preserve">Hamilton, </w:t>
      </w:r>
      <w:r w:rsidR="00555A90">
        <w:rPr>
          <w:rFonts w:asciiTheme="majorHAnsi" w:hAnsiTheme="majorHAnsi"/>
        </w:rPr>
        <w:t xml:space="preserve">J., </w:t>
      </w:r>
      <w:r w:rsidR="00511098" w:rsidRPr="00511098">
        <w:rPr>
          <w:rFonts w:asciiTheme="majorHAnsi" w:hAnsiTheme="majorHAnsi"/>
        </w:rPr>
        <w:t xml:space="preserve">Madison, </w:t>
      </w:r>
      <w:r w:rsidR="00555A90">
        <w:rPr>
          <w:rFonts w:asciiTheme="majorHAnsi" w:hAnsiTheme="majorHAnsi"/>
        </w:rPr>
        <w:t xml:space="preserve">J., </w:t>
      </w:r>
      <w:r w:rsidR="00511098" w:rsidRPr="00511098">
        <w:rPr>
          <w:rFonts w:asciiTheme="majorHAnsi" w:hAnsiTheme="majorHAnsi"/>
        </w:rPr>
        <w:t xml:space="preserve">Jay, </w:t>
      </w:r>
      <w:r w:rsidR="00555A90">
        <w:rPr>
          <w:rFonts w:asciiTheme="majorHAnsi" w:hAnsiTheme="majorHAnsi"/>
        </w:rPr>
        <w:t xml:space="preserve">J., </w:t>
      </w:r>
      <w:r w:rsidR="00511098" w:rsidRPr="00511098">
        <w:rPr>
          <w:rFonts w:asciiTheme="majorHAnsi" w:hAnsiTheme="majorHAnsi"/>
          <w:i/>
        </w:rPr>
        <w:t>Listy federalistů.</w:t>
      </w:r>
      <w:r w:rsidR="00511098" w:rsidRPr="00511098">
        <w:rPr>
          <w:rFonts w:asciiTheme="majorHAnsi" w:hAnsiTheme="majorHAnsi"/>
        </w:rPr>
        <w:t xml:space="preserve"> Vydavatelství Univerzity Palackého 1994, Listy č. 10, 14, 41-44</w:t>
      </w:r>
      <w:r>
        <w:rPr>
          <w:rFonts w:asciiTheme="majorHAnsi" w:hAnsiTheme="majorHAnsi"/>
        </w:rPr>
        <w:t xml:space="preserve"> (jako nepovinn</w:t>
      </w:r>
      <w:r w:rsidR="00875D4A">
        <w:rPr>
          <w:rFonts w:asciiTheme="majorHAnsi" w:hAnsiTheme="majorHAnsi"/>
        </w:rPr>
        <w:t>ý</w:t>
      </w:r>
      <w:r>
        <w:rPr>
          <w:rFonts w:asciiTheme="majorHAnsi" w:hAnsiTheme="majorHAnsi"/>
        </w:rPr>
        <w:t xml:space="preserve"> doporučuji</w:t>
      </w:r>
      <w:r w:rsidR="00875D4A">
        <w:rPr>
          <w:rFonts w:asciiTheme="majorHAnsi" w:hAnsiTheme="majorHAnsi"/>
        </w:rPr>
        <w:t xml:space="preserve"> např. i List č. 51)</w:t>
      </w:r>
      <w:r w:rsidR="00511098" w:rsidRPr="00511098">
        <w:rPr>
          <w:rFonts w:asciiTheme="majorHAnsi" w:hAnsiTheme="majorHAnsi"/>
        </w:rPr>
        <w:t xml:space="preserve">. </w:t>
      </w:r>
    </w:p>
    <w:p w:rsidR="00875D4A" w:rsidRPr="00511098" w:rsidRDefault="00875D4A" w:rsidP="00311F7F">
      <w:pPr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</w:t>
      </w:r>
      <w:r w:rsidR="00311F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Belling, V., </w:t>
      </w:r>
      <w:r w:rsidRPr="00875D4A">
        <w:rPr>
          <w:rFonts w:asciiTheme="majorHAnsi" w:hAnsiTheme="majorHAnsi"/>
          <w:i/>
        </w:rPr>
        <w:t xml:space="preserve">Unitární vs. </w:t>
      </w:r>
      <w:r>
        <w:rPr>
          <w:rFonts w:asciiTheme="majorHAnsi" w:hAnsiTheme="majorHAnsi"/>
          <w:i/>
        </w:rPr>
        <w:t>k</w:t>
      </w:r>
      <w:r w:rsidRPr="00875D4A">
        <w:rPr>
          <w:rFonts w:asciiTheme="majorHAnsi" w:hAnsiTheme="majorHAnsi"/>
          <w:i/>
        </w:rPr>
        <w:t>ooperativní model vládnutí v EU?</w:t>
      </w:r>
      <w:r>
        <w:rPr>
          <w:rFonts w:asciiTheme="majorHAnsi" w:hAnsiTheme="majorHAnsi"/>
        </w:rPr>
        <w:t xml:space="preserve"> Současná Evropa 2/2012, str. 105 an.</w:t>
      </w:r>
      <w:r w:rsidR="00084DAF">
        <w:rPr>
          <w:rFonts w:asciiTheme="majorHAnsi" w:hAnsiTheme="majorHAnsi"/>
        </w:rPr>
        <w:t xml:space="preserve"> (dostupné na </w:t>
      </w:r>
      <w:hyperlink r:id="rId9" w:history="1">
        <w:r w:rsidR="00084DAF" w:rsidRPr="009B723F">
          <w:rPr>
            <w:rStyle w:val="Hypertextovodkaz"/>
            <w:rFonts w:asciiTheme="majorHAnsi" w:hAnsiTheme="majorHAnsi"/>
          </w:rPr>
          <w:t>http://www.vse.cz/se/6</w:t>
        </w:r>
      </w:hyperlink>
      <w:r w:rsidR="00084DAF">
        <w:rPr>
          <w:rFonts w:asciiTheme="majorHAnsi" w:hAnsiTheme="majorHAnsi"/>
        </w:rPr>
        <w:t xml:space="preserve">). </w:t>
      </w:r>
    </w:p>
    <w:p w:rsidR="00511098" w:rsidRPr="00725B87" w:rsidRDefault="00511098" w:rsidP="00311F7F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511098">
        <w:rPr>
          <w:rFonts w:asciiTheme="majorHAnsi" w:hAnsiTheme="majorHAnsi"/>
          <w:b/>
        </w:rPr>
        <w:t>10.</w:t>
      </w:r>
      <w:r w:rsidRPr="00511098">
        <w:rPr>
          <w:rFonts w:asciiTheme="majorHAnsi" w:hAnsiTheme="majorHAnsi"/>
          <w:b/>
        </w:rPr>
        <w:tab/>
      </w:r>
      <w:r w:rsidRPr="00725B87">
        <w:rPr>
          <w:rFonts w:asciiTheme="majorHAnsi" w:hAnsiTheme="majorHAnsi"/>
          <w:b/>
          <w:smallCaps/>
          <w:sz w:val="24"/>
          <w:szCs w:val="24"/>
        </w:rPr>
        <w:t>Soudní moc a soudní kontrola ústavnosti</w:t>
      </w:r>
    </w:p>
    <w:p w:rsidR="00511098" w:rsidRPr="00511098" w:rsidRDefault="00511098" w:rsidP="00311F7F">
      <w:pPr>
        <w:spacing w:after="120"/>
        <w:ind w:firstLine="708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>(9.-10.12.)</w:t>
      </w:r>
    </w:p>
    <w:p w:rsidR="00511098" w:rsidRDefault="007B67F7" w:rsidP="00311F7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1) *</w:t>
      </w:r>
      <w:r w:rsidR="00511098" w:rsidRPr="00511098">
        <w:rPr>
          <w:rFonts w:asciiTheme="majorHAnsi" w:hAnsiTheme="majorHAnsi"/>
        </w:rPr>
        <w:t>Učebnice, kap. XIII.</w:t>
      </w:r>
    </w:p>
    <w:p w:rsidR="007B67F7" w:rsidRPr="007B67F7" w:rsidRDefault="007B67F7" w:rsidP="00311F7F">
      <w:pPr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 </w:t>
      </w:r>
      <w:r w:rsidRPr="007B67F7">
        <w:rPr>
          <w:rFonts w:asciiTheme="majorHAnsi" w:hAnsiTheme="majorHAnsi"/>
        </w:rPr>
        <w:t>Antoš, M.</w:t>
      </w:r>
      <w:r w:rsidRPr="007B67F7">
        <w:rPr>
          <w:rFonts w:asciiTheme="majorHAnsi" w:hAnsiTheme="majorHAnsi"/>
          <w:i/>
        </w:rPr>
        <w:t xml:space="preserve">, Slavný případ Marbury vs. Madison aktuální i po dvou stoletích. </w:t>
      </w:r>
      <w:r w:rsidRPr="007B67F7">
        <w:rPr>
          <w:rFonts w:asciiTheme="majorHAnsi" w:hAnsiTheme="majorHAnsi"/>
        </w:rPr>
        <w:t>Jurisprudence č. 1/2010</w:t>
      </w:r>
      <w:r w:rsidR="00311F7F">
        <w:rPr>
          <w:rFonts w:asciiTheme="majorHAnsi" w:hAnsiTheme="majorHAnsi"/>
        </w:rPr>
        <w:t>.</w:t>
      </w:r>
    </w:p>
    <w:p w:rsidR="00511098" w:rsidRPr="00511098" w:rsidRDefault="00511098" w:rsidP="00311F7F">
      <w:pPr>
        <w:spacing w:after="120"/>
        <w:jc w:val="both"/>
        <w:rPr>
          <w:rFonts w:asciiTheme="majorHAnsi" w:hAnsiTheme="majorHAnsi"/>
          <w:b/>
        </w:rPr>
      </w:pPr>
      <w:r w:rsidRPr="00511098">
        <w:rPr>
          <w:rFonts w:asciiTheme="majorHAnsi" w:hAnsiTheme="majorHAnsi"/>
          <w:b/>
        </w:rPr>
        <w:t>11.</w:t>
      </w:r>
      <w:r w:rsidRPr="00511098">
        <w:rPr>
          <w:rFonts w:asciiTheme="majorHAnsi" w:hAnsiTheme="majorHAnsi"/>
          <w:b/>
        </w:rPr>
        <w:tab/>
      </w:r>
      <w:r w:rsidRPr="00725B87">
        <w:rPr>
          <w:rFonts w:asciiTheme="majorHAnsi" w:hAnsiTheme="majorHAnsi"/>
          <w:b/>
          <w:smallCaps/>
          <w:sz w:val="24"/>
          <w:szCs w:val="24"/>
        </w:rPr>
        <w:t>Lidská práva a</w:t>
      </w:r>
      <w:r w:rsidR="007F485A" w:rsidRPr="00725B87">
        <w:rPr>
          <w:rFonts w:asciiTheme="majorHAnsi" w:hAnsiTheme="majorHAnsi"/>
          <w:b/>
          <w:smallCaps/>
          <w:sz w:val="24"/>
          <w:szCs w:val="24"/>
        </w:rPr>
        <w:t xml:space="preserve"> o</w:t>
      </w:r>
      <w:r w:rsidRPr="00725B87">
        <w:rPr>
          <w:rFonts w:asciiTheme="majorHAnsi" w:hAnsiTheme="majorHAnsi"/>
          <w:b/>
          <w:smallCaps/>
          <w:sz w:val="24"/>
          <w:szCs w:val="24"/>
        </w:rPr>
        <w:t>bčanství</w:t>
      </w:r>
    </w:p>
    <w:p w:rsidR="00511098" w:rsidRPr="00511098" w:rsidRDefault="00511098" w:rsidP="00311F7F">
      <w:pPr>
        <w:spacing w:after="120"/>
        <w:ind w:firstLine="708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>(16.-17.12.)</w:t>
      </w:r>
    </w:p>
    <w:p w:rsidR="00511098" w:rsidRDefault="00311F7F" w:rsidP="00311F7F">
      <w:pPr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1) *</w:t>
      </w:r>
      <w:r w:rsidR="00511098" w:rsidRPr="00511098">
        <w:rPr>
          <w:rFonts w:asciiTheme="majorHAnsi" w:hAnsiTheme="majorHAnsi"/>
        </w:rPr>
        <w:t xml:space="preserve">P. Holländer, </w:t>
      </w:r>
      <w:r w:rsidR="00511098" w:rsidRPr="00511098">
        <w:rPr>
          <w:rFonts w:asciiTheme="majorHAnsi" w:hAnsiTheme="majorHAnsi"/>
          <w:i/>
        </w:rPr>
        <w:t>Základy všeobecné státovědy</w:t>
      </w:r>
      <w:r w:rsidR="00511098" w:rsidRPr="00511098">
        <w:rPr>
          <w:rFonts w:asciiTheme="majorHAnsi" w:hAnsiTheme="majorHAnsi"/>
        </w:rPr>
        <w:t>. 3. vyd. Vydavatelství a nakladatelství Aleš Čeněk 2012, str. 155-199.</w:t>
      </w:r>
    </w:p>
    <w:p w:rsidR="00311F7F" w:rsidRDefault="00311F7F" w:rsidP="00311F7F">
      <w:pPr>
        <w:ind w:left="708"/>
        <w:jc w:val="both"/>
        <w:rPr>
          <w:rStyle w:val="Hypertextovodkaz"/>
          <w:rFonts w:asciiTheme="majorHAnsi" w:hAnsiTheme="majorHAnsi"/>
          <w:color w:val="auto"/>
          <w:u w:val="none"/>
        </w:rPr>
      </w:pPr>
      <w:r>
        <w:rPr>
          <w:rFonts w:asciiTheme="majorHAnsi" w:hAnsiTheme="majorHAnsi"/>
        </w:rPr>
        <w:t xml:space="preserve">2)  Reschová, J., </w:t>
      </w:r>
      <w:r w:rsidRPr="00F06AAE">
        <w:rPr>
          <w:rFonts w:asciiTheme="majorHAnsi" w:hAnsiTheme="majorHAnsi"/>
          <w:i/>
        </w:rPr>
        <w:t>Identita občana a občanství EU</w:t>
      </w:r>
      <w:r w:rsidR="006B2017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 </w:t>
      </w:r>
      <w:r w:rsidR="006B2017">
        <w:rPr>
          <w:rFonts w:asciiTheme="majorHAnsi" w:hAnsiTheme="majorHAnsi"/>
        </w:rPr>
        <w:t xml:space="preserve">nebo Mlsna, P., </w:t>
      </w:r>
      <w:r w:rsidR="006B2017" w:rsidRPr="00F06AAE">
        <w:rPr>
          <w:rFonts w:asciiTheme="majorHAnsi" w:hAnsiTheme="majorHAnsi"/>
          <w:i/>
        </w:rPr>
        <w:t>Občanství národních států a Evropské unie – filozofické základy a vývoj</w:t>
      </w:r>
      <w:r w:rsidR="006B2017">
        <w:rPr>
          <w:rFonts w:asciiTheme="majorHAnsi" w:hAnsiTheme="majorHAnsi"/>
          <w:i/>
        </w:rPr>
        <w:t xml:space="preserve">. </w:t>
      </w:r>
      <w:r w:rsidR="006B2017">
        <w:rPr>
          <w:rFonts w:asciiTheme="majorHAnsi" w:hAnsiTheme="majorHAnsi"/>
        </w:rPr>
        <w:t xml:space="preserve">obojí </w:t>
      </w:r>
      <w:r>
        <w:rPr>
          <w:rFonts w:asciiTheme="majorHAnsi" w:hAnsiTheme="majorHAnsi"/>
        </w:rPr>
        <w:t>in: AUC Iuridica č. 2/2014, str. 95</w:t>
      </w:r>
      <w:r w:rsidR="006B2017">
        <w:rPr>
          <w:rFonts w:asciiTheme="majorHAnsi" w:hAnsiTheme="majorHAnsi"/>
        </w:rPr>
        <w:t>, resp. 83</w:t>
      </w:r>
      <w:r>
        <w:rPr>
          <w:rFonts w:asciiTheme="majorHAnsi" w:hAnsiTheme="majorHAnsi"/>
        </w:rPr>
        <w:t xml:space="preserve"> an.                     (dostupné na </w:t>
      </w:r>
      <w:hyperlink r:id="rId10" w:history="1">
        <w:r w:rsidR="006B2017" w:rsidRPr="009B723F">
          <w:rPr>
            <w:rStyle w:val="Hypertextovodkaz"/>
            <w:rFonts w:asciiTheme="majorHAnsi" w:hAnsiTheme="majorHAnsi"/>
          </w:rPr>
          <w:t>http://www.prf.cuni.cz/dcz/dokumenty/auci</w:t>
        </w:r>
      </w:hyperlink>
      <w:r>
        <w:rPr>
          <w:rStyle w:val="Hypertextovodkaz"/>
          <w:rFonts w:asciiTheme="majorHAnsi" w:hAnsiTheme="majorHAnsi"/>
          <w:color w:val="auto"/>
          <w:u w:val="none"/>
        </w:rPr>
        <w:t>).</w:t>
      </w:r>
    </w:p>
    <w:p w:rsidR="000F6042" w:rsidRPr="00311F7F" w:rsidRDefault="000F6042" w:rsidP="00311F7F">
      <w:pPr>
        <w:jc w:val="both"/>
        <w:rPr>
          <w:rFonts w:asciiTheme="majorHAnsi" w:hAnsiTheme="majorHAnsi"/>
          <w:b/>
          <w:sz w:val="24"/>
          <w:szCs w:val="24"/>
        </w:rPr>
      </w:pPr>
      <w:r w:rsidRPr="00311F7F">
        <w:rPr>
          <w:rFonts w:asciiTheme="majorHAnsi" w:hAnsiTheme="majorHAnsi"/>
          <w:b/>
          <w:sz w:val="24"/>
          <w:szCs w:val="24"/>
        </w:rPr>
        <w:t>12.</w:t>
      </w:r>
      <w:r w:rsidRPr="00311F7F">
        <w:rPr>
          <w:rFonts w:asciiTheme="majorHAnsi" w:hAnsiTheme="majorHAnsi"/>
          <w:b/>
          <w:sz w:val="24"/>
          <w:szCs w:val="24"/>
        </w:rPr>
        <w:tab/>
      </w:r>
      <w:r w:rsidRPr="00773073">
        <w:rPr>
          <w:rFonts w:asciiTheme="majorHAnsi" w:hAnsiTheme="majorHAnsi"/>
          <w:b/>
          <w:smallCaps/>
          <w:sz w:val="24"/>
          <w:szCs w:val="24"/>
        </w:rPr>
        <w:t>Rezerva</w:t>
      </w:r>
    </w:p>
    <w:p w:rsidR="00725B87" w:rsidRPr="00511098" w:rsidRDefault="000F6042" w:rsidP="00311F7F">
      <w:pPr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(6.-7.1.)</w:t>
      </w:r>
    </w:p>
    <w:p w:rsidR="00511098" w:rsidRPr="00511098" w:rsidRDefault="00511098" w:rsidP="006B2017">
      <w:pPr>
        <w:spacing w:after="0" w:line="240" w:lineRule="auto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</w:rPr>
        <w:t xml:space="preserve">Pozn.: </w:t>
      </w:r>
      <w:r w:rsidR="006B2017">
        <w:rPr>
          <w:rFonts w:asciiTheme="majorHAnsi" w:hAnsiTheme="majorHAnsi"/>
        </w:rPr>
        <w:t xml:space="preserve"> </w:t>
      </w:r>
      <w:r w:rsidRPr="00511098">
        <w:rPr>
          <w:rFonts w:asciiTheme="majorHAnsi" w:hAnsiTheme="majorHAnsi"/>
          <w:smallCaps/>
        </w:rPr>
        <w:t>Zaměření seminářů</w:t>
      </w:r>
      <w:r w:rsidRPr="00511098">
        <w:rPr>
          <w:rFonts w:asciiTheme="majorHAnsi" w:hAnsiTheme="majorHAnsi"/>
        </w:rPr>
        <w:t>: Bližší zaměření seminářů bude odrážet aktuální otázky řešené v českém nebo mezinárodním kontextu, které budou zá</w:t>
      </w:r>
      <w:r w:rsidR="007F485A">
        <w:rPr>
          <w:rFonts w:asciiTheme="majorHAnsi" w:hAnsiTheme="majorHAnsi"/>
        </w:rPr>
        <w:t>roveň příležitostí pro referáty nebo eseje.</w:t>
      </w:r>
    </w:p>
    <w:p w:rsidR="007F485A" w:rsidRDefault="00511098" w:rsidP="006B2017">
      <w:pPr>
        <w:spacing w:after="0" w:line="240" w:lineRule="auto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  <w:smallCaps/>
        </w:rPr>
        <w:t>Literatura</w:t>
      </w:r>
      <w:r w:rsidRPr="00511098">
        <w:rPr>
          <w:rFonts w:asciiTheme="majorHAnsi" w:hAnsiTheme="majorHAnsi"/>
        </w:rPr>
        <w:t xml:space="preserve">: Seznam povinné a doporučené literatury ke zkoušce </w:t>
      </w:r>
      <w:r w:rsidR="007F485A">
        <w:rPr>
          <w:rFonts w:asciiTheme="majorHAnsi" w:hAnsiTheme="majorHAnsi"/>
        </w:rPr>
        <w:t>bude</w:t>
      </w:r>
      <w:r w:rsidRPr="00511098">
        <w:rPr>
          <w:rFonts w:asciiTheme="majorHAnsi" w:hAnsiTheme="majorHAnsi"/>
        </w:rPr>
        <w:t xml:space="preserve"> uvedený na stránkách KÚP</w:t>
      </w:r>
      <w:r w:rsidR="007F485A">
        <w:rPr>
          <w:rFonts w:asciiTheme="majorHAnsi" w:hAnsiTheme="majorHAnsi"/>
        </w:rPr>
        <w:t>.</w:t>
      </w:r>
    </w:p>
    <w:p w:rsidR="00AA1F7C" w:rsidRPr="00511098" w:rsidRDefault="00511098" w:rsidP="006B2017">
      <w:pPr>
        <w:spacing w:after="0" w:line="240" w:lineRule="auto"/>
        <w:jc w:val="both"/>
        <w:rPr>
          <w:rFonts w:asciiTheme="majorHAnsi" w:hAnsiTheme="majorHAnsi"/>
        </w:rPr>
      </w:pPr>
      <w:r w:rsidRPr="00511098">
        <w:rPr>
          <w:rFonts w:asciiTheme="majorHAnsi" w:hAnsiTheme="majorHAnsi"/>
          <w:smallCaps/>
        </w:rPr>
        <w:t>Hodnocení prospěchu z předmětu</w:t>
      </w:r>
      <w:r w:rsidRPr="00511098">
        <w:rPr>
          <w:rFonts w:asciiTheme="majorHAnsi" w:hAnsiTheme="majorHAnsi"/>
        </w:rPr>
        <w:t>: Zkouška (40 min) formou písemných odpovědí na položené otázky z látky v povinné literatuře nebo probrané na přednáškách a seminářích: 18-16 bodů = 1; 15-13 bodů = 2; 12-10 bodů = 3; 9 a méně bodů = 4. Maximálně 10</w:t>
      </w:r>
      <w:r w:rsidR="000F6042">
        <w:rPr>
          <w:rFonts w:asciiTheme="majorHAnsi" w:hAnsiTheme="majorHAnsi"/>
        </w:rPr>
        <w:t xml:space="preserve"> </w:t>
      </w:r>
      <w:r w:rsidRPr="00511098">
        <w:rPr>
          <w:rFonts w:asciiTheme="majorHAnsi" w:hAnsiTheme="majorHAnsi"/>
        </w:rPr>
        <w:t>% ze studentů zapsaných na seminář může získat 2 body jako bonus k výsledku v písemné zkoušce</w:t>
      </w:r>
      <w:r w:rsidR="000F6042">
        <w:rPr>
          <w:rFonts w:asciiTheme="majorHAnsi" w:hAnsiTheme="majorHAnsi"/>
        </w:rPr>
        <w:t>. Bonus lze však udělit jen tehdy, pokud by daný student i</w:t>
      </w:r>
      <w:r w:rsidRPr="00511098">
        <w:rPr>
          <w:rFonts w:asciiTheme="majorHAnsi" w:hAnsiTheme="majorHAnsi"/>
        </w:rPr>
        <w:t xml:space="preserve"> bez těchto bodů ve zkoušce prospěl (</w:t>
      </w:r>
      <w:r w:rsidR="000F6042">
        <w:rPr>
          <w:rFonts w:asciiTheme="majorHAnsi" w:hAnsiTheme="majorHAnsi"/>
        </w:rPr>
        <w:t>tj. získal</w:t>
      </w:r>
      <w:r w:rsidR="003E0DA5">
        <w:rPr>
          <w:rFonts w:asciiTheme="majorHAnsi" w:hAnsiTheme="majorHAnsi"/>
        </w:rPr>
        <w:t xml:space="preserve"> alespoň 10 bodů).</w:t>
      </w:r>
      <w:r w:rsidRPr="00511098">
        <w:rPr>
          <w:rFonts w:asciiTheme="majorHAnsi" w:hAnsiTheme="majorHAnsi"/>
        </w:rPr>
        <w:t xml:space="preserve">  </w:t>
      </w:r>
    </w:p>
    <w:sectPr w:rsidR="00AA1F7C" w:rsidRPr="00511098" w:rsidSect="006B20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7C"/>
    <w:rsid w:val="000050AA"/>
    <w:rsid w:val="00045F2D"/>
    <w:rsid w:val="00050406"/>
    <w:rsid w:val="000668D9"/>
    <w:rsid w:val="00084DAF"/>
    <w:rsid w:val="000F6042"/>
    <w:rsid w:val="00125C05"/>
    <w:rsid w:val="00184DD4"/>
    <w:rsid w:val="001F5618"/>
    <w:rsid w:val="00256A8C"/>
    <w:rsid w:val="00274F53"/>
    <w:rsid w:val="00311F7F"/>
    <w:rsid w:val="0036482B"/>
    <w:rsid w:val="003B63E0"/>
    <w:rsid w:val="003E0DA5"/>
    <w:rsid w:val="003E7F7C"/>
    <w:rsid w:val="003F2D35"/>
    <w:rsid w:val="00447634"/>
    <w:rsid w:val="00511098"/>
    <w:rsid w:val="00531B8E"/>
    <w:rsid w:val="00555A90"/>
    <w:rsid w:val="00694571"/>
    <w:rsid w:val="006B2017"/>
    <w:rsid w:val="006E3707"/>
    <w:rsid w:val="006F106F"/>
    <w:rsid w:val="00725B87"/>
    <w:rsid w:val="007453E2"/>
    <w:rsid w:val="00773073"/>
    <w:rsid w:val="007B5AB5"/>
    <w:rsid w:val="007B67F7"/>
    <w:rsid w:val="007C15BE"/>
    <w:rsid w:val="007F485A"/>
    <w:rsid w:val="007F7A71"/>
    <w:rsid w:val="00875D4A"/>
    <w:rsid w:val="009A728A"/>
    <w:rsid w:val="009E021F"/>
    <w:rsid w:val="00AA1F7C"/>
    <w:rsid w:val="00B87811"/>
    <w:rsid w:val="00B95ED7"/>
    <w:rsid w:val="00BC5716"/>
    <w:rsid w:val="00C30166"/>
    <w:rsid w:val="00CA7191"/>
    <w:rsid w:val="00D80184"/>
    <w:rsid w:val="00D97850"/>
    <w:rsid w:val="00DA2A84"/>
    <w:rsid w:val="00E64A67"/>
    <w:rsid w:val="00F06AAE"/>
    <w:rsid w:val="00F6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1F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1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f.cuni.cz/dcz/dokumenty/au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f.cuni.cz/dcz/dokumenty/auc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j-cij.org/docket/files/141/1601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indlova@prf.cuni.cz" TargetMode="External"/><Relationship Id="rId10" Type="http://schemas.openxmlformats.org/officeDocument/2006/relationships/hyperlink" Target="http://www.prf.cuni.cz/dcz/dokumenty/au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.cz/se/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Kindlová</dc:creator>
  <cp:lastModifiedBy>Zuzana Perinova</cp:lastModifiedBy>
  <cp:revision>2</cp:revision>
  <cp:lastPrinted>2015-10-06T08:25:00Z</cp:lastPrinted>
  <dcterms:created xsi:type="dcterms:W3CDTF">2015-10-07T12:39:00Z</dcterms:created>
  <dcterms:modified xsi:type="dcterms:W3CDTF">2015-10-07T12:39:00Z</dcterms:modified>
</cp:coreProperties>
</file>