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C" w:rsidRDefault="00742AFC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Zkouškové otázky pro 4. část státní závěrečné zkoušky (nová akreditace)</w:t>
      </w:r>
    </w:p>
    <w:p w:rsidR="00742AFC" w:rsidRDefault="00742AFC" w:rsidP="00742A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Ústavní právo</w:t>
      </w:r>
      <w:r w:rsidR="008A0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(1. Koš):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Předmět a prameny z ústavního práva; vztah Ústavy ČR a jiných součástí  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ústavního pořádku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 Ústava ČR  - vznik, koncepce, forma, obsah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 Vztah vnitrostátního a mezinárodní práva v ČR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742AFC">
        <w:rPr>
          <w:rFonts w:ascii="Arial" w:hAnsi="Arial" w:cs="Arial"/>
          <w:sz w:val="24"/>
          <w:szCs w:val="24"/>
        </w:rPr>
        <w:t xml:space="preserve">.  Ústavní charakteristika České republiky; uplatnění principu dělby moci 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 konstrukci Ústavy ČR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42AFC">
        <w:rPr>
          <w:rFonts w:ascii="Arial" w:hAnsi="Arial" w:cs="Arial"/>
          <w:sz w:val="24"/>
          <w:szCs w:val="24"/>
        </w:rPr>
        <w:t>.  Suverenita lidu a formy jejího uskutečňování v ČR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742AFC">
        <w:rPr>
          <w:rFonts w:ascii="Arial" w:hAnsi="Arial" w:cs="Arial"/>
          <w:sz w:val="24"/>
          <w:szCs w:val="24"/>
        </w:rPr>
        <w:t>.  Volební právo a volební systémy v ČR; zákonná úprava a nálezy ÚS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="00742AFC">
        <w:rPr>
          <w:rFonts w:ascii="Arial" w:hAnsi="Arial" w:cs="Arial"/>
          <w:sz w:val="24"/>
          <w:szCs w:val="24"/>
        </w:rPr>
        <w:t>.  Soudní přezkum v otázkách voleb v ČR</w:t>
      </w:r>
      <w:r w:rsidR="00742AFC">
        <w:rPr>
          <w:rFonts w:ascii="Arial" w:hAnsi="Arial" w:cs="Arial"/>
        </w:rPr>
        <w:t xml:space="preserve">  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</w:t>
      </w:r>
      <w:r w:rsidR="00742AFC" w:rsidRPr="00742A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 xml:space="preserve"> Zákonodárná moc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</w:t>
      </w:r>
      <w:r w:rsidR="00742AFC" w:rsidRPr="00742AFC">
        <w:rPr>
          <w:rFonts w:ascii="Arial" w:hAnsi="Arial" w:cs="Arial"/>
          <w:sz w:val="24"/>
          <w:szCs w:val="24"/>
        </w:rPr>
        <w:t>.  Legislativní proces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42AFC" w:rsidRPr="00742AFC">
        <w:rPr>
          <w:rFonts w:ascii="Arial" w:hAnsi="Arial" w:cs="Arial"/>
          <w:sz w:val="24"/>
          <w:szCs w:val="24"/>
        </w:rPr>
        <w:t>.  Publikace zákonů a jiných pramenů práva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42AFC" w:rsidRPr="00742AFC">
        <w:rPr>
          <w:rFonts w:ascii="Arial" w:hAnsi="Arial" w:cs="Arial"/>
          <w:sz w:val="24"/>
          <w:szCs w:val="24"/>
        </w:rPr>
        <w:t xml:space="preserve"> . Imunita ústavních činitelů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42AFC" w:rsidRPr="00742AFC">
        <w:rPr>
          <w:rFonts w:ascii="Arial" w:hAnsi="Arial" w:cs="Arial"/>
          <w:sz w:val="24"/>
          <w:szCs w:val="24"/>
        </w:rPr>
        <w:t xml:space="preserve"> . Ustavování do funkcí v ústavním pořádku 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42AFC" w:rsidRPr="00742AFC">
        <w:rPr>
          <w:rFonts w:ascii="Arial" w:hAnsi="Arial" w:cs="Arial"/>
          <w:sz w:val="24"/>
          <w:szCs w:val="24"/>
        </w:rPr>
        <w:t xml:space="preserve">.  Prezident republiky  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42AFC" w:rsidRPr="00742AFC">
        <w:rPr>
          <w:rFonts w:ascii="Arial" w:hAnsi="Arial" w:cs="Arial"/>
          <w:sz w:val="24"/>
          <w:szCs w:val="24"/>
        </w:rPr>
        <w:t>.  Vláda 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42AFC" w:rsidRPr="00742AFC">
        <w:rPr>
          <w:rFonts w:ascii="Arial" w:hAnsi="Arial" w:cs="Arial"/>
          <w:sz w:val="24"/>
          <w:szCs w:val="24"/>
        </w:rPr>
        <w:t>.  Ústavní soud v ústavním systému a řízení před ním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42AFC" w:rsidRPr="00742AFC">
        <w:rPr>
          <w:rFonts w:ascii="Arial" w:hAnsi="Arial" w:cs="Arial"/>
          <w:sz w:val="24"/>
          <w:szCs w:val="24"/>
        </w:rPr>
        <w:t>.  Působnost Ústavního soudu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42AFC" w:rsidRPr="00742AFC">
        <w:rPr>
          <w:rFonts w:ascii="Arial" w:hAnsi="Arial" w:cs="Arial"/>
          <w:sz w:val="24"/>
          <w:szCs w:val="24"/>
        </w:rPr>
        <w:t>.  Řízení o ústavních stížnostech před Ústavním soudem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42AFC" w:rsidRPr="00742AFC">
        <w:rPr>
          <w:rFonts w:ascii="Arial" w:hAnsi="Arial" w:cs="Arial"/>
          <w:sz w:val="24"/>
          <w:szCs w:val="24"/>
        </w:rPr>
        <w:t>.  Rozhodnutí Ústavního soudu a jejich význam v ústavním právu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742AFC" w:rsidRPr="00742AFC">
        <w:rPr>
          <w:rFonts w:ascii="Arial" w:hAnsi="Arial" w:cs="Arial"/>
          <w:sz w:val="24"/>
          <w:szCs w:val="24"/>
        </w:rPr>
        <w:t>.  Prostředky kontroly a dozoru v ústavním systému 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42AFC" w:rsidRPr="00742AFC">
        <w:rPr>
          <w:rFonts w:ascii="Arial" w:hAnsi="Arial" w:cs="Arial"/>
          <w:sz w:val="24"/>
          <w:szCs w:val="24"/>
        </w:rPr>
        <w:t>.  Územní učlenění státu a ústavní základy územní samosprávy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742AFC">
      <w:pPr>
        <w:rPr>
          <w:rFonts w:ascii="Arial" w:hAnsi="Arial" w:cs="Arial"/>
          <w:sz w:val="24"/>
          <w:szCs w:val="24"/>
        </w:rPr>
      </w:pPr>
    </w:p>
    <w:p w:rsidR="00742AFC" w:rsidRPr="008A0861" w:rsidRDefault="00742AFC" w:rsidP="00742AFC">
      <w:pPr>
        <w:rPr>
          <w:rFonts w:ascii="Arial" w:hAnsi="Arial" w:cs="Arial"/>
          <w:b/>
          <w:sz w:val="24"/>
          <w:szCs w:val="24"/>
        </w:rPr>
      </w:pPr>
      <w:r w:rsidRPr="008A0861">
        <w:rPr>
          <w:rFonts w:ascii="Arial" w:hAnsi="Arial" w:cs="Arial"/>
          <w:b/>
          <w:sz w:val="24"/>
          <w:szCs w:val="24"/>
        </w:rPr>
        <w:t>Z každého koše bude otázka losována samostatně.</w:t>
      </w:r>
    </w:p>
    <w:p w:rsidR="00742AFC" w:rsidRDefault="00742AFC" w:rsidP="00742AFC">
      <w:pPr>
        <w:rPr>
          <w:rFonts w:ascii="Times New Roman" w:hAnsi="Times New Roman" w:cs="Times New Roman"/>
          <w:sz w:val="24"/>
          <w:szCs w:val="24"/>
        </w:rPr>
      </w:pPr>
    </w:p>
    <w:p w:rsidR="00742AFC" w:rsidRDefault="00742AFC" w:rsidP="00742AFC">
      <w:pPr>
        <w:rPr>
          <w:rFonts w:ascii="Arial" w:hAnsi="Arial" w:cs="Arial"/>
          <w:sz w:val="24"/>
          <w:szCs w:val="24"/>
        </w:rPr>
      </w:pPr>
      <w:r w:rsidRPr="00742AFC">
        <w:rPr>
          <w:rFonts w:ascii="Arial" w:hAnsi="Arial" w:cs="Arial"/>
          <w:sz w:val="24"/>
          <w:szCs w:val="24"/>
        </w:rPr>
        <w:t>3. 3. 2015</w:t>
      </w:r>
      <w:r w:rsidRPr="00742AFC">
        <w:rPr>
          <w:rFonts w:ascii="Arial" w:hAnsi="Arial" w:cs="Arial"/>
          <w:sz w:val="24"/>
          <w:szCs w:val="24"/>
        </w:rPr>
        <w:tab/>
      </w:r>
    </w:p>
    <w:p w:rsidR="00742AFC" w:rsidRDefault="00742AFC" w:rsidP="00742AFC">
      <w:pPr>
        <w:rPr>
          <w:rFonts w:ascii="Arial" w:hAnsi="Arial" w:cs="Arial"/>
          <w:sz w:val="24"/>
          <w:szCs w:val="24"/>
        </w:rPr>
      </w:pP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</w:p>
    <w:p w:rsidR="00742AFC" w:rsidRPr="00742AFC" w:rsidRDefault="00742AFC" w:rsidP="00742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742AFC">
        <w:rPr>
          <w:rFonts w:ascii="Arial" w:hAnsi="Arial" w:cs="Arial"/>
          <w:sz w:val="24"/>
          <w:szCs w:val="24"/>
        </w:rPr>
        <w:t>Prof. JUDr. Aleš Gerloch, CSc.</w:t>
      </w:r>
      <w:r w:rsidRPr="00742AFC">
        <w:rPr>
          <w:rFonts w:ascii="Arial" w:hAnsi="Arial" w:cs="Arial"/>
          <w:sz w:val="24"/>
          <w:szCs w:val="24"/>
        </w:rPr>
        <w:br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</w:r>
      <w:r w:rsidRPr="00742AFC">
        <w:rPr>
          <w:rFonts w:ascii="Arial" w:hAnsi="Arial" w:cs="Arial"/>
          <w:sz w:val="24"/>
          <w:szCs w:val="24"/>
        </w:rPr>
        <w:tab/>
        <w:t xml:space="preserve">         Vedoucí katedry ústavního práva</w:t>
      </w:r>
    </w:p>
    <w:p w:rsidR="00742AFC" w:rsidRDefault="00742AFC" w:rsidP="00742AFC"/>
    <w:p w:rsidR="00742AFC" w:rsidRDefault="00742AFC" w:rsidP="00742AFC"/>
    <w:p w:rsidR="00742AFC" w:rsidRDefault="00742AFC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8A0861" w:rsidRDefault="008A0861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9314AB" w:rsidRDefault="009314AB" w:rsidP="00742A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9314AB" w:rsidRDefault="009314AB" w:rsidP="009314AB">
      <w:pPr>
        <w:pStyle w:val="Bezmezer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Listina základních práv a svobod</w:t>
      </w:r>
      <w:r w:rsidR="008A0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(2. Koš):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9314AB" w:rsidRDefault="009314AB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Kontinuita a diskontinuita v ústavním právu ČR; aktuální význam ústavních tradic</w:t>
      </w: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2AFC" w:rsidRPr="00742AFC">
        <w:rPr>
          <w:rFonts w:ascii="Arial" w:hAnsi="Arial" w:cs="Arial"/>
          <w:sz w:val="24"/>
          <w:szCs w:val="24"/>
        </w:rPr>
        <w:t xml:space="preserve">.  </w:t>
      </w:r>
      <w:r w:rsidR="007B5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Státní občanství. Občan jako subjekt základních práv a svobod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P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2AFC" w:rsidRPr="00742A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 xml:space="preserve">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Listina základních práv a svobod – vznik, ideové zdroje, postavení v ústavním</w:t>
      </w:r>
    </w:p>
    <w:p w:rsid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742AFC">
        <w:rPr>
          <w:rFonts w:ascii="Arial" w:hAnsi="Arial" w:cs="Arial"/>
          <w:sz w:val="24"/>
          <w:szCs w:val="24"/>
        </w:rPr>
        <w:t xml:space="preserve">       řádu ČR, obsah, vztah k mezinárodním smlouvám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2AFC" w:rsidRPr="00742A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 xml:space="preserve"> 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Subjekty práv a svobod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Listině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42AFC" w:rsidRPr="00742A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 xml:space="preserve">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Základní práva a svobody – pojem, prameny, funkce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42AFC" w:rsidRPr="00742AF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Formy a způsoby omezení základních práv a svobod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42AFC" w:rsidRPr="00742AFC">
        <w:rPr>
          <w:rFonts w:ascii="Arial" w:hAnsi="Arial" w:cs="Arial"/>
          <w:sz w:val="24"/>
          <w:szCs w:val="24"/>
        </w:rPr>
        <w:t xml:space="preserve">. </w:t>
      </w:r>
      <w:r w:rsidR="007B5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 xml:space="preserve"> Obecná ustanovení Listiny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42AFC" w:rsidRPr="00742AFC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Princip rovnosti a zákaz diskriminace, uplatnění v rozhodování Ústavního soudu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42AFC" w:rsidRPr="00742AFC">
        <w:rPr>
          <w:rFonts w:ascii="Arial" w:hAnsi="Arial" w:cs="Arial"/>
          <w:sz w:val="24"/>
          <w:szCs w:val="24"/>
        </w:rPr>
        <w:t xml:space="preserve">.  </w:t>
      </w:r>
      <w:r w:rsidR="007B5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Svoboda jednotlivce a její ústavní záruky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42AFC" w:rsidRPr="00742AFC">
        <w:rPr>
          <w:rFonts w:ascii="Arial" w:hAnsi="Arial" w:cs="Arial"/>
          <w:sz w:val="24"/>
          <w:szCs w:val="24"/>
        </w:rPr>
        <w:t xml:space="preserve">.  </w:t>
      </w:r>
      <w:r w:rsidR="007B55B6">
        <w:rPr>
          <w:rFonts w:ascii="Arial" w:hAnsi="Arial" w:cs="Arial"/>
          <w:sz w:val="24"/>
          <w:szCs w:val="24"/>
        </w:rPr>
        <w:t xml:space="preserve"> </w:t>
      </w:r>
      <w:r w:rsidR="00742AFC" w:rsidRPr="00742AFC">
        <w:rPr>
          <w:rFonts w:ascii="Arial" w:hAnsi="Arial" w:cs="Arial"/>
          <w:sz w:val="24"/>
          <w:szCs w:val="24"/>
        </w:rPr>
        <w:t>Vlastnické právo a jeho ústavní záruky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742AFC" w:rsidRPr="00742AFC">
        <w:rPr>
          <w:rFonts w:ascii="Arial" w:hAnsi="Arial" w:cs="Arial"/>
          <w:sz w:val="24"/>
          <w:szCs w:val="24"/>
        </w:rPr>
        <w:t>.  Svoboda projevu a právo na informace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8A0861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F2497">
        <w:rPr>
          <w:rFonts w:ascii="Arial" w:hAnsi="Arial" w:cs="Arial"/>
          <w:sz w:val="24"/>
          <w:szCs w:val="24"/>
        </w:rPr>
        <w:t>2</w:t>
      </w:r>
      <w:r w:rsidR="00742AFC" w:rsidRPr="00742AFC">
        <w:rPr>
          <w:rFonts w:ascii="Arial" w:hAnsi="Arial" w:cs="Arial"/>
          <w:sz w:val="24"/>
          <w:szCs w:val="24"/>
        </w:rPr>
        <w:t>.  Politická práva v Listině – subjekt, obsah, omezení, záruky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742AFC" w:rsidRPr="00742AFC">
        <w:rPr>
          <w:rFonts w:ascii="Arial" w:hAnsi="Arial" w:cs="Arial"/>
          <w:sz w:val="24"/>
          <w:szCs w:val="24"/>
        </w:rPr>
        <w:t>.  Ústavní ochrana menšin v</w:t>
      </w:r>
      <w:r w:rsidR="00742AFC">
        <w:rPr>
          <w:rFonts w:ascii="Arial" w:hAnsi="Arial" w:cs="Arial"/>
          <w:sz w:val="24"/>
          <w:szCs w:val="24"/>
        </w:rPr>
        <w:t> </w:t>
      </w:r>
      <w:r w:rsidR="00742AFC" w:rsidRPr="00742AFC">
        <w:rPr>
          <w:rFonts w:ascii="Arial" w:hAnsi="Arial" w:cs="Arial"/>
          <w:sz w:val="24"/>
          <w:szCs w:val="24"/>
        </w:rPr>
        <w:t>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742AFC" w:rsidRPr="00742AFC">
        <w:rPr>
          <w:rFonts w:ascii="Arial" w:hAnsi="Arial" w:cs="Arial"/>
          <w:sz w:val="24"/>
          <w:szCs w:val="24"/>
        </w:rPr>
        <w:t>.  Politické strany v  právním řádu 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42AFC" w:rsidRPr="00742AFC">
        <w:rPr>
          <w:rFonts w:ascii="Arial" w:hAnsi="Arial" w:cs="Arial"/>
          <w:sz w:val="24"/>
          <w:szCs w:val="24"/>
        </w:rPr>
        <w:t xml:space="preserve">.  Principy sociálního státu v Listině 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42AFC" w:rsidRPr="00742AFC">
        <w:rPr>
          <w:rFonts w:ascii="Arial" w:hAnsi="Arial" w:cs="Arial"/>
          <w:sz w:val="24"/>
          <w:szCs w:val="24"/>
        </w:rPr>
        <w:t>.  Právo sdružovat se v Listině a jeho záruky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B55B6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42AFC" w:rsidRPr="00742AFC">
        <w:rPr>
          <w:rFonts w:ascii="Arial" w:hAnsi="Arial" w:cs="Arial"/>
          <w:sz w:val="24"/>
          <w:szCs w:val="24"/>
        </w:rPr>
        <w:t xml:space="preserve">.  Prostředky ochrany základních práv a svobod (mezinárodní, institucionální, </w:t>
      </w:r>
      <w:r w:rsidR="007B55B6">
        <w:rPr>
          <w:rFonts w:ascii="Arial" w:hAnsi="Arial" w:cs="Arial"/>
          <w:sz w:val="24"/>
          <w:szCs w:val="24"/>
        </w:rPr>
        <w:t xml:space="preserve">  </w:t>
      </w:r>
    </w:p>
    <w:p w:rsidR="00CF2497" w:rsidRDefault="007B55B6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2AFC" w:rsidRPr="00742AFC">
        <w:rPr>
          <w:rFonts w:ascii="Arial" w:hAnsi="Arial" w:cs="Arial"/>
          <w:sz w:val="24"/>
          <w:szCs w:val="24"/>
        </w:rPr>
        <w:t>procesní)</w:t>
      </w: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Pr="00742AFC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42AFC" w:rsidRPr="00742AFC">
        <w:rPr>
          <w:rFonts w:ascii="Arial" w:hAnsi="Arial" w:cs="Arial"/>
          <w:sz w:val="24"/>
          <w:szCs w:val="24"/>
        </w:rPr>
        <w:t>.  Soudy a právo na soudní a jinou  právní ochranu v ČR</w:t>
      </w:r>
    </w:p>
    <w:p w:rsidR="00742AFC" w:rsidRPr="00742AFC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</w:t>
      </w:r>
      <w:r w:rsidR="003B71D8" w:rsidRPr="00742AFC">
        <w:rPr>
          <w:rFonts w:ascii="Arial" w:hAnsi="Arial" w:cs="Arial"/>
          <w:sz w:val="24"/>
          <w:szCs w:val="24"/>
        </w:rPr>
        <w:t>Zajišťování bezpečnosti v ČR</w:t>
      </w: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F2497" w:rsidRDefault="00CF2497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742AFC">
        <w:rPr>
          <w:rFonts w:ascii="Arial" w:hAnsi="Arial" w:cs="Arial"/>
          <w:sz w:val="24"/>
          <w:szCs w:val="24"/>
        </w:rPr>
        <w:t xml:space="preserve">.  </w:t>
      </w:r>
      <w:r w:rsidR="003B71D8">
        <w:rPr>
          <w:rFonts w:ascii="Arial" w:hAnsi="Arial" w:cs="Arial"/>
          <w:sz w:val="24"/>
          <w:szCs w:val="24"/>
        </w:rPr>
        <w:t>Vstup do EU a dopady na ústavní systém ČR</w:t>
      </w:r>
      <w:r w:rsidR="003B71D8" w:rsidRPr="00742AFC">
        <w:rPr>
          <w:rFonts w:ascii="Arial" w:hAnsi="Arial" w:cs="Arial"/>
          <w:sz w:val="24"/>
          <w:szCs w:val="24"/>
        </w:rPr>
        <w:t xml:space="preserve"> </w:t>
      </w:r>
    </w:p>
    <w:p w:rsidR="00742AFC" w:rsidRPr="008A0861" w:rsidRDefault="00742AFC" w:rsidP="009314AB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742AFC" w:rsidRPr="008A0861" w:rsidRDefault="00742AFC" w:rsidP="009314AB">
      <w:pPr>
        <w:rPr>
          <w:rFonts w:ascii="Arial" w:hAnsi="Arial" w:cs="Arial"/>
          <w:sz w:val="24"/>
          <w:szCs w:val="24"/>
        </w:rPr>
      </w:pPr>
      <w:r w:rsidRPr="008A0861">
        <w:rPr>
          <w:rFonts w:ascii="Arial" w:hAnsi="Arial" w:cs="Arial"/>
          <w:b/>
          <w:sz w:val="24"/>
          <w:szCs w:val="24"/>
        </w:rPr>
        <w:t>Z každého koše bude otázka losována samostatně</w:t>
      </w:r>
      <w:r w:rsidRPr="008A0861">
        <w:rPr>
          <w:rFonts w:ascii="Arial" w:hAnsi="Arial" w:cs="Arial"/>
          <w:sz w:val="24"/>
          <w:szCs w:val="24"/>
        </w:rPr>
        <w:t>.</w:t>
      </w:r>
    </w:p>
    <w:p w:rsidR="00742AFC" w:rsidRPr="008A0861" w:rsidRDefault="00742AFC" w:rsidP="009314AB">
      <w:pPr>
        <w:rPr>
          <w:rFonts w:ascii="Arial" w:hAnsi="Arial" w:cs="Arial"/>
          <w:sz w:val="24"/>
          <w:szCs w:val="24"/>
        </w:rPr>
      </w:pPr>
    </w:p>
    <w:p w:rsidR="009314AB" w:rsidRDefault="009314AB" w:rsidP="00742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3. 3. 2015</w:t>
      </w:r>
      <w:r w:rsidR="008A086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42AFC" w:rsidRPr="008A08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742AFC" w:rsidRPr="008A0861" w:rsidRDefault="009314AB" w:rsidP="00742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742AFC" w:rsidRPr="008A0861">
        <w:rPr>
          <w:rFonts w:ascii="Arial" w:hAnsi="Arial" w:cs="Arial"/>
          <w:sz w:val="24"/>
          <w:szCs w:val="24"/>
        </w:rPr>
        <w:t>Prof. JUDr. Aleš Gerloch, CSc.</w:t>
      </w:r>
      <w:r w:rsidR="00742AFC" w:rsidRPr="008A0861">
        <w:rPr>
          <w:rFonts w:ascii="Arial" w:hAnsi="Arial" w:cs="Arial"/>
          <w:sz w:val="24"/>
          <w:szCs w:val="24"/>
        </w:rPr>
        <w:br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</w:r>
      <w:r w:rsidR="00742AFC" w:rsidRPr="008A0861">
        <w:rPr>
          <w:rFonts w:ascii="Arial" w:hAnsi="Arial" w:cs="Arial"/>
          <w:sz w:val="24"/>
          <w:szCs w:val="24"/>
        </w:rPr>
        <w:tab/>
        <w:t xml:space="preserve">         Vedoucí katedry ústavního práva</w:t>
      </w:r>
    </w:p>
    <w:p w:rsidR="00205E85" w:rsidRDefault="00C6149E"/>
    <w:sectPr w:rsidR="0020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FC"/>
    <w:rsid w:val="001759B2"/>
    <w:rsid w:val="003B71D8"/>
    <w:rsid w:val="00451D50"/>
    <w:rsid w:val="00742AFC"/>
    <w:rsid w:val="007B55B6"/>
    <w:rsid w:val="008A0861"/>
    <w:rsid w:val="009314AB"/>
    <w:rsid w:val="00C6149E"/>
    <w:rsid w:val="00CF2497"/>
    <w:rsid w:val="00E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Ivanka Klofandova</cp:lastModifiedBy>
  <cp:revision>2</cp:revision>
  <dcterms:created xsi:type="dcterms:W3CDTF">2015-03-19T10:57:00Z</dcterms:created>
  <dcterms:modified xsi:type="dcterms:W3CDTF">2015-03-19T10:57:00Z</dcterms:modified>
</cp:coreProperties>
</file>