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D0" w:rsidRDefault="00EF58D0" w:rsidP="004B4C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Ústavní právo </w:t>
      </w:r>
      <w:r>
        <w:rPr>
          <w:rFonts w:ascii="Times New Roman" w:hAnsi="Times New Roman" w:cs="Times New Roman"/>
          <w:b/>
        </w:rPr>
        <w:tab/>
        <w:t xml:space="preserve">I </w:t>
      </w:r>
      <w:r w:rsidR="007F3922">
        <w:rPr>
          <w:rFonts w:ascii="Times New Roman" w:hAnsi="Times New Roman" w:cs="Times New Roman"/>
          <w:b/>
        </w:rPr>
        <w:t>(letní</w:t>
      </w:r>
      <w:r w:rsidR="00650205">
        <w:rPr>
          <w:rFonts w:ascii="Times New Roman" w:hAnsi="Times New Roman" w:cs="Times New Roman"/>
          <w:b/>
        </w:rPr>
        <w:t xml:space="preserve"> semestr</w:t>
      </w:r>
      <w:r w:rsidR="0075498B">
        <w:rPr>
          <w:rFonts w:ascii="Times New Roman" w:hAnsi="Times New Roman" w:cs="Times New Roman"/>
          <w:b/>
        </w:rPr>
        <w:t xml:space="preserve"> 2014/2015</w:t>
      </w:r>
      <w:r w:rsidR="00650205">
        <w:rPr>
          <w:rFonts w:ascii="Times New Roman" w:hAnsi="Times New Roman" w:cs="Times New Roman"/>
          <w:b/>
        </w:rPr>
        <w:t>)</w:t>
      </w:r>
    </w:p>
    <w:p w:rsidR="00EF58D0" w:rsidRDefault="00EF58D0" w:rsidP="004B4C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JUDr. PhDr. Petr Mlsna, Ph.D.</w:t>
      </w:r>
    </w:p>
    <w:p w:rsidR="00347949" w:rsidRDefault="006C39E7" w:rsidP="0075498B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EF58D0">
        <w:rPr>
          <w:rFonts w:ascii="Times New Roman" w:hAnsi="Times New Roman" w:cs="Times New Roman"/>
          <w:b/>
        </w:rPr>
        <w:t xml:space="preserve">ýuka: </w:t>
      </w:r>
      <w:r w:rsidR="00347949">
        <w:rPr>
          <w:rFonts w:ascii="Times New Roman" w:hAnsi="Times New Roman" w:cs="Times New Roman"/>
          <w:b/>
        </w:rPr>
        <w:t>pátek 8-10</w:t>
      </w:r>
      <w:r w:rsidR="0075498B">
        <w:rPr>
          <w:rFonts w:ascii="Times New Roman" w:hAnsi="Times New Roman" w:cs="Times New Roman"/>
          <w:b/>
        </w:rPr>
        <w:t xml:space="preserve"> (místnost č. 347) ; </w:t>
      </w:r>
      <w:r w:rsidR="00347949">
        <w:rPr>
          <w:rFonts w:ascii="Times New Roman" w:hAnsi="Times New Roman" w:cs="Times New Roman"/>
          <w:b/>
        </w:rPr>
        <w:t>pátek 10-12</w:t>
      </w:r>
      <w:r w:rsidR="0075498B">
        <w:rPr>
          <w:rFonts w:ascii="Times New Roman" w:hAnsi="Times New Roman" w:cs="Times New Roman"/>
          <w:b/>
        </w:rPr>
        <w:t xml:space="preserve"> (místnost č. 304)</w:t>
      </w:r>
    </w:p>
    <w:p w:rsidR="006C39E7" w:rsidRDefault="006C39E7" w:rsidP="004B4C6B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6C39E7" w:rsidRDefault="006C39E7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seminář (27.2.)</w:t>
      </w:r>
      <w:r>
        <w:rPr>
          <w:rFonts w:ascii="Times New Roman" w:hAnsi="Times New Roman" w:cs="Times New Roman"/>
          <w:b/>
        </w:rPr>
        <w:tab/>
      </w:r>
      <w:r w:rsidR="00EF58D0" w:rsidRPr="003479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Ústava ČR – koncepce, vznik, inspirační filosofické a zahraniční zdroje</w:t>
      </w:r>
      <w:r w:rsidRPr="00347949">
        <w:rPr>
          <w:rFonts w:ascii="Times New Roman" w:hAnsi="Times New Roman" w:cs="Times New Roman"/>
          <w:b/>
        </w:rPr>
        <w:t xml:space="preserve"> </w:t>
      </w:r>
      <w:r w:rsidR="00EF58D0" w:rsidRPr="00347949">
        <w:rPr>
          <w:rFonts w:ascii="Times New Roman" w:hAnsi="Times New Roman" w:cs="Times New Roman"/>
        </w:rPr>
        <w:t>metodologický úvod; práce s právními informačními systémy; podmínky pro udělení zápočtu</w:t>
      </w:r>
    </w:p>
    <w:p w:rsidR="00347949" w:rsidRDefault="00347949" w:rsidP="0034794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347949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47949">
        <w:rPr>
          <w:rFonts w:ascii="Times New Roman" w:hAnsi="Times New Roman" w:cs="Times New Roman"/>
          <w:b/>
        </w:rPr>
        <w:t>seminář</w:t>
      </w:r>
      <w:r w:rsidR="00EF58D0" w:rsidRPr="003479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(6.3.)</w:t>
      </w:r>
      <w:r>
        <w:rPr>
          <w:rFonts w:ascii="Times New Roman" w:hAnsi="Times New Roman" w:cs="Times New Roman"/>
          <w:b/>
        </w:rPr>
        <w:tab/>
      </w:r>
      <w:r w:rsidR="00EF58D0" w:rsidRPr="00347949">
        <w:rPr>
          <w:rFonts w:ascii="Times New Roman" w:hAnsi="Times New Roman" w:cs="Times New Roman"/>
        </w:rPr>
        <w:tab/>
      </w:r>
      <w:r w:rsidRPr="00347949">
        <w:rPr>
          <w:rFonts w:ascii="Times New Roman" w:hAnsi="Times New Roman" w:cs="Times New Roman"/>
          <w:b/>
        </w:rPr>
        <w:t>Pojem ústavní pořádek v Ústavě ČR</w:t>
      </w:r>
    </w:p>
    <w:p w:rsidR="00347949" w:rsidRDefault="00347949" w:rsidP="0034794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47949" w:rsidRPr="00650205" w:rsidRDefault="00347949" w:rsidP="00347949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650205">
        <w:rPr>
          <w:rFonts w:ascii="Times New Roman" w:hAnsi="Times New Roman" w:cs="Times New Roman"/>
        </w:rPr>
        <w:t>Ústava ČR</w:t>
      </w:r>
    </w:p>
    <w:p w:rsidR="00347949" w:rsidRDefault="00347949" w:rsidP="00347949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Dělba moci v Ústavě ČR – zdroj moci; legitimita moci v Ústavě ČR</w:t>
      </w:r>
    </w:p>
    <w:p w:rsidR="00347949" w:rsidRDefault="00347949" w:rsidP="00347949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 politického systému a státní idea</w:t>
      </w:r>
    </w:p>
    <w:p w:rsidR="0075498B" w:rsidRPr="0075498B" w:rsidRDefault="00347949" w:rsidP="0075498B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Ústavní pořádek – čl. 112 Ústavy; ústavní zákon č. 23/1991 Sb., kterým se uvozuje Listina základních práv a svobod</w:t>
      </w:r>
    </w:p>
    <w:p w:rsidR="00347949" w:rsidRDefault="00347949" w:rsidP="0034794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EF58D0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347949">
        <w:rPr>
          <w:rFonts w:ascii="Times New Roman" w:hAnsi="Times New Roman" w:cs="Times New Roman"/>
          <w:b/>
        </w:rPr>
        <w:t>seminář</w:t>
      </w:r>
      <w:r>
        <w:rPr>
          <w:rFonts w:ascii="Times New Roman" w:hAnsi="Times New Roman" w:cs="Times New Roman"/>
          <w:b/>
        </w:rPr>
        <w:t xml:space="preserve"> (13.3.)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 w:rsidR="00EF58D0" w:rsidRPr="00347949">
        <w:rPr>
          <w:rFonts w:ascii="Times New Roman" w:hAnsi="Times New Roman" w:cs="Times New Roman"/>
          <w:b/>
        </w:rPr>
        <w:t>Pojem kontinuity a diskontinuity v československých dějinách</w:t>
      </w:r>
    </w:p>
    <w:p w:rsidR="00EF58D0" w:rsidRDefault="00EF58D0" w:rsidP="004B4C6B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EF58D0" w:rsidRPr="006C39E7" w:rsidRDefault="00EF58D0" w:rsidP="004B4C6B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zákon č. 11/1918 Sb. z. a n., o zřízení samostatného státu československého</w:t>
      </w:r>
    </w:p>
    <w:p w:rsidR="00EF58D0" w:rsidRPr="006C39E7" w:rsidRDefault="00EF58D0" w:rsidP="004B4C6B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ústavní dekret presidenta republiky č. 11/1944 Úř. věst. čsl., o obnovení právního pořádku</w:t>
      </w:r>
    </w:p>
    <w:p w:rsidR="00EF58D0" w:rsidRPr="006C39E7" w:rsidRDefault="00EF58D0" w:rsidP="004B4C6B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ústavní zákon č. 57/1946 Sb., kterým se schvalují a prohlašují za zákon dekrety prezidenta republiky</w:t>
      </w:r>
    </w:p>
    <w:p w:rsidR="00EF58D0" w:rsidRPr="006C39E7" w:rsidRDefault="00EF58D0" w:rsidP="004B4C6B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ústavní zákon č. 4/1993 Sb., o opatřeních souvisejících se zánikem ČSFR</w:t>
      </w:r>
    </w:p>
    <w:p w:rsidR="00EF58D0" w:rsidRPr="006C39E7" w:rsidRDefault="00EF58D0" w:rsidP="004B4C6B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ústavní zákon č. 29/1993 Sb., o některých dalších opatřeních souvisejících se zánikem ČSFR</w:t>
      </w:r>
    </w:p>
    <w:p w:rsidR="00EF58D0" w:rsidRPr="006C39E7" w:rsidRDefault="00EF58D0" w:rsidP="004B4C6B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nález ÚS sp. zn. Pl. ÚS 14/94 (č. 55/1995 Sb.) (Dreithaler)</w:t>
      </w:r>
    </w:p>
    <w:p w:rsidR="00EF58D0" w:rsidRDefault="00EF58D0" w:rsidP="004B4C6B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EF58D0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seminář (20.3.)</w:t>
      </w:r>
      <w:r>
        <w:rPr>
          <w:rFonts w:ascii="Times New Roman" w:hAnsi="Times New Roman" w:cs="Times New Roman"/>
          <w:b/>
        </w:rPr>
        <w:tab/>
      </w:r>
      <w:r w:rsidR="00EF58D0" w:rsidRPr="00347949">
        <w:rPr>
          <w:rFonts w:ascii="Times New Roman" w:hAnsi="Times New Roman" w:cs="Times New Roman"/>
          <w:b/>
        </w:rPr>
        <w:tab/>
        <w:t>Vztah ústavního, evropského a mezinárodního práva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6C39E7" w:rsidRPr="006C39E7" w:rsidRDefault="006C39E7" w:rsidP="004B4C6B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Význam mezinárodních smluv</w:t>
      </w:r>
      <w:r>
        <w:rPr>
          <w:rFonts w:ascii="Times New Roman" w:hAnsi="Times New Roman" w:cs="Times New Roman"/>
        </w:rPr>
        <w:t xml:space="preserve"> před a po euronovele Ústavy ČR</w:t>
      </w:r>
    </w:p>
    <w:p w:rsidR="006C39E7" w:rsidRPr="006C39E7" w:rsidRDefault="006C39E7" w:rsidP="004B4C6B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C39E7">
        <w:rPr>
          <w:rFonts w:ascii="Times New Roman" w:hAnsi="Times New Roman" w:cs="Times New Roman"/>
        </w:rPr>
        <w:t>liv evropského práva na ústavní pořádek ČR</w:t>
      </w:r>
    </w:p>
    <w:p w:rsidR="006C39E7" w:rsidRDefault="006C39E7" w:rsidP="004B4C6B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 xml:space="preserve">Vztah ústavního, mezinárodního a evropského </w:t>
      </w:r>
      <w:r w:rsidR="004B4C6B">
        <w:rPr>
          <w:rFonts w:ascii="Times New Roman" w:hAnsi="Times New Roman" w:cs="Times New Roman"/>
        </w:rPr>
        <w:t>práva – hierarchie právních nor</w:t>
      </w:r>
      <w:r w:rsidRPr="006C39E7">
        <w:rPr>
          <w:rFonts w:ascii="Times New Roman" w:hAnsi="Times New Roman" w:cs="Times New Roman"/>
        </w:rPr>
        <w:t>em všech tří systémů</w:t>
      </w:r>
    </w:p>
    <w:p w:rsidR="00EF58D0" w:rsidRPr="006C39E7" w:rsidRDefault="00EF58D0" w:rsidP="004B4C6B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nález ÚS sp. zn. Pl. ÚS 36/01 (č. 403/2002 Sb.)</w:t>
      </w:r>
    </w:p>
    <w:p w:rsidR="00EF58D0" w:rsidRDefault="00EF58D0" w:rsidP="004B4C6B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nález ÚS sp. zn. Pl. ÚS 50/04 (č. 154/2006 Sb.) </w:t>
      </w:r>
    </w:p>
    <w:p w:rsidR="00EF58D0" w:rsidRDefault="00EF58D0" w:rsidP="004B4C6B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19/08 (č. 446/2008 Sb.) (Lisabon I)</w:t>
      </w:r>
    </w:p>
    <w:p w:rsidR="00EF58D0" w:rsidRDefault="00EF58D0" w:rsidP="004B4C6B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29/09 (č. 387/2009 Sb.) (Lisabon II)</w:t>
      </w:r>
    </w:p>
    <w:p w:rsidR="00EF58D0" w:rsidRDefault="00EF58D0" w:rsidP="004B4C6B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5/12 (Slovenské důchody XVII)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</w:rPr>
      </w:pPr>
      <w:r w:rsidRPr="00347949">
        <w:rPr>
          <w:rFonts w:ascii="Times New Roman" w:hAnsi="Times New Roman" w:cs="Times New Roman"/>
          <w:b/>
        </w:rPr>
        <w:t>seminář</w:t>
      </w:r>
      <w:r>
        <w:rPr>
          <w:rFonts w:ascii="Times New Roman" w:hAnsi="Times New Roman" w:cs="Times New Roman"/>
          <w:b/>
        </w:rPr>
        <w:t xml:space="preserve"> (27.3.)</w:t>
      </w:r>
      <w:r>
        <w:rPr>
          <w:rFonts w:ascii="Times New Roman" w:hAnsi="Times New Roman" w:cs="Times New Roman"/>
          <w:b/>
        </w:rPr>
        <w:tab/>
      </w:r>
      <w:r w:rsidR="00EF58D0" w:rsidRPr="00347949">
        <w:rPr>
          <w:rFonts w:ascii="Times New Roman" w:hAnsi="Times New Roman" w:cs="Times New Roman"/>
        </w:rPr>
        <w:tab/>
      </w:r>
      <w:r w:rsidR="00EF58D0" w:rsidRPr="00347949">
        <w:rPr>
          <w:rFonts w:ascii="Times New Roman" w:hAnsi="Times New Roman" w:cs="Times New Roman"/>
          <w:b/>
        </w:rPr>
        <w:t xml:space="preserve">Hlava první Ústavy </w:t>
      </w:r>
    </w:p>
    <w:p w:rsidR="006C39E7" w:rsidRDefault="006C39E7" w:rsidP="004B4C6B">
      <w:pPr>
        <w:spacing w:after="0"/>
        <w:jc w:val="both"/>
        <w:rPr>
          <w:rFonts w:ascii="Times New Roman" w:hAnsi="Times New Roman" w:cs="Times New Roman"/>
          <w:b/>
        </w:rPr>
      </w:pPr>
    </w:p>
    <w:p w:rsidR="006C39E7" w:rsidRPr="006C39E7" w:rsidRDefault="006C39E7" w:rsidP="004B4C6B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>Státní území</w:t>
      </w:r>
      <w:r>
        <w:rPr>
          <w:rFonts w:ascii="Times New Roman" w:hAnsi="Times New Roman" w:cs="Times New Roman"/>
        </w:rPr>
        <w:t xml:space="preserve"> – čl. 11 Ústavy</w:t>
      </w:r>
    </w:p>
    <w:p w:rsidR="006C39E7" w:rsidRPr="006C39E7" w:rsidRDefault="006C39E7" w:rsidP="004B4C6B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 xml:space="preserve">Státní občanství </w:t>
      </w:r>
      <w:r>
        <w:rPr>
          <w:rFonts w:ascii="Times New Roman" w:hAnsi="Times New Roman" w:cs="Times New Roman"/>
        </w:rPr>
        <w:t xml:space="preserve">– čl. 12 Ústavy; </w:t>
      </w:r>
      <w:r w:rsidRPr="006C39E7">
        <w:rPr>
          <w:rFonts w:ascii="Times New Roman" w:hAnsi="Times New Roman" w:cs="Times New Roman"/>
        </w:rPr>
        <w:t>zákon č. 186/2013 Sb., o státním občanství</w:t>
      </w:r>
    </w:p>
    <w:p w:rsidR="006C39E7" w:rsidRDefault="006C39E7" w:rsidP="004B4C6B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6C39E7">
        <w:rPr>
          <w:rFonts w:ascii="Times New Roman" w:hAnsi="Times New Roman" w:cs="Times New Roman"/>
        </w:rPr>
        <w:t xml:space="preserve">Státní </w:t>
      </w:r>
      <w:r>
        <w:rPr>
          <w:rFonts w:ascii="Times New Roman" w:hAnsi="Times New Roman" w:cs="Times New Roman"/>
        </w:rPr>
        <w:t xml:space="preserve">symboly - </w:t>
      </w:r>
      <w:r w:rsidRPr="006C39E7">
        <w:rPr>
          <w:rFonts w:ascii="Times New Roman" w:hAnsi="Times New Roman" w:cs="Times New Roman"/>
        </w:rPr>
        <w:t>zákon č. 3/1993 Sb., o státních symbolech; zákon č. 352/2001 Sb., o užívání státních symbolů</w:t>
      </w:r>
    </w:p>
    <w:p w:rsidR="00294AA8" w:rsidRPr="006C39E7" w:rsidRDefault="00294AA8" w:rsidP="004B4C6B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Ústavní základy územní samosprávy – čl. 8 a 13 Ústavy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Default="00EF58D0" w:rsidP="004B4C6B">
      <w:pPr>
        <w:pStyle w:val="Odstavecseseznamem"/>
        <w:spacing w:after="0"/>
        <w:ind w:left="1428"/>
        <w:jc w:val="both"/>
        <w:rPr>
          <w:rFonts w:ascii="Times New Roman" w:hAnsi="Times New Roman" w:cs="Times New Roman"/>
        </w:rPr>
      </w:pPr>
    </w:p>
    <w:p w:rsidR="00EF58D0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</w:rPr>
      </w:pPr>
      <w:r w:rsidRPr="00347949">
        <w:rPr>
          <w:rFonts w:ascii="Times New Roman" w:hAnsi="Times New Roman" w:cs="Times New Roman"/>
          <w:b/>
        </w:rPr>
        <w:t>seminář</w:t>
      </w:r>
      <w:r>
        <w:rPr>
          <w:rFonts w:ascii="Times New Roman" w:hAnsi="Times New Roman" w:cs="Times New Roman"/>
          <w:b/>
        </w:rPr>
        <w:t xml:space="preserve"> (3.4.)</w:t>
      </w:r>
      <w:r>
        <w:rPr>
          <w:rFonts w:ascii="Times New Roman" w:hAnsi="Times New Roman" w:cs="Times New Roman"/>
          <w:b/>
        </w:rPr>
        <w:tab/>
      </w:r>
      <w:r w:rsidR="00EF58D0" w:rsidRPr="00347949">
        <w:rPr>
          <w:rFonts w:ascii="Times New Roman" w:hAnsi="Times New Roman" w:cs="Times New Roman"/>
        </w:rPr>
        <w:tab/>
      </w:r>
      <w:r w:rsidR="00EF58D0" w:rsidRPr="00347949">
        <w:rPr>
          <w:rFonts w:ascii="Times New Roman" w:hAnsi="Times New Roman" w:cs="Times New Roman"/>
          <w:b/>
        </w:rPr>
        <w:t>Volby a referendum</w:t>
      </w:r>
    </w:p>
    <w:p w:rsidR="00EF58D0" w:rsidRPr="004B4C6B" w:rsidRDefault="00294AA8" w:rsidP="004B4C6B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4B4C6B">
        <w:rPr>
          <w:rFonts w:ascii="Times New Roman" w:hAnsi="Times New Roman" w:cs="Times New Roman"/>
        </w:rPr>
        <w:t>Hlava II Ústavy</w:t>
      </w:r>
    </w:p>
    <w:p w:rsidR="00EF58D0" w:rsidRDefault="00EF58D0" w:rsidP="004B4C6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247/1995 Sb., o volbách do Parlamentu České republiky, v pl. znění</w:t>
      </w:r>
    </w:p>
    <w:p w:rsidR="00EF58D0" w:rsidRDefault="00EF58D0" w:rsidP="004B4C6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150/2002 Sb., soudní řád správní, v pl. znění (§ 88-93)</w:t>
      </w:r>
    </w:p>
    <w:p w:rsidR="00EF58D0" w:rsidRDefault="00EF58D0" w:rsidP="004B4C6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42/2000 (č. 64/2001 Sb.) (velký volební nález)</w:t>
      </w:r>
    </w:p>
    <w:p w:rsidR="00EF58D0" w:rsidRDefault="00EF58D0" w:rsidP="004B4C6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73/04 (č. 140/2005 Sb.) (kauza Nádvorník)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294AA8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</w:rPr>
      </w:pPr>
      <w:r w:rsidRPr="00347949">
        <w:rPr>
          <w:rFonts w:ascii="Times New Roman" w:hAnsi="Times New Roman" w:cs="Times New Roman"/>
          <w:b/>
        </w:rPr>
        <w:t>seminář</w:t>
      </w:r>
      <w:r>
        <w:rPr>
          <w:rFonts w:ascii="Times New Roman" w:hAnsi="Times New Roman" w:cs="Times New Roman"/>
          <w:b/>
        </w:rPr>
        <w:t xml:space="preserve"> (10.4.)</w:t>
      </w:r>
      <w:r>
        <w:rPr>
          <w:rFonts w:ascii="Times New Roman" w:hAnsi="Times New Roman" w:cs="Times New Roman"/>
          <w:b/>
        </w:rPr>
        <w:tab/>
      </w:r>
      <w:r w:rsidR="00EF58D0" w:rsidRPr="00347949">
        <w:rPr>
          <w:rFonts w:ascii="Times New Roman" w:hAnsi="Times New Roman" w:cs="Times New Roman"/>
        </w:rPr>
        <w:tab/>
      </w:r>
      <w:r w:rsidR="00294AA8" w:rsidRPr="00347949">
        <w:rPr>
          <w:rFonts w:ascii="Times New Roman" w:hAnsi="Times New Roman" w:cs="Times New Roman"/>
          <w:b/>
        </w:rPr>
        <w:t>Zákonodárná moc</w:t>
      </w:r>
    </w:p>
    <w:p w:rsidR="00294AA8" w:rsidRDefault="00294AA8" w:rsidP="004B4C6B">
      <w:pPr>
        <w:spacing w:after="0"/>
        <w:jc w:val="both"/>
        <w:rPr>
          <w:rFonts w:ascii="Times New Roman" w:hAnsi="Times New Roman" w:cs="Times New Roman"/>
          <w:b/>
        </w:rPr>
      </w:pPr>
    </w:p>
    <w:p w:rsidR="00294AA8" w:rsidRPr="00294AA8" w:rsidRDefault="00294AA8" w:rsidP="004B4C6B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294AA8">
        <w:rPr>
          <w:rFonts w:ascii="Times New Roman" w:hAnsi="Times New Roman" w:cs="Times New Roman"/>
        </w:rPr>
        <w:t>Pojetí bikameralismu v ČR</w:t>
      </w:r>
    </w:p>
    <w:p w:rsidR="00294AA8" w:rsidRDefault="00294AA8" w:rsidP="004B4C6B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294AA8">
        <w:rPr>
          <w:rFonts w:ascii="Times New Roman" w:hAnsi="Times New Roman" w:cs="Times New Roman"/>
        </w:rPr>
        <w:t>Vztah Parlamentu k ostatním složkám moci</w:t>
      </w:r>
    </w:p>
    <w:p w:rsidR="00294AA8" w:rsidRDefault="00294AA8" w:rsidP="004B4C6B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Vztah Poslanecké sněmovny a Senátu</w:t>
      </w:r>
    </w:p>
    <w:p w:rsidR="00294AA8" w:rsidRPr="00294AA8" w:rsidRDefault="00294AA8" w:rsidP="004B4C6B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Rozpuštění Poslanecké sněmovny a zákonná opatření Senátu</w:t>
      </w:r>
    </w:p>
    <w:p w:rsidR="00294AA8" w:rsidRPr="00294AA8" w:rsidRDefault="00294AA8" w:rsidP="004B4C6B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294AA8">
        <w:rPr>
          <w:rFonts w:ascii="Times New Roman" w:hAnsi="Times New Roman" w:cs="Times New Roman"/>
        </w:rPr>
        <w:t>Hlava VIII Ústavy</w:t>
      </w:r>
    </w:p>
    <w:p w:rsidR="00294AA8" w:rsidRDefault="00294AA8" w:rsidP="004B4C6B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294AA8">
        <w:rPr>
          <w:rFonts w:ascii="Times New Roman" w:hAnsi="Times New Roman" w:cs="Times New Roman"/>
        </w:rPr>
        <w:t>zákon č. 90/1995 Sb., o jed</w:t>
      </w:r>
      <w:r>
        <w:rPr>
          <w:rFonts w:ascii="Times New Roman" w:hAnsi="Times New Roman" w:cs="Times New Roman"/>
        </w:rPr>
        <w:t>nacím řádu Poslanecké sněmovny</w:t>
      </w:r>
    </w:p>
    <w:p w:rsidR="00294AA8" w:rsidRPr="00294AA8" w:rsidRDefault="00294AA8" w:rsidP="004B4C6B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294AA8">
        <w:rPr>
          <w:rFonts w:ascii="Times New Roman" w:hAnsi="Times New Roman" w:cs="Times New Roman"/>
        </w:rPr>
        <w:t>zákon č. 107/1999 Sb., o j</w:t>
      </w:r>
      <w:r>
        <w:rPr>
          <w:rFonts w:ascii="Times New Roman" w:hAnsi="Times New Roman" w:cs="Times New Roman"/>
        </w:rPr>
        <w:t>ednacím řádu Senátu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seminář</w:t>
      </w:r>
      <w:r w:rsidR="00294AA8" w:rsidRPr="003479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(17.4.)</w:t>
      </w:r>
      <w:r>
        <w:rPr>
          <w:rFonts w:ascii="Times New Roman" w:hAnsi="Times New Roman" w:cs="Times New Roman"/>
          <w:b/>
        </w:rPr>
        <w:tab/>
      </w:r>
      <w:r w:rsidR="00294AA8" w:rsidRPr="00347949">
        <w:rPr>
          <w:rFonts w:ascii="Times New Roman" w:hAnsi="Times New Roman" w:cs="Times New Roman"/>
          <w:b/>
        </w:rPr>
        <w:tab/>
        <w:t xml:space="preserve">Postavení člena Parlamentu 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294AA8" w:rsidRDefault="00294AA8" w:rsidP="004B4C6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 a zánik mandátu; neslučitelnost funkcí</w:t>
      </w:r>
    </w:p>
    <w:p w:rsidR="00294AA8" w:rsidRDefault="00294AA8" w:rsidP="004B4C6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imunita; indemnita</w:t>
      </w:r>
    </w:p>
    <w:p w:rsidR="00294AA8" w:rsidRPr="00294AA8" w:rsidRDefault="00294AA8" w:rsidP="004B4C6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funkcionáři Parlamentu</w:t>
      </w:r>
    </w:p>
    <w:p w:rsidR="00294AA8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94AA8">
        <w:rPr>
          <w:rFonts w:ascii="Times New Roman" w:hAnsi="Times New Roman" w:cs="Times New Roman"/>
        </w:rPr>
        <w:t>zákon č. 90/1995 Sb., o jed</w:t>
      </w:r>
      <w:r w:rsidR="00294AA8">
        <w:rPr>
          <w:rFonts w:ascii="Times New Roman" w:hAnsi="Times New Roman" w:cs="Times New Roman"/>
        </w:rPr>
        <w:t>nacím řádu Poslanecké sněmovny</w:t>
      </w:r>
    </w:p>
    <w:p w:rsidR="00EF58D0" w:rsidRPr="00294AA8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94AA8">
        <w:rPr>
          <w:rFonts w:ascii="Times New Roman" w:hAnsi="Times New Roman" w:cs="Times New Roman"/>
        </w:rPr>
        <w:t>zákon č. 107/1999 Sb., o j</w:t>
      </w:r>
      <w:r w:rsidR="00294AA8">
        <w:rPr>
          <w:rFonts w:ascii="Times New Roman" w:hAnsi="Times New Roman" w:cs="Times New Roman"/>
        </w:rPr>
        <w:t>ednacím řádu Senátu</w:t>
      </w:r>
    </w:p>
    <w:p w:rsidR="00EF58D0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I. ÚS 2632/12 (Rath I)</w:t>
      </w:r>
    </w:p>
    <w:p w:rsidR="00EF58D0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III. ÚS 1288/13 (Rath II)</w:t>
      </w:r>
    </w:p>
    <w:p w:rsidR="00EF58D0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usnesení NS sp. zn. 11 Tcu 135/2012, sp. zn. 3 Tcu 76/2013 a sp. zn. 3 Tcu 77/2013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seminář (24.4.)</w:t>
      </w:r>
      <w:r>
        <w:rPr>
          <w:rFonts w:ascii="Times New Roman" w:hAnsi="Times New Roman" w:cs="Times New Roman"/>
          <w:b/>
        </w:rPr>
        <w:tab/>
      </w:r>
      <w:r w:rsidR="00EF58D0" w:rsidRPr="00347949">
        <w:rPr>
          <w:rFonts w:ascii="Times New Roman" w:hAnsi="Times New Roman" w:cs="Times New Roman"/>
          <w:b/>
        </w:rPr>
        <w:tab/>
      </w:r>
      <w:r w:rsidR="00294AA8" w:rsidRPr="00347949">
        <w:rPr>
          <w:rFonts w:ascii="Times New Roman" w:hAnsi="Times New Roman" w:cs="Times New Roman"/>
          <w:b/>
        </w:rPr>
        <w:t>Legislativní proces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294AA8" w:rsidRDefault="00294AA8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 přijímání zákonů v Poslanecké sněmovně a Senátu</w:t>
      </w:r>
    </w:p>
    <w:p w:rsidR="00294AA8" w:rsidRDefault="00294AA8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 přijímání podzákonných právních předpisů</w:t>
      </w:r>
    </w:p>
    <w:p w:rsidR="00294AA8" w:rsidRDefault="00294AA8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publikace právních předpisů</w:t>
      </w:r>
    </w:p>
    <w:p w:rsidR="00EF58D0" w:rsidRPr="004B4C6B" w:rsidRDefault="00294AA8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judikatura Ústavního soudu k legislativnímu procesu</w:t>
      </w:r>
    </w:p>
    <w:p w:rsidR="00EF58D0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309/1999 Sb., o Sbírce zákonů a o Sbírce mezinárodních smluv</w:t>
      </w:r>
    </w:p>
    <w:p w:rsidR="00EF58D0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33/97 (č. 30/1998 Sb.) (veto prezidenta republiky)</w:t>
      </w:r>
    </w:p>
    <w:p w:rsidR="00EF58D0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5/02 (č. 476/2002 Sb.) (revokace usnesení Poslanecké sněmovny)</w:t>
      </w:r>
    </w:p>
    <w:p w:rsidR="00EF58D0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77/06 (č. 37/2007 Sb.) (legislativní přílepky)</w:t>
      </w:r>
    </w:p>
    <w:p w:rsidR="00EF58D0" w:rsidRDefault="00EF58D0" w:rsidP="004B4C6B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55/10 (č. 80/2011 Sb.) (zneužití stavu legislativní nouze)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347949" w:rsidRDefault="00347949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seminář (15.5.) </w:t>
      </w:r>
      <w:r w:rsidR="00EF58D0" w:rsidRPr="00347949">
        <w:rPr>
          <w:rFonts w:ascii="Times New Roman" w:hAnsi="Times New Roman" w:cs="Times New Roman"/>
          <w:b/>
        </w:rPr>
        <w:tab/>
        <w:t>Prezident republiky</w:t>
      </w:r>
    </w:p>
    <w:p w:rsidR="00EF58D0" w:rsidRDefault="00EF58D0" w:rsidP="004B4C6B">
      <w:pPr>
        <w:spacing w:after="0"/>
        <w:jc w:val="both"/>
        <w:rPr>
          <w:rFonts w:ascii="Times New Roman" w:hAnsi="Times New Roman" w:cs="Times New Roman"/>
        </w:rPr>
      </w:pPr>
    </w:p>
    <w:p w:rsidR="00EF58D0" w:rsidRDefault="00EF58D0" w:rsidP="004B4C6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14/01 (č. 285/2001 Sb.) (spor o kontrasignaci rozhodnutí o jmenování guvernéra a viceguvernéra ČNB)</w:t>
      </w:r>
    </w:p>
    <w:p w:rsidR="00EF58D0" w:rsidRDefault="00EF58D0" w:rsidP="004B4C6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II. ÚS 53/06 (odvolání předsedkyně Nejvyššího soudu)</w:t>
      </w:r>
    </w:p>
    <w:p w:rsidR="00EF58D0" w:rsidRDefault="00EF58D0" w:rsidP="004B4C6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87/06 (k pravomoci jmenovat místopředsedu Nejvyššího soudu)</w:t>
      </w:r>
    </w:p>
    <w:p w:rsidR="00EF58D0" w:rsidRDefault="00EF58D0" w:rsidP="004B4C6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rozsudek NSS č.j. 4 Ans 9/2007 (justiční čekatelé) </w:t>
      </w:r>
    </w:p>
    <w:p w:rsidR="00EF58D0" w:rsidRDefault="00EF58D0" w:rsidP="004B4C6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nález ÚS sp. zn. Pl. ÚS 4/13 (amnestie prezidenta republiky)</w:t>
      </w:r>
    </w:p>
    <w:p w:rsidR="007F3922" w:rsidRDefault="007F3922" w:rsidP="004B4C6B">
      <w:pPr>
        <w:spacing w:after="0"/>
        <w:jc w:val="both"/>
        <w:rPr>
          <w:rFonts w:ascii="Times New Roman" w:hAnsi="Times New Roman" w:cs="Times New Roman"/>
          <w:b/>
        </w:rPr>
      </w:pPr>
    </w:p>
    <w:p w:rsidR="00EF58D0" w:rsidRPr="00347949" w:rsidRDefault="00347949" w:rsidP="0034794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seminář (22.5.)</w:t>
      </w:r>
      <w:r>
        <w:rPr>
          <w:rFonts w:ascii="Times New Roman" w:hAnsi="Times New Roman" w:cs="Times New Roman"/>
          <w:b/>
        </w:rPr>
        <w:tab/>
      </w:r>
      <w:r w:rsidR="00EF58D0" w:rsidRPr="00347949">
        <w:rPr>
          <w:rFonts w:ascii="Times New Roman" w:hAnsi="Times New Roman" w:cs="Times New Roman"/>
          <w:b/>
        </w:rPr>
        <w:tab/>
      </w:r>
      <w:r w:rsidR="00294AA8" w:rsidRPr="00347949">
        <w:rPr>
          <w:rFonts w:ascii="Times New Roman" w:hAnsi="Times New Roman" w:cs="Times New Roman"/>
          <w:b/>
        </w:rPr>
        <w:t>Výkonná moc</w:t>
      </w:r>
    </w:p>
    <w:p w:rsidR="00294AA8" w:rsidRPr="007F3922" w:rsidRDefault="00294AA8" w:rsidP="004B4C6B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7F3922">
        <w:rPr>
          <w:rFonts w:ascii="Times New Roman" w:hAnsi="Times New Roman" w:cs="Times New Roman"/>
        </w:rPr>
        <w:t>Ústavní postavení člena vlády ČR</w:t>
      </w:r>
    </w:p>
    <w:p w:rsidR="00294AA8" w:rsidRPr="007F3922" w:rsidRDefault="007F3922" w:rsidP="004B4C6B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7F3922">
        <w:rPr>
          <w:rFonts w:ascii="Times New Roman" w:hAnsi="Times New Roman" w:cs="Times New Roman"/>
        </w:rPr>
        <w:t>Ustavování vlády, způsob jednání vlády</w:t>
      </w:r>
    </w:p>
    <w:p w:rsidR="007F3922" w:rsidRPr="007F3922" w:rsidRDefault="007F3922" w:rsidP="004B4C6B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7F3922">
        <w:rPr>
          <w:rFonts w:ascii="Times New Roman" w:hAnsi="Times New Roman" w:cs="Times New Roman"/>
        </w:rPr>
        <w:t>Exekutivní pravomoci vlády</w:t>
      </w:r>
    </w:p>
    <w:p w:rsidR="007F3922" w:rsidRPr="007F3922" w:rsidRDefault="007F3922" w:rsidP="004B4C6B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7F3922">
        <w:rPr>
          <w:rFonts w:ascii="Times New Roman" w:hAnsi="Times New Roman" w:cs="Times New Roman"/>
        </w:rPr>
        <w:t>Autonomní sféra moci nařizovací</w:t>
      </w:r>
    </w:p>
    <w:p w:rsidR="00EF58D0" w:rsidRPr="007F3922" w:rsidRDefault="007F3922" w:rsidP="004B4C6B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7F3922">
        <w:rPr>
          <w:rFonts w:ascii="Times New Roman" w:hAnsi="Times New Roman" w:cs="Times New Roman"/>
        </w:rPr>
        <w:t>Předseda vlády jako politický a správní orgán</w:t>
      </w:r>
    </w:p>
    <w:p w:rsidR="00EF58D0" w:rsidRDefault="00EF58D0" w:rsidP="004B4C6B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2/1969 Sb., o zřízení ministerstev a jiných ústř</w:t>
      </w:r>
      <w:r w:rsidR="007F3922">
        <w:rPr>
          <w:rFonts w:ascii="Times New Roman" w:hAnsi="Times New Roman" w:cs="Times New Roman"/>
        </w:rPr>
        <w:t>edních orgánů státní správy ČR</w:t>
      </w:r>
    </w:p>
    <w:p w:rsidR="00347949" w:rsidRDefault="00702593" w:rsidP="004B4C6B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zas</w:t>
      </w:r>
      <w:r w:rsidR="00347949">
        <w:rPr>
          <w:rFonts w:ascii="Times New Roman" w:hAnsi="Times New Roman" w:cs="Times New Roman"/>
        </w:rPr>
        <w:t>tupitelství</w:t>
      </w:r>
    </w:p>
    <w:p w:rsidR="00EF58D0" w:rsidRDefault="00EF58D0" w:rsidP="004B4C6B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BB6202" w:rsidRDefault="00BB6202" w:rsidP="004B4C6B">
      <w:pPr>
        <w:jc w:val="both"/>
      </w:pPr>
    </w:p>
    <w:sectPr w:rsidR="00BB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666"/>
    <w:multiLevelType w:val="hybridMultilevel"/>
    <w:tmpl w:val="E3968D7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076AC5"/>
    <w:multiLevelType w:val="hybridMultilevel"/>
    <w:tmpl w:val="9D821120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F2F362B"/>
    <w:multiLevelType w:val="hybridMultilevel"/>
    <w:tmpl w:val="AEB2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0893"/>
    <w:multiLevelType w:val="hybridMultilevel"/>
    <w:tmpl w:val="661A834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15171AD"/>
    <w:multiLevelType w:val="hybridMultilevel"/>
    <w:tmpl w:val="8CFAF0A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3927420"/>
    <w:multiLevelType w:val="hybridMultilevel"/>
    <w:tmpl w:val="9F10A7BE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9020861"/>
    <w:multiLevelType w:val="hybridMultilevel"/>
    <w:tmpl w:val="0CA2F4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95697C"/>
    <w:multiLevelType w:val="hybridMultilevel"/>
    <w:tmpl w:val="19122214"/>
    <w:lvl w:ilvl="0" w:tplc="9C946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D47B3"/>
    <w:multiLevelType w:val="hybridMultilevel"/>
    <w:tmpl w:val="F02A3F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7230D4"/>
    <w:multiLevelType w:val="hybridMultilevel"/>
    <w:tmpl w:val="DC16E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518DE"/>
    <w:multiLevelType w:val="hybridMultilevel"/>
    <w:tmpl w:val="67BE7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C0DDA"/>
    <w:multiLevelType w:val="hybridMultilevel"/>
    <w:tmpl w:val="121E70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1231B7"/>
    <w:multiLevelType w:val="hybridMultilevel"/>
    <w:tmpl w:val="CB7E46C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4A206F22"/>
    <w:multiLevelType w:val="hybridMultilevel"/>
    <w:tmpl w:val="8E56E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4ADE"/>
    <w:multiLevelType w:val="hybridMultilevel"/>
    <w:tmpl w:val="706C3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104431"/>
    <w:multiLevelType w:val="hybridMultilevel"/>
    <w:tmpl w:val="A314B4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CFE5755"/>
    <w:multiLevelType w:val="hybridMultilevel"/>
    <w:tmpl w:val="297CB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D14F4"/>
    <w:multiLevelType w:val="hybridMultilevel"/>
    <w:tmpl w:val="5F9A2D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BA32B50"/>
    <w:multiLevelType w:val="hybridMultilevel"/>
    <w:tmpl w:val="543AB3E0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74E370D4"/>
    <w:multiLevelType w:val="hybridMultilevel"/>
    <w:tmpl w:val="50AEBB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9CE17F3"/>
    <w:multiLevelType w:val="hybridMultilevel"/>
    <w:tmpl w:val="CF6CD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3"/>
  </w:num>
  <w:num w:numId="5">
    <w:abstractNumId w:val="17"/>
  </w:num>
  <w:num w:numId="6">
    <w:abstractNumId w:val="6"/>
  </w:num>
  <w:num w:numId="7">
    <w:abstractNumId w:val="4"/>
  </w:num>
  <w:num w:numId="8">
    <w:abstractNumId w:val="15"/>
  </w:num>
  <w:num w:numId="9">
    <w:abstractNumId w:val="5"/>
  </w:num>
  <w:num w:numId="10">
    <w:abstractNumId w:val="12"/>
  </w:num>
  <w:num w:numId="11">
    <w:abstractNumId w:val="0"/>
  </w:num>
  <w:num w:numId="12">
    <w:abstractNumId w:val="18"/>
  </w:num>
  <w:num w:numId="13">
    <w:abstractNumId w:val="8"/>
  </w:num>
  <w:num w:numId="14">
    <w:abstractNumId w:val="0"/>
  </w:num>
  <w:num w:numId="15">
    <w:abstractNumId w:val="13"/>
  </w:num>
  <w:num w:numId="16">
    <w:abstractNumId w:val="10"/>
  </w:num>
  <w:num w:numId="17">
    <w:abstractNumId w:val="16"/>
  </w:num>
  <w:num w:numId="18">
    <w:abstractNumId w:val="20"/>
  </w:num>
  <w:num w:numId="19">
    <w:abstractNumId w:val="9"/>
  </w:num>
  <w:num w:numId="20">
    <w:abstractNumId w:val="2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0"/>
    <w:rsid w:val="00162449"/>
    <w:rsid w:val="00294AA8"/>
    <w:rsid w:val="00347949"/>
    <w:rsid w:val="004B4C6B"/>
    <w:rsid w:val="00650205"/>
    <w:rsid w:val="006C39E7"/>
    <w:rsid w:val="00702593"/>
    <w:rsid w:val="0075498B"/>
    <w:rsid w:val="007F3922"/>
    <w:rsid w:val="00BB6202"/>
    <w:rsid w:val="00E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58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5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58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Mlsna Petr</dc:creator>
  <cp:lastModifiedBy>Ivanka Klofandova</cp:lastModifiedBy>
  <cp:revision>2</cp:revision>
  <dcterms:created xsi:type="dcterms:W3CDTF">2015-03-02T09:00:00Z</dcterms:created>
  <dcterms:modified xsi:type="dcterms:W3CDTF">2015-03-02T09:00:00Z</dcterms:modified>
</cp:coreProperties>
</file>