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D" w:rsidRPr="006E1406" w:rsidRDefault="00AB1C29" w:rsidP="00AB1C29">
      <w:pPr>
        <w:pStyle w:val="Nadpis1"/>
      </w:pPr>
      <w:r>
        <w:t xml:space="preserve">                                      </w:t>
      </w:r>
      <w:r w:rsidR="00275ACD" w:rsidRPr="006E1406">
        <w:t>Program seminářů z teorie práva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Akademický rok 201</w:t>
      </w:r>
      <w:r w:rsidR="00AB1C29">
        <w:rPr>
          <w:sz w:val="28"/>
          <w:szCs w:val="28"/>
        </w:rPr>
        <w:t>4</w:t>
      </w:r>
      <w:r w:rsidRPr="006E1406">
        <w:rPr>
          <w:sz w:val="28"/>
          <w:szCs w:val="28"/>
        </w:rPr>
        <w:t>/201</w:t>
      </w:r>
      <w:r w:rsidR="00AB1C29">
        <w:rPr>
          <w:sz w:val="28"/>
          <w:szCs w:val="28"/>
        </w:rPr>
        <w:t>5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letní semestr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 xml:space="preserve">prof. JUDr. Aleš </w:t>
      </w:r>
      <w:proofErr w:type="spellStart"/>
      <w:r w:rsidRPr="006E1406">
        <w:rPr>
          <w:sz w:val="28"/>
          <w:szCs w:val="28"/>
        </w:rPr>
        <w:t>Gerloch</w:t>
      </w:r>
      <w:proofErr w:type="spellEnd"/>
      <w:r w:rsidRPr="006E1406">
        <w:rPr>
          <w:sz w:val="28"/>
          <w:szCs w:val="28"/>
        </w:rPr>
        <w:t>, CSc.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místnost č. 214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středa 14-16 hod.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Úvodní seminář: organizační sdělení, </w:t>
      </w:r>
      <w:proofErr w:type="spellStart"/>
      <w:r w:rsidRPr="006E1406">
        <w:rPr>
          <w:sz w:val="28"/>
          <w:szCs w:val="28"/>
        </w:rPr>
        <w:t>tématické</w:t>
      </w:r>
      <w:proofErr w:type="spellEnd"/>
      <w:r w:rsidRPr="006E1406">
        <w:rPr>
          <w:sz w:val="28"/>
          <w:szCs w:val="28"/>
        </w:rPr>
        <w:t xml:space="preserve"> a metodické zaměření seminární výuky, literatura. Informace o zkoušce. (2</w:t>
      </w:r>
      <w:r w:rsidR="001B638F">
        <w:rPr>
          <w:sz w:val="28"/>
          <w:szCs w:val="28"/>
        </w:rPr>
        <w:t>5</w:t>
      </w:r>
      <w:r w:rsidRPr="006E1406">
        <w:rPr>
          <w:sz w:val="28"/>
          <w:szCs w:val="28"/>
        </w:rPr>
        <w:t xml:space="preserve">.2.)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Objekty a subjekty interpretace z hlediska interpretačních funkcí v právní teorii a v právní praxi; distinkce závaznosti a významnosti interpretačních závěrů. (</w:t>
      </w:r>
      <w:r w:rsidR="001B638F">
        <w:rPr>
          <w:sz w:val="28"/>
          <w:szCs w:val="28"/>
        </w:rPr>
        <w:t>4</w:t>
      </w:r>
      <w:r w:rsidRPr="006E1406">
        <w:rPr>
          <w:sz w:val="28"/>
          <w:szCs w:val="28"/>
        </w:rPr>
        <w:t xml:space="preserve">.3.)                                                     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Standardní interpretační postupy a jejich použití v tvorbě a aplikaci práva; postupy při řešení obtížných právních případů. (1</w:t>
      </w:r>
      <w:r w:rsidR="001B638F">
        <w:rPr>
          <w:sz w:val="28"/>
          <w:szCs w:val="28"/>
        </w:rPr>
        <w:t>1</w:t>
      </w:r>
      <w:r w:rsidRPr="006E1406">
        <w:rPr>
          <w:sz w:val="28"/>
          <w:szCs w:val="28"/>
        </w:rPr>
        <w:t>.3.)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597D2F" w:rsidRDefault="00597D2F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práv</w:t>
      </w:r>
      <w:r>
        <w:rPr>
          <w:sz w:val="28"/>
          <w:szCs w:val="28"/>
        </w:rPr>
        <w:t>a</w:t>
      </w:r>
      <w:r w:rsidRPr="006E1406">
        <w:rPr>
          <w:sz w:val="28"/>
          <w:szCs w:val="28"/>
        </w:rPr>
        <w:t xml:space="preserve"> a právní povinnosti.</w:t>
      </w:r>
      <w:r>
        <w:rPr>
          <w:sz w:val="28"/>
          <w:szCs w:val="28"/>
        </w:rPr>
        <w:t xml:space="preserve"> Druhy subjektů práva, právní osobnost (subjektivita) a svéprávnost. (</w:t>
      </w:r>
      <w:r w:rsidR="00B42569">
        <w:rPr>
          <w:sz w:val="28"/>
          <w:szCs w:val="28"/>
        </w:rPr>
        <w:t>1</w:t>
      </w:r>
      <w:r w:rsidR="001B638F">
        <w:rPr>
          <w:sz w:val="28"/>
          <w:szCs w:val="28"/>
        </w:rPr>
        <w:t>8</w:t>
      </w:r>
      <w:r>
        <w:rPr>
          <w:sz w:val="28"/>
          <w:szCs w:val="28"/>
        </w:rPr>
        <w:t>.3.)</w:t>
      </w:r>
    </w:p>
    <w:p w:rsidR="00597D2F" w:rsidRPr="00597D2F" w:rsidRDefault="00597D2F" w:rsidP="001B638F">
      <w:pPr>
        <w:pStyle w:val="Odstavecseseznamem"/>
        <w:jc w:val="both"/>
        <w:rPr>
          <w:sz w:val="28"/>
          <w:szCs w:val="28"/>
        </w:rPr>
      </w:pPr>
    </w:p>
    <w:p w:rsidR="00275ACD" w:rsidRPr="00597D2F" w:rsidRDefault="00275ACD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Vznik, změna a zánik subjektivních práv a právních povinností; právní tituly. (</w:t>
      </w:r>
      <w:r w:rsidR="00B42569">
        <w:rPr>
          <w:sz w:val="28"/>
          <w:szCs w:val="28"/>
        </w:rPr>
        <w:t>2</w:t>
      </w:r>
      <w:r w:rsidR="001B638F">
        <w:rPr>
          <w:sz w:val="28"/>
          <w:szCs w:val="28"/>
        </w:rPr>
        <w:t>5</w:t>
      </w:r>
      <w:r w:rsidRPr="00597D2F">
        <w:rPr>
          <w:sz w:val="28"/>
          <w:szCs w:val="28"/>
        </w:rPr>
        <w:t>.3.)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</w:p>
    <w:p w:rsidR="00275ACD" w:rsidRPr="006E1406" w:rsidRDefault="00B42569" w:rsidP="001B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 </w:t>
      </w:r>
      <w:r w:rsidR="00275ACD" w:rsidRPr="006E1406">
        <w:rPr>
          <w:sz w:val="28"/>
          <w:szCs w:val="28"/>
        </w:rPr>
        <w:t>Aplikace práva orgány veřejné moci, základní typy aplikace práva. (</w:t>
      </w:r>
      <w:r w:rsidR="001B638F">
        <w:rPr>
          <w:sz w:val="28"/>
          <w:szCs w:val="28"/>
        </w:rPr>
        <w:t>1</w:t>
      </w:r>
      <w:r w:rsidR="00275ACD" w:rsidRPr="006E1406">
        <w:rPr>
          <w:sz w:val="28"/>
          <w:szCs w:val="28"/>
        </w:rPr>
        <w:t xml:space="preserve">.4.)                       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60D" w:rsidRPr="00597D2F" w:rsidRDefault="00275AC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Účinnost, právní moc a vykonatelnost aktů aplikace práva; vady právních aktů a jejich náprava. (</w:t>
      </w:r>
      <w:r w:rsidR="001B638F">
        <w:rPr>
          <w:sz w:val="28"/>
          <w:szCs w:val="28"/>
        </w:rPr>
        <w:t>8</w:t>
      </w:r>
      <w:r w:rsidRPr="00597D2F">
        <w:rPr>
          <w:sz w:val="28"/>
          <w:szCs w:val="28"/>
        </w:rPr>
        <w:t xml:space="preserve">.4.)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11560D" w:rsidRPr="006E1406" w:rsidRDefault="0011560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a objektivní právní odpovědnost. (1</w:t>
      </w:r>
      <w:r w:rsidR="001B638F">
        <w:rPr>
          <w:sz w:val="28"/>
          <w:szCs w:val="28"/>
        </w:rPr>
        <w:t>5</w:t>
      </w:r>
      <w:r w:rsidRPr="006E1406">
        <w:rPr>
          <w:sz w:val="28"/>
          <w:szCs w:val="28"/>
        </w:rPr>
        <w:t xml:space="preserve">.4.)   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Právní stát; vláda práva; demokratický, sociální a ekologicky zaměřený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právní stát. (2</w:t>
      </w:r>
      <w:r w:rsidR="001B638F">
        <w:rPr>
          <w:sz w:val="28"/>
          <w:szCs w:val="28"/>
        </w:rPr>
        <w:t>2</w:t>
      </w:r>
      <w:r w:rsidRPr="006E1406">
        <w:rPr>
          <w:sz w:val="28"/>
          <w:szCs w:val="28"/>
        </w:rPr>
        <w:t xml:space="preserve">.4.)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</w:t>
      </w:r>
    </w:p>
    <w:p w:rsidR="006E1406" w:rsidRPr="001B638F" w:rsidRDefault="001B638F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ACD" w:rsidRPr="006E1406">
        <w:rPr>
          <w:sz w:val="28"/>
          <w:szCs w:val="28"/>
        </w:rPr>
        <w:t xml:space="preserve">Lidská práva: teoretická koncepce, klasifikace těchto práv, </w:t>
      </w:r>
      <w:proofErr w:type="gramStart"/>
      <w:r w:rsidR="00275ACD" w:rsidRPr="006E1406">
        <w:rPr>
          <w:sz w:val="28"/>
          <w:szCs w:val="28"/>
        </w:rPr>
        <w:t xml:space="preserve">jejich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B638F">
        <w:rPr>
          <w:sz w:val="28"/>
          <w:szCs w:val="28"/>
        </w:rPr>
        <w:t xml:space="preserve"> význam</w:t>
      </w:r>
      <w:proofErr w:type="gramEnd"/>
      <w:r w:rsidR="00275ACD" w:rsidRPr="001B638F">
        <w:rPr>
          <w:sz w:val="28"/>
          <w:szCs w:val="28"/>
        </w:rPr>
        <w:t xml:space="preserve"> </w:t>
      </w:r>
      <w:r w:rsidR="006E1406" w:rsidRPr="001B638F">
        <w:rPr>
          <w:sz w:val="28"/>
          <w:szCs w:val="28"/>
        </w:rPr>
        <w:t>a ochrana. (</w:t>
      </w:r>
      <w:r w:rsidRPr="001B638F">
        <w:rPr>
          <w:sz w:val="28"/>
          <w:szCs w:val="28"/>
        </w:rPr>
        <w:t>29</w:t>
      </w:r>
      <w:r w:rsidR="00275ACD" w:rsidRPr="001B638F">
        <w:rPr>
          <w:sz w:val="28"/>
          <w:szCs w:val="28"/>
        </w:rPr>
        <w:t>.</w:t>
      </w:r>
      <w:r w:rsidR="006E1406" w:rsidRPr="001B638F">
        <w:rPr>
          <w:sz w:val="28"/>
          <w:szCs w:val="28"/>
        </w:rPr>
        <w:t>4</w:t>
      </w:r>
      <w:r w:rsidR="00275ACD" w:rsidRPr="001B638F">
        <w:rPr>
          <w:sz w:val="28"/>
          <w:szCs w:val="28"/>
        </w:rPr>
        <w:t>.)</w:t>
      </w:r>
    </w:p>
    <w:p w:rsidR="006E1406" w:rsidRPr="006E1406" w:rsidRDefault="006E1406" w:rsidP="001B638F">
      <w:pPr>
        <w:ind w:left="360"/>
        <w:jc w:val="both"/>
        <w:rPr>
          <w:sz w:val="28"/>
          <w:szCs w:val="28"/>
        </w:rPr>
      </w:pPr>
    </w:p>
    <w:p w:rsidR="006E1406" w:rsidRPr="006E1406" w:rsidRDefault="006E1406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  <w:r w:rsidR="001B638F" w:rsidRPr="006E1406">
        <w:rPr>
          <w:sz w:val="28"/>
          <w:szCs w:val="28"/>
        </w:rPr>
        <w:t xml:space="preserve">Hodnoty a právní principy v tvorbě a aplikaci práva. </w:t>
      </w:r>
      <w:r w:rsidRPr="006E1406">
        <w:rPr>
          <w:sz w:val="28"/>
          <w:szCs w:val="28"/>
        </w:rPr>
        <w:t xml:space="preserve">Legalita a </w:t>
      </w:r>
      <w:proofErr w:type="gramStart"/>
      <w:r w:rsidRPr="006E1406">
        <w:rPr>
          <w:sz w:val="28"/>
          <w:szCs w:val="28"/>
        </w:rPr>
        <w:t xml:space="preserve">legitimita </w:t>
      </w:r>
      <w:r w:rsidR="001B638F">
        <w:rPr>
          <w:sz w:val="28"/>
          <w:szCs w:val="28"/>
        </w:rPr>
        <w:t xml:space="preserve">    </w:t>
      </w:r>
      <w:r w:rsidRPr="006E1406">
        <w:rPr>
          <w:sz w:val="28"/>
          <w:szCs w:val="28"/>
        </w:rPr>
        <w:t>(</w:t>
      </w:r>
      <w:r w:rsidR="001B638F">
        <w:rPr>
          <w:sz w:val="28"/>
          <w:szCs w:val="28"/>
        </w:rPr>
        <w:t>6</w:t>
      </w:r>
      <w:r w:rsidRPr="006E1406">
        <w:rPr>
          <w:sz w:val="28"/>
          <w:szCs w:val="28"/>
        </w:rPr>
        <w:t>.5</w:t>
      </w:r>
      <w:proofErr w:type="gramEnd"/>
      <w:r w:rsidRPr="006E1406">
        <w:rPr>
          <w:sz w:val="28"/>
          <w:szCs w:val="28"/>
        </w:rPr>
        <w:t>.)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1B638F" w:rsidRDefault="00275AC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  <w:r w:rsidR="006E1406" w:rsidRPr="001B638F">
        <w:rPr>
          <w:sz w:val="28"/>
          <w:szCs w:val="28"/>
        </w:rPr>
        <w:t>Efektivnost působení práva (2</w:t>
      </w:r>
      <w:r w:rsidR="001B638F">
        <w:rPr>
          <w:sz w:val="28"/>
          <w:szCs w:val="28"/>
        </w:rPr>
        <w:t>0</w:t>
      </w:r>
      <w:r w:rsidR="006E1406" w:rsidRPr="001B638F">
        <w:rPr>
          <w:sz w:val="28"/>
          <w:szCs w:val="28"/>
        </w:rPr>
        <w:t>.5.)</w:t>
      </w:r>
      <w:r w:rsidRPr="001B638F">
        <w:rPr>
          <w:sz w:val="28"/>
          <w:szCs w:val="28"/>
        </w:rPr>
        <w:t xml:space="preserve">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1B638F">
      <w:pPr>
        <w:jc w:val="both"/>
        <w:rPr>
          <w:b/>
          <w:bCs/>
          <w:sz w:val="28"/>
          <w:szCs w:val="28"/>
        </w:rPr>
      </w:pP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lastRenderedPageBreak/>
        <w:t xml:space="preserve">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</w:p>
    <w:p w:rsidR="007514C6" w:rsidRPr="006E1406" w:rsidRDefault="007514C6" w:rsidP="001B638F">
      <w:pPr>
        <w:jc w:val="both"/>
        <w:rPr>
          <w:sz w:val="28"/>
          <w:szCs w:val="28"/>
        </w:rPr>
      </w:pPr>
    </w:p>
    <w:sectPr w:rsidR="007514C6" w:rsidRPr="006E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B7E"/>
    <w:multiLevelType w:val="hybridMultilevel"/>
    <w:tmpl w:val="4872D11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6653"/>
    <w:multiLevelType w:val="hybridMultilevel"/>
    <w:tmpl w:val="F462F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D"/>
    <w:rsid w:val="0011560D"/>
    <w:rsid w:val="001B638F"/>
    <w:rsid w:val="00275ACD"/>
    <w:rsid w:val="00597D2F"/>
    <w:rsid w:val="006E1406"/>
    <w:rsid w:val="007514C6"/>
    <w:rsid w:val="00AB1C29"/>
    <w:rsid w:val="00B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2015-02-12T14:56:00Z</cp:lastPrinted>
  <dcterms:created xsi:type="dcterms:W3CDTF">2015-02-12T15:11:00Z</dcterms:created>
  <dcterms:modified xsi:type="dcterms:W3CDTF">2015-02-12T15:11:00Z</dcterms:modified>
</cp:coreProperties>
</file>