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/>
  <w:body>
    <w:p w:rsidR="0074539B" w:rsidRPr="00795F87" w:rsidRDefault="00006A6D" w:rsidP="00CD0BCC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Otázky pro II.</w:t>
      </w:r>
      <w:bookmarkStart w:id="0" w:name="_GoBack"/>
      <w:bookmarkEnd w:id="0"/>
      <w:r w:rsidR="00192CFD" w:rsidRPr="00795F87">
        <w:rPr>
          <w:rFonts w:ascii="Arial" w:hAnsi="Arial" w:cs="Arial"/>
          <w:b/>
          <w:sz w:val="20"/>
          <w:szCs w:val="20"/>
        </w:rPr>
        <w:t xml:space="preserve"> část SZK („Specializovaná“ SZK) </w:t>
      </w:r>
      <w:r w:rsidR="00E53C6E" w:rsidRPr="00795F87">
        <w:rPr>
          <w:rFonts w:ascii="Arial" w:hAnsi="Arial" w:cs="Arial"/>
          <w:b/>
          <w:sz w:val="20"/>
          <w:szCs w:val="20"/>
        </w:rPr>
        <w:t xml:space="preserve">od </w:t>
      </w:r>
      <w:r w:rsidR="00864BEF" w:rsidRPr="00795F87">
        <w:rPr>
          <w:rFonts w:ascii="Arial" w:hAnsi="Arial" w:cs="Arial"/>
          <w:b/>
          <w:sz w:val="20"/>
          <w:szCs w:val="20"/>
        </w:rPr>
        <w:t xml:space="preserve">ak. </w:t>
      </w:r>
      <w:r w:rsidR="00B806CD">
        <w:rPr>
          <w:rFonts w:ascii="Arial" w:hAnsi="Arial" w:cs="Arial"/>
          <w:b/>
          <w:sz w:val="20"/>
          <w:szCs w:val="20"/>
        </w:rPr>
        <w:t xml:space="preserve">LS </w:t>
      </w:r>
      <w:r w:rsidR="00864BEF" w:rsidRPr="00795F87">
        <w:rPr>
          <w:rFonts w:ascii="Arial" w:hAnsi="Arial" w:cs="Arial"/>
          <w:b/>
          <w:sz w:val="20"/>
          <w:szCs w:val="20"/>
        </w:rPr>
        <w:t xml:space="preserve">roku </w:t>
      </w:r>
      <w:r w:rsidR="00192CFD" w:rsidRPr="00795F87">
        <w:rPr>
          <w:rFonts w:ascii="Arial" w:hAnsi="Arial" w:cs="Arial"/>
          <w:b/>
          <w:sz w:val="20"/>
          <w:szCs w:val="20"/>
        </w:rPr>
        <w:t>2013-14</w:t>
      </w:r>
    </w:p>
    <w:p w:rsidR="00192CFD" w:rsidRPr="00795F87" w:rsidRDefault="00192CFD" w:rsidP="00CD0BCC">
      <w:pPr>
        <w:pStyle w:val="Bezmezer"/>
        <w:rPr>
          <w:rFonts w:ascii="Arial" w:hAnsi="Arial" w:cs="Arial"/>
          <w:sz w:val="20"/>
          <w:szCs w:val="20"/>
        </w:rPr>
      </w:pPr>
    </w:p>
    <w:p w:rsidR="00192CFD" w:rsidRPr="00795F87" w:rsidRDefault="00192CFD" w:rsidP="00CD0BCC">
      <w:pPr>
        <w:pStyle w:val="Bezmezer"/>
        <w:rPr>
          <w:rFonts w:ascii="Arial" w:hAnsi="Arial" w:cs="Arial"/>
          <w:b/>
          <w:sz w:val="20"/>
          <w:szCs w:val="20"/>
        </w:rPr>
      </w:pPr>
      <w:r w:rsidRPr="00795F87">
        <w:rPr>
          <w:rFonts w:ascii="Arial" w:hAnsi="Arial" w:cs="Arial"/>
          <w:b/>
          <w:sz w:val="20"/>
          <w:szCs w:val="20"/>
        </w:rPr>
        <w:t>Občanské právo hmotné</w:t>
      </w:r>
    </w:p>
    <w:p w:rsidR="00192CFD" w:rsidRPr="00795F87" w:rsidRDefault="00192CFD" w:rsidP="00CD0BCC">
      <w:pPr>
        <w:pStyle w:val="Bezmezer"/>
        <w:rPr>
          <w:rFonts w:ascii="Arial" w:hAnsi="Arial" w:cs="Arial"/>
          <w:sz w:val="20"/>
          <w:szCs w:val="20"/>
        </w:rPr>
      </w:pPr>
    </w:p>
    <w:p w:rsidR="00471C61" w:rsidRPr="00795F87" w:rsidRDefault="00471C61" w:rsidP="00471C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95F87">
        <w:rPr>
          <w:rFonts w:ascii="Arial" w:hAnsi="Arial" w:cs="Arial"/>
          <w:sz w:val="20"/>
          <w:szCs w:val="20"/>
          <w:lang w:eastAsia="cs-CZ"/>
        </w:rPr>
        <w:t xml:space="preserve">01. Dobré mravy,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 xml:space="preserve">veřejný pořádek </w:t>
      </w:r>
      <w:r w:rsidRPr="00795F87">
        <w:rPr>
          <w:rFonts w:ascii="Arial" w:hAnsi="Arial" w:cs="Arial"/>
          <w:sz w:val="20"/>
          <w:szCs w:val="20"/>
          <w:lang w:eastAsia="cs-CZ"/>
        </w:rPr>
        <w:t>a poctivost v soukromém právu</w:t>
      </w:r>
    </w:p>
    <w:p w:rsidR="00471C61" w:rsidRPr="00795F87" w:rsidRDefault="00471C61" w:rsidP="00471C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95F87">
        <w:rPr>
          <w:rFonts w:ascii="Arial" w:hAnsi="Arial" w:cs="Arial"/>
          <w:sz w:val="20"/>
          <w:szCs w:val="20"/>
          <w:lang w:eastAsia="cs-CZ"/>
        </w:rPr>
        <w:t xml:space="preserve">02. Autonomie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 xml:space="preserve">vůle </w:t>
      </w:r>
      <w:r w:rsidRPr="00795F87">
        <w:rPr>
          <w:rFonts w:ascii="Arial" w:hAnsi="Arial" w:cs="Arial"/>
          <w:sz w:val="20"/>
          <w:szCs w:val="20"/>
          <w:lang w:eastAsia="cs-CZ"/>
        </w:rPr>
        <w:t xml:space="preserve">a rovnost v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 xml:space="preserve">občanském </w:t>
      </w:r>
      <w:r w:rsidRPr="00795F87">
        <w:rPr>
          <w:rFonts w:ascii="Arial" w:hAnsi="Arial" w:cs="Arial"/>
          <w:sz w:val="20"/>
          <w:szCs w:val="20"/>
          <w:lang w:eastAsia="cs-CZ"/>
        </w:rPr>
        <w:t>právu</w:t>
      </w:r>
    </w:p>
    <w:p w:rsidR="00471C61" w:rsidRPr="00795F87" w:rsidRDefault="00471C61" w:rsidP="00471C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95F87">
        <w:rPr>
          <w:rFonts w:ascii="Arial" w:hAnsi="Arial" w:cs="Arial"/>
          <w:sz w:val="20"/>
          <w:szCs w:val="20"/>
          <w:lang w:eastAsia="cs-CZ"/>
        </w:rPr>
        <w:t xml:space="preserve">03. Ochrana slabší strany v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 xml:space="preserve">občanském </w:t>
      </w:r>
      <w:r w:rsidRPr="00795F87">
        <w:rPr>
          <w:rFonts w:ascii="Arial" w:hAnsi="Arial" w:cs="Arial"/>
          <w:sz w:val="20"/>
          <w:szCs w:val="20"/>
          <w:lang w:eastAsia="cs-CZ"/>
        </w:rPr>
        <w:t>právu</w:t>
      </w:r>
    </w:p>
    <w:p w:rsidR="00471C61" w:rsidRPr="00795F87" w:rsidRDefault="00471C61" w:rsidP="00471C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95F87">
        <w:rPr>
          <w:rFonts w:ascii="Arial" w:hAnsi="Arial" w:cs="Arial"/>
          <w:sz w:val="20"/>
          <w:szCs w:val="20"/>
          <w:lang w:eastAsia="cs-CZ"/>
        </w:rPr>
        <w:t>04. Dobrá víra v soukromém právu</w:t>
      </w:r>
    </w:p>
    <w:p w:rsidR="00471C61" w:rsidRPr="00795F87" w:rsidRDefault="00471C61" w:rsidP="00471C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95F87">
        <w:rPr>
          <w:rFonts w:ascii="Arial" w:hAnsi="Arial" w:cs="Arial"/>
          <w:sz w:val="20"/>
          <w:szCs w:val="20"/>
          <w:lang w:eastAsia="cs-CZ"/>
        </w:rPr>
        <w:t>05 Zneužití práva</w:t>
      </w:r>
    </w:p>
    <w:p w:rsidR="00471C61" w:rsidRPr="00795F87" w:rsidRDefault="00471C61" w:rsidP="00471C61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0"/>
          <w:szCs w:val="20"/>
          <w:lang w:eastAsia="cs-CZ"/>
        </w:rPr>
      </w:pPr>
      <w:r w:rsidRPr="00795F87">
        <w:rPr>
          <w:rFonts w:ascii="Arial" w:hAnsi="Arial" w:cs="Arial"/>
          <w:sz w:val="20"/>
          <w:szCs w:val="20"/>
          <w:lang w:eastAsia="cs-CZ"/>
        </w:rPr>
        <w:t xml:space="preserve">06. Zásah do integrity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>člověka</w:t>
      </w:r>
    </w:p>
    <w:p w:rsidR="00471C61" w:rsidRPr="00795F87" w:rsidRDefault="00471C61" w:rsidP="00471C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95F87">
        <w:rPr>
          <w:rFonts w:ascii="Arial" w:hAnsi="Arial" w:cs="Arial"/>
          <w:sz w:val="20"/>
          <w:szCs w:val="20"/>
          <w:lang w:eastAsia="cs-CZ"/>
        </w:rPr>
        <w:t xml:space="preserve">07. Právnická osoba v teorii (teorie právnických osob, jejich hlavní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 xml:space="preserve">představitelé, </w:t>
      </w:r>
      <w:r w:rsidRPr="00795F87">
        <w:rPr>
          <w:rFonts w:ascii="Arial" w:hAnsi="Arial" w:cs="Arial"/>
          <w:sz w:val="20"/>
          <w:szCs w:val="20"/>
          <w:lang w:eastAsia="cs-CZ"/>
        </w:rPr>
        <w:t>zejm. teorie fikce a reality)</w:t>
      </w:r>
    </w:p>
    <w:p w:rsidR="00471C61" w:rsidRPr="00795F87" w:rsidRDefault="00471C61" w:rsidP="00471C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95F87">
        <w:rPr>
          <w:rFonts w:ascii="Arial" w:hAnsi="Arial" w:cs="Arial"/>
          <w:sz w:val="20"/>
          <w:szCs w:val="20"/>
          <w:lang w:eastAsia="cs-CZ"/>
        </w:rPr>
        <w:t xml:space="preserve">08. Pojetí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 xml:space="preserve">věci </w:t>
      </w:r>
      <w:r w:rsidRPr="00795F87">
        <w:rPr>
          <w:rFonts w:ascii="Arial" w:hAnsi="Arial" w:cs="Arial"/>
          <w:sz w:val="20"/>
          <w:szCs w:val="20"/>
          <w:lang w:eastAsia="cs-CZ"/>
        </w:rPr>
        <w:t xml:space="preserve">v soukromém právu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 xml:space="preserve">(přehled </w:t>
      </w:r>
      <w:r w:rsidRPr="00795F87">
        <w:rPr>
          <w:rFonts w:ascii="Arial" w:hAnsi="Arial" w:cs="Arial"/>
          <w:sz w:val="20"/>
          <w:szCs w:val="20"/>
          <w:lang w:eastAsia="cs-CZ"/>
        </w:rPr>
        <w:t>koncepcí)</w:t>
      </w:r>
    </w:p>
    <w:p w:rsidR="00471C61" w:rsidRPr="00795F87" w:rsidRDefault="00471C61" w:rsidP="00471C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95F87">
        <w:rPr>
          <w:rFonts w:ascii="Arial" w:hAnsi="Arial" w:cs="Arial"/>
          <w:sz w:val="20"/>
          <w:szCs w:val="20"/>
          <w:lang w:eastAsia="cs-CZ"/>
        </w:rPr>
        <w:t xml:space="preserve">09.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 xml:space="preserve">Občanskoprávní </w:t>
      </w:r>
      <w:r w:rsidRPr="00795F87">
        <w:rPr>
          <w:rFonts w:ascii="Arial" w:hAnsi="Arial" w:cs="Arial"/>
          <w:sz w:val="20"/>
          <w:szCs w:val="20"/>
          <w:lang w:eastAsia="cs-CZ"/>
        </w:rPr>
        <w:t>komparatistika</w:t>
      </w:r>
    </w:p>
    <w:p w:rsidR="00471C61" w:rsidRPr="00795F87" w:rsidRDefault="00471C61" w:rsidP="00471C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95F87">
        <w:rPr>
          <w:rFonts w:ascii="Arial" w:hAnsi="Arial" w:cs="Arial"/>
          <w:sz w:val="20"/>
          <w:szCs w:val="20"/>
          <w:lang w:eastAsia="cs-CZ"/>
        </w:rPr>
        <w:t xml:space="preserve">10. Manželské majetkové právo - srovnání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 xml:space="preserve">přístupů </w:t>
      </w:r>
      <w:r w:rsidRPr="00795F87">
        <w:rPr>
          <w:rFonts w:ascii="Arial" w:hAnsi="Arial" w:cs="Arial"/>
          <w:sz w:val="20"/>
          <w:szCs w:val="20"/>
          <w:lang w:eastAsia="cs-CZ"/>
        </w:rPr>
        <w:t>(historický i evropský pohled)</w:t>
      </w:r>
    </w:p>
    <w:p w:rsidR="00471C61" w:rsidRPr="00795F87" w:rsidRDefault="00471C61" w:rsidP="00471C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95F87">
        <w:rPr>
          <w:rFonts w:ascii="Arial" w:hAnsi="Arial" w:cs="Arial"/>
          <w:sz w:val="20"/>
          <w:szCs w:val="20"/>
          <w:lang w:eastAsia="cs-CZ"/>
        </w:rPr>
        <w:t>11. Evropské soukromé právo</w:t>
      </w:r>
    </w:p>
    <w:p w:rsidR="00471C61" w:rsidRPr="00795F87" w:rsidRDefault="00471C61" w:rsidP="00471C61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0"/>
          <w:szCs w:val="20"/>
          <w:lang w:eastAsia="cs-CZ"/>
        </w:rPr>
      </w:pPr>
      <w:r w:rsidRPr="00795F87">
        <w:rPr>
          <w:rFonts w:ascii="Arial" w:hAnsi="Arial" w:cs="Arial"/>
          <w:sz w:val="20"/>
          <w:szCs w:val="20"/>
          <w:lang w:eastAsia="cs-CZ"/>
        </w:rPr>
        <w:t xml:space="preserve">12. Pojetí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>občanskoprávní odpovědnosti</w:t>
      </w:r>
    </w:p>
    <w:p w:rsidR="00471C61" w:rsidRPr="00795F87" w:rsidRDefault="00471C61" w:rsidP="00471C61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0"/>
          <w:szCs w:val="20"/>
          <w:lang w:eastAsia="cs-CZ"/>
        </w:rPr>
      </w:pPr>
      <w:r w:rsidRPr="00795F87">
        <w:rPr>
          <w:rFonts w:ascii="Arial" w:hAnsi="Arial" w:cs="Arial"/>
          <w:sz w:val="20"/>
          <w:szCs w:val="20"/>
          <w:lang w:eastAsia="cs-CZ"/>
        </w:rPr>
        <w:t xml:space="preserve">13.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>Předsmluvní odpovědnost</w:t>
      </w:r>
    </w:p>
    <w:p w:rsidR="00471C61" w:rsidRPr="00795F87" w:rsidRDefault="00471C61" w:rsidP="00471C61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0"/>
          <w:szCs w:val="20"/>
          <w:lang w:eastAsia="cs-CZ"/>
        </w:rPr>
      </w:pPr>
      <w:r w:rsidRPr="00795F87">
        <w:rPr>
          <w:rFonts w:ascii="Arial" w:hAnsi="Arial" w:cs="Arial"/>
          <w:sz w:val="20"/>
          <w:szCs w:val="20"/>
          <w:lang w:eastAsia="cs-CZ"/>
        </w:rPr>
        <w:t xml:space="preserve">14.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 xml:space="preserve">Spotřebitel </w:t>
      </w:r>
      <w:r w:rsidRPr="00795F87">
        <w:rPr>
          <w:rFonts w:ascii="Arial" w:hAnsi="Arial" w:cs="Arial"/>
          <w:sz w:val="20"/>
          <w:szCs w:val="20"/>
          <w:lang w:eastAsia="cs-CZ"/>
        </w:rPr>
        <w:t xml:space="preserve">a jeho ochrana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 xml:space="preserve">(vč. </w:t>
      </w:r>
      <w:r w:rsidRPr="00795F87">
        <w:rPr>
          <w:rFonts w:ascii="Arial" w:hAnsi="Arial" w:cs="Arial"/>
          <w:sz w:val="20"/>
          <w:szCs w:val="20"/>
          <w:lang w:eastAsia="cs-CZ"/>
        </w:rPr>
        <w:t xml:space="preserve">evropského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>rozměru)</w:t>
      </w:r>
    </w:p>
    <w:p w:rsidR="00471C61" w:rsidRPr="00795F87" w:rsidRDefault="00471C61" w:rsidP="00471C61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0"/>
          <w:szCs w:val="20"/>
          <w:lang w:eastAsia="cs-CZ"/>
        </w:rPr>
      </w:pPr>
      <w:r w:rsidRPr="00795F87">
        <w:rPr>
          <w:rFonts w:ascii="Arial" w:hAnsi="Arial" w:cs="Arial"/>
          <w:sz w:val="20"/>
          <w:szCs w:val="20"/>
          <w:lang w:eastAsia="cs-CZ"/>
        </w:rPr>
        <w:t xml:space="preserve">15. Smlouvy uzavírané adhezním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>způsobem</w:t>
      </w:r>
    </w:p>
    <w:p w:rsidR="00471C61" w:rsidRPr="00795F87" w:rsidRDefault="00471C61" w:rsidP="00471C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95F87">
        <w:rPr>
          <w:rFonts w:ascii="Arial" w:hAnsi="Arial" w:cs="Arial"/>
          <w:sz w:val="20"/>
          <w:szCs w:val="20"/>
          <w:lang w:eastAsia="cs-CZ"/>
        </w:rPr>
        <w:t xml:space="preserve">16.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 xml:space="preserve">Neúměrné </w:t>
      </w:r>
      <w:r w:rsidRPr="00795F87">
        <w:rPr>
          <w:rFonts w:ascii="Arial" w:hAnsi="Arial" w:cs="Arial"/>
          <w:sz w:val="20"/>
          <w:szCs w:val="20"/>
          <w:lang w:eastAsia="cs-CZ"/>
        </w:rPr>
        <w:t>zkrácení a lichva</w:t>
      </w:r>
    </w:p>
    <w:p w:rsidR="00471C61" w:rsidRPr="00795F87" w:rsidRDefault="00471C61" w:rsidP="00471C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95F87">
        <w:rPr>
          <w:rFonts w:ascii="Arial" w:hAnsi="Arial" w:cs="Arial"/>
          <w:sz w:val="20"/>
          <w:szCs w:val="20"/>
          <w:lang w:eastAsia="cs-CZ"/>
        </w:rPr>
        <w:t>17. Speciální prevence</w:t>
      </w:r>
    </w:p>
    <w:p w:rsidR="00471C61" w:rsidRPr="00795F87" w:rsidRDefault="00471C61" w:rsidP="00471C61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0"/>
          <w:szCs w:val="20"/>
          <w:lang w:eastAsia="cs-CZ"/>
        </w:rPr>
      </w:pPr>
      <w:r w:rsidRPr="00795F87">
        <w:rPr>
          <w:rFonts w:ascii="Arial" w:hAnsi="Arial" w:cs="Arial"/>
          <w:sz w:val="20"/>
          <w:szCs w:val="20"/>
          <w:lang w:eastAsia="cs-CZ"/>
        </w:rPr>
        <w:t xml:space="preserve">18. Újma na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 xml:space="preserve">přirozených </w:t>
      </w:r>
      <w:r w:rsidRPr="00795F87">
        <w:rPr>
          <w:rFonts w:ascii="Arial" w:hAnsi="Arial" w:cs="Arial"/>
          <w:sz w:val="20"/>
          <w:szCs w:val="20"/>
          <w:lang w:eastAsia="cs-CZ"/>
        </w:rPr>
        <w:t xml:space="preserve">právech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>člověka</w:t>
      </w:r>
    </w:p>
    <w:p w:rsidR="00471C61" w:rsidRPr="00795F87" w:rsidRDefault="00471C61" w:rsidP="00471C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95F87">
        <w:rPr>
          <w:rFonts w:ascii="Arial" w:hAnsi="Arial" w:cs="Arial"/>
          <w:sz w:val="20"/>
          <w:szCs w:val="20"/>
          <w:lang w:eastAsia="cs-CZ"/>
        </w:rPr>
        <w:t xml:space="preserve">19.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 xml:space="preserve">Sankční </w:t>
      </w:r>
      <w:r w:rsidRPr="00795F87">
        <w:rPr>
          <w:rFonts w:ascii="Arial" w:hAnsi="Arial" w:cs="Arial"/>
          <w:sz w:val="20"/>
          <w:szCs w:val="20"/>
          <w:lang w:eastAsia="cs-CZ"/>
        </w:rPr>
        <w:t>aspekty náhrady škody</w:t>
      </w:r>
    </w:p>
    <w:p w:rsidR="00471C61" w:rsidRPr="00795F87" w:rsidRDefault="00471C61" w:rsidP="00471C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95F87">
        <w:rPr>
          <w:rFonts w:ascii="Arial" w:hAnsi="Arial" w:cs="Arial"/>
          <w:sz w:val="20"/>
          <w:szCs w:val="20"/>
          <w:lang w:eastAsia="cs-CZ"/>
        </w:rPr>
        <w:t>2</w:t>
      </w:r>
      <w:r w:rsidR="00813B1E" w:rsidRPr="00795F87">
        <w:rPr>
          <w:rFonts w:ascii="Arial" w:hAnsi="Arial" w:cs="Arial"/>
          <w:sz w:val="20"/>
          <w:szCs w:val="20"/>
          <w:lang w:eastAsia="cs-CZ"/>
        </w:rPr>
        <w:t>0</w:t>
      </w:r>
      <w:r w:rsidRPr="00795F87">
        <w:rPr>
          <w:rFonts w:ascii="Arial" w:hAnsi="Arial" w:cs="Arial"/>
          <w:sz w:val="20"/>
          <w:szCs w:val="20"/>
          <w:lang w:eastAsia="cs-CZ"/>
        </w:rPr>
        <w:t>. Výkon zástavního práva</w:t>
      </w:r>
    </w:p>
    <w:p w:rsidR="00471C61" w:rsidRPr="00795F87" w:rsidRDefault="00471C61" w:rsidP="00471C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95F87">
        <w:rPr>
          <w:rFonts w:ascii="Arial" w:hAnsi="Arial" w:cs="Arial"/>
          <w:sz w:val="20"/>
          <w:szCs w:val="20"/>
          <w:lang w:eastAsia="cs-CZ"/>
        </w:rPr>
        <w:t>2</w:t>
      </w:r>
      <w:r w:rsidR="00813B1E" w:rsidRPr="00795F87">
        <w:rPr>
          <w:rFonts w:ascii="Arial" w:hAnsi="Arial" w:cs="Arial"/>
          <w:sz w:val="20"/>
          <w:szCs w:val="20"/>
          <w:lang w:eastAsia="cs-CZ"/>
        </w:rPr>
        <w:t>1</w:t>
      </w:r>
      <w:r w:rsidRPr="00795F87">
        <w:rPr>
          <w:rFonts w:ascii="Arial" w:hAnsi="Arial" w:cs="Arial"/>
          <w:sz w:val="20"/>
          <w:szCs w:val="20"/>
          <w:lang w:eastAsia="cs-CZ"/>
        </w:rPr>
        <w:t xml:space="preserve">.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 xml:space="preserve">Svěřenský </w:t>
      </w:r>
      <w:r w:rsidRPr="00795F87">
        <w:rPr>
          <w:rFonts w:ascii="Arial" w:hAnsi="Arial" w:cs="Arial"/>
          <w:sz w:val="20"/>
          <w:szCs w:val="20"/>
          <w:lang w:eastAsia="cs-CZ"/>
        </w:rPr>
        <w:t>fond</w:t>
      </w:r>
    </w:p>
    <w:p w:rsidR="00471C61" w:rsidRPr="00795F87" w:rsidRDefault="00471C61" w:rsidP="00471C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95F87">
        <w:rPr>
          <w:rFonts w:ascii="Arial" w:hAnsi="Arial" w:cs="Arial"/>
          <w:sz w:val="20"/>
          <w:szCs w:val="20"/>
          <w:lang w:eastAsia="cs-CZ"/>
        </w:rPr>
        <w:t>2</w:t>
      </w:r>
      <w:r w:rsidR="00813B1E" w:rsidRPr="00795F87">
        <w:rPr>
          <w:rFonts w:ascii="Arial" w:hAnsi="Arial" w:cs="Arial"/>
          <w:sz w:val="20"/>
          <w:szCs w:val="20"/>
          <w:lang w:eastAsia="cs-CZ"/>
        </w:rPr>
        <w:t>2</w:t>
      </w:r>
      <w:r w:rsidRPr="00795F87">
        <w:rPr>
          <w:rFonts w:ascii="Arial" w:hAnsi="Arial" w:cs="Arial"/>
          <w:sz w:val="20"/>
          <w:szCs w:val="20"/>
          <w:lang w:eastAsia="cs-CZ"/>
        </w:rPr>
        <w:t xml:space="preserve">. Náhradnictví a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 xml:space="preserve">svěřenské </w:t>
      </w:r>
      <w:r w:rsidRPr="00795F87">
        <w:rPr>
          <w:rFonts w:ascii="Arial" w:hAnsi="Arial" w:cs="Arial"/>
          <w:sz w:val="20"/>
          <w:szCs w:val="20"/>
          <w:lang w:eastAsia="cs-CZ"/>
        </w:rPr>
        <w:t>nástupnictví</w:t>
      </w:r>
    </w:p>
    <w:p w:rsidR="00471C61" w:rsidRPr="00795F87" w:rsidRDefault="00471C61" w:rsidP="00471C61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0"/>
          <w:szCs w:val="20"/>
          <w:lang w:eastAsia="cs-CZ"/>
        </w:rPr>
      </w:pPr>
      <w:r w:rsidRPr="00795F87">
        <w:rPr>
          <w:rFonts w:ascii="Arial" w:hAnsi="Arial" w:cs="Arial"/>
          <w:sz w:val="20"/>
          <w:szCs w:val="20"/>
          <w:lang w:eastAsia="cs-CZ"/>
        </w:rPr>
        <w:t>2</w:t>
      </w:r>
      <w:r w:rsidR="00813B1E" w:rsidRPr="00795F87">
        <w:rPr>
          <w:rFonts w:ascii="Arial" w:hAnsi="Arial" w:cs="Arial"/>
          <w:sz w:val="20"/>
          <w:szCs w:val="20"/>
          <w:lang w:eastAsia="cs-CZ"/>
        </w:rPr>
        <w:t>3</w:t>
      </w:r>
      <w:r w:rsidRPr="00795F87">
        <w:rPr>
          <w:rFonts w:ascii="Arial" w:hAnsi="Arial" w:cs="Arial"/>
          <w:sz w:val="20"/>
          <w:szCs w:val="20"/>
          <w:lang w:eastAsia="cs-CZ"/>
        </w:rPr>
        <w:t xml:space="preserve">. Nepominutelný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>dědic</w:t>
      </w:r>
    </w:p>
    <w:p w:rsidR="00471C61" w:rsidRPr="00795F87" w:rsidRDefault="00471C61" w:rsidP="00471C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95F87">
        <w:rPr>
          <w:rFonts w:ascii="Arial" w:eastAsia="HiddenHorzOCR" w:hAnsi="Arial" w:cs="Arial"/>
          <w:sz w:val="20"/>
          <w:szCs w:val="20"/>
          <w:lang w:eastAsia="cs-CZ"/>
        </w:rPr>
        <w:t>2</w:t>
      </w:r>
      <w:r w:rsidR="00813B1E" w:rsidRPr="00795F87">
        <w:rPr>
          <w:rFonts w:ascii="Arial" w:eastAsia="HiddenHorzOCR" w:hAnsi="Arial" w:cs="Arial"/>
          <w:sz w:val="20"/>
          <w:szCs w:val="20"/>
          <w:lang w:eastAsia="cs-CZ"/>
        </w:rPr>
        <w:t>4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 xml:space="preserve">. Změna </w:t>
      </w:r>
      <w:r w:rsidRPr="00795F87">
        <w:rPr>
          <w:rFonts w:ascii="Arial" w:hAnsi="Arial" w:cs="Arial"/>
          <w:sz w:val="20"/>
          <w:szCs w:val="20"/>
          <w:lang w:eastAsia="cs-CZ"/>
        </w:rPr>
        <w:t xml:space="preserve">okolností po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 xml:space="preserve">uzavření </w:t>
      </w:r>
      <w:r w:rsidRPr="00795F87">
        <w:rPr>
          <w:rFonts w:ascii="Arial" w:hAnsi="Arial" w:cs="Arial"/>
          <w:sz w:val="20"/>
          <w:szCs w:val="20"/>
          <w:lang w:eastAsia="cs-CZ"/>
        </w:rPr>
        <w:t>smlouvy</w:t>
      </w:r>
    </w:p>
    <w:p w:rsidR="00192CFD" w:rsidRPr="00795F87" w:rsidRDefault="00813B1E" w:rsidP="00471C61">
      <w:pPr>
        <w:pStyle w:val="Bezmezer"/>
        <w:rPr>
          <w:rFonts w:ascii="Arial" w:hAnsi="Arial" w:cs="Arial"/>
          <w:sz w:val="20"/>
          <w:szCs w:val="20"/>
        </w:rPr>
      </w:pPr>
      <w:r w:rsidRPr="00795F87">
        <w:rPr>
          <w:rFonts w:ascii="Arial" w:eastAsia="HiddenHorzOCR" w:hAnsi="Arial" w:cs="Arial"/>
          <w:sz w:val="20"/>
          <w:szCs w:val="20"/>
          <w:lang w:eastAsia="cs-CZ"/>
        </w:rPr>
        <w:t>25</w:t>
      </w:r>
      <w:r w:rsidR="00471C61" w:rsidRPr="00795F87">
        <w:rPr>
          <w:rFonts w:ascii="Arial" w:eastAsia="HiddenHorzOCR" w:hAnsi="Arial" w:cs="Arial"/>
          <w:sz w:val="20"/>
          <w:szCs w:val="20"/>
          <w:lang w:eastAsia="cs-CZ"/>
        </w:rPr>
        <w:t xml:space="preserve">. Plnění </w:t>
      </w:r>
      <w:r w:rsidR="00471C61" w:rsidRPr="00795F87">
        <w:rPr>
          <w:rFonts w:ascii="Arial" w:hAnsi="Arial" w:cs="Arial"/>
          <w:sz w:val="20"/>
          <w:szCs w:val="20"/>
          <w:lang w:eastAsia="cs-CZ"/>
        </w:rPr>
        <w:t>dluhu za jiného</w:t>
      </w:r>
    </w:p>
    <w:p w:rsidR="00E53C6E" w:rsidRPr="00795F87" w:rsidRDefault="00E53C6E" w:rsidP="00E53C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95F87">
        <w:rPr>
          <w:rFonts w:ascii="Arial" w:hAnsi="Arial" w:cs="Arial"/>
          <w:sz w:val="20"/>
          <w:szCs w:val="20"/>
          <w:lang w:eastAsia="cs-CZ"/>
        </w:rPr>
        <w:t>2</w:t>
      </w:r>
      <w:r w:rsidR="00813B1E" w:rsidRPr="00795F87">
        <w:rPr>
          <w:rFonts w:ascii="Arial" w:hAnsi="Arial" w:cs="Arial"/>
          <w:sz w:val="20"/>
          <w:szCs w:val="20"/>
          <w:lang w:eastAsia="cs-CZ"/>
        </w:rPr>
        <w:t>6</w:t>
      </w:r>
      <w:r w:rsidRPr="00795F87">
        <w:rPr>
          <w:rFonts w:ascii="Arial" w:hAnsi="Arial" w:cs="Arial"/>
          <w:sz w:val="20"/>
          <w:szCs w:val="20"/>
          <w:lang w:eastAsia="cs-CZ"/>
        </w:rPr>
        <w:t xml:space="preserve">. Pojem autorského díla (definice, zpracování díla a jeho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 xml:space="preserve">překlad, </w:t>
      </w:r>
      <w:r w:rsidRPr="00795F87">
        <w:rPr>
          <w:rFonts w:ascii="Arial" w:hAnsi="Arial" w:cs="Arial"/>
          <w:sz w:val="20"/>
          <w:szCs w:val="20"/>
          <w:lang w:eastAsia="cs-CZ"/>
        </w:rPr>
        <w:t>osoba autora, díla spoluautorská, anonym a pseudonym)</w:t>
      </w:r>
    </w:p>
    <w:p w:rsidR="00E53C6E" w:rsidRPr="00795F87" w:rsidRDefault="00E53C6E" w:rsidP="00E53C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95F87">
        <w:rPr>
          <w:rFonts w:ascii="Arial" w:hAnsi="Arial" w:cs="Arial"/>
          <w:sz w:val="20"/>
          <w:szCs w:val="20"/>
          <w:lang w:eastAsia="cs-CZ"/>
        </w:rPr>
        <w:t>2</w:t>
      </w:r>
      <w:r w:rsidR="00813B1E" w:rsidRPr="00795F87">
        <w:rPr>
          <w:rFonts w:ascii="Arial" w:hAnsi="Arial" w:cs="Arial"/>
          <w:sz w:val="20"/>
          <w:szCs w:val="20"/>
          <w:lang w:eastAsia="cs-CZ"/>
        </w:rPr>
        <w:t>7</w:t>
      </w:r>
      <w:r w:rsidRPr="00795F87">
        <w:rPr>
          <w:rFonts w:ascii="Arial" w:hAnsi="Arial" w:cs="Arial"/>
          <w:sz w:val="20"/>
          <w:szCs w:val="20"/>
          <w:lang w:eastAsia="cs-CZ"/>
        </w:rPr>
        <w:t>. Vznik a obsah autorského práva (osobnostní a majetková práva a doba jejich trvání)</w:t>
      </w:r>
    </w:p>
    <w:p w:rsidR="00E53C6E" w:rsidRPr="00795F87" w:rsidRDefault="00E53C6E" w:rsidP="00E53C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95F87">
        <w:rPr>
          <w:rFonts w:ascii="Arial" w:eastAsia="HiddenHorzOCR" w:hAnsi="Arial" w:cs="Arial"/>
          <w:sz w:val="20"/>
          <w:szCs w:val="20"/>
          <w:lang w:eastAsia="cs-CZ"/>
        </w:rPr>
        <w:t>2</w:t>
      </w:r>
      <w:r w:rsidR="00813B1E" w:rsidRPr="00795F87">
        <w:rPr>
          <w:rFonts w:ascii="Arial" w:eastAsia="HiddenHorzOCR" w:hAnsi="Arial" w:cs="Arial"/>
          <w:sz w:val="20"/>
          <w:szCs w:val="20"/>
          <w:lang w:eastAsia="cs-CZ"/>
        </w:rPr>
        <w:t>8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 xml:space="preserve">. Licenční </w:t>
      </w:r>
      <w:r w:rsidRPr="00795F87">
        <w:rPr>
          <w:rFonts w:ascii="Arial" w:hAnsi="Arial" w:cs="Arial"/>
          <w:sz w:val="20"/>
          <w:szCs w:val="20"/>
          <w:lang w:eastAsia="cs-CZ"/>
        </w:rPr>
        <w:t xml:space="preserve">smlouva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 xml:space="preserve">(dělení licenčních </w:t>
      </w:r>
      <w:r w:rsidRPr="00795F87">
        <w:rPr>
          <w:rFonts w:ascii="Arial" w:hAnsi="Arial" w:cs="Arial"/>
          <w:sz w:val="20"/>
          <w:szCs w:val="20"/>
          <w:lang w:eastAsia="cs-CZ"/>
        </w:rPr>
        <w:t>smluv, obsahové a formální náležitosti, podlicence, možnosti odstoupení od smlouvy podle autorského zákona)</w:t>
      </w:r>
    </w:p>
    <w:p w:rsidR="00E53C6E" w:rsidRPr="00795F87" w:rsidRDefault="00E53C6E" w:rsidP="00E53C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95F87">
        <w:rPr>
          <w:rFonts w:ascii="Arial" w:hAnsi="Arial" w:cs="Arial"/>
          <w:sz w:val="20"/>
          <w:szCs w:val="20"/>
          <w:lang w:eastAsia="cs-CZ"/>
        </w:rPr>
        <w:t>2</w:t>
      </w:r>
      <w:r w:rsidR="00813B1E" w:rsidRPr="00795F87">
        <w:rPr>
          <w:rFonts w:ascii="Arial" w:hAnsi="Arial" w:cs="Arial"/>
          <w:sz w:val="20"/>
          <w:szCs w:val="20"/>
          <w:lang w:eastAsia="cs-CZ"/>
        </w:rPr>
        <w:t>9</w:t>
      </w:r>
      <w:r w:rsidRPr="00795F87">
        <w:rPr>
          <w:rFonts w:ascii="Arial" w:hAnsi="Arial" w:cs="Arial"/>
          <w:sz w:val="20"/>
          <w:szCs w:val="20"/>
          <w:lang w:eastAsia="cs-CZ"/>
        </w:rPr>
        <w:t xml:space="preserve">. Mimosmluvní instituty užití autorských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 xml:space="preserve">děl </w:t>
      </w:r>
      <w:r w:rsidRPr="00795F87">
        <w:rPr>
          <w:rFonts w:ascii="Arial" w:hAnsi="Arial" w:cs="Arial"/>
          <w:sz w:val="20"/>
          <w:szCs w:val="20"/>
          <w:lang w:eastAsia="cs-CZ"/>
        </w:rPr>
        <w:t xml:space="preserve">(volné užití, rozmnoženina díla pro osobní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 xml:space="preserve">potřebu, </w:t>
      </w:r>
      <w:r w:rsidRPr="00795F87">
        <w:rPr>
          <w:rFonts w:ascii="Arial" w:hAnsi="Arial" w:cs="Arial"/>
          <w:sz w:val="20"/>
          <w:szCs w:val="20"/>
          <w:lang w:eastAsia="cs-CZ"/>
        </w:rPr>
        <w:t xml:space="preserve">zákonné licence,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 xml:space="preserve">tříkrokový </w:t>
      </w:r>
      <w:r w:rsidRPr="00795F87">
        <w:rPr>
          <w:rFonts w:ascii="Arial" w:hAnsi="Arial" w:cs="Arial"/>
          <w:sz w:val="20"/>
          <w:szCs w:val="20"/>
          <w:lang w:eastAsia="cs-CZ"/>
        </w:rPr>
        <w:t>text)</w:t>
      </w:r>
    </w:p>
    <w:p w:rsidR="00E53C6E" w:rsidRPr="00795F87" w:rsidRDefault="00813B1E" w:rsidP="00E53C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95F87">
        <w:rPr>
          <w:rFonts w:ascii="Arial" w:hAnsi="Arial" w:cs="Arial"/>
          <w:sz w:val="20"/>
          <w:szCs w:val="20"/>
          <w:lang w:eastAsia="cs-CZ"/>
        </w:rPr>
        <w:t>30</w:t>
      </w:r>
      <w:r w:rsidR="00E53C6E" w:rsidRPr="00795F87">
        <w:rPr>
          <w:rFonts w:ascii="Arial" w:hAnsi="Arial" w:cs="Arial"/>
          <w:sz w:val="20"/>
          <w:szCs w:val="20"/>
          <w:lang w:eastAsia="cs-CZ"/>
        </w:rPr>
        <w:t xml:space="preserve">. </w:t>
      </w:r>
      <w:r w:rsidR="00E53C6E" w:rsidRPr="00795F87">
        <w:rPr>
          <w:rFonts w:ascii="Arial" w:eastAsia="HiddenHorzOCR" w:hAnsi="Arial" w:cs="Arial"/>
          <w:sz w:val="20"/>
          <w:szCs w:val="20"/>
          <w:lang w:eastAsia="cs-CZ"/>
        </w:rPr>
        <w:t xml:space="preserve">Některá </w:t>
      </w:r>
      <w:r w:rsidR="00E53C6E" w:rsidRPr="00795F87">
        <w:rPr>
          <w:rFonts w:ascii="Arial" w:hAnsi="Arial" w:cs="Arial"/>
          <w:sz w:val="20"/>
          <w:szCs w:val="20"/>
          <w:lang w:eastAsia="cs-CZ"/>
        </w:rPr>
        <w:t xml:space="preserve">práva související s právem autorským (práva výkonného </w:t>
      </w:r>
      <w:r w:rsidR="00E53C6E" w:rsidRPr="00795F87">
        <w:rPr>
          <w:rFonts w:ascii="Arial" w:eastAsia="HiddenHorzOCR" w:hAnsi="Arial" w:cs="Arial"/>
          <w:sz w:val="20"/>
          <w:szCs w:val="20"/>
          <w:lang w:eastAsia="cs-CZ"/>
        </w:rPr>
        <w:t xml:space="preserve">umělce, </w:t>
      </w:r>
      <w:r w:rsidR="00E53C6E" w:rsidRPr="00795F87">
        <w:rPr>
          <w:rFonts w:ascii="Arial" w:hAnsi="Arial" w:cs="Arial"/>
          <w:sz w:val="20"/>
          <w:szCs w:val="20"/>
          <w:lang w:eastAsia="cs-CZ"/>
        </w:rPr>
        <w:t xml:space="preserve">právo výrobce zvukových a </w:t>
      </w:r>
      <w:r w:rsidR="00E53C6E" w:rsidRPr="00795F87">
        <w:rPr>
          <w:rFonts w:ascii="Arial" w:eastAsia="HiddenHorzOCR" w:hAnsi="Arial" w:cs="Arial"/>
          <w:sz w:val="20"/>
          <w:szCs w:val="20"/>
          <w:lang w:eastAsia="cs-CZ"/>
        </w:rPr>
        <w:t xml:space="preserve">zvukově </w:t>
      </w:r>
      <w:r w:rsidR="00E53C6E" w:rsidRPr="00795F87">
        <w:rPr>
          <w:rFonts w:ascii="Arial" w:hAnsi="Arial" w:cs="Arial"/>
          <w:sz w:val="20"/>
          <w:szCs w:val="20"/>
          <w:lang w:eastAsia="cs-CZ"/>
        </w:rPr>
        <w:t xml:space="preserve">obrazových </w:t>
      </w:r>
      <w:r w:rsidR="00E53C6E" w:rsidRPr="00795F87">
        <w:rPr>
          <w:rFonts w:ascii="Arial" w:eastAsia="HiddenHorzOCR" w:hAnsi="Arial" w:cs="Arial"/>
          <w:sz w:val="20"/>
          <w:szCs w:val="20"/>
          <w:lang w:eastAsia="cs-CZ"/>
        </w:rPr>
        <w:t xml:space="preserve">záznamů, </w:t>
      </w:r>
      <w:r w:rsidR="00E53C6E" w:rsidRPr="00795F87">
        <w:rPr>
          <w:rFonts w:ascii="Arial" w:hAnsi="Arial" w:cs="Arial"/>
          <w:sz w:val="20"/>
          <w:szCs w:val="20"/>
          <w:lang w:eastAsia="cs-CZ"/>
        </w:rPr>
        <w:t>právo rozhlasového a televizního vysílatele k jeho vysílání)</w:t>
      </w:r>
    </w:p>
    <w:p w:rsidR="00192CFD" w:rsidRPr="00795F87" w:rsidRDefault="00192CFD" w:rsidP="00E53C6E">
      <w:pPr>
        <w:pStyle w:val="Bezmezer"/>
        <w:rPr>
          <w:rFonts w:ascii="Arial" w:hAnsi="Arial" w:cs="Arial"/>
          <w:sz w:val="20"/>
          <w:szCs w:val="20"/>
        </w:rPr>
      </w:pPr>
    </w:p>
    <w:p w:rsidR="00E53C6E" w:rsidRPr="00795F87" w:rsidRDefault="00E53C6E" w:rsidP="00CD0BCC">
      <w:pPr>
        <w:pStyle w:val="Bezmezer"/>
        <w:rPr>
          <w:rFonts w:ascii="Arial" w:hAnsi="Arial" w:cs="Arial"/>
          <w:sz w:val="20"/>
          <w:szCs w:val="20"/>
        </w:rPr>
      </w:pPr>
    </w:p>
    <w:p w:rsidR="00E53C6E" w:rsidRPr="00795F87" w:rsidRDefault="00E53C6E" w:rsidP="00CD0BCC">
      <w:pPr>
        <w:pStyle w:val="Bezmezer"/>
        <w:rPr>
          <w:rFonts w:ascii="Arial" w:hAnsi="Arial" w:cs="Arial"/>
          <w:sz w:val="20"/>
          <w:szCs w:val="20"/>
        </w:rPr>
      </w:pPr>
    </w:p>
    <w:p w:rsidR="00192CFD" w:rsidRPr="00795F87" w:rsidRDefault="00192CFD" w:rsidP="00CD0BCC">
      <w:pPr>
        <w:pStyle w:val="Bezmezer"/>
        <w:rPr>
          <w:rFonts w:ascii="Arial" w:hAnsi="Arial" w:cs="Arial"/>
          <w:b/>
          <w:sz w:val="20"/>
          <w:szCs w:val="20"/>
        </w:rPr>
      </w:pPr>
      <w:r w:rsidRPr="00795F87">
        <w:rPr>
          <w:rFonts w:ascii="Arial" w:hAnsi="Arial" w:cs="Arial"/>
          <w:b/>
          <w:sz w:val="20"/>
          <w:szCs w:val="20"/>
        </w:rPr>
        <w:t>Občanské právo procesní</w:t>
      </w:r>
    </w:p>
    <w:p w:rsidR="00192CFD" w:rsidRPr="00795F87" w:rsidRDefault="00192CFD" w:rsidP="00CD0BCC">
      <w:pPr>
        <w:pStyle w:val="Bezmezer"/>
        <w:rPr>
          <w:rFonts w:ascii="Arial" w:hAnsi="Arial" w:cs="Arial"/>
          <w:sz w:val="20"/>
          <w:szCs w:val="20"/>
        </w:rPr>
      </w:pPr>
    </w:p>
    <w:p w:rsidR="006D6392" w:rsidRPr="00795F87" w:rsidRDefault="006D6392" w:rsidP="006D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95F87">
        <w:rPr>
          <w:rFonts w:ascii="Arial" w:hAnsi="Arial" w:cs="Arial"/>
          <w:sz w:val="20"/>
          <w:szCs w:val="20"/>
          <w:lang w:eastAsia="cs-CZ"/>
        </w:rPr>
        <w:t xml:space="preserve">01. Postavení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 xml:space="preserve">soudců, </w:t>
      </w:r>
      <w:r w:rsidRPr="00795F87">
        <w:rPr>
          <w:rFonts w:ascii="Arial" w:hAnsi="Arial" w:cs="Arial"/>
          <w:sz w:val="20"/>
          <w:szCs w:val="20"/>
          <w:lang w:eastAsia="cs-CZ"/>
        </w:rPr>
        <w:t>nezávislý a zákonný soudce</w:t>
      </w:r>
    </w:p>
    <w:p w:rsidR="006D6392" w:rsidRPr="00795F87" w:rsidRDefault="006D6392" w:rsidP="006D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95F87">
        <w:rPr>
          <w:rFonts w:ascii="Arial" w:hAnsi="Arial" w:cs="Arial"/>
          <w:sz w:val="20"/>
          <w:szCs w:val="20"/>
          <w:lang w:eastAsia="cs-CZ"/>
        </w:rPr>
        <w:t xml:space="preserve">02. Advokát a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 xml:space="preserve">notář </w:t>
      </w:r>
      <w:r w:rsidRPr="00795F87">
        <w:rPr>
          <w:rFonts w:ascii="Arial" w:hAnsi="Arial" w:cs="Arial"/>
          <w:sz w:val="20"/>
          <w:szCs w:val="20"/>
          <w:lang w:eastAsia="cs-CZ"/>
        </w:rPr>
        <w:t>v civilním procesu</w:t>
      </w:r>
    </w:p>
    <w:p w:rsidR="006D6392" w:rsidRPr="00795F87" w:rsidRDefault="006D6392" w:rsidP="006D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95F87">
        <w:rPr>
          <w:rFonts w:ascii="Arial" w:hAnsi="Arial" w:cs="Arial"/>
          <w:sz w:val="20"/>
          <w:szCs w:val="20"/>
          <w:lang w:eastAsia="cs-CZ"/>
        </w:rPr>
        <w:t xml:space="preserve">03. Civilní proces </w:t>
      </w:r>
      <w:r w:rsidR="00520FE7" w:rsidRPr="00795F87">
        <w:rPr>
          <w:rFonts w:ascii="Arial" w:hAnsi="Arial" w:cs="Arial"/>
          <w:sz w:val="20"/>
          <w:szCs w:val="20"/>
          <w:lang w:eastAsia="cs-CZ"/>
        </w:rPr>
        <w:t xml:space="preserve">– </w:t>
      </w:r>
      <w:r w:rsidRPr="00795F87">
        <w:rPr>
          <w:rFonts w:ascii="Arial" w:hAnsi="Arial" w:cs="Arial"/>
          <w:sz w:val="20"/>
          <w:szCs w:val="20"/>
          <w:lang w:eastAsia="cs-CZ"/>
        </w:rPr>
        <w:t>druhy a prameny</w:t>
      </w:r>
    </w:p>
    <w:p w:rsidR="006D6392" w:rsidRPr="00795F87" w:rsidRDefault="006D6392" w:rsidP="006D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95F87">
        <w:rPr>
          <w:rFonts w:ascii="Arial" w:hAnsi="Arial" w:cs="Arial"/>
          <w:sz w:val="20"/>
          <w:szCs w:val="20"/>
          <w:lang w:eastAsia="cs-CZ"/>
        </w:rPr>
        <w:t>04. Právo na spravedlivý proces</w:t>
      </w:r>
    </w:p>
    <w:p w:rsidR="006D6392" w:rsidRPr="00795F87" w:rsidRDefault="006D6392" w:rsidP="006D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95F87">
        <w:rPr>
          <w:rFonts w:ascii="Arial" w:hAnsi="Arial" w:cs="Arial"/>
          <w:sz w:val="20"/>
          <w:szCs w:val="20"/>
          <w:lang w:eastAsia="cs-CZ"/>
        </w:rPr>
        <w:t xml:space="preserve">05. Sporné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 xml:space="preserve">řízení </w:t>
      </w:r>
      <w:r w:rsidR="00520FE7" w:rsidRPr="00795F87">
        <w:rPr>
          <w:rFonts w:ascii="Arial" w:eastAsia="HiddenHorzOCR" w:hAnsi="Arial" w:cs="Arial"/>
          <w:sz w:val="20"/>
          <w:szCs w:val="20"/>
          <w:lang w:eastAsia="cs-CZ"/>
        </w:rPr>
        <w:t xml:space="preserve">–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 xml:space="preserve">dispoziční </w:t>
      </w:r>
      <w:r w:rsidRPr="00795F87">
        <w:rPr>
          <w:rFonts w:ascii="Arial" w:hAnsi="Arial" w:cs="Arial"/>
          <w:sz w:val="20"/>
          <w:szCs w:val="20"/>
          <w:lang w:eastAsia="cs-CZ"/>
        </w:rPr>
        <w:t>a projednací princip</w:t>
      </w:r>
    </w:p>
    <w:p w:rsidR="006D6392" w:rsidRPr="00795F87" w:rsidRDefault="006D6392" w:rsidP="006D6392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0"/>
          <w:szCs w:val="20"/>
          <w:lang w:eastAsia="cs-CZ"/>
        </w:rPr>
      </w:pPr>
      <w:r w:rsidRPr="00795F87">
        <w:rPr>
          <w:rFonts w:ascii="Arial" w:hAnsi="Arial" w:cs="Arial"/>
          <w:sz w:val="20"/>
          <w:szCs w:val="20"/>
          <w:lang w:eastAsia="cs-CZ"/>
        </w:rPr>
        <w:t xml:space="preserve">06. Koncentrace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 xml:space="preserve">řízení </w:t>
      </w:r>
      <w:r w:rsidR="00520FE7" w:rsidRPr="00795F87">
        <w:rPr>
          <w:rFonts w:ascii="Arial" w:eastAsia="HiddenHorzOCR" w:hAnsi="Arial" w:cs="Arial"/>
          <w:sz w:val="20"/>
          <w:szCs w:val="20"/>
          <w:lang w:eastAsia="cs-CZ"/>
        </w:rPr>
        <w:t xml:space="preserve">– </w:t>
      </w:r>
      <w:r w:rsidRPr="00795F87">
        <w:rPr>
          <w:rFonts w:ascii="Arial" w:hAnsi="Arial" w:cs="Arial"/>
          <w:sz w:val="20"/>
          <w:szCs w:val="20"/>
          <w:lang w:eastAsia="cs-CZ"/>
        </w:rPr>
        <w:t xml:space="preserve">procesní povinnosti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>účastníků</w:t>
      </w:r>
    </w:p>
    <w:p w:rsidR="006D6392" w:rsidRPr="00795F87" w:rsidRDefault="006D6392" w:rsidP="006D6392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0"/>
          <w:szCs w:val="20"/>
          <w:lang w:eastAsia="cs-CZ"/>
        </w:rPr>
      </w:pPr>
      <w:r w:rsidRPr="00795F87">
        <w:rPr>
          <w:rFonts w:ascii="Arial" w:hAnsi="Arial" w:cs="Arial"/>
          <w:sz w:val="20"/>
          <w:szCs w:val="20"/>
          <w:lang w:eastAsia="cs-CZ"/>
        </w:rPr>
        <w:t xml:space="preserve">07. Nesporné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>řízení</w:t>
      </w:r>
    </w:p>
    <w:p w:rsidR="006D6392" w:rsidRPr="00795F87" w:rsidRDefault="006D6392" w:rsidP="006D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95F87">
        <w:rPr>
          <w:rFonts w:ascii="Arial" w:hAnsi="Arial" w:cs="Arial"/>
          <w:sz w:val="20"/>
          <w:szCs w:val="20"/>
          <w:lang w:eastAsia="cs-CZ"/>
        </w:rPr>
        <w:t xml:space="preserve">08.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 xml:space="preserve">Účastníci </w:t>
      </w:r>
      <w:r w:rsidRPr="00795F87">
        <w:rPr>
          <w:rFonts w:ascii="Arial" w:hAnsi="Arial" w:cs="Arial"/>
          <w:sz w:val="20"/>
          <w:szCs w:val="20"/>
          <w:lang w:eastAsia="cs-CZ"/>
        </w:rPr>
        <w:t xml:space="preserve">sporného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 xml:space="preserve">řízení, </w:t>
      </w:r>
      <w:r w:rsidRPr="00795F87">
        <w:rPr>
          <w:rFonts w:ascii="Arial" w:hAnsi="Arial" w:cs="Arial"/>
          <w:sz w:val="20"/>
          <w:szCs w:val="20"/>
          <w:lang w:eastAsia="cs-CZ"/>
        </w:rPr>
        <w:t>procesní nástupnictví</w:t>
      </w:r>
    </w:p>
    <w:p w:rsidR="006D6392" w:rsidRPr="00795F87" w:rsidRDefault="006D6392" w:rsidP="006D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95F87">
        <w:rPr>
          <w:rFonts w:ascii="Arial" w:hAnsi="Arial" w:cs="Arial"/>
          <w:sz w:val="20"/>
          <w:szCs w:val="20"/>
          <w:lang w:eastAsia="cs-CZ"/>
        </w:rPr>
        <w:t>09. Žalobní právo, žaloba, druhy žalob</w:t>
      </w:r>
    </w:p>
    <w:p w:rsidR="006D6392" w:rsidRPr="00795F87" w:rsidRDefault="006D6392" w:rsidP="006D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95F87">
        <w:rPr>
          <w:rFonts w:ascii="Arial" w:hAnsi="Arial" w:cs="Arial"/>
          <w:sz w:val="20"/>
          <w:szCs w:val="20"/>
          <w:lang w:eastAsia="cs-CZ"/>
        </w:rPr>
        <w:t xml:space="preserve">10.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 xml:space="preserve">Přípravné </w:t>
      </w:r>
      <w:r w:rsidRPr="00795F87">
        <w:rPr>
          <w:rFonts w:ascii="Arial" w:hAnsi="Arial" w:cs="Arial"/>
          <w:sz w:val="20"/>
          <w:szCs w:val="20"/>
          <w:lang w:eastAsia="cs-CZ"/>
        </w:rPr>
        <w:t>jednání, kvalifikovaná výzva, jednání</w:t>
      </w:r>
    </w:p>
    <w:p w:rsidR="006D6392" w:rsidRPr="00795F87" w:rsidRDefault="006D6392" w:rsidP="006D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95F87">
        <w:rPr>
          <w:rFonts w:ascii="Arial" w:hAnsi="Arial" w:cs="Arial"/>
          <w:sz w:val="20"/>
          <w:szCs w:val="20"/>
          <w:lang w:eastAsia="cs-CZ"/>
        </w:rPr>
        <w:t xml:space="preserve">11. Pojem a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 xml:space="preserve">předmět </w:t>
      </w:r>
      <w:r w:rsidRPr="00795F87">
        <w:rPr>
          <w:rFonts w:ascii="Arial" w:hAnsi="Arial" w:cs="Arial"/>
          <w:sz w:val="20"/>
          <w:szCs w:val="20"/>
          <w:lang w:eastAsia="cs-CZ"/>
        </w:rPr>
        <w:t>procesního dokazování</w:t>
      </w:r>
    </w:p>
    <w:p w:rsidR="006D6392" w:rsidRPr="00795F87" w:rsidRDefault="006D6392" w:rsidP="006D6392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0"/>
          <w:szCs w:val="20"/>
          <w:lang w:eastAsia="cs-CZ"/>
        </w:rPr>
      </w:pPr>
      <w:r w:rsidRPr="00795F87">
        <w:rPr>
          <w:rFonts w:ascii="Arial" w:hAnsi="Arial" w:cs="Arial"/>
          <w:sz w:val="20"/>
          <w:szCs w:val="20"/>
          <w:lang w:eastAsia="cs-CZ"/>
        </w:rPr>
        <w:t xml:space="preserve">12. Role soudu a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 xml:space="preserve">účastníků při </w:t>
      </w:r>
      <w:r w:rsidRPr="00795F87">
        <w:rPr>
          <w:rFonts w:ascii="Arial" w:hAnsi="Arial" w:cs="Arial"/>
          <w:sz w:val="20"/>
          <w:szCs w:val="20"/>
          <w:lang w:eastAsia="cs-CZ"/>
        </w:rPr>
        <w:t xml:space="preserve">dokazování </w:t>
      </w:r>
      <w:r w:rsidR="00520FE7" w:rsidRPr="00795F87">
        <w:rPr>
          <w:rFonts w:ascii="Arial" w:hAnsi="Arial" w:cs="Arial"/>
          <w:sz w:val="20"/>
          <w:szCs w:val="20"/>
          <w:lang w:eastAsia="cs-CZ"/>
        </w:rPr>
        <w:t xml:space="preserve">–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 xml:space="preserve">břemeno </w:t>
      </w:r>
      <w:r w:rsidRPr="00795F87">
        <w:rPr>
          <w:rFonts w:ascii="Arial" w:hAnsi="Arial" w:cs="Arial"/>
          <w:sz w:val="20"/>
          <w:szCs w:val="20"/>
          <w:lang w:eastAsia="cs-CZ"/>
        </w:rPr>
        <w:t xml:space="preserve">tvrzení a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>důkazní břemeno</w:t>
      </w:r>
    </w:p>
    <w:p w:rsidR="006D6392" w:rsidRPr="00795F87" w:rsidRDefault="006D6392" w:rsidP="006D6392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0"/>
          <w:szCs w:val="20"/>
          <w:lang w:eastAsia="cs-CZ"/>
        </w:rPr>
      </w:pPr>
      <w:r w:rsidRPr="00795F87">
        <w:rPr>
          <w:rFonts w:ascii="Arial" w:hAnsi="Arial" w:cs="Arial"/>
          <w:sz w:val="20"/>
          <w:szCs w:val="20"/>
          <w:lang w:eastAsia="cs-CZ"/>
        </w:rPr>
        <w:t xml:space="preserve">13. Druhy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 xml:space="preserve">rozsudků </w:t>
      </w:r>
      <w:r w:rsidRPr="00795F87">
        <w:rPr>
          <w:rFonts w:ascii="Arial" w:hAnsi="Arial" w:cs="Arial"/>
          <w:sz w:val="20"/>
          <w:szCs w:val="20"/>
          <w:lang w:eastAsia="cs-CZ"/>
        </w:rPr>
        <w:t xml:space="preserve">v civilním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>řízení</w:t>
      </w:r>
    </w:p>
    <w:p w:rsidR="006D6392" w:rsidRPr="00795F87" w:rsidRDefault="006D6392" w:rsidP="006D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95F87">
        <w:rPr>
          <w:rFonts w:ascii="Arial" w:hAnsi="Arial" w:cs="Arial"/>
          <w:sz w:val="20"/>
          <w:szCs w:val="20"/>
          <w:lang w:eastAsia="cs-CZ"/>
        </w:rPr>
        <w:t>14. Právní moc a vykonatelnost soudního rozhodnutí</w:t>
      </w:r>
    </w:p>
    <w:p w:rsidR="006D6392" w:rsidRPr="00795F87" w:rsidRDefault="006D6392" w:rsidP="006D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95F87">
        <w:rPr>
          <w:rFonts w:ascii="Arial" w:hAnsi="Arial" w:cs="Arial"/>
          <w:sz w:val="20"/>
          <w:szCs w:val="20"/>
          <w:lang w:eastAsia="cs-CZ"/>
        </w:rPr>
        <w:t>15. Prejudiciální otázka</w:t>
      </w:r>
    </w:p>
    <w:p w:rsidR="006D6392" w:rsidRPr="00795F87" w:rsidRDefault="006D6392" w:rsidP="006D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95F87">
        <w:rPr>
          <w:rFonts w:ascii="Arial" w:hAnsi="Arial" w:cs="Arial"/>
          <w:sz w:val="20"/>
          <w:szCs w:val="20"/>
          <w:lang w:eastAsia="cs-CZ"/>
        </w:rPr>
        <w:t xml:space="preserve">16. Opravná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 xml:space="preserve">řízení </w:t>
      </w:r>
      <w:r w:rsidR="00520FE7" w:rsidRPr="00795F87">
        <w:rPr>
          <w:rFonts w:ascii="Arial" w:eastAsia="HiddenHorzOCR" w:hAnsi="Arial" w:cs="Arial"/>
          <w:sz w:val="20"/>
          <w:szCs w:val="20"/>
          <w:lang w:eastAsia="cs-CZ"/>
        </w:rPr>
        <w:t>–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 xml:space="preserve"> </w:t>
      </w:r>
      <w:r w:rsidRPr="00795F87">
        <w:rPr>
          <w:rFonts w:ascii="Arial" w:hAnsi="Arial" w:cs="Arial"/>
          <w:sz w:val="20"/>
          <w:szCs w:val="20"/>
          <w:lang w:eastAsia="cs-CZ"/>
        </w:rPr>
        <w:t>apelace, kasace</w:t>
      </w:r>
    </w:p>
    <w:p w:rsidR="006D6392" w:rsidRPr="00795F87" w:rsidRDefault="006D6392" w:rsidP="006D6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95F87">
        <w:rPr>
          <w:rFonts w:ascii="Arial" w:hAnsi="Arial" w:cs="Arial"/>
          <w:sz w:val="20"/>
          <w:szCs w:val="20"/>
          <w:lang w:eastAsia="cs-CZ"/>
        </w:rPr>
        <w:t>17. Dovolání</w:t>
      </w:r>
    </w:p>
    <w:p w:rsidR="006D6392" w:rsidRPr="00795F87" w:rsidRDefault="006D6392" w:rsidP="006D6392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0"/>
          <w:szCs w:val="20"/>
          <w:lang w:eastAsia="cs-CZ"/>
        </w:rPr>
      </w:pPr>
      <w:r w:rsidRPr="00795F87">
        <w:rPr>
          <w:rFonts w:ascii="Arial" w:hAnsi="Arial" w:cs="Arial"/>
          <w:sz w:val="20"/>
          <w:szCs w:val="20"/>
          <w:lang w:eastAsia="cs-CZ"/>
        </w:rPr>
        <w:t xml:space="preserve">18.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 xml:space="preserve">Incidenční </w:t>
      </w:r>
      <w:r w:rsidRPr="00795F87">
        <w:rPr>
          <w:rFonts w:ascii="Arial" w:hAnsi="Arial" w:cs="Arial"/>
          <w:sz w:val="20"/>
          <w:szCs w:val="20"/>
          <w:lang w:eastAsia="cs-CZ"/>
        </w:rPr>
        <w:t xml:space="preserve">žaloby ve vykonávacím,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 xml:space="preserve">exekučním </w:t>
      </w:r>
      <w:r w:rsidRPr="00795F87">
        <w:rPr>
          <w:rFonts w:ascii="Arial" w:hAnsi="Arial" w:cs="Arial"/>
          <w:sz w:val="20"/>
          <w:szCs w:val="20"/>
          <w:lang w:eastAsia="cs-CZ"/>
        </w:rPr>
        <w:t xml:space="preserve">a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>insolvenčním řízení</w:t>
      </w:r>
    </w:p>
    <w:p w:rsidR="006D6392" w:rsidRPr="00795F87" w:rsidRDefault="006D6392" w:rsidP="006D6392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0"/>
          <w:szCs w:val="20"/>
          <w:lang w:eastAsia="cs-CZ"/>
        </w:rPr>
      </w:pPr>
      <w:r w:rsidRPr="00795F87">
        <w:rPr>
          <w:rFonts w:ascii="Arial" w:hAnsi="Arial" w:cs="Arial"/>
          <w:sz w:val="20"/>
          <w:szCs w:val="20"/>
          <w:lang w:eastAsia="cs-CZ"/>
        </w:rPr>
        <w:t xml:space="preserve">19.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 xml:space="preserve">Účel </w:t>
      </w:r>
      <w:r w:rsidRPr="00795F87">
        <w:rPr>
          <w:rFonts w:ascii="Arial" w:hAnsi="Arial" w:cs="Arial"/>
          <w:sz w:val="20"/>
          <w:szCs w:val="20"/>
          <w:lang w:eastAsia="cs-CZ"/>
        </w:rPr>
        <w:t xml:space="preserve">a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>průběh insolvenčního řízení</w:t>
      </w:r>
    </w:p>
    <w:p w:rsidR="00192CFD" w:rsidRPr="00795F87" w:rsidRDefault="006D6392" w:rsidP="00CD0BCC">
      <w:pPr>
        <w:pStyle w:val="Bezmezer"/>
        <w:rPr>
          <w:rFonts w:ascii="Arial" w:hAnsi="Arial" w:cs="Arial"/>
          <w:sz w:val="20"/>
          <w:szCs w:val="20"/>
        </w:rPr>
      </w:pPr>
      <w:r w:rsidRPr="00795F87">
        <w:rPr>
          <w:rFonts w:ascii="Arial" w:hAnsi="Arial" w:cs="Arial"/>
          <w:sz w:val="20"/>
          <w:szCs w:val="20"/>
          <w:lang w:eastAsia="cs-CZ"/>
        </w:rPr>
        <w:t xml:space="preserve">20.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 xml:space="preserve">Způsoby </w:t>
      </w:r>
      <w:r w:rsidRPr="00795F87">
        <w:rPr>
          <w:rFonts w:ascii="Arial" w:hAnsi="Arial" w:cs="Arial"/>
          <w:sz w:val="20"/>
          <w:szCs w:val="20"/>
          <w:lang w:eastAsia="cs-CZ"/>
        </w:rPr>
        <w:t xml:space="preserve">vymáhání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 xml:space="preserve">peněžitých plnění </w:t>
      </w:r>
      <w:r w:rsidRPr="00795F87">
        <w:rPr>
          <w:rFonts w:ascii="Arial" w:hAnsi="Arial" w:cs="Arial"/>
          <w:sz w:val="20"/>
          <w:szCs w:val="20"/>
          <w:lang w:eastAsia="cs-CZ"/>
        </w:rPr>
        <w:t xml:space="preserve">ve vykonávacím a </w:t>
      </w:r>
      <w:r w:rsidRPr="00795F87">
        <w:rPr>
          <w:rFonts w:ascii="Arial" w:eastAsia="HiddenHorzOCR" w:hAnsi="Arial" w:cs="Arial"/>
          <w:sz w:val="20"/>
          <w:szCs w:val="20"/>
          <w:lang w:eastAsia="cs-CZ"/>
        </w:rPr>
        <w:t>exekučním řízení</w:t>
      </w:r>
    </w:p>
    <w:sectPr w:rsidR="00192CFD" w:rsidRPr="00795F87" w:rsidSect="00E53C6E">
      <w:pgSz w:w="11906" w:h="16838"/>
      <w:pgMar w:top="709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FD"/>
    <w:rsid w:val="00006A6D"/>
    <w:rsid w:val="000F4A14"/>
    <w:rsid w:val="00192CFD"/>
    <w:rsid w:val="00471C61"/>
    <w:rsid w:val="00520FE7"/>
    <w:rsid w:val="005832E1"/>
    <w:rsid w:val="006D6392"/>
    <w:rsid w:val="0074539B"/>
    <w:rsid w:val="00795F87"/>
    <w:rsid w:val="00813B1E"/>
    <w:rsid w:val="00864BEF"/>
    <w:rsid w:val="00B27CFC"/>
    <w:rsid w:val="00B806CD"/>
    <w:rsid w:val="00CD0BCC"/>
    <w:rsid w:val="00E53C6E"/>
    <w:rsid w:val="00FD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D0BC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D0BC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Frinta</dc:creator>
  <cp:lastModifiedBy>Silvia Svehlova</cp:lastModifiedBy>
  <cp:revision>3</cp:revision>
  <dcterms:created xsi:type="dcterms:W3CDTF">2014-12-03T11:31:00Z</dcterms:created>
  <dcterms:modified xsi:type="dcterms:W3CDTF">2014-12-03T16:01:00Z</dcterms:modified>
</cp:coreProperties>
</file>