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17" w:rsidRPr="00D01EC5" w:rsidRDefault="00436617" w:rsidP="004366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Seznam literatury a zákonných předpisů</w:t>
      </w:r>
    </w:p>
    <w:p w:rsidR="00436617" w:rsidRDefault="00436617" w:rsidP="0043661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6617" w:rsidRPr="00D15905" w:rsidRDefault="00436617" w:rsidP="0043661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905">
        <w:rPr>
          <w:rFonts w:ascii="Times New Roman" w:hAnsi="Times New Roman" w:cs="Times New Roman"/>
          <w:b/>
          <w:sz w:val="24"/>
          <w:szCs w:val="24"/>
          <w:u w:val="single"/>
        </w:rPr>
        <w:t>Trestní právo hmotné</w:t>
      </w:r>
    </w:p>
    <w:p w:rsidR="00436617" w:rsidRPr="001E6987" w:rsidRDefault="00436617" w:rsidP="004366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987">
        <w:rPr>
          <w:rFonts w:ascii="Times New Roman" w:hAnsi="Times New Roman" w:cs="Times New Roman"/>
          <w:b/>
          <w:sz w:val="24"/>
          <w:szCs w:val="24"/>
        </w:rPr>
        <w:t>Povinná literatura:</w:t>
      </w:r>
    </w:p>
    <w:p w:rsidR="00C6511B" w:rsidRPr="00C6511B" w:rsidRDefault="00C6511B" w:rsidP="0043661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511B">
        <w:rPr>
          <w:rFonts w:ascii="Times New Roman" w:hAnsi="Times New Roman" w:cs="Times New Roman"/>
          <w:sz w:val="24"/>
          <w:szCs w:val="24"/>
        </w:rPr>
        <w:t>Jelínek, J. a kol. Trestní právo hmotné. Obecná část. Zvláštní část. 3. vydání. Praha: Leges, 2013.</w:t>
      </w:r>
    </w:p>
    <w:p w:rsidR="00436617" w:rsidRPr="00C6511B" w:rsidRDefault="00436617" w:rsidP="0043661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511B">
        <w:rPr>
          <w:rFonts w:ascii="Times New Roman" w:hAnsi="Times New Roman" w:cs="Times New Roman"/>
          <w:sz w:val="24"/>
          <w:szCs w:val="24"/>
        </w:rPr>
        <w:t>Novotný, O., Vanduchová, M., Vokoun, R., Šámal, P. a kol. Trestní právo hmotné. I. až III. díl. 6. vydání. Praha: Wolters Kluwer ČR, 2010.</w:t>
      </w:r>
      <w:r w:rsidRPr="00C65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6511B">
        <w:rPr>
          <w:rFonts w:ascii="Times New Roman" w:hAnsi="Times New Roman" w:cs="Times New Roman"/>
          <w:sz w:val="24"/>
          <w:szCs w:val="24"/>
        </w:rPr>
        <w:t>Šámal, P., Vokoun, R., Novotný, O. a kol. Trestní právo hmotné, 4. díl. Praha: Wolters Kluver ČR, 2012</w:t>
      </w:r>
      <w:r w:rsidR="00D72F79">
        <w:rPr>
          <w:rFonts w:ascii="Times New Roman" w:hAnsi="Times New Roman" w:cs="Times New Roman"/>
          <w:sz w:val="24"/>
          <w:szCs w:val="24"/>
        </w:rPr>
        <w:t>.</w:t>
      </w:r>
    </w:p>
    <w:p w:rsidR="00436617" w:rsidRDefault="00436617" w:rsidP="00436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E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Gřivna, 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1E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Vokoun, R.,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Bohuslav L.</w:t>
      </w:r>
      <w:r w:rsidRPr="001E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kol. Příklady z trestního práva hmotného a procesního.</w:t>
      </w:r>
      <w:r w:rsidR="008E76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02F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aktualizované</w:t>
      </w:r>
      <w:r w:rsidR="008E76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doplněné vydání.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Praha: Leges, 2013.</w:t>
      </w:r>
    </w:p>
    <w:p w:rsidR="00436617" w:rsidRPr="002E3051" w:rsidRDefault="00436617" w:rsidP="0043661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E305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Poznámka: Obě učebnice uvedené pod čísly 1 a 2 lze použít alternativně.</w:t>
      </w:r>
    </w:p>
    <w:p w:rsidR="00436617" w:rsidRPr="00D15905" w:rsidRDefault="00436617" w:rsidP="004366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15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Doporučená literatura:</w:t>
      </w:r>
    </w:p>
    <w:p w:rsidR="00436617" w:rsidRPr="008E763A" w:rsidRDefault="00436617" w:rsidP="00436617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76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Jelínek, J. a kol. Praktikum z trestního práva.  Klauzurní práce s řešením.  5. aktualizované a rozšířené vydání podle stavu k </w:t>
      </w:r>
      <w:proofErr w:type="gramStart"/>
      <w:r w:rsidRPr="008E76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1.2.2014</w:t>
      </w:r>
      <w:proofErr w:type="gramEnd"/>
      <w:r w:rsidRPr="008E76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Praha: Leges, 2014.</w:t>
      </w:r>
    </w:p>
    <w:p w:rsidR="00436617" w:rsidRPr="008E763A" w:rsidRDefault="00436617" w:rsidP="00436617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76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Solnař, V., Fenyk, J., Císařová, D., Vanduchová, M. Systém českého trestního práva. Praha: Novatrix, 2009.</w:t>
      </w:r>
    </w:p>
    <w:p w:rsidR="003E201D" w:rsidRPr="008E763A" w:rsidRDefault="003E201D" w:rsidP="003E201D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76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Gřivna, T., Vokoun, R., Novotný, O. a kol., Sbírka klauzurních prací z trestního práva hmotného a procesního, 3. aktualizované vydání. Praha: Wolters Kluwer ČR, a.s., 2011.</w:t>
      </w:r>
    </w:p>
    <w:p w:rsidR="00436617" w:rsidRPr="00D15905" w:rsidRDefault="00436617" w:rsidP="004366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905">
        <w:rPr>
          <w:rFonts w:ascii="Times New Roman" w:hAnsi="Times New Roman" w:cs="Times New Roman"/>
          <w:b/>
          <w:sz w:val="24"/>
          <w:szCs w:val="24"/>
          <w:u w:val="single"/>
        </w:rPr>
        <w:t>Trestní právo procesní</w:t>
      </w:r>
    </w:p>
    <w:p w:rsidR="00436617" w:rsidRPr="001E6987" w:rsidRDefault="00436617" w:rsidP="004366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987">
        <w:rPr>
          <w:rFonts w:ascii="Times New Roman" w:hAnsi="Times New Roman" w:cs="Times New Roman"/>
          <w:b/>
          <w:sz w:val="24"/>
          <w:szCs w:val="24"/>
        </w:rPr>
        <w:t>Povinná literatura:</w:t>
      </w:r>
    </w:p>
    <w:p w:rsidR="00436617" w:rsidRDefault="00436617" w:rsidP="00436617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59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Jelínek, 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kol. Trestní právo procesní, 3</w:t>
      </w:r>
      <w:r w:rsidRPr="00D159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aktualizované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doplněné vydání podle stavu k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1.4.2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013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včetně změny vyplývajících ze zákona č. 45/2013 Sb. </w:t>
      </w:r>
      <w:r w:rsidRPr="00D159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Praha: Leges, </w:t>
      </w:r>
      <w:r w:rsidRPr="00D159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D159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436617" w:rsidRDefault="00436617" w:rsidP="004366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E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Císařová D., Fenyk J. Gřivna, T. a kol. Trestní právo procesní. 5. vydání.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Praha: ASPI – Wolters Kluwer ČR,</w:t>
      </w:r>
      <w:r w:rsidRPr="001E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2008.</w:t>
      </w:r>
    </w:p>
    <w:p w:rsidR="00436617" w:rsidRPr="00074BEB" w:rsidRDefault="00436617" w:rsidP="004366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E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Gřivna, 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1E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Vokoun, R.,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Bohuslav L.</w:t>
      </w:r>
      <w:r w:rsidRPr="001E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kol. Příklady z trestního práva hmotného a procesního.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E76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 aktualizované a doplněné vydání.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Praha: Leges, 2013.</w:t>
      </w:r>
    </w:p>
    <w:p w:rsidR="00436617" w:rsidRPr="001066CE" w:rsidRDefault="00436617" w:rsidP="0043661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66C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Poznámka: Obě učebnice uvedené pod čísly 1 a 2 lze použít alternativně</w:t>
      </w:r>
      <w:r w:rsidRPr="001066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436617" w:rsidRDefault="00436617" w:rsidP="004366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15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Doporučená literatura:</w:t>
      </w:r>
    </w:p>
    <w:p w:rsidR="00436617" w:rsidRPr="003E201D" w:rsidRDefault="00436617" w:rsidP="00436617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20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Jelínek, J. a kol. Praktikum z trestního práva. Klauzurní práce s řešením. 5. aktualizované a rozšířené vydání podle stavu k </w:t>
      </w:r>
      <w:proofErr w:type="gramStart"/>
      <w:r w:rsidRPr="003E20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1.2.2014</w:t>
      </w:r>
      <w:proofErr w:type="gramEnd"/>
      <w:r w:rsidRPr="003E20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Praha: Leges, 2014.</w:t>
      </w:r>
    </w:p>
    <w:p w:rsidR="003E201D" w:rsidRPr="003E201D" w:rsidRDefault="003E201D" w:rsidP="003E201D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20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Gřivna, T., Vokoun, R., Novotný, O. a kol., Sbírka klauzurních prací z trestního práva hmotného a procesního, 3. aktualizované vydání. Praha: Wolters Kluwer ČR, a.s., 2011.</w:t>
      </w:r>
    </w:p>
    <w:p w:rsidR="00436617" w:rsidRPr="00D15905" w:rsidRDefault="00436617" w:rsidP="004366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lastRenderedPageBreak/>
        <w:t>Zákonné předpisy</w:t>
      </w:r>
    </w:p>
    <w:p w:rsidR="00436617" w:rsidRPr="001E6987" w:rsidRDefault="00436617" w:rsidP="00436617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E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 č. 40/2009 Sb., trestní zákoník, v platném znění</w:t>
      </w:r>
    </w:p>
    <w:p w:rsidR="00436617" w:rsidRPr="001E6987" w:rsidRDefault="00436617" w:rsidP="00436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E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 č. 141/1961 Sb., trestní řád, v platném znění</w:t>
      </w:r>
    </w:p>
    <w:p w:rsidR="00436617" w:rsidRDefault="00436617" w:rsidP="00436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E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 č. 218/2003 Sb., zákon o soudnictví ve věcech mládeže, v platném znění</w:t>
      </w:r>
    </w:p>
    <w:p w:rsidR="00436617" w:rsidRDefault="00436617" w:rsidP="00436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59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 č. 418/2011 Sb., o trestní odpovědnosti právnických osob a řízení proti nim, v platném znění</w:t>
      </w:r>
    </w:p>
    <w:p w:rsidR="00436617" w:rsidRDefault="00436617" w:rsidP="00436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Zákon 341/2011 Sb., </w:t>
      </w:r>
      <w:r w:rsidR="00D72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Generální inspekci bezpečnostních sborů, v pl</w:t>
      </w:r>
      <w:r w:rsidR="00D72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ném znění</w:t>
      </w:r>
    </w:p>
    <w:p w:rsidR="00436617" w:rsidRDefault="00436617" w:rsidP="00436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 č. 45/2013 Sb., o obětech trestných činů, v platném znění</w:t>
      </w:r>
    </w:p>
    <w:p w:rsidR="00436617" w:rsidRDefault="00436617" w:rsidP="00436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Zákon č. 104/2013 Sb., o mezinárodní justiční spolupráci ve věcech trestních, v platném znění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436617" w:rsidRDefault="00436617" w:rsidP="004366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Praha, únor 2014</w:t>
      </w:r>
    </w:p>
    <w:p w:rsidR="00436617" w:rsidRDefault="00436617" w:rsidP="0043661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 w:type="page"/>
      </w:r>
    </w:p>
    <w:p w:rsidR="003D3B84" w:rsidRDefault="00E02F67"/>
    <w:sectPr w:rsidR="003D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22F"/>
    <w:multiLevelType w:val="hybridMultilevel"/>
    <w:tmpl w:val="40DA3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02291"/>
    <w:multiLevelType w:val="hybridMultilevel"/>
    <w:tmpl w:val="AE685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55E2B"/>
    <w:multiLevelType w:val="hybridMultilevel"/>
    <w:tmpl w:val="6C045B14"/>
    <w:lvl w:ilvl="0" w:tplc="3E1E6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67016"/>
    <w:multiLevelType w:val="hybridMultilevel"/>
    <w:tmpl w:val="678E0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666FB"/>
    <w:multiLevelType w:val="multilevel"/>
    <w:tmpl w:val="D246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17"/>
    <w:rsid w:val="003E201D"/>
    <w:rsid w:val="00436617"/>
    <w:rsid w:val="008E763A"/>
    <w:rsid w:val="00A8498D"/>
    <w:rsid w:val="00C6511B"/>
    <w:rsid w:val="00D72F79"/>
    <w:rsid w:val="00E02F67"/>
    <w:rsid w:val="00E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Janeckova</dc:creator>
  <cp:lastModifiedBy>Bohuslav</cp:lastModifiedBy>
  <cp:revision>8</cp:revision>
  <dcterms:created xsi:type="dcterms:W3CDTF">2014-02-13T15:12:00Z</dcterms:created>
  <dcterms:modified xsi:type="dcterms:W3CDTF">2014-02-27T08:38:00Z</dcterms:modified>
</cp:coreProperties>
</file>