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D" w:rsidRDefault="00B562A0">
      <w:bookmarkStart w:id="0" w:name="_GoBack"/>
      <w:bookmarkEnd w:id="0"/>
      <w:r>
        <w:t>Sylabus předmětu „Diskriminace a právo“</w:t>
      </w:r>
    </w:p>
    <w:p w:rsidR="00B562A0" w:rsidRDefault="00B562A0"/>
    <w:p w:rsidR="00137AF0" w:rsidRDefault="00B562A0">
      <w:r>
        <w:t>Jedná se o povinně volitelný předmět, který tematizuje problematiku střetávání různých hodnotových systémů a přístupů ke světu, a to jak z hlediska práva, tak i dalších oborů, zejména filosofie, historie a sociologie. Samotný termín diskriminace (z lat. dicriminare, odlišovat) původně znamená odlišení. Byl-li někdo – především jako člen určité náboženské, národnostní či jiné menšiny – vnímán společností jako odlišný, a chtěl-li si tuto „jinakost“ zachovat, obvykle na to zákonodárce, ať už ze své vůle nebo pod tlakem společnosti, nějak reagoval. Jiní mohli vykonávat jen určitá zaměstnání</w:t>
      </w:r>
      <w:r w:rsidR="002655B6">
        <w:t xml:space="preserve">, což obvykle vedlo k posílení stávajících stereotypů a předsudků. Např. Židé byli k finančním operacím, považovaným z hlediska křesťanské věrouky za cosi „nečistého“,  v podstatě donuceni. Právo tedy na jedné straně menšinám ukazovalo, kde je jejich místo, současně je ale také chránilo, jak dokazují např. papežské konstituce. </w:t>
      </w:r>
      <w:r>
        <w:t xml:space="preserve">S rozvojem přirozeného práva a s příchodem myšlenek rovnosti před zákonem se diskriminace postupně stávala diskriminací v současném slova smyslu.  </w:t>
      </w:r>
      <w:r w:rsidR="002655B6">
        <w:t>Značným problémem se v této souvislosti stal osvícenský univerzalismus. Pokud si menšiny, typicky opět Židé, chtěli zachovat svou odlišnou identitu, opět byli „jiní“ a tudíž podezřelí. Moderní antisemitismus nakonec vedl k mnohem děsivějším důsledkům než středověký antijudaismus.  Důkazem jsou např. Norimberské zákony z roku 1935, které rozdělily společnost, v níž, zdálo by se, dávno „zdomácněla“ rovnost před zákonem</w:t>
      </w:r>
      <w:r w:rsidR="00137AF0">
        <w:t>, podle rasového klíče. Stejně krutě jako s Židy ovšem hitlerovský režim nakládal např. s Romy nebo s homosexuály. Pozoruhodným pokusem o vyrovnání se s odkazem nacistického práva je právní filosofie Gustava Radbrucha, jehož slavná „formule“ se v rozhodnutích nejvyšších německých soudů objevovala nejenom po válce, ale také po pádu Berlínské zdi.</w:t>
      </w:r>
    </w:p>
    <w:p w:rsidR="0019566B" w:rsidRDefault="00137AF0">
      <w:r>
        <w:t xml:space="preserve">V současných liberálních demokraciích právo menšiny zpravidla chrání a poskytuje jim prostor, aby mohly zachovávat své tradice. Velice často přitom zejména ve vztahu k historicky znevýhodňovaným menšinám překračuje hranice formální rovnosti a pokouší se nastolit materiální rovnost. Přílišná snaha o „povznesení“ jedněch ovšem může znamenat diskriminaci druhých, v daném případě většiny, ev. i menšin, které žádné speciální předpisy nepožadují ani nepotřebují. </w:t>
      </w:r>
      <w:r w:rsidR="0019566B">
        <w:t>Celkově lze výsledky tzv. vyrovnávací akce (affirmative action) v USA přivítat, otázkou ale zůstává, zda formální rovnost „netrpí“ příliš.</w:t>
      </w:r>
    </w:p>
    <w:p w:rsidR="0019566B" w:rsidRDefault="0019566B">
      <w:r>
        <w:t xml:space="preserve">Ve výuce budou mj. probírána konkrétní soudní rozhodnutí, zejména Evropského soudu pro lidská práva, ale i dalších mezinárodních i národních soudů. Studium těchto rozsudků se neobejde bez širšího historického, sociologického i psychologického vhledu do problematiky rovnosti a diskriminace, ať už jde o práva žen, náboženských aj. menšin (dnes zejména muslimů), tělesně postižených atd. Vždy se přitom jedná o nějaký střet univerzálního a partikulárního; v dané souvislosti je přitom vždy zásadně důležité, co vlastně dnes považujeme za univerzální. </w:t>
      </w:r>
    </w:p>
    <w:p w:rsidR="0019566B" w:rsidRDefault="00EB404A">
      <w:r>
        <w:t>Výuka probíhá formou přednášek, zkouška je ústní, její součástí je debata nad tématem, které si student(ka) zvolil(a) pro svou úvahu.</w:t>
      </w:r>
    </w:p>
    <w:p w:rsidR="0019566B" w:rsidRDefault="0019566B">
      <w:r>
        <w:t xml:space="preserve">Literatura: </w:t>
      </w:r>
    </w:p>
    <w:p w:rsidR="0019566B" w:rsidRDefault="0019566B">
      <w:r>
        <w:t>Povinná: Kosek, Jan: Právo(n)a předsudek</w:t>
      </w:r>
    </w:p>
    <w:p w:rsidR="00016661" w:rsidRDefault="0019566B">
      <w:r>
        <w:t>Doporučená: Bobek, Michal; Boučková, Pavla; Kühn, Zdeněk: Rovnost a diskriminace</w:t>
      </w:r>
    </w:p>
    <w:p w:rsidR="00016661" w:rsidRDefault="00016661">
      <w:r>
        <w:lastRenderedPageBreak/>
        <w:t xml:space="preserve">           Chazan, Robert: Židé středověkého západního křesťanského světa</w:t>
      </w:r>
    </w:p>
    <w:p w:rsidR="00016661" w:rsidRDefault="00016661">
      <w:r>
        <w:t xml:space="preserve">           Fanel, Jiří: Gay historie</w:t>
      </w:r>
    </w:p>
    <w:p w:rsidR="00016661" w:rsidRDefault="00016661">
      <w:r>
        <w:t xml:space="preserve">           Baumann, Zygmunt: Modernita a holocaust</w:t>
      </w:r>
    </w:p>
    <w:p w:rsidR="00B562A0" w:rsidRDefault="0019566B">
      <w:r>
        <w:t xml:space="preserve">  </w:t>
      </w:r>
      <w:r w:rsidR="00137AF0">
        <w:t xml:space="preserve"> </w:t>
      </w:r>
      <w:r w:rsidR="00B562A0">
        <w:t xml:space="preserve">  </w:t>
      </w:r>
    </w:p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>
      <w:r>
        <w:lastRenderedPageBreak/>
        <w:t>Sylabus předmětu „Sociální psychologie“</w:t>
      </w:r>
    </w:p>
    <w:p w:rsidR="00016661" w:rsidRDefault="00016661"/>
    <w:p w:rsidR="001A2342" w:rsidRDefault="00016661">
      <w:r>
        <w:t xml:space="preserve">Jedná se o povinně volitelný předmět, přibližující sociálně psychologické aspekty života společnosti a vztahu individua k ní. Zvýšená pozornost je věnována především těm otázkám, které mají, ev. mohou mít vztah k právu, např.  problematice postojů a předsudků, otázkám individuální svobody a jejích hranic atp. Nejen za každým trestným činem, ale i za každým vydaným zákonem či předpisem se totiž skrývá nezaměnitelná sociálně psychologické realita, </w:t>
      </w:r>
      <w:r w:rsidR="001A2342">
        <w:t>která má celou řadu historických a filosofických souvislostí.</w:t>
      </w:r>
    </w:p>
    <w:p w:rsidR="00016661" w:rsidRDefault="001A2342">
      <w:r>
        <w:t xml:space="preserve">„Lidské bytí je bytím v situacích,“ říká velký německý existencialista Karl Jaspers. K tomu je nutné dodat, že člověk nemůže „vystoupit“ z jedné situace a současně se neocitnout v situaci další. Ustavičně jsem nějakým způsobem „situováni“, a sociální psychologie se řadí k těm disciplínám, jež přikládají situaci kruciální význam. Situace určuje, jak bude vypadat lidské jednání, a je relativně malý počet lidí jí dokáže „vzdorovat“ natolik, aby si, jedná-li se o situaci zátěžovou, zcela zachoval tvář. Situace, aniž bychom si toho leckdy byli vědomi, si nás často přizpůsobí obrazu svému, a my se dopouštíme skutků, jichž bychom se bez nich nedopustili. Z toho pramení celá řada morálních, a v neposlední řadě právních důsledků. Typickým příkladem je tzv. efekt přihlížejícího, resp. syndrom Kitty Genoveseové, dotýkající se problematiky neposkytnutí pomoci. V rámci předmětu jsou zkoumány jak situace „ze života“, tak také takové, jež jsou v sociální psychologii simulovány prostřednictvím experimentů.  </w:t>
      </w:r>
      <w:r w:rsidR="00016661">
        <w:t xml:space="preserve">  </w:t>
      </w:r>
    </w:p>
    <w:p w:rsidR="00016661" w:rsidRDefault="001A2342">
      <w:r>
        <w:t xml:space="preserve">Člověk, už proto, že je zoon politikon, je bytost (relativně) snadno ovlivnitelná. </w:t>
      </w:r>
      <w:r w:rsidR="00C510A9">
        <w:t xml:space="preserve">Ovlivňováni jsme především svými sociálními skupinami, ale také společenským klimatem, idejemi atd. Velká pozornost bude tudíž věnována mezilidským vztahům na pozadí skupinového života a v neposlední řadě psychologii davu. Inspirací k těmto a dalším tématům není pouze psychologie a právo, ale také kulturní antropologie, filosofie a sociologie. </w:t>
      </w:r>
    </w:p>
    <w:p w:rsidR="00C510A9" w:rsidRDefault="00C510A9">
      <w:r>
        <w:t>Výuka probíhá formou přednášek, o vybraných tématech lze vést diskusi. Zkouška je ústní, její součástí je debata nad úvahou, kterou studenti odevzdají při posledních přednáškách.</w:t>
      </w:r>
    </w:p>
    <w:p w:rsidR="00C510A9" w:rsidRDefault="00C510A9"/>
    <w:p w:rsidR="00C510A9" w:rsidRDefault="00C510A9">
      <w:r>
        <w:t>Literatura:</w:t>
      </w:r>
    </w:p>
    <w:p w:rsidR="00C510A9" w:rsidRDefault="00C510A9">
      <w:r>
        <w:t>Povinná: Kosek, Jan: Člověk je (ne)tvor společenský</w:t>
      </w:r>
    </w:p>
    <w:p w:rsidR="00016661" w:rsidRDefault="00C510A9">
      <w:r>
        <w:t>Doporučená: Slaterová, Lauren: Pandořina skříňka</w:t>
      </w:r>
    </w:p>
    <w:p w:rsidR="00C510A9" w:rsidRDefault="00C510A9">
      <w:r>
        <w:t xml:space="preserve">                         Fromm, Erich: Strach ze svobody</w:t>
      </w:r>
    </w:p>
    <w:p w:rsidR="00C510A9" w:rsidRDefault="00C510A9">
      <w:r>
        <w:t xml:space="preserve">                         Le Bon, Gustave: Psychologie davu</w:t>
      </w:r>
    </w:p>
    <w:p w:rsidR="00C510A9" w:rsidRDefault="00C510A9">
      <w:r>
        <w:t xml:space="preserve">                         </w:t>
      </w:r>
      <w:r w:rsidR="00EB404A">
        <w:t>Ortega y Gasset, José: Vzpoura davů</w:t>
      </w:r>
    </w:p>
    <w:p w:rsidR="00016661" w:rsidRDefault="00EB404A">
      <w:r>
        <w:t xml:space="preserve">                         Freud, Sigmund: O člověku a kultuře</w:t>
      </w:r>
    </w:p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p w:rsidR="00016661" w:rsidRDefault="00016661"/>
    <w:sectPr w:rsidR="0001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98D"/>
    <w:multiLevelType w:val="multilevel"/>
    <w:tmpl w:val="BE7A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32A82"/>
    <w:multiLevelType w:val="multilevel"/>
    <w:tmpl w:val="11F6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F5498"/>
    <w:multiLevelType w:val="multilevel"/>
    <w:tmpl w:val="1F0A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E6093"/>
    <w:multiLevelType w:val="multilevel"/>
    <w:tmpl w:val="40CA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F6"/>
    <w:rsid w:val="00016661"/>
    <w:rsid w:val="00137AF0"/>
    <w:rsid w:val="0019566B"/>
    <w:rsid w:val="001A2342"/>
    <w:rsid w:val="002655B6"/>
    <w:rsid w:val="0088489D"/>
    <w:rsid w:val="00AA49E4"/>
    <w:rsid w:val="00B562A0"/>
    <w:rsid w:val="00B90AF6"/>
    <w:rsid w:val="00BE7878"/>
    <w:rsid w:val="00C510A9"/>
    <w:rsid w:val="00E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6308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46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Kosek</dc:creator>
  <cp:lastModifiedBy>Eva Kucerova</cp:lastModifiedBy>
  <cp:revision>2</cp:revision>
  <dcterms:created xsi:type="dcterms:W3CDTF">2013-10-22T07:28:00Z</dcterms:created>
  <dcterms:modified xsi:type="dcterms:W3CDTF">2013-10-22T07:28:00Z</dcterms:modified>
</cp:coreProperties>
</file>