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A" w:rsidRPr="00070BAD" w:rsidRDefault="008166BA" w:rsidP="00256D95">
      <w:pPr>
        <w:jc w:val="both"/>
        <w:rPr>
          <w:rStyle w:val="Neproporcionlntext"/>
          <w:rFonts w:ascii="Times New Roman" w:hAnsi="Times New Roman" w:cs="Courier New"/>
          <w:b/>
          <w:u w:val="single"/>
        </w:rPr>
      </w:pPr>
      <w:bookmarkStart w:id="0" w:name="_GoBack"/>
      <w:bookmarkEnd w:id="0"/>
      <w:r w:rsidRPr="00070BAD">
        <w:rPr>
          <w:rStyle w:val="Neproporcionlntext"/>
          <w:rFonts w:ascii="Times New Roman" w:hAnsi="Times New Roman" w:cs="Courier New"/>
          <w:b/>
          <w:u w:val="single"/>
        </w:rPr>
        <w:t xml:space="preserve">Pokyny k písemné zkoušce z předmětu </w:t>
      </w:r>
      <w:r>
        <w:rPr>
          <w:rStyle w:val="Neproporcionlntext"/>
          <w:rFonts w:ascii="Times New Roman" w:hAnsi="Times New Roman" w:cs="Courier New"/>
          <w:b/>
          <w:u w:val="single"/>
        </w:rPr>
        <w:t>Polit</w:t>
      </w:r>
      <w:r w:rsidRPr="00070BAD">
        <w:rPr>
          <w:rStyle w:val="Neproporcionlntext"/>
          <w:rFonts w:ascii="Times New Roman" w:hAnsi="Times New Roman" w:cs="Courier New"/>
          <w:b/>
          <w:u w:val="single"/>
        </w:rPr>
        <w:t>ologie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  <w:i/>
        </w:rPr>
      </w:pPr>
    </w:p>
    <w:p w:rsidR="008166BA" w:rsidRPr="00070BAD" w:rsidRDefault="008166BA" w:rsidP="00256D95">
      <w:pPr>
        <w:jc w:val="both"/>
        <w:rPr>
          <w:rStyle w:val="Neproporcionlntext"/>
          <w:rFonts w:ascii="Times New Roman" w:hAnsi="Times New Roman" w:cs="Courier New"/>
          <w:i/>
        </w:rPr>
      </w:pPr>
      <w:r>
        <w:rPr>
          <w:rStyle w:val="Neproporcionlntext"/>
          <w:rFonts w:ascii="Times New Roman" w:hAnsi="Times New Roman" w:cs="Courier New"/>
          <w:i/>
        </w:rPr>
        <w:t>Zimní semestr akademického roku 2012/2013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  <w:r w:rsidRPr="00D15ED0">
        <w:t xml:space="preserve">Zkouška </w:t>
      </w:r>
      <w:r>
        <w:t>je písemná a skládá se</w:t>
      </w:r>
      <w:r w:rsidRPr="00D15ED0">
        <w:t xml:space="preserve"> z</w:t>
      </w:r>
      <w:r>
        <w:t>e dvou částí</w:t>
      </w:r>
      <w:r w:rsidRPr="00D15ED0">
        <w:t>:</w:t>
      </w:r>
    </w:p>
    <w:p w:rsidR="008166BA" w:rsidRDefault="008166BA" w:rsidP="00256D95">
      <w:pPr>
        <w:jc w:val="both"/>
      </w:pPr>
    </w:p>
    <w:p w:rsidR="008166BA" w:rsidRDefault="008166BA" w:rsidP="00256D95">
      <w:pPr>
        <w:numPr>
          <w:ilvl w:val="0"/>
          <w:numId w:val="3"/>
        </w:numPr>
        <w:suppressAutoHyphens w:val="0"/>
        <w:jc w:val="both"/>
      </w:pPr>
      <w:r>
        <w:rPr>
          <w:b/>
        </w:rPr>
        <w:t>C</w:t>
      </w:r>
      <w:r w:rsidRPr="008A7BDB">
        <w:rPr>
          <w:b/>
        </w:rPr>
        <w:t>o možno nejpřesnější a lakonické vymezení pěti pojmů, resp. párových dvojic pojmů</w:t>
      </w:r>
      <w:r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 xml:space="preserve">Za každou úplně správnou odpověď můžete získat 1 bod, za částečně správnou odpověď1/2 bod. Celkem je možné získat za tuto část zkoušky </w:t>
      </w:r>
      <w:r>
        <w:rPr>
          <w:u w:val="single"/>
        </w:rPr>
        <w:t>5</w:t>
      </w:r>
      <w:r w:rsidRPr="004D3902">
        <w:rPr>
          <w:u w:val="single"/>
        </w:rPr>
        <w:t xml:space="preserve"> bodů</w:t>
      </w:r>
      <w:r>
        <w:t>.</w:t>
      </w:r>
    </w:p>
    <w:p w:rsidR="008166BA" w:rsidRDefault="008166BA" w:rsidP="00256D95">
      <w:pPr>
        <w:jc w:val="both"/>
      </w:pPr>
    </w:p>
    <w:p w:rsidR="008166BA" w:rsidRDefault="008166BA" w:rsidP="00256D95">
      <w:pPr>
        <w:numPr>
          <w:ilvl w:val="0"/>
          <w:numId w:val="3"/>
        </w:numPr>
        <w:suppressAutoHyphens w:val="0"/>
        <w:jc w:val="both"/>
      </w:pPr>
      <w:r w:rsidRPr="00B952B0">
        <w:rPr>
          <w:b/>
        </w:rPr>
        <w:t>Esej</w:t>
      </w:r>
      <w:r>
        <w:rPr>
          <w:b/>
        </w:rPr>
        <w:t>, resp. poučená úvaha</w:t>
      </w:r>
      <w:r w:rsidRPr="00B952B0">
        <w:rPr>
          <w:b/>
        </w:rPr>
        <w:t xml:space="preserve"> v rozsahu </w:t>
      </w:r>
      <w:r>
        <w:rPr>
          <w:b/>
        </w:rPr>
        <w:t>3 strany A4 na zadané téma</w:t>
      </w:r>
      <w:r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>Budete mít na výběr ze čtyř témat a vaším úkolem bude podle níže uvedených kritérií sepsat odbornou esej, resp. poučenou úvahu na vámi zvolené téma. Posuzovaná kritéria jsou následující:</w:t>
      </w:r>
    </w:p>
    <w:p w:rsidR="008166BA" w:rsidRDefault="008166BA" w:rsidP="00256D95">
      <w:pPr>
        <w:jc w:val="both"/>
      </w:pPr>
    </w:p>
    <w:p w:rsidR="008166BA" w:rsidRPr="004D3902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Vlastní obsah práce včetně uvedení konkrétních příkladů</w:t>
      </w:r>
      <w:r w:rsidRPr="00860558">
        <w:rPr>
          <w:rStyle w:val="Neproporcionlntext"/>
          <w:rFonts w:ascii="Times New Roman" w:hAnsi="Times New Roman" w:cs="Courier New"/>
          <w:b/>
        </w:rPr>
        <w:t xml:space="preserve"> a </w:t>
      </w:r>
      <w:r>
        <w:rPr>
          <w:rStyle w:val="Neproporcionlntext"/>
          <w:rFonts w:ascii="Times New Roman" w:hAnsi="Times New Roman" w:cs="Courier New"/>
          <w:b/>
        </w:rPr>
        <w:t>odkazů na relevantní literatur</w:t>
      </w:r>
      <w:r w:rsidRPr="00860558">
        <w:rPr>
          <w:rStyle w:val="Neproporcionlntext"/>
          <w:rFonts w:ascii="Times New Roman" w:hAnsi="Times New Roman" w:cs="Courier New"/>
          <w:b/>
        </w:rPr>
        <w:t>u.</w:t>
      </w:r>
      <w:r>
        <w:rPr>
          <w:rStyle w:val="Neproporcionlntext"/>
          <w:rFonts w:ascii="Times New Roman" w:hAnsi="Times New Roman" w:cs="Courier New"/>
        </w:rPr>
        <w:t xml:space="preserve"> Vaše práce by neměla zůstat pouze v obecné rovině</w:t>
      </w:r>
      <w:r w:rsidRPr="004D3902">
        <w:rPr>
          <w:rStyle w:val="Neproporcionlntext"/>
          <w:rFonts w:ascii="Times New Roman" w:hAnsi="Times New Roman" w:cs="Courier New"/>
          <w:bCs/>
        </w:rPr>
        <w:t xml:space="preserve"> </w:t>
      </w:r>
      <w:r>
        <w:rPr>
          <w:rStyle w:val="Neproporcionlntext"/>
          <w:rFonts w:ascii="Times New Roman" w:hAnsi="Times New Roman" w:cs="Courier New"/>
          <w:bCs/>
        </w:rPr>
        <w:t xml:space="preserve">nebo jako </w:t>
      </w:r>
      <w:r w:rsidRPr="004D3902">
        <w:rPr>
          <w:rStyle w:val="Neproporcionlntext"/>
          <w:rFonts w:ascii="Times New Roman" w:hAnsi="Times New Roman" w:cs="Courier New"/>
          <w:bCs/>
        </w:rPr>
        <w:t>ničím nepodložená „pocitová“ úvaha</w:t>
      </w:r>
      <w:r>
        <w:rPr>
          <w:rStyle w:val="Neproporcionlntext"/>
          <w:rFonts w:ascii="Times New Roman" w:hAnsi="Times New Roman" w:cs="Courier New"/>
        </w:rPr>
        <w:t xml:space="preserve">, ale měla by obecné úvahy vhodně dokládat na konkrétních příkladech a případně též zasazovat do kontextu odkazem na relevantní odbornou literaturu. V případě, že aspirujete na hodnocení známkou „výborně“, je nutné prokázat znalost </w:t>
      </w:r>
      <w:r w:rsidRPr="00F41CB4">
        <w:rPr>
          <w:rStyle w:val="Neproporcionlntext"/>
          <w:rFonts w:ascii="Times New Roman" w:hAnsi="Times New Roman" w:cs="Courier New"/>
        </w:rPr>
        <w:t>přečtené literatury (např. odkazem</w:t>
      </w:r>
      <w:r>
        <w:rPr>
          <w:rStyle w:val="Neproporcionlntext"/>
          <w:rFonts w:ascii="Times New Roman" w:hAnsi="Times New Roman" w:cs="Courier New"/>
        </w:rPr>
        <w:t xml:space="preserve"> na autory a nepřímými citacemi). </w:t>
      </w:r>
    </w:p>
    <w:p w:rsidR="008166BA" w:rsidRDefault="008166BA" w:rsidP="00256D95">
      <w:pPr>
        <w:pStyle w:val="Odstavecseseznamem"/>
        <w:jc w:val="both"/>
        <w:rPr>
          <w:rStyle w:val="Neproporcionlntext"/>
          <w:rFonts w:ascii="Times New Roman" w:hAnsi="Times New Roman" w:cs="Courier New"/>
        </w:rPr>
      </w:pPr>
    </w:p>
    <w:p w:rsidR="008166BA" w:rsidRPr="008A7BDB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Logická struktura a konzistentnost práce.</w:t>
      </w:r>
      <w:r>
        <w:rPr>
          <w:rStyle w:val="Neproporcionlntext"/>
          <w:rFonts w:ascii="Times New Roman" w:hAnsi="Times New Roman" w:cs="Courier New"/>
          <w:bCs/>
        </w:rPr>
        <w:t xml:space="preserve"> Vámi použité argumenty a jednotlivé části práce by si neměly protiřečit, práce by měla mít </w:t>
      </w:r>
      <w:r>
        <w:rPr>
          <w:rStyle w:val="Neproporcionlntext"/>
          <w:rFonts w:ascii="Times New Roman" w:hAnsi="Times New Roman" w:cs="Courier New"/>
        </w:rPr>
        <w:t>jednotnou, navazující logickou strukturu, která vyústí ve vlastní závěr.</w:t>
      </w:r>
    </w:p>
    <w:p w:rsidR="008166BA" w:rsidRDefault="008166BA" w:rsidP="00256D95">
      <w:pPr>
        <w:widowControl w:val="0"/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Samozřejmostí je požadavek na </w:t>
      </w:r>
      <w:r w:rsidRPr="00DE0DF5">
        <w:rPr>
          <w:rStyle w:val="Neproporcionlntext"/>
          <w:rFonts w:ascii="Times New Roman" w:hAnsi="Times New Roman" w:cs="Courier New"/>
          <w:b/>
        </w:rPr>
        <w:t>s</w:t>
      </w:r>
      <w:r>
        <w:rPr>
          <w:rStyle w:val="Neproporcionlntext"/>
          <w:rFonts w:ascii="Times New Roman" w:hAnsi="Times New Roman" w:cs="Courier New"/>
          <w:b/>
          <w:bCs/>
        </w:rPr>
        <w:t>tylistickou a jazykovou úroveň.</w:t>
      </w:r>
      <w:r>
        <w:rPr>
          <w:rStyle w:val="Neproporcionlntext"/>
          <w:rFonts w:ascii="Times New Roman" w:hAnsi="Times New Roman" w:cs="Courier New"/>
          <w:bCs/>
        </w:rPr>
        <w:t xml:space="preserve"> Váš text </w:t>
      </w:r>
      <w:r>
        <w:rPr>
          <w:rStyle w:val="Neproporcionlntext"/>
          <w:rFonts w:ascii="Times New Roman" w:hAnsi="Times New Roman" w:cs="Courier New"/>
        </w:rPr>
        <w:t>by měl být čitelný, bez gramatických chyb (zkoušku je možné psát v českém nebo slovenském jazyce) a přehledně graficky strukturovaný.</w:t>
      </w: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Za esej můžete získat až </w:t>
      </w:r>
      <w:r>
        <w:rPr>
          <w:rStyle w:val="Neproporcionlntext"/>
          <w:rFonts w:ascii="Times New Roman" w:hAnsi="Times New Roman" w:cs="Courier New"/>
          <w:u w:val="single"/>
        </w:rPr>
        <w:t>8</w:t>
      </w:r>
      <w:r w:rsidRPr="001D6AB5">
        <w:rPr>
          <w:rStyle w:val="Neproporcionlntext"/>
          <w:rFonts w:ascii="Times New Roman" w:hAnsi="Times New Roman" w:cs="Courier New"/>
          <w:u w:val="single"/>
        </w:rPr>
        <w:t xml:space="preserve"> bodů</w:t>
      </w:r>
      <w:r>
        <w:rPr>
          <w:rStyle w:val="Neproporcionlntext"/>
          <w:rFonts w:ascii="Times New Roman" w:hAnsi="Times New Roman" w:cs="Courier New"/>
        </w:rPr>
        <w:t xml:space="preserve"> podle toho, do jaké míry dokážete naplnit výše uvedená kritéria.</w:t>
      </w: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  <w:r>
        <w:t xml:space="preserve">Celková známka bude odpovídat počtu nasbíraných bodů. </w:t>
      </w:r>
      <w:r>
        <w:rPr>
          <w:rStyle w:val="Neproporcionlntext"/>
          <w:rFonts w:ascii="Times New Roman" w:hAnsi="Times New Roman" w:cs="Courier New"/>
        </w:rPr>
        <w:t>Současně je třeba, aby práce ani v jedné části (definice pojmů; esej) zcela nepropadla – v takovém případě bude celá práce hodnocena jako nedostatečná (tj. z každé části je nutno získat alespoň 1 bod). 1 bod je možné získat za nadprůměrnou aktivitu na seminářích, především v podobě referátů.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448"/>
      </w:tblGrid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Celkový počet bodů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Výsledná známka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13-1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56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2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5562E">
              <w:rPr>
                <w:sz w:val="22"/>
                <w:szCs w:val="22"/>
              </w:rPr>
              <w:t>-6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3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5-0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4</w:t>
            </w:r>
          </w:p>
        </w:tc>
      </w:tr>
    </w:tbl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b/>
        </w:rPr>
      </w:pPr>
    </w:p>
    <w:p w:rsidR="008166BA" w:rsidRDefault="008166BA" w:rsidP="00256D95">
      <w:pPr>
        <w:jc w:val="both"/>
        <w:rPr>
          <w:b/>
        </w:rPr>
      </w:pPr>
    </w:p>
    <w:p w:rsidR="008166BA" w:rsidRDefault="008166BA" w:rsidP="00256D95">
      <w:pPr>
        <w:jc w:val="both"/>
        <w:rPr>
          <w:b/>
        </w:rPr>
      </w:pPr>
      <w:r w:rsidRPr="002F1A92">
        <w:rPr>
          <w:b/>
        </w:rPr>
        <w:t>Časový limit</w:t>
      </w:r>
      <w:r>
        <w:t xml:space="preserve"> na celou zkoušku je </w:t>
      </w:r>
      <w:r>
        <w:rPr>
          <w:b/>
        </w:rPr>
        <w:t>10</w:t>
      </w:r>
      <w:r w:rsidRPr="002F1A92">
        <w:rPr>
          <w:b/>
        </w:rPr>
        <w:t>0 minut.</w:t>
      </w:r>
    </w:p>
    <w:sectPr w:rsidR="008166BA" w:rsidSect="001D6AB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BA" w:rsidRDefault="008166BA" w:rsidP="00070BAD">
      <w:r>
        <w:separator/>
      </w:r>
    </w:p>
  </w:endnote>
  <w:endnote w:type="continuationSeparator" w:id="0">
    <w:p w:rsidR="008166BA" w:rsidRDefault="008166BA" w:rsidP="000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BA" w:rsidRDefault="008166BA" w:rsidP="00070BAD">
      <w:r>
        <w:separator/>
      </w:r>
    </w:p>
  </w:footnote>
  <w:footnote w:type="continuationSeparator" w:id="0">
    <w:p w:rsidR="008166BA" w:rsidRDefault="008166BA" w:rsidP="0007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B70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70A1C48"/>
    <w:multiLevelType w:val="hybridMultilevel"/>
    <w:tmpl w:val="6318294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032C4B"/>
    <w:multiLevelType w:val="hybridMultilevel"/>
    <w:tmpl w:val="E76EF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AD"/>
    <w:rsid w:val="000072FE"/>
    <w:rsid w:val="00070BAD"/>
    <w:rsid w:val="001D6AB5"/>
    <w:rsid w:val="00222910"/>
    <w:rsid w:val="00256D95"/>
    <w:rsid w:val="0029155D"/>
    <w:rsid w:val="002D4CD0"/>
    <w:rsid w:val="002F1A92"/>
    <w:rsid w:val="00304B81"/>
    <w:rsid w:val="003A0BDD"/>
    <w:rsid w:val="00466C15"/>
    <w:rsid w:val="004B4409"/>
    <w:rsid w:val="004D3346"/>
    <w:rsid w:val="004D3902"/>
    <w:rsid w:val="00643195"/>
    <w:rsid w:val="00643CEF"/>
    <w:rsid w:val="00662D7B"/>
    <w:rsid w:val="006763F0"/>
    <w:rsid w:val="006A25BD"/>
    <w:rsid w:val="006E09C3"/>
    <w:rsid w:val="00707D19"/>
    <w:rsid w:val="007F397C"/>
    <w:rsid w:val="008166BA"/>
    <w:rsid w:val="0085562E"/>
    <w:rsid w:val="00860558"/>
    <w:rsid w:val="008A7BDB"/>
    <w:rsid w:val="00A00131"/>
    <w:rsid w:val="00A102DC"/>
    <w:rsid w:val="00A30DBF"/>
    <w:rsid w:val="00AE7255"/>
    <w:rsid w:val="00AF4D4D"/>
    <w:rsid w:val="00B34013"/>
    <w:rsid w:val="00B931FE"/>
    <w:rsid w:val="00B952B0"/>
    <w:rsid w:val="00BC2A76"/>
    <w:rsid w:val="00BC63A1"/>
    <w:rsid w:val="00C07738"/>
    <w:rsid w:val="00C66699"/>
    <w:rsid w:val="00C77EB6"/>
    <w:rsid w:val="00CC7003"/>
    <w:rsid w:val="00CE6B36"/>
    <w:rsid w:val="00D15ED0"/>
    <w:rsid w:val="00DE0DF5"/>
    <w:rsid w:val="00DF6077"/>
    <w:rsid w:val="00E27FF8"/>
    <w:rsid w:val="00E9512E"/>
    <w:rsid w:val="00F41CB4"/>
    <w:rsid w:val="00FB49CD"/>
    <w:rsid w:val="00FD064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proporcionlntext">
    <w:name w:val="Neproporcionální text"/>
    <w:uiPriority w:val="99"/>
    <w:rsid w:val="00070BAD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070BA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70BAD"/>
    <w:pPr>
      <w:widowControl w:val="0"/>
    </w:pPr>
    <w:rPr>
      <w:rFonts w:eastAsia="Calibri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70BAD"/>
    <w:rPr>
      <w:rFonts w:ascii="Times New Roman" w:hAnsi="Times New Roman" w:cs="Times New Roman"/>
      <w:kern w:val="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70BA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2F1A92"/>
    <w:pPr>
      <w:ind w:left="720"/>
      <w:contextualSpacing/>
    </w:pPr>
  </w:style>
  <w:style w:type="table" w:styleId="Mkatabulky">
    <w:name w:val="Table Grid"/>
    <w:basedOn w:val="Normlntabulka"/>
    <w:uiPriority w:val="99"/>
    <w:rsid w:val="001D6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písemné zkoušce z předmětu Politologie</vt:lpstr>
    </vt:vector>
  </TitlesOfParts>
  <Company>Univerzita Karlova v Praze, Právnická Fakulta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písemné zkoušce z předmětu Politologie</dc:title>
  <dc:creator>Michal Urban</dc:creator>
  <cp:lastModifiedBy>Ivana Myslinova</cp:lastModifiedBy>
  <cp:revision>2</cp:revision>
  <cp:lastPrinted>2012-12-05T10:59:00Z</cp:lastPrinted>
  <dcterms:created xsi:type="dcterms:W3CDTF">2012-12-05T11:00:00Z</dcterms:created>
  <dcterms:modified xsi:type="dcterms:W3CDTF">2012-12-05T11:00:00Z</dcterms:modified>
</cp:coreProperties>
</file>