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10" w:rsidRDefault="00895610" w:rsidP="00895610">
      <w:pPr>
        <w:pStyle w:val="Default"/>
      </w:pPr>
    </w:p>
    <w:p w:rsidR="00895610" w:rsidRDefault="00895610" w:rsidP="008956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Seznam povinně volitelných předmětů v </w:t>
      </w:r>
      <w:proofErr w:type="spellStart"/>
      <w:r>
        <w:rPr>
          <w:b/>
          <w:bCs/>
          <w:sz w:val="28"/>
          <w:szCs w:val="28"/>
        </w:rPr>
        <w:t>ak</w:t>
      </w:r>
      <w:proofErr w:type="spellEnd"/>
      <w:r>
        <w:rPr>
          <w:b/>
          <w:bCs/>
          <w:sz w:val="28"/>
          <w:szCs w:val="28"/>
        </w:rPr>
        <w:t>. roce 201</w:t>
      </w:r>
      <w:r>
        <w:rPr>
          <w:b/>
          <w:bCs/>
          <w:sz w:val="28"/>
          <w:szCs w:val="28"/>
        </w:rPr>
        <w:t>6/2017</w:t>
      </w:r>
      <w:bookmarkStart w:id="0" w:name="_GoBack"/>
      <w:bookmarkEnd w:id="0"/>
    </w:p>
    <w:p w:rsidR="00895610" w:rsidRDefault="00895610" w:rsidP="00895610"/>
    <w:tbl>
      <w:tblPr>
        <w:tblStyle w:val="tab-kar1"/>
        <w:tblW w:w="10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5942"/>
        <w:gridCol w:w="541"/>
        <w:gridCol w:w="904"/>
        <w:gridCol w:w="670"/>
        <w:gridCol w:w="854"/>
        <w:gridCol w:w="1099"/>
      </w:tblGrid>
      <w:tr w:rsidR="00895610" w:rsidRPr="00895610" w:rsidTr="00895610">
        <w:trPr>
          <w:trHeight w:val="340"/>
          <w:tblHeader/>
        </w:trPr>
        <w:tc>
          <w:tcPr>
            <w:tcW w:w="818" w:type="dxa"/>
            <w:shd w:val="clear" w:color="auto" w:fill="D9D9D9" w:themeFill="background1" w:themeFillShade="D9"/>
            <w:noWrap/>
            <w:tcMar>
              <w:top w:w="28" w:type="dxa"/>
              <w:bottom w:w="28" w:type="dxa"/>
            </w:tcMar>
            <w:hideMark/>
          </w:tcPr>
          <w:p w:rsidR="00895610" w:rsidRPr="00895610" w:rsidRDefault="00895610" w:rsidP="00957D1B">
            <w:pPr>
              <w:spacing w:after="20"/>
              <w:jc w:val="center"/>
              <w:rPr>
                <w:b/>
                <w:bCs/>
                <w:color w:val="000000"/>
                <w:kern w:val="2"/>
                <w:sz w:val="22"/>
                <w:szCs w:val="22"/>
              </w:rPr>
            </w:pPr>
            <w:r w:rsidRPr="00895610">
              <w:rPr>
                <w:b/>
                <w:bCs/>
                <w:color w:val="000000"/>
                <w:sz w:val="22"/>
                <w:szCs w:val="22"/>
              </w:rPr>
              <w:t>Kód</w:t>
            </w:r>
          </w:p>
        </w:tc>
        <w:tc>
          <w:tcPr>
            <w:tcW w:w="5942" w:type="dxa"/>
            <w:shd w:val="clear" w:color="auto" w:fill="D9D9D9" w:themeFill="background1" w:themeFillShade="D9"/>
            <w:noWrap/>
            <w:tcMar>
              <w:top w:w="28" w:type="dxa"/>
              <w:bottom w:w="28" w:type="dxa"/>
            </w:tcMar>
            <w:hideMark/>
          </w:tcPr>
          <w:p w:rsidR="00895610" w:rsidRPr="00895610" w:rsidRDefault="00895610" w:rsidP="00957D1B">
            <w:pPr>
              <w:spacing w:after="20"/>
              <w:jc w:val="center"/>
              <w:rPr>
                <w:b/>
                <w:bCs/>
                <w:color w:val="000000"/>
                <w:kern w:val="2"/>
                <w:sz w:val="22"/>
                <w:szCs w:val="22"/>
              </w:rPr>
            </w:pPr>
            <w:r w:rsidRPr="00895610">
              <w:rPr>
                <w:b/>
                <w:bCs/>
                <w:color w:val="000000"/>
                <w:sz w:val="22"/>
                <w:szCs w:val="22"/>
              </w:rPr>
              <w:t>Název předmětu</w:t>
            </w:r>
          </w:p>
        </w:tc>
        <w:tc>
          <w:tcPr>
            <w:tcW w:w="541" w:type="dxa"/>
            <w:shd w:val="clear" w:color="auto" w:fill="D9D9D9" w:themeFill="background1" w:themeFillShade="D9"/>
            <w:noWrap/>
            <w:tcMar>
              <w:top w:w="28" w:type="dxa"/>
              <w:bottom w:w="28" w:type="dxa"/>
            </w:tcMar>
            <w:hideMark/>
          </w:tcPr>
          <w:p w:rsidR="00895610" w:rsidRPr="00895610" w:rsidRDefault="00895610" w:rsidP="00957D1B">
            <w:pPr>
              <w:spacing w:after="20"/>
              <w:jc w:val="center"/>
              <w:rPr>
                <w:b/>
                <w:bCs/>
                <w:color w:val="000000"/>
                <w:kern w:val="2"/>
                <w:sz w:val="22"/>
                <w:szCs w:val="22"/>
              </w:rPr>
            </w:pPr>
            <w:r w:rsidRPr="00895610">
              <w:rPr>
                <w:b/>
                <w:bCs/>
                <w:color w:val="000000"/>
                <w:sz w:val="22"/>
                <w:szCs w:val="22"/>
              </w:rPr>
              <w:t>Roz</w:t>
            </w:r>
            <w:r w:rsidRPr="00895610">
              <w:rPr>
                <w:b/>
                <w:bCs/>
                <w:color w:val="000000"/>
                <w:sz w:val="22"/>
                <w:szCs w:val="22"/>
              </w:rPr>
              <w:br/>
            </w:r>
            <w:proofErr w:type="spellStart"/>
            <w:r w:rsidRPr="00895610">
              <w:rPr>
                <w:b/>
                <w:bCs/>
                <w:color w:val="000000"/>
                <w:sz w:val="22"/>
                <w:szCs w:val="22"/>
              </w:rPr>
              <w:t>sah</w:t>
            </w:r>
            <w:proofErr w:type="spellEnd"/>
          </w:p>
        </w:tc>
        <w:tc>
          <w:tcPr>
            <w:tcW w:w="904" w:type="dxa"/>
            <w:shd w:val="clear" w:color="auto" w:fill="D9D9D9" w:themeFill="background1" w:themeFillShade="D9"/>
            <w:noWrap/>
            <w:tcMar>
              <w:top w:w="28" w:type="dxa"/>
              <w:bottom w:w="28" w:type="dxa"/>
            </w:tcMar>
            <w:hideMark/>
          </w:tcPr>
          <w:p w:rsidR="00895610" w:rsidRPr="00895610" w:rsidRDefault="00895610" w:rsidP="00957D1B">
            <w:pPr>
              <w:spacing w:after="20"/>
              <w:jc w:val="center"/>
              <w:rPr>
                <w:b/>
                <w:color w:val="000000"/>
                <w:kern w:val="2"/>
                <w:sz w:val="22"/>
                <w:szCs w:val="22"/>
              </w:rPr>
            </w:pPr>
            <w:r w:rsidRPr="00895610">
              <w:rPr>
                <w:b/>
                <w:color w:val="000000"/>
                <w:sz w:val="22"/>
                <w:szCs w:val="22"/>
              </w:rPr>
              <w:t xml:space="preserve">Způsob </w:t>
            </w:r>
            <w:proofErr w:type="spellStart"/>
            <w:r w:rsidRPr="00895610">
              <w:rPr>
                <w:b/>
                <w:color w:val="000000"/>
                <w:sz w:val="22"/>
                <w:szCs w:val="22"/>
              </w:rPr>
              <w:t>zak</w:t>
            </w:r>
            <w:proofErr w:type="spellEnd"/>
            <w:r w:rsidRPr="0089561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670" w:type="dxa"/>
            <w:shd w:val="clear" w:color="auto" w:fill="D9D9D9" w:themeFill="background1" w:themeFillShade="D9"/>
            <w:noWrap/>
            <w:tcMar>
              <w:top w:w="28" w:type="dxa"/>
              <w:bottom w:w="28" w:type="dxa"/>
            </w:tcMar>
            <w:hideMark/>
          </w:tcPr>
          <w:p w:rsidR="00895610" w:rsidRPr="00895610" w:rsidRDefault="00895610" w:rsidP="00957D1B">
            <w:pPr>
              <w:spacing w:after="20"/>
              <w:jc w:val="center"/>
              <w:rPr>
                <w:b/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b/>
                <w:color w:val="000000"/>
                <w:spacing w:val="-6"/>
                <w:sz w:val="22"/>
                <w:szCs w:val="22"/>
              </w:rPr>
              <w:t>Kred</w:t>
            </w:r>
            <w:proofErr w:type="spellEnd"/>
            <w:r w:rsidRPr="00895610">
              <w:rPr>
                <w:b/>
                <w:color w:val="000000"/>
                <w:spacing w:val="-6"/>
                <w:sz w:val="22"/>
                <w:szCs w:val="22"/>
              </w:rPr>
              <w:t>.</w:t>
            </w:r>
          </w:p>
        </w:tc>
        <w:tc>
          <w:tcPr>
            <w:tcW w:w="854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b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b/>
                <w:color w:val="000000"/>
                <w:spacing w:val="-6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HP0021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Bytové právo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HP0273</w:t>
            </w: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Korekvizita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HP0022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Bankovní obchody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HP0293</w:t>
            </w: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Korekvizita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HP0023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Právní otázky správy a řízení akciových společností (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corporate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governance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HP0293</w:t>
            </w: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Korekvizita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HP0024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Obchodní právo v případových studiích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HP0293</w:t>
            </w: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Korekvizita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HP0025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Obchodně právní praktikum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HP0293</w:t>
            </w: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Korekvizita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HP0026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Soutěžní právo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HP0293</w:t>
            </w: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Korekvizita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HP0027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 xml:space="preserve">International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Commercial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Arbitration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Moot</w:t>
            </w:r>
            <w:proofErr w:type="spellEnd"/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HP0031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Církevní právo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HP0041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 xml:space="preserve">Der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deutsche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Zivilprozess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I.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HP0061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Dějiny právnického stavu a právnických profesí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HP0081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Institucionální ekonomie a ekonomie veřejného sektoru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HP0091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Ekonomika a řízení firmy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HP0092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Ekonomická teorie správy akciových společností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HP0101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Etika v podnikání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HP0111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Fallrepetitorium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Europarecht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I.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HP0121</w:t>
            </w:r>
          </w:p>
        </w:tc>
        <w:tc>
          <w:tcPr>
            <w:tcW w:w="5942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 xml:space="preserve">Finanční hospodaření samosprávných </w:t>
            </w:r>
          </w:p>
        </w:tc>
        <w:tc>
          <w:tcPr>
            <w:tcW w:w="541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HP0701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942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územních celků</w:t>
            </w:r>
          </w:p>
        </w:tc>
        <w:tc>
          <w:tcPr>
            <w:tcW w:w="541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HP0702</w:t>
            </w:r>
          </w:p>
        </w:tc>
        <w:tc>
          <w:tcPr>
            <w:tcW w:w="1099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HP0161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Právnická ruština jako další cizí jazyk I.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HP0162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Právnická ruština jako další cizí jazyk II.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HP0163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Právnická ruština jako další cizí jazyk III.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HP0164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Právnická ruština jako další cizí jazyk IV.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HP0173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Introduction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au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droit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français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II.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HP0174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Introduction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au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droit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français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IV.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HP0191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Konfesní právo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HP0201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Kořeny římského práva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HP0211</w:t>
            </w:r>
          </w:p>
        </w:tc>
        <w:tc>
          <w:tcPr>
            <w:tcW w:w="5942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Kriminalistika</w:t>
            </w:r>
          </w:p>
        </w:tc>
        <w:tc>
          <w:tcPr>
            <w:tcW w:w="541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HP0761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Korekvizita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942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HP0762</w:t>
            </w:r>
          </w:p>
        </w:tc>
        <w:tc>
          <w:tcPr>
            <w:tcW w:w="1099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Korekvizita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HP0222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Kriminologie I.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HP0761</w:t>
            </w: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Korekvizita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HP0223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Kriminologie II.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HP0222</w:t>
            </w: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HP0231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Manželské a procesní právo církevní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HP0241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Metodika vyšetřování jednotlivých druhů trestných činů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HP0762</w:t>
            </w: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Korekvizita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HP0251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Vybrané otázky politického myšlení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HP0295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Práce s obchodní judikaturou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HP0293</w:t>
            </w: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Korekvizita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HP0301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Pojišťovací právo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HP0292</w:t>
            </w: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HP0321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Právní dějiny církví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HP0331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Právní ochrana dítěte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HP0273</w:t>
            </w: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Korekvizita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HP0332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Katastr nemovitostí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HP0271</w:t>
            </w: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Korekvizita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HP0351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Právo cenných papírů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HP0293</w:t>
            </w: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Korekvizita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HP0411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Harmonizace práva v EU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HP1323</w:t>
            </w: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HP0421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Sociální deviace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HP0431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Sociální zabezpečení v evropských zemích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HP1151</w:t>
            </w: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lastRenderedPageBreak/>
              <w:t>HP0441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Sociální psychologie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HP0451</w:t>
            </w:r>
          </w:p>
        </w:tc>
        <w:tc>
          <w:tcPr>
            <w:tcW w:w="5942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Soudní lékařství</w:t>
            </w:r>
          </w:p>
        </w:tc>
        <w:tc>
          <w:tcPr>
            <w:tcW w:w="541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HP0761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942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HP0762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HP0461</w:t>
            </w:r>
          </w:p>
        </w:tc>
        <w:tc>
          <w:tcPr>
            <w:tcW w:w="5942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Soudní psychiatrie a soudní sexuologie</w:t>
            </w:r>
          </w:p>
        </w:tc>
        <w:tc>
          <w:tcPr>
            <w:tcW w:w="541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HP0761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942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HP0762</w:t>
            </w:r>
          </w:p>
        </w:tc>
        <w:tc>
          <w:tcPr>
            <w:tcW w:w="1099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HP0471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Soudní psychologie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HP0761</w:t>
            </w: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Korekvizita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HP0491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Evropské mezinárodní právo soukromé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HP0261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Korekvizita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HP0521</w:t>
            </w:r>
          </w:p>
        </w:tc>
        <w:tc>
          <w:tcPr>
            <w:tcW w:w="5942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Účetnictví pro právníky I.</w:t>
            </w:r>
          </w:p>
        </w:tc>
        <w:tc>
          <w:tcPr>
            <w:tcW w:w="541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HP0591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942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HP0592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HP0522</w:t>
            </w:r>
          </w:p>
        </w:tc>
        <w:tc>
          <w:tcPr>
            <w:tcW w:w="5942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Účetnictví pro právníky II.</w:t>
            </w:r>
          </w:p>
        </w:tc>
        <w:tc>
          <w:tcPr>
            <w:tcW w:w="541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HP0521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942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HP0591</w:t>
            </w:r>
          </w:p>
        </w:tc>
        <w:tc>
          <w:tcPr>
            <w:tcW w:w="109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942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HP0592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HP0523</w:t>
            </w:r>
          </w:p>
        </w:tc>
        <w:tc>
          <w:tcPr>
            <w:tcW w:w="5942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Rozpočtové právo</w:t>
            </w:r>
          </w:p>
        </w:tc>
        <w:tc>
          <w:tcPr>
            <w:tcW w:w="541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HP0701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942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HP0702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HP0526</w:t>
            </w:r>
          </w:p>
        </w:tc>
        <w:tc>
          <w:tcPr>
            <w:tcW w:w="5942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Finanční věda a daňová teorie</w:t>
            </w:r>
          </w:p>
        </w:tc>
        <w:tc>
          <w:tcPr>
            <w:tcW w:w="541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HP0591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942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HP0592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HP0527</w:t>
            </w:r>
          </w:p>
        </w:tc>
        <w:tc>
          <w:tcPr>
            <w:tcW w:w="5942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Daňové právo procesní</w:t>
            </w:r>
          </w:p>
        </w:tc>
        <w:tc>
          <w:tcPr>
            <w:tcW w:w="541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HP0281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942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HP0282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942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HP0701</w:t>
            </w:r>
          </w:p>
        </w:tc>
        <w:tc>
          <w:tcPr>
            <w:tcW w:w="109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942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HP0702</w:t>
            </w:r>
          </w:p>
        </w:tc>
        <w:tc>
          <w:tcPr>
            <w:tcW w:w="1099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HP0541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Vybrané kapitoly z dějin ekonomického myšlení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HP0551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Vybrané otázky kapitálového trhu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HP0561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Vybrané kapitoly z amerických právních dějin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HP0651</w:t>
            </w:r>
          </w:p>
        </w:tc>
        <w:tc>
          <w:tcPr>
            <w:tcW w:w="5942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Právní dějiny Univerzity Karlovy</w:t>
            </w:r>
          </w:p>
        </w:tc>
        <w:tc>
          <w:tcPr>
            <w:tcW w:w="541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HP0891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942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HP0892</w:t>
            </w:r>
          </w:p>
        </w:tc>
        <w:tc>
          <w:tcPr>
            <w:tcW w:w="1099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HP0661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Právní režimy mezinárodních prostorů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HP0851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HP0691</w:t>
            </w:r>
          </w:p>
        </w:tc>
        <w:tc>
          <w:tcPr>
            <w:tcW w:w="5942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Rozhodnutí ve věcech trestních</w:t>
            </w:r>
          </w:p>
        </w:tc>
        <w:tc>
          <w:tcPr>
            <w:tcW w:w="541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HP0761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Korekvizita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942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HP0762</w:t>
            </w:r>
          </w:p>
        </w:tc>
        <w:tc>
          <w:tcPr>
            <w:tcW w:w="1099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Korekvizita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HP0711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Logika pro právníky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HP0682</w:t>
            </w: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HP0731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Úvod do sociální politiky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HP0741</w:t>
            </w:r>
          </w:p>
        </w:tc>
        <w:tc>
          <w:tcPr>
            <w:tcW w:w="5942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Teorie interpretace práva</w:t>
            </w:r>
          </w:p>
        </w:tc>
        <w:tc>
          <w:tcPr>
            <w:tcW w:w="541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HP0274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942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HP0682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942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HP0704</w:t>
            </w:r>
          </w:p>
        </w:tc>
        <w:tc>
          <w:tcPr>
            <w:tcW w:w="109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942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HP0764</w:t>
            </w:r>
          </w:p>
        </w:tc>
        <w:tc>
          <w:tcPr>
            <w:tcW w:w="109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942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HP1172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HP0771</w:t>
            </w:r>
          </w:p>
        </w:tc>
        <w:tc>
          <w:tcPr>
            <w:tcW w:w="5942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 xml:space="preserve">Základy mezinárodního ekonomického </w:t>
            </w:r>
          </w:p>
        </w:tc>
        <w:tc>
          <w:tcPr>
            <w:tcW w:w="541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HP0851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942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práva</w:t>
            </w:r>
          </w:p>
        </w:tc>
        <w:tc>
          <w:tcPr>
            <w:tcW w:w="541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HP0852</w:t>
            </w:r>
          </w:p>
        </w:tc>
        <w:tc>
          <w:tcPr>
            <w:tcW w:w="1099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HP0781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Politika zaměstnanosti a personální řízení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HP0801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Zdravotnické právo II.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HP1821</w:t>
            </w: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HP0802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Zdravotnické právo - případové studie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HP1821</w:t>
            </w: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HP0821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Kodifikace a rozvoj mezinárodního práva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HP0851</w:t>
            </w: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HP0871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Diplomatické právo, protokol a společenská etiketa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HP0851</w:t>
            </w: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HP0961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Mezinárodní řešení sporů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HP0971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Základy právní informatiky I.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HP0682</w:t>
            </w: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lastRenderedPageBreak/>
              <w:t>HP1081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Správní a majetkové právo církevní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HP1111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Právnická povolání v justici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HP0281</w:t>
            </w: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HP1121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Insolvenční právo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HP0283</w:t>
            </w: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Korekvizita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HP1181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Ochrana občanských a lidských práv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HP1191</w:t>
            </w:r>
          </w:p>
        </w:tc>
        <w:tc>
          <w:tcPr>
            <w:tcW w:w="5942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Ústavní soudnictví</w:t>
            </w:r>
          </w:p>
        </w:tc>
        <w:tc>
          <w:tcPr>
            <w:tcW w:w="541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HP0283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942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HP0703</w:t>
            </w:r>
          </w:p>
        </w:tc>
        <w:tc>
          <w:tcPr>
            <w:tcW w:w="109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942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HP0763</w:t>
            </w:r>
          </w:p>
        </w:tc>
        <w:tc>
          <w:tcPr>
            <w:tcW w:w="109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942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spacing w:val="-4"/>
                <w:kern w:val="24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HP1172</w:t>
            </w:r>
          </w:p>
        </w:tc>
        <w:tc>
          <w:tcPr>
            <w:tcW w:w="1099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HP1201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Ústavní systémy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HP1211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Vývoj československého ústavního a politického systému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HP0891</w:t>
            </w: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HP1221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Legislativní funkce vlády a veřejné správy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HP1231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Správní soudnictví v evropských zemích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HP1251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Veřejnoprávní úprava podnikání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HP1271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Pozemkové právo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HP0277</w:t>
            </w: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HP1282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Environmentální politika a udržitelný rozvoj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HP1291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Zemědělské právo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HP0277</w:t>
            </w: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HP1301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Právo mezinárodní bezpečnosti a odzbrojení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HP1365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Čeština v odborné komunikaci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HP1366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Lingvistika a právo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HP1391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Grundlagen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des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deutschen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Rechts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I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HP1392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Grundlagen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des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deutschen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Rechts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III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HP1401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Právnická angličtina v ekonomickém kontextu I.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HP1402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Právnická angličtina v ekonomickém kontextu II.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HP1411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Grundlagen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des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deutschen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Rechts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HP1412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Grundlagen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des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deutschen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Rechts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HP1411</w:t>
            </w: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HP1441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Domácí násilí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HP0761</w:t>
            </w: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Korekvizita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HP1462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 xml:space="preserve">Essentials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of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Legal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541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HP0311</w:t>
            </w:r>
          </w:p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HP0312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HP1481</w:t>
            </w:r>
          </w:p>
        </w:tc>
        <w:tc>
          <w:tcPr>
            <w:tcW w:w="5942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Mezinárodní právo trestní</w:t>
            </w:r>
          </w:p>
        </w:tc>
        <w:tc>
          <w:tcPr>
            <w:tcW w:w="541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HP0761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942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HP0851</w:t>
            </w:r>
          </w:p>
        </w:tc>
        <w:tc>
          <w:tcPr>
            <w:tcW w:w="109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942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HP0852</w:t>
            </w:r>
          </w:p>
        </w:tc>
        <w:tc>
          <w:tcPr>
            <w:tcW w:w="1099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HP1491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Právnická angličtina jako další cizí jazyk I.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HP1492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Právnická angličtina jako další cizí jazyk II.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HP1493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Právnická angličtina jako další cizí jazyk III.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HP1494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Právnická angličtina jako další cizí jazyk IV.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HP1501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Právnická němčina jako další cizí jazyk I.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HP1502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Právnická němčina jako další cizí jazyk II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HP1503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Právnická němčina jako další cizí jazyk III.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HP1504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Právnická němčina jako další cizí jazyk IV.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HP1511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Právnická španělština jako další cizí jazyk I.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HP1512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Právnická španělština jako další cizí jazyk II.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HP1513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 xml:space="preserve">Právnická francouzština jako další </w:t>
            </w:r>
            <w:proofErr w:type="gramStart"/>
            <w:r w:rsidRPr="00895610">
              <w:rPr>
                <w:color w:val="000000"/>
                <w:sz w:val="22"/>
                <w:szCs w:val="22"/>
              </w:rPr>
              <w:t>cizí  jazyk</w:t>
            </w:r>
            <w:proofErr w:type="gramEnd"/>
            <w:r w:rsidRPr="00895610">
              <w:rPr>
                <w:color w:val="000000"/>
                <w:sz w:val="22"/>
                <w:szCs w:val="22"/>
              </w:rPr>
              <w:t xml:space="preserve"> I.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HP1514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 xml:space="preserve">Právnická francouzština jako další cizí </w:t>
            </w:r>
            <w:r w:rsidRPr="00895610">
              <w:rPr>
                <w:color w:val="000000"/>
                <w:sz w:val="22"/>
                <w:szCs w:val="22"/>
              </w:rPr>
              <w:br/>
              <w:t>jazyk II.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HP1515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Právnická francouzština v ekonomickém kontextu I.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HP0682</w:t>
            </w: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lastRenderedPageBreak/>
              <w:t>HP1516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Právnická francouzština v ekonomickém kontextu II.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HP0682</w:t>
            </w: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HP1517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 xml:space="preserve">Právnická francouzština jako další </w:t>
            </w:r>
            <w:proofErr w:type="gramStart"/>
            <w:r w:rsidRPr="00895610">
              <w:rPr>
                <w:color w:val="000000"/>
                <w:sz w:val="22"/>
                <w:szCs w:val="22"/>
              </w:rPr>
              <w:t>cizí  jazyk</w:t>
            </w:r>
            <w:proofErr w:type="gramEnd"/>
            <w:r w:rsidRPr="00895610">
              <w:rPr>
                <w:color w:val="000000"/>
                <w:sz w:val="22"/>
                <w:szCs w:val="22"/>
              </w:rPr>
              <w:t xml:space="preserve"> III.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HP1518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Právnická francouzština jako další cizí jazyk IV.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HP1525</w:t>
            </w:r>
          </w:p>
        </w:tc>
        <w:tc>
          <w:tcPr>
            <w:tcW w:w="5942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Presentation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Skills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for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Lawyers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I.</w:t>
            </w:r>
          </w:p>
        </w:tc>
        <w:tc>
          <w:tcPr>
            <w:tcW w:w="541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HP0272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942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HP0281</w:t>
            </w:r>
          </w:p>
        </w:tc>
        <w:tc>
          <w:tcPr>
            <w:tcW w:w="1099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HP1526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 xml:space="preserve">La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libre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circulation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des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personnes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au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sein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de ľ Union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Européenne</w:t>
            </w:r>
            <w:proofErr w:type="spellEnd"/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HP1527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Libre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circulation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des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personnes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dans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l’UE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- II.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HP1530</w:t>
            </w:r>
          </w:p>
        </w:tc>
        <w:tc>
          <w:tcPr>
            <w:tcW w:w="5942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Právo a cestovní ruch</w:t>
            </w:r>
          </w:p>
        </w:tc>
        <w:tc>
          <w:tcPr>
            <w:tcW w:w="541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HP0272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942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HP0291</w:t>
            </w:r>
          </w:p>
        </w:tc>
        <w:tc>
          <w:tcPr>
            <w:tcW w:w="1099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HP1531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Rodinná politika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HP1556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Právnická španělština jako další cizí jazyk III.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HP1557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Právnická španělština jako další cizí jazyk IV.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HP1562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Mezinárodněprávní ochrana lidských práv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HP0851</w:t>
            </w: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HP1563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 xml:space="preserve">Postavení mezinárodního </w:t>
            </w:r>
            <w:proofErr w:type="gramStart"/>
            <w:r w:rsidRPr="00895610">
              <w:rPr>
                <w:color w:val="000000"/>
                <w:sz w:val="22"/>
                <w:szCs w:val="22"/>
              </w:rPr>
              <w:t>práva v srovnávací</w:t>
            </w:r>
            <w:proofErr w:type="gramEnd"/>
            <w:r w:rsidRPr="00895610">
              <w:rPr>
                <w:color w:val="000000"/>
                <w:sz w:val="22"/>
                <w:szCs w:val="22"/>
              </w:rPr>
              <w:t xml:space="preserve"> perspektivě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HP0851</w:t>
            </w: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HP1564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Právní ochrana národnostních menšin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HP0682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HP1582</w:t>
            </w:r>
          </w:p>
        </w:tc>
        <w:tc>
          <w:tcPr>
            <w:tcW w:w="5942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Právo a právní praxe</w:t>
            </w:r>
          </w:p>
        </w:tc>
        <w:tc>
          <w:tcPr>
            <w:tcW w:w="541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HP0272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942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HP0682</w:t>
            </w:r>
          </w:p>
        </w:tc>
        <w:tc>
          <w:tcPr>
            <w:tcW w:w="1099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HP1601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Sociální politika v evropských zemích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HP1611</w:t>
            </w:r>
          </w:p>
        </w:tc>
        <w:tc>
          <w:tcPr>
            <w:tcW w:w="5942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Azylové a uprchlické právo</w:t>
            </w:r>
          </w:p>
        </w:tc>
        <w:tc>
          <w:tcPr>
            <w:tcW w:w="541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HP0851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942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HP0852</w:t>
            </w:r>
          </w:p>
        </w:tc>
        <w:tc>
          <w:tcPr>
            <w:tcW w:w="1099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HP1652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Dějiny daní a poplatků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HP1691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Latina pro právníky I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HP1692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Latina pro právníky II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HP1693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Latina pro právníky III.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HP1694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Latina pro právníky IV.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HP1741</w:t>
            </w:r>
          </w:p>
        </w:tc>
        <w:tc>
          <w:tcPr>
            <w:tcW w:w="5942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Ústavní právo EU</w:t>
            </w:r>
          </w:p>
        </w:tc>
        <w:tc>
          <w:tcPr>
            <w:tcW w:w="541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HP1172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942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HP1323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HP1742</w:t>
            </w:r>
          </w:p>
        </w:tc>
        <w:tc>
          <w:tcPr>
            <w:tcW w:w="5942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Evropská ochrana lidských práv</w:t>
            </w:r>
          </w:p>
        </w:tc>
        <w:tc>
          <w:tcPr>
            <w:tcW w:w="541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HP0851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942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HP0852</w:t>
            </w:r>
          </w:p>
        </w:tc>
        <w:tc>
          <w:tcPr>
            <w:tcW w:w="1099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HP1771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Pracovní právo v aplikační praxi - veřejnoprávní aspekty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HP0641</w:t>
            </w: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HP1772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Pracovní právo v aplikační praxi - soukromoprávní aspekty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HP0641</w:t>
            </w: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Korekvizita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HP1791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Sociologie vědění a jazyk práva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HP1801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Mezinárodní právo životního prostředí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HP1811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Introduction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to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the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English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Legal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System</w:t>
            </w:r>
            <w:proofErr w:type="spellEnd"/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HP1812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Občanskoprávní vztahy v přepravě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HP0273</w:t>
            </w: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Korekvizita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HP1821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Zdravotnické právo I.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HP0272</w:t>
            </w: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HP1831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Veřejná správa - činnost a organizace (správní věda)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HP1841</w:t>
            </w:r>
          </w:p>
        </w:tc>
        <w:tc>
          <w:tcPr>
            <w:tcW w:w="5942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Bankovní právo</w:t>
            </w:r>
          </w:p>
        </w:tc>
        <w:tc>
          <w:tcPr>
            <w:tcW w:w="541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HP0292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942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HP0293</w:t>
            </w:r>
          </w:p>
        </w:tc>
        <w:tc>
          <w:tcPr>
            <w:tcW w:w="1099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HP1861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Europeizace trestního práva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HP0763</w:t>
            </w: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HP1881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Právo a bezpečnost státu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HP1172</w:t>
            </w: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HP1891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Vývoj československého práva v letech 1948-1989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HP1892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Vývoj anglického práva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HP1901</w:t>
            </w:r>
          </w:p>
        </w:tc>
        <w:tc>
          <w:tcPr>
            <w:tcW w:w="5942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Hospodářská politika</w:t>
            </w:r>
          </w:p>
        </w:tc>
        <w:tc>
          <w:tcPr>
            <w:tcW w:w="541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HP0592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942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HP1323</w:t>
            </w:r>
          </w:p>
        </w:tc>
        <w:tc>
          <w:tcPr>
            <w:tcW w:w="1099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HP1921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Mezinárodní humanitární právo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HP0851</w:t>
            </w: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HP1932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Mediální příprava pro právníky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HP2014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Mooting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Skills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– příprava na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moot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courts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v evropském právu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HP1323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HP2015</w:t>
            </w:r>
          </w:p>
        </w:tc>
        <w:tc>
          <w:tcPr>
            <w:tcW w:w="5942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Migrační právo</w:t>
            </w:r>
          </w:p>
        </w:tc>
        <w:tc>
          <w:tcPr>
            <w:tcW w:w="541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HP0701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942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HP0702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942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HP1172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HP2016</w:t>
            </w:r>
          </w:p>
        </w:tc>
        <w:tc>
          <w:tcPr>
            <w:tcW w:w="5942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Case-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Law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of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the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European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Court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of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Human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Rights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HP0851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942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HP0852</w:t>
            </w:r>
          </w:p>
        </w:tc>
        <w:tc>
          <w:tcPr>
            <w:tcW w:w="1099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HP2017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Mooting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Skills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Moot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court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a dovednosti s ním spojené)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HP2018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Právo duševního vlastnictví I.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HP2019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Právo duševního vlastnictví II.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HP2018</w:t>
            </w: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HP2028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Comparative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Constitutional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Law</w:t>
            </w:r>
            <w:proofErr w:type="spellEnd"/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HP2029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Volební právo a volební systémy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HP2030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Úvod do čínského práva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HV1570</w:t>
            </w: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HP2070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Mediální právo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HP2078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Español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práctico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I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HP2079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Español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práctico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HP2080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Praktická stylistika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HP2081</w:t>
            </w:r>
          </w:p>
        </w:tc>
        <w:tc>
          <w:tcPr>
            <w:tcW w:w="5942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Mezinárodní zdanění a zahraniční daňové soustavy</w:t>
            </w:r>
          </w:p>
        </w:tc>
        <w:tc>
          <w:tcPr>
            <w:tcW w:w="541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HP0132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Korekvizita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942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HP0261</w:t>
            </w:r>
          </w:p>
        </w:tc>
        <w:tc>
          <w:tcPr>
            <w:tcW w:w="109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942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HP0292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942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HP0852</w:t>
            </w:r>
          </w:p>
        </w:tc>
        <w:tc>
          <w:tcPr>
            <w:tcW w:w="1099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HP2082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Ochrana osobních údajů se zaměřením zejména na pracovněprávní vztahy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HP0641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HP2083</w:t>
            </w:r>
          </w:p>
        </w:tc>
        <w:tc>
          <w:tcPr>
            <w:tcW w:w="5942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Tvorba a interpretace zákonů - teorie a praxe</w:t>
            </w:r>
          </w:p>
        </w:tc>
        <w:tc>
          <w:tcPr>
            <w:tcW w:w="541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HP0682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942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HP1171</w:t>
            </w:r>
          </w:p>
        </w:tc>
        <w:tc>
          <w:tcPr>
            <w:tcW w:w="1099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HP2084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Společnost a právo v muslimských zemích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KZ</w:t>
            </w:r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HP2085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 xml:space="preserve">Právní praxe na středních </w:t>
            </w:r>
            <w:proofErr w:type="gramStart"/>
            <w:r w:rsidRPr="00895610">
              <w:rPr>
                <w:color w:val="000000"/>
                <w:sz w:val="22"/>
                <w:szCs w:val="22"/>
              </w:rPr>
              <w:t>školách I.  (Street</w:t>
            </w:r>
            <w:proofErr w:type="gram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Law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Z</w:t>
            </w:r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HP2086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Politický kontext soudní moci II.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KZ</w:t>
            </w:r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HP2087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Proměny české společnosti od listopadu 1989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HP2090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Rozhodčí řízení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HP2091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 xml:space="preserve">FDI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moot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court</w:t>
            </w:r>
            <w:proofErr w:type="spellEnd"/>
          </w:p>
        </w:tc>
        <w:tc>
          <w:tcPr>
            <w:tcW w:w="541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Z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HP2092</w:t>
            </w:r>
          </w:p>
        </w:tc>
        <w:tc>
          <w:tcPr>
            <w:tcW w:w="5942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spacing w:val="-12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Jessup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moot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court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41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Z</w:t>
            </w:r>
          </w:p>
        </w:tc>
        <w:tc>
          <w:tcPr>
            <w:tcW w:w="670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HP0851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942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HP0852</w:t>
            </w:r>
          </w:p>
        </w:tc>
        <w:tc>
          <w:tcPr>
            <w:tcW w:w="1099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HP2093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 xml:space="preserve">Lidskoprávní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moot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court</w:t>
            </w:r>
            <w:proofErr w:type="spellEnd"/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Z</w:t>
            </w:r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HP2094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Kořeny evropské integrace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HP2819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Politický kontext soudní moci I.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HP3010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Diskriminace a právo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HP3015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Introduction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to US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Law</w:t>
            </w:r>
            <w:proofErr w:type="spellEnd"/>
          </w:p>
        </w:tc>
        <w:tc>
          <w:tcPr>
            <w:tcW w:w="541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HP3016</w:t>
            </w:r>
          </w:p>
        </w:tc>
        <w:tc>
          <w:tcPr>
            <w:tcW w:w="5942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Legal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Reasoning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First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Amendment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case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law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HP0311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942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HP0312</w:t>
            </w:r>
          </w:p>
        </w:tc>
        <w:tc>
          <w:tcPr>
            <w:tcW w:w="1099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HP3017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 xml:space="preserve">LW-Basic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of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commercial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transactions</w:t>
            </w:r>
            <w:proofErr w:type="spellEnd"/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HP3018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 xml:space="preserve">Anatomy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of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a Business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Transaction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negotiation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HP3019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Mezinárodní mediální právo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lastRenderedPageBreak/>
              <w:t>HP3020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Právní filozofie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HP3021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Právo mezinárodních organizací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HP3022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Právo životního prostředí Evropské unie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HP1323</w:t>
            </w: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HP3023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Psychologie pro právníky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HP3024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Smluvní volnost a ochrana osob (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flexicurita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>) v zaměstnání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HP3025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Sociologické teorie společnosti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HP3026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Sociologie pro právníky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HP3027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Statistika pro právníky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HP3030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Podnikové a manažerské finance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HP3036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Legal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Argumentation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Debate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: </w:t>
            </w:r>
            <w:r w:rsidRPr="00895610">
              <w:rPr>
                <w:color w:val="000000"/>
                <w:sz w:val="22"/>
                <w:szCs w:val="22"/>
              </w:rPr>
              <w:br/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First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Amendment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Issues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Context</w:t>
            </w:r>
            <w:proofErr w:type="spellEnd"/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HP3016</w:t>
            </w: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HP3042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Sportovní právo I.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HP3046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Právo a literatura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HP3056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Regulace finančních trhů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HP3057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Pracovněprávní spory - případové studie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HP0642</w:t>
            </w: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HP3058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Vergleichendes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Verfassungsrecht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mit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Bezügen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zum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Recht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der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Europäischen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Union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HP3059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Policejní právo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HP3060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Rozhodovací procesy ve stavebním právu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HP3062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Správní trestání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HP3064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Organizace a činnost územní samosprávy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HP3065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Právní problémy využití jaderné energie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HP3066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Soutěžní právo EU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HP1323</w:t>
            </w: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HP3070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Evropské právo procesní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HP1323</w:t>
            </w: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HP3071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Právo na informace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HP3073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Závazkové vztahy v mezinárodní investiční výstavbě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HP0261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Korekvizita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HP3079</w:t>
            </w:r>
          </w:p>
        </w:tc>
        <w:tc>
          <w:tcPr>
            <w:tcW w:w="5942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European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Law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moot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Court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Competition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HP1322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</w:p>
        </w:tc>
        <w:tc>
          <w:tcPr>
            <w:tcW w:w="5942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HP1323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HP3080</w:t>
            </w:r>
          </w:p>
        </w:tc>
        <w:tc>
          <w:tcPr>
            <w:tcW w:w="5942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Central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Eastern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European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Moot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Court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Competition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HP1322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</w:p>
        </w:tc>
        <w:tc>
          <w:tcPr>
            <w:tcW w:w="5942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HP1323</w:t>
            </w:r>
          </w:p>
        </w:tc>
        <w:tc>
          <w:tcPr>
            <w:tcW w:w="1099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HP3089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Úloha kodifikace v právních dějinách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HP3601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Behaviorální ekonomie v národohospodářské praxi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HP3602</w:t>
            </w:r>
          </w:p>
        </w:tc>
        <w:tc>
          <w:tcPr>
            <w:tcW w:w="5942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Evropská dimenze legislativního procesu</w:t>
            </w:r>
          </w:p>
        </w:tc>
        <w:tc>
          <w:tcPr>
            <w:tcW w:w="541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HP1322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</w:p>
        </w:tc>
        <w:tc>
          <w:tcPr>
            <w:tcW w:w="5942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HP1323</w:t>
            </w:r>
          </w:p>
        </w:tc>
        <w:tc>
          <w:tcPr>
            <w:tcW w:w="1099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Korekvizita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HP3607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Recepce římského práva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HP3609</w:t>
            </w:r>
          </w:p>
        </w:tc>
        <w:tc>
          <w:tcPr>
            <w:tcW w:w="5942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Legislativní technika</w:t>
            </w:r>
          </w:p>
        </w:tc>
        <w:tc>
          <w:tcPr>
            <w:tcW w:w="541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HP0681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</w:p>
        </w:tc>
        <w:tc>
          <w:tcPr>
            <w:tcW w:w="5942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HP0682</w:t>
            </w:r>
          </w:p>
        </w:tc>
        <w:tc>
          <w:tcPr>
            <w:tcW w:w="1099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HP3611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 xml:space="preserve">Čtení klasiků politického myšlení 18. a 19. století -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Montesquieu</w:t>
            </w:r>
            <w:proofErr w:type="spellEnd"/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Z</w:t>
            </w:r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HP3612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 xml:space="preserve">Čtení klasiků politického myšlení 18. a 19. století - B.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Constant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, A. de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Tocqueville</w:t>
            </w:r>
            <w:proofErr w:type="spellEnd"/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Z</w:t>
            </w:r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HP3613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Právo a umění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Z</w:t>
            </w:r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HP3614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Čtení sociologických textů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Z</w:t>
            </w:r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HP3615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Teorie a praxe simulovaných soudů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Z</w:t>
            </w:r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HP3616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Theory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practice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of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the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European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convention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on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human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rights</w:t>
            </w:r>
            <w:proofErr w:type="spellEnd"/>
          </w:p>
        </w:tc>
        <w:tc>
          <w:tcPr>
            <w:tcW w:w="541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HP3618</w:t>
            </w:r>
          </w:p>
        </w:tc>
        <w:tc>
          <w:tcPr>
            <w:tcW w:w="5942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Právní meze hazardních her</w:t>
            </w:r>
          </w:p>
        </w:tc>
        <w:tc>
          <w:tcPr>
            <w:tcW w:w="541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HP0701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</w:p>
        </w:tc>
        <w:tc>
          <w:tcPr>
            <w:tcW w:w="5942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HP0702</w:t>
            </w:r>
          </w:p>
        </w:tc>
        <w:tc>
          <w:tcPr>
            <w:tcW w:w="1099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Korekvizita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HP3619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Diskriminace a sociální právo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HP1322</w:t>
            </w:r>
          </w:p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HP1323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HP3620</w:t>
            </w:r>
          </w:p>
        </w:tc>
        <w:tc>
          <w:tcPr>
            <w:tcW w:w="5942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Migrace a sociální právo</w:t>
            </w:r>
          </w:p>
        </w:tc>
        <w:tc>
          <w:tcPr>
            <w:tcW w:w="541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HP0701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</w:p>
        </w:tc>
        <w:tc>
          <w:tcPr>
            <w:tcW w:w="5942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HP1322</w:t>
            </w:r>
          </w:p>
        </w:tc>
        <w:tc>
          <w:tcPr>
            <w:tcW w:w="109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</w:p>
        </w:tc>
        <w:tc>
          <w:tcPr>
            <w:tcW w:w="5942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HP1323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HP3621</w:t>
            </w:r>
          </w:p>
        </w:tc>
        <w:tc>
          <w:tcPr>
            <w:tcW w:w="5942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Proměny státnosti v procesu europeizace</w:t>
            </w:r>
          </w:p>
        </w:tc>
        <w:tc>
          <w:tcPr>
            <w:tcW w:w="541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HP0682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</w:p>
        </w:tc>
        <w:tc>
          <w:tcPr>
            <w:tcW w:w="5942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HP1172</w:t>
            </w:r>
          </w:p>
        </w:tc>
        <w:tc>
          <w:tcPr>
            <w:tcW w:w="1099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HP3622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Legal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English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for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Commercial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Practice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I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HP3623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Legal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English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for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Commercial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Practice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HP3628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Islam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Europe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- ECHR Case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Law</w:t>
            </w:r>
            <w:proofErr w:type="spellEnd"/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HP3631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Historické kořeny menšinové problematiky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HP3632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 xml:space="preserve">Právní praxe na středních školách II.  (Street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Law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HP3633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 xml:space="preserve">Gender and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the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Law</w:t>
            </w:r>
            <w:proofErr w:type="spellEnd"/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Z</w:t>
            </w:r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HP4041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Soutěžní právo a liberalizace síťových sektorů v Evropě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HP4042</w:t>
            </w:r>
          </w:p>
        </w:tc>
        <w:tc>
          <w:tcPr>
            <w:tcW w:w="5942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Regulace telekomunikací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HP4060</w:t>
            </w:r>
          </w:p>
        </w:tc>
        <w:tc>
          <w:tcPr>
            <w:tcW w:w="5942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 xml:space="preserve">Vybrané kapitoly z trestní odpovědnosti </w:t>
            </w:r>
          </w:p>
        </w:tc>
        <w:tc>
          <w:tcPr>
            <w:tcW w:w="541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bottom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HP0761</w:t>
            </w:r>
          </w:p>
        </w:tc>
        <w:tc>
          <w:tcPr>
            <w:tcW w:w="1099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Korekvizita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</w:p>
        </w:tc>
        <w:tc>
          <w:tcPr>
            <w:tcW w:w="5942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právnických osob a řízení proti nim</w:t>
            </w:r>
          </w:p>
        </w:tc>
        <w:tc>
          <w:tcPr>
            <w:tcW w:w="541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</w:tcBorders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HP0762</w:t>
            </w:r>
          </w:p>
        </w:tc>
        <w:tc>
          <w:tcPr>
            <w:tcW w:w="1099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Korekvizita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HP4420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Praktika z českého jazyka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HP6070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Translating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Czech civil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law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into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English</w:t>
            </w:r>
            <w:proofErr w:type="spellEnd"/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HP6071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Translating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Czech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criminal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law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into</w:t>
            </w:r>
            <w:proofErr w:type="spellEnd"/>
            <w:r w:rsidRPr="008956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5610">
              <w:rPr>
                <w:color w:val="000000"/>
                <w:sz w:val="22"/>
                <w:szCs w:val="22"/>
              </w:rPr>
              <w:t>English</w:t>
            </w:r>
            <w:proofErr w:type="spellEnd"/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0/2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HP0762</w:t>
            </w: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  <w:tr w:rsidR="00895610" w:rsidRPr="00895610" w:rsidTr="00895610">
        <w:trPr>
          <w:trHeight w:val="20"/>
        </w:trPr>
        <w:tc>
          <w:tcPr>
            <w:tcW w:w="818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HP8866</w:t>
            </w:r>
          </w:p>
        </w:tc>
        <w:tc>
          <w:tcPr>
            <w:tcW w:w="5942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Důsledky úpadku obchodní korporace na její správu</w:t>
            </w:r>
          </w:p>
        </w:tc>
        <w:tc>
          <w:tcPr>
            <w:tcW w:w="541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2/0</w:t>
            </w:r>
          </w:p>
        </w:tc>
        <w:tc>
          <w:tcPr>
            <w:tcW w:w="904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Zk</w:t>
            </w:r>
            <w:proofErr w:type="spellEnd"/>
          </w:p>
        </w:tc>
        <w:tc>
          <w:tcPr>
            <w:tcW w:w="670" w:type="dxa"/>
            <w:noWrap/>
            <w:tcMar>
              <w:top w:w="28" w:type="dxa"/>
              <w:bottom w:w="28" w:type="dxa"/>
            </w:tcMar>
          </w:tcPr>
          <w:p w:rsidR="00895610" w:rsidRPr="00895610" w:rsidDel="00013339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r w:rsidRPr="00895610">
              <w:rPr>
                <w:color w:val="000000"/>
                <w:sz w:val="22"/>
                <w:szCs w:val="22"/>
              </w:rPr>
              <w:t>HP0296</w:t>
            </w:r>
          </w:p>
        </w:tc>
        <w:tc>
          <w:tcPr>
            <w:tcW w:w="1099" w:type="dxa"/>
            <w:tcMar>
              <w:top w:w="28" w:type="dxa"/>
              <w:bottom w:w="28" w:type="dxa"/>
            </w:tcMar>
          </w:tcPr>
          <w:p w:rsidR="00895610" w:rsidRPr="00895610" w:rsidRDefault="00895610" w:rsidP="00957D1B">
            <w:pPr>
              <w:spacing w:after="2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95610">
              <w:rPr>
                <w:color w:val="000000"/>
                <w:sz w:val="22"/>
                <w:szCs w:val="22"/>
              </w:rPr>
              <w:t>Prerekvizita</w:t>
            </w:r>
            <w:proofErr w:type="spellEnd"/>
          </w:p>
        </w:tc>
      </w:tr>
    </w:tbl>
    <w:p w:rsidR="002F0FC3" w:rsidRDefault="002F0FC3"/>
    <w:sectPr w:rsidR="002F0FC3" w:rsidSect="0089561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F3BE7"/>
    <w:multiLevelType w:val="hybridMultilevel"/>
    <w:tmpl w:val="46103E3A"/>
    <w:lvl w:ilvl="0" w:tplc="C108F622">
      <w:start w:val="1"/>
      <w:numFmt w:val="lowerLetter"/>
      <w:pStyle w:val="slovn1"/>
      <w:lvlText w:val="%1)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12135"/>
    <w:multiLevelType w:val="multilevel"/>
    <w:tmpl w:val="D2D0FEA6"/>
    <w:styleLink w:val="Styl1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10"/>
    <w:rsid w:val="002F0FC3"/>
    <w:rsid w:val="0089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61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95610"/>
    <w:pPr>
      <w:pBdr>
        <w:bottom w:val="single" w:sz="8" w:space="1" w:color="auto"/>
      </w:pBdr>
      <w:spacing w:after="500"/>
      <w:jc w:val="center"/>
      <w:outlineLvl w:val="0"/>
    </w:pPr>
    <w:rPr>
      <w:spacing w:val="-2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610"/>
    <w:pPr>
      <w:tabs>
        <w:tab w:val="left" w:pos="340"/>
      </w:tabs>
      <w:spacing w:after="16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95610"/>
    <w:pPr>
      <w:tabs>
        <w:tab w:val="left" w:pos="284"/>
      </w:tabs>
      <w:spacing w:after="120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610"/>
    <w:pPr>
      <w:tabs>
        <w:tab w:val="left" w:pos="227"/>
      </w:tabs>
      <w:spacing w:after="52"/>
      <w:outlineLvl w:val="3"/>
    </w:pPr>
    <w:rPr>
      <w:b/>
    </w:rPr>
  </w:style>
  <w:style w:type="paragraph" w:styleId="Nadpis5">
    <w:name w:val="heading 5"/>
    <w:basedOn w:val="Nadpis4"/>
    <w:next w:val="Normln"/>
    <w:link w:val="Nadpis5Char"/>
    <w:uiPriority w:val="9"/>
    <w:unhideWhenUsed/>
    <w:qFormat/>
    <w:rsid w:val="00895610"/>
    <w:pPr>
      <w:spacing w:before="240" w:after="120"/>
      <w:ind w:left="227"/>
      <w:outlineLvl w:val="4"/>
    </w:pPr>
    <w:rPr>
      <w:i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95610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95610"/>
    <w:pPr>
      <w:widowControl/>
      <w:autoSpaceDE/>
      <w:autoSpaceDN/>
      <w:adjustRightInd/>
      <w:spacing w:before="240" w:after="60"/>
      <w:outlineLvl w:val="6"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95610"/>
    <w:pPr>
      <w:widowControl/>
      <w:autoSpaceDE/>
      <w:autoSpaceDN/>
      <w:adjustRightInd/>
      <w:spacing w:before="240" w:after="60"/>
      <w:outlineLvl w:val="7"/>
    </w:pPr>
    <w:rPr>
      <w:rFonts w:asciiTheme="minorHAnsi" w:eastAsiaTheme="minorHAnsi" w:hAnsiTheme="minorHAnsi"/>
      <w:i/>
      <w:iCs/>
      <w:sz w:val="24"/>
      <w:szCs w:val="24"/>
      <w:lang w:val="en-US" w:eastAsia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610"/>
    <w:pPr>
      <w:widowControl/>
      <w:autoSpaceDE/>
      <w:autoSpaceDN/>
      <w:adjustRightInd/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5610"/>
    <w:rPr>
      <w:rFonts w:ascii="Times New Roman" w:eastAsia="Times New Roman" w:hAnsi="Times New Roman" w:cs="Times New Roman"/>
      <w:spacing w:val="-2"/>
      <w:sz w:val="40"/>
      <w:szCs w:val="4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95610"/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9561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95610"/>
    <w:rPr>
      <w:rFonts w:ascii="Times New Roman" w:eastAsia="Times New Roman" w:hAnsi="Times New Roman" w:cs="Times New Roman"/>
      <w:b/>
      <w:sz w:val="18"/>
      <w:szCs w:val="1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895610"/>
    <w:rPr>
      <w:rFonts w:ascii="Times New Roman" w:eastAsia="Times New Roman" w:hAnsi="Times New Roman" w:cs="Times New Roman"/>
      <w:b/>
      <w:i/>
      <w:sz w:val="18"/>
      <w:szCs w:val="1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895610"/>
    <w:rPr>
      <w:rFonts w:cs="Times New Roman"/>
      <w:b/>
      <w:bCs/>
      <w:lang w:val="en-US" w:bidi="en-US"/>
    </w:rPr>
  </w:style>
  <w:style w:type="character" w:customStyle="1" w:styleId="Nadpis7Char">
    <w:name w:val="Nadpis 7 Char"/>
    <w:basedOn w:val="Standardnpsmoodstavce"/>
    <w:link w:val="Nadpis7"/>
    <w:uiPriority w:val="9"/>
    <w:rsid w:val="00895610"/>
    <w:rPr>
      <w:rFonts w:cs="Times New Roman"/>
      <w:sz w:val="24"/>
      <w:szCs w:val="24"/>
      <w:lang w:val="en-US" w:bidi="en-US"/>
    </w:rPr>
  </w:style>
  <w:style w:type="character" w:customStyle="1" w:styleId="Nadpis8Char">
    <w:name w:val="Nadpis 8 Char"/>
    <w:basedOn w:val="Standardnpsmoodstavce"/>
    <w:link w:val="Nadpis8"/>
    <w:uiPriority w:val="9"/>
    <w:rsid w:val="00895610"/>
    <w:rPr>
      <w:rFonts w:cs="Times New Roman"/>
      <w:i/>
      <w:iCs/>
      <w:sz w:val="24"/>
      <w:szCs w:val="24"/>
      <w:lang w:val="en-US"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610"/>
    <w:rPr>
      <w:rFonts w:asciiTheme="majorHAnsi" w:eastAsiaTheme="majorEastAsia" w:hAnsiTheme="majorHAnsi" w:cs="Times New Roman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6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610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95610"/>
    <w:rPr>
      <w:color w:val="0000FF" w:themeColor="hyperlink"/>
      <w:u w:val="single"/>
    </w:rPr>
  </w:style>
  <w:style w:type="paragraph" w:customStyle="1" w:styleId="normlntabulka0">
    <w:name w:val="normální tabulka"/>
    <w:basedOn w:val="Normln"/>
    <w:link w:val="normlntabulkaChar"/>
    <w:qFormat/>
    <w:rsid w:val="00895610"/>
    <w:pPr>
      <w:spacing w:before="20"/>
    </w:pPr>
  </w:style>
  <w:style w:type="character" w:customStyle="1" w:styleId="normlntabulkaChar">
    <w:name w:val="normální tabulka Char"/>
    <w:basedOn w:val="Standardnpsmoodstavce"/>
    <w:link w:val="normlntabulka0"/>
    <w:rsid w:val="00895610"/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tabulkakonec">
    <w:name w:val="tabulka konec"/>
    <w:basedOn w:val="normlntabulka0"/>
    <w:link w:val="tabulkakonecChar"/>
    <w:qFormat/>
    <w:rsid w:val="00895610"/>
    <w:pPr>
      <w:spacing w:after="60"/>
    </w:pPr>
  </w:style>
  <w:style w:type="paragraph" w:customStyle="1" w:styleId="normtext">
    <w:name w:val="norm_text"/>
    <w:basedOn w:val="Normln"/>
    <w:link w:val="normtextChar"/>
    <w:qFormat/>
    <w:rsid w:val="00895610"/>
    <w:pPr>
      <w:spacing w:after="120"/>
      <w:ind w:firstLine="227"/>
      <w:jc w:val="both"/>
    </w:pPr>
  </w:style>
  <w:style w:type="character" w:customStyle="1" w:styleId="tabulkakonecChar">
    <w:name w:val="tabulka konec Char"/>
    <w:basedOn w:val="normlntabulkaChar"/>
    <w:link w:val="tabulkakonec"/>
    <w:rsid w:val="00895610"/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895610"/>
    <w:pPr>
      <w:ind w:left="720"/>
      <w:contextualSpacing/>
    </w:pPr>
  </w:style>
  <w:style w:type="character" w:customStyle="1" w:styleId="normtextChar">
    <w:name w:val="norm_text Char"/>
    <w:basedOn w:val="Standardnpsmoodstavce"/>
    <w:link w:val="normtext"/>
    <w:rsid w:val="00895610"/>
    <w:rPr>
      <w:rFonts w:ascii="Times New Roman" w:eastAsia="Times New Roman" w:hAnsi="Times New Roman" w:cs="Times New Roman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895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t">
    <w:name w:val="Quote"/>
    <w:basedOn w:val="Normln"/>
    <w:next w:val="Normln"/>
    <w:link w:val="CittChar"/>
    <w:uiPriority w:val="29"/>
    <w:qFormat/>
    <w:rsid w:val="0089561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895610"/>
    <w:rPr>
      <w:rFonts w:ascii="Times New Roman" w:eastAsia="Times New Roman" w:hAnsi="Times New Roman" w:cs="Times New Roman"/>
      <w:i/>
      <w:iCs/>
      <w:color w:val="000000" w:themeColor="text1"/>
      <w:sz w:val="18"/>
      <w:szCs w:val="18"/>
      <w:lang w:eastAsia="cs-CZ"/>
    </w:rPr>
  </w:style>
  <w:style w:type="character" w:styleId="Odkazjemn">
    <w:name w:val="Subtle Reference"/>
    <w:basedOn w:val="Standardnpsmoodstavce"/>
    <w:uiPriority w:val="31"/>
    <w:qFormat/>
    <w:rsid w:val="00895610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895610"/>
    <w:rPr>
      <w:b/>
      <w:bCs/>
      <w:smallCaps/>
      <w:color w:val="C0504D" w:themeColor="accent2"/>
      <w:spacing w:val="5"/>
      <w:u w:val="single"/>
    </w:rPr>
  </w:style>
  <w:style w:type="character" w:styleId="Zdraznnintenzivn">
    <w:name w:val="Intense Emphasis"/>
    <w:basedOn w:val="Standardnpsmoodstavce"/>
    <w:uiPriority w:val="21"/>
    <w:qFormat/>
    <w:rsid w:val="00895610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895610"/>
    <w:rPr>
      <w:i/>
      <w:iCs/>
      <w:color w:val="808080" w:themeColor="text1" w:themeTint="7F"/>
    </w:rPr>
  </w:style>
  <w:style w:type="paragraph" w:styleId="Podtitul">
    <w:name w:val="Subtitle"/>
    <w:basedOn w:val="Normln"/>
    <w:next w:val="Normln"/>
    <w:link w:val="PodtitulChar"/>
    <w:uiPriority w:val="11"/>
    <w:qFormat/>
    <w:rsid w:val="008956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956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paragraph" w:customStyle="1" w:styleId="tabmal">
    <w:name w:val="tab_malá"/>
    <w:basedOn w:val="normlntabulka0"/>
    <w:link w:val="tabmalChar"/>
    <w:qFormat/>
    <w:rsid w:val="00895610"/>
    <w:rPr>
      <w:sz w:val="14"/>
      <w:szCs w:val="14"/>
    </w:rPr>
  </w:style>
  <w:style w:type="paragraph" w:customStyle="1" w:styleId="Pedmty">
    <w:name w:val="Předměty"/>
    <w:basedOn w:val="normlntabulka0"/>
    <w:link w:val="PedmtyChar"/>
    <w:qFormat/>
    <w:rsid w:val="00895610"/>
    <w:pPr>
      <w:tabs>
        <w:tab w:val="left" w:pos="1418"/>
        <w:tab w:val="right" w:pos="6124"/>
      </w:tabs>
      <w:spacing w:before="0"/>
    </w:pPr>
  </w:style>
  <w:style w:type="character" w:customStyle="1" w:styleId="tabmalChar">
    <w:name w:val="tab_malá Char"/>
    <w:basedOn w:val="normlntabulkaChar"/>
    <w:link w:val="tabmal"/>
    <w:rsid w:val="00895610"/>
    <w:rPr>
      <w:rFonts w:ascii="Times New Roman" w:eastAsia="Times New Roman" w:hAnsi="Times New Roman" w:cs="Times New Roman"/>
      <w:sz w:val="14"/>
      <w:szCs w:val="14"/>
      <w:lang w:eastAsia="cs-CZ"/>
    </w:rPr>
  </w:style>
  <w:style w:type="paragraph" w:customStyle="1" w:styleId="semestr">
    <w:name w:val="semestr"/>
    <w:basedOn w:val="Nadpis4"/>
    <w:link w:val="semestrChar"/>
    <w:qFormat/>
    <w:rsid w:val="00895610"/>
    <w:pPr>
      <w:spacing w:before="120" w:after="120"/>
    </w:pPr>
    <w:rPr>
      <w:spacing w:val="-2"/>
    </w:rPr>
  </w:style>
  <w:style w:type="character" w:customStyle="1" w:styleId="PedmtyChar">
    <w:name w:val="Předměty Char"/>
    <w:basedOn w:val="normlntabulkaChar"/>
    <w:link w:val="Pedmty"/>
    <w:rsid w:val="00895610"/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vysvtlivky">
    <w:name w:val="vysvětlivky"/>
    <w:basedOn w:val="tabulkakonec"/>
    <w:link w:val="vysvtlivkyChar"/>
    <w:qFormat/>
    <w:rsid w:val="00895610"/>
    <w:pPr>
      <w:tabs>
        <w:tab w:val="right" w:pos="397"/>
        <w:tab w:val="left" w:pos="539"/>
      </w:tabs>
      <w:spacing w:after="0"/>
      <w:ind w:left="539" w:hanging="539"/>
    </w:pPr>
    <w:rPr>
      <w:sz w:val="16"/>
      <w:szCs w:val="16"/>
    </w:rPr>
  </w:style>
  <w:style w:type="character" w:customStyle="1" w:styleId="semestrChar">
    <w:name w:val="semestr Char"/>
    <w:basedOn w:val="Nadpis4Char"/>
    <w:link w:val="semestr"/>
    <w:rsid w:val="00895610"/>
    <w:rPr>
      <w:rFonts w:ascii="Times New Roman" w:eastAsia="Times New Roman" w:hAnsi="Times New Roman" w:cs="Times New Roman"/>
      <w:b/>
      <w:spacing w:val="-2"/>
      <w:sz w:val="18"/>
      <w:szCs w:val="18"/>
      <w:lang w:eastAsia="cs-CZ"/>
    </w:rPr>
  </w:style>
  <w:style w:type="character" w:customStyle="1" w:styleId="vysvtlivkyChar">
    <w:name w:val="vysvětlivky Char"/>
    <w:basedOn w:val="tabulkakonecChar"/>
    <w:link w:val="vysvtlivky"/>
    <w:rsid w:val="0089561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slovn1">
    <w:name w:val="číslování 1"/>
    <w:basedOn w:val="normtext"/>
    <w:link w:val="slovn1Char"/>
    <w:qFormat/>
    <w:rsid w:val="00895610"/>
    <w:pPr>
      <w:numPr>
        <w:numId w:val="1"/>
      </w:numPr>
    </w:pPr>
  </w:style>
  <w:style w:type="character" w:customStyle="1" w:styleId="slovn1Char">
    <w:name w:val="číslování 1 Char"/>
    <w:basedOn w:val="normtextChar"/>
    <w:link w:val="slovn1"/>
    <w:rsid w:val="00895610"/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5610"/>
    <w:pPr>
      <w:widowControl/>
      <w:autoSpaceDE/>
      <w:autoSpaceDN/>
      <w:adjustRightInd/>
    </w:pPr>
    <w:rPr>
      <w:rFonts w:ascii="Verdana" w:hAnsi="Verdana"/>
      <w:color w:val="535353"/>
    </w:rPr>
  </w:style>
  <w:style w:type="paragraph" w:customStyle="1" w:styleId="programy">
    <w:name w:val="programy"/>
    <w:basedOn w:val="Normln"/>
    <w:link w:val="programyChar"/>
    <w:qFormat/>
    <w:rsid w:val="00895610"/>
    <w:pPr>
      <w:tabs>
        <w:tab w:val="left" w:pos="652"/>
      </w:tabs>
      <w:spacing w:before="360" w:after="240"/>
      <w:ind w:left="652" w:hanging="425"/>
      <w:contextualSpacing/>
    </w:pPr>
    <w:rPr>
      <w:b/>
    </w:rPr>
  </w:style>
  <w:style w:type="paragraph" w:customStyle="1" w:styleId="anotace">
    <w:name w:val="anotace"/>
    <w:basedOn w:val="Nadpis4"/>
    <w:link w:val="anotaceChar"/>
    <w:qFormat/>
    <w:rsid w:val="00895610"/>
    <w:pPr>
      <w:spacing w:before="240" w:after="240"/>
    </w:pPr>
  </w:style>
  <w:style w:type="character" w:customStyle="1" w:styleId="programyChar">
    <w:name w:val="programy Char"/>
    <w:basedOn w:val="Standardnpsmoodstavce"/>
    <w:link w:val="programy"/>
    <w:rsid w:val="00895610"/>
    <w:rPr>
      <w:rFonts w:ascii="Times New Roman" w:eastAsia="Times New Roman" w:hAnsi="Times New Roman" w:cs="Times New Roman"/>
      <w:b/>
      <w:sz w:val="18"/>
      <w:szCs w:val="18"/>
      <w:lang w:eastAsia="cs-CZ"/>
    </w:rPr>
  </w:style>
  <w:style w:type="character" w:customStyle="1" w:styleId="anotaceChar">
    <w:name w:val="anotace Char"/>
    <w:basedOn w:val="Nadpis4Char"/>
    <w:link w:val="anotace"/>
    <w:rsid w:val="00895610"/>
    <w:rPr>
      <w:rFonts w:ascii="Times New Roman" w:eastAsia="Times New Roman" w:hAnsi="Times New Roman" w:cs="Times New Roman"/>
      <w:b/>
      <w:sz w:val="18"/>
      <w:szCs w:val="18"/>
      <w:lang w:eastAsia="cs-CZ"/>
    </w:rPr>
  </w:style>
  <w:style w:type="paragraph" w:customStyle="1" w:styleId="Zkltextperson">
    <w:name w:val="Zákl text person"/>
    <w:basedOn w:val="Normln"/>
    <w:rsid w:val="00895610"/>
    <w:pPr>
      <w:widowControl/>
      <w:tabs>
        <w:tab w:val="left" w:pos="1134"/>
        <w:tab w:val="left" w:pos="1417"/>
      </w:tabs>
      <w:spacing w:line="288" w:lineRule="auto"/>
      <w:textAlignment w:val="baseline"/>
    </w:pPr>
    <w:rPr>
      <w:color w:val="000000"/>
    </w:rPr>
  </w:style>
  <w:style w:type="paragraph" w:customStyle="1" w:styleId="2010-grantytabulka">
    <w:name w:val="2010-granty tabulka"/>
    <w:basedOn w:val="Normln"/>
    <w:rsid w:val="00895610"/>
    <w:pPr>
      <w:widowControl/>
      <w:tabs>
        <w:tab w:val="left" w:pos="227"/>
        <w:tab w:val="left" w:pos="1417"/>
      </w:tabs>
      <w:spacing w:line="200" w:lineRule="atLeast"/>
      <w:textAlignment w:val="baseline"/>
    </w:pPr>
    <w:rPr>
      <w:color w:val="000000"/>
      <w:w w:val="80"/>
    </w:rPr>
  </w:style>
  <w:style w:type="paragraph" w:styleId="Rozloendokumentu">
    <w:name w:val="Document Map"/>
    <w:basedOn w:val="Normln"/>
    <w:link w:val="RozloendokumentuChar"/>
    <w:uiPriority w:val="99"/>
    <w:unhideWhenUsed/>
    <w:rsid w:val="00895610"/>
    <w:pPr>
      <w:spacing w:before="206" w:beforeAutospacing="1" w:line="211" w:lineRule="exact"/>
      <w:ind w:left="5" w:right="1728"/>
    </w:pPr>
    <w:rPr>
      <w:rFonts w:ascii="Tahoma" w:hAnsi="Tahoma" w:cs="Tahoma"/>
      <w:b/>
      <w:bCs/>
      <w:spacing w:val="-2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895610"/>
    <w:rPr>
      <w:rFonts w:ascii="Tahoma" w:eastAsia="Times New Roman" w:hAnsi="Tahoma" w:cs="Tahoma"/>
      <w:b/>
      <w:bCs/>
      <w:spacing w:val="-2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5610"/>
    <w:pPr>
      <w:tabs>
        <w:tab w:val="center" w:pos="4536"/>
        <w:tab w:val="right" w:pos="9072"/>
      </w:tabs>
      <w:spacing w:before="206" w:beforeAutospacing="1" w:line="211" w:lineRule="exact"/>
      <w:ind w:left="5" w:right="1728"/>
    </w:pPr>
    <w:rPr>
      <w:b/>
      <w:bCs/>
      <w:spacing w:val="-2"/>
    </w:rPr>
  </w:style>
  <w:style w:type="character" w:customStyle="1" w:styleId="ZhlavChar">
    <w:name w:val="Záhlaví Char"/>
    <w:basedOn w:val="Standardnpsmoodstavce"/>
    <w:link w:val="Zhlav"/>
    <w:uiPriority w:val="99"/>
    <w:rsid w:val="00895610"/>
    <w:rPr>
      <w:rFonts w:ascii="Times New Roman" w:eastAsia="Times New Roman" w:hAnsi="Times New Roman" w:cs="Times New Roman"/>
      <w:b/>
      <w:bCs/>
      <w:spacing w:val="-2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95610"/>
    <w:pPr>
      <w:tabs>
        <w:tab w:val="center" w:pos="4536"/>
        <w:tab w:val="right" w:pos="9072"/>
      </w:tabs>
      <w:spacing w:before="206" w:beforeAutospacing="1" w:line="211" w:lineRule="exact"/>
      <w:ind w:left="5" w:right="1728"/>
    </w:pPr>
    <w:rPr>
      <w:b/>
      <w:bCs/>
      <w:spacing w:val="-2"/>
    </w:rPr>
  </w:style>
  <w:style w:type="character" w:customStyle="1" w:styleId="ZpatChar">
    <w:name w:val="Zápatí Char"/>
    <w:basedOn w:val="Standardnpsmoodstavce"/>
    <w:link w:val="Zpat"/>
    <w:uiPriority w:val="99"/>
    <w:rsid w:val="00895610"/>
    <w:rPr>
      <w:rFonts w:ascii="Times New Roman" w:eastAsia="Times New Roman" w:hAnsi="Times New Roman" w:cs="Times New Roman"/>
      <w:b/>
      <w:bCs/>
      <w:spacing w:val="-2"/>
      <w:sz w:val="18"/>
      <w:szCs w:val="18"/>
      <w:lang w:eastAsia="cs-CZ"/>
    </w:rPr>
  </w:style>
  <w:style w:type="numbering" w:customStyle="1" w:styleId="Styl1">
    <w:name w:val="Styl1"/>
    <w:rsid w:val="00895610"/>
    <w:pPr>
      <w:numPr>
        <w:numId w:val="2"/>
      </w:numPr>
    </w:pPr>
  </w:style>
  <w:style w:type="paragraph" w:customStyle="1" w:styleId="text">
    <w:name w:val="text"/>
    <w:basedOn w:val="Normln"/>
    <w:uiPriority w:val="99"/>
    <w:rsid w:val="00895610"/>
    <w:pPr>
      <w:widowControl/>
      <w:autoSpaceDE/>
      <w:autoSpaceDN/>
      <w:adjustRightInd/>
      <w:spacing w:before="100" w:beforeAutospacing="1" w:after="100" w:afterAutospacing="1"/>
    </w:pPr>
    <w:rPr>
      <w:rFonts w:ascii="Verdana" w:eastAsia="Arial Unicode MS" w:hAnsi="Verdana" w:cs="Arial Unicode MS"/>
      <w:color w:val="111111"/>
    </w:rPr>
  </w:style>
  <w:style w:type="paragraph" w:styleId="Bezmezer">
    <w:name w:val="No Spacing"/>
    <w:link w:val="BezmezerChar"/>
    <w:uiPriority w:val="1"/>
    <w:qFormat/>
    <w:rsid w:val="00895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895610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895610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895610"/>
  </w:style>
  <w:style w:type="numbering" w:customStyle="1" w:styleId="Bezseznamu11">
    <w:name w:val="Bez seznamu11"/>
    <w:next w:val="Bezseznamu"/>
    <w:semiHidden/>
    <w:rsid w:val="00895610"/>
  </w:style>
  <w:style w:type="paragraph" w:styleId="FormtovanvHTML">
    <w:name w:val="HTML Preformatted"/>
    <w:basedOn w:val="Normln"/>
    <w:link w:val="FormtovanvHTMLChar"/>
    <w:rsid w:val="008956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895610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customStyle="1" w:styleId="ntext">
    <w:name w:val="ntext"/>
    <w:basedOn w:val="Normln"/>
    <w:rsid w:val="0089561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Verdana" w:hAnsi="Verdana"/>
      <w:color w:val="111111"/>
      <w:sz w:val="13"/>
      <w:szCs w:val="13"/>
    </w:rPr>
  </w:style>
  <w:style w:type="paragraph" w:customStyle="1" w:styleId="btext">
    <w:name w:val="btext"/>
    <w:basedOn w:val="Normln"/>
    <w:rsid w:val="00895610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b/>
      <w:bCs/>
      <w:color w:val="444444"/>
      <w:sz w:val="13"/>
      <w:szCs w:val="13"/>
    </w:rPr>
  </w:style>
  <w:style w:type="character" w:styleId="Sledovanodkaz">
    <w:name w:val="FollowedHyperlink"/>
    <w:basedOn w:val="Standardnpsmoodstavce"/>
    <w:uiPriority w:val="99"/>
    <w:semiHidden/>
    <w:unhideWhenUsed/>
    <w:rsid w:val="00895610"/>
    <w:rPr>
      <w:color w:val="800080"/>
      <w:u w:val="single"/>
    </w:rPr>
  </w:style>
  <w:style w:type="paragraph" w:customStyle="1" w:styleId="xl65">
    <w:name w:val="xl65"/>
    <w:basedOn w:val="Normln"/>
    <w:rsid w:val="008956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ln"/>
    <w:rsid w:val="008956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ln"/>
    <w:rsid w:val="008956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Normln"/>
    <w:rsid w:val="008956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ln"/>
    <w:rsid w:val="008956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Normln"/>
    <w:rsid w:val="008956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ln"/>
    <w:rsid w:val="008956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Normln"/>
    <w:rsid w:val="008956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Normln"/>
    <w:rsid w:val="008956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8956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Normln"/>
    <w:rsid w:val="008956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ln"/>
    <w:rsid w:val="008956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Normln"/>
    <w:rsid w:val="00895610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Normln"/>
    <w:rsid w:val="008956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Normln"/>
    <w:rsid w:val="008956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numbering" w:customStyle="1" w:styleId="Styl11">
    <w:name w:val="Styl11"/>
    <w:rsid w:val="00895610"/>
  </w:style>
  <w:style w:type="character" w:customStyle="1" w:styleId="hps">
    <w:name w:val="hps"/>
    <w:basedOn w:val="Standardnpsmoodstavce"/>
    <w:rsid w:val="00895610"/>
  </w:style>
  <w:style w:type="paragraph" w:styleId="Nzev">
    <w:name w:val="Title"/>
    <w:basedOn w:val="Normln"/>
    <w:next w:val="Normln"/>
    <w:link w:val="NzevChar"/>
    <w:uiPriority w:val="10"/>
    <w:qFormat/>
    <w:rsid w:val="00895610"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895610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styleId="Siln">
    <w:name w:val="Strong"/>
    <w:basedOn w:val="Standardnpsmoodstavce"/>
    <w:uiPriority w:val="22"/>
    <w:qFormat/>
    <w:rsid w:val="00895610"/>
    <w:rPr>
      <w:b/>
      <w:bCs/>
    </w:rPr>
  </w:style>
  <w:style w:type="character" w:styleId="Zvraznn">
    <w:name w:val="Emphasis"/>
    <w:basedOn w:val="Standardnpsmoodstavce"/>
    <w:uiPriority w:val="20"/>
    <w:qFormat/>
    <w:rsid w:val="00895610"/>
    <w:rPr>
      <w:rFonts w:asciiTheme="minorHAnsi" w:hAnsiTheme="minorHAnsi"/>
      <w:b/>
      <w:i/>
      <w:iCs/>
    </w:rPr>
  </w:style>
  <w:style w:type="character" w:customStyle="1" w:styleId="BezmezerChar">
    <w:name w:val="Bez mezer Char"/>
    <w:basedOn w:val="Standardnpsmoodstavce"/>
    <w:link w:val="Bezmezer"/>
    <w:uiPriority w:val="1"/>
    <w:rsid w:val="00895610"/>
    <w:rPr>
      <w:rFonts w:ascii="Arial" w:eastAsia="Times New Roman" w:hAnsi="Arial" w:cs="Arial"/>
      <w:sz w:val="20"/>
      <w:szCs w:val="20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610"/>
    <w:pPr>
      <w:widowControl/>
      <w:autoSpaceDE/>
      <w:autoSpaceDN/>
      <w:adjustRightInd/>
      <w:ind w:left="720" w:right="720"/>
    </w:pPr>
    <w:rPr>
      <w:rFonts w:asciiTheme="minorHAnsi" w:eastAsiaTheme="minorHAnsi" w:hAnsiTheme="minorHAnsi"/>
      <w:b/>
      <w:i/>
      <w:sz w:val="24"/>
      <w:szCs w:val="22"/>
      <w:lang w:val="en-US" w:eastAsia="en-US" w:bidi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610"/>
    <w:rPr>
      <w:rFonts w:cs="Times New Roman"/>
      <w:b/>
      <w:i/>
      <w:sz w:val="24"/>
      <w:lang w:val="en-US" w:bidi="en-US"/>
    </w:rPr>
  </w:style>
  <w:style w:type="character" w:styleId="Nzevknihy">
    <w:name w:val="Book Title"/>
    <w:basedOn w:val="Standardnpsmoodstavce"/>
    <w:uiPriority w:val="33"/>
    <w:qFormat/>
    <w:rsid w:val="00895610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895610"/>
    <w:pPr>
      <w:keepNext/>
      <w:widowControl/>
      <w:pBdr>
        <w:bottom w:val="none" w:sz="0" w:space="0" w:color="auto"/>
      </w:pBdr>
      <w:autoSpaceDE/>
      <w:autoSpaceDN/>
      <w:adjustRightInd/>
      <w:spacing w:before="240" w:after="60"/>
      <w:jc w:val="left"/>
      <w:outlineLvl w:val="9"/>
    </w:pPr>
    <w:rPr>
      <w:rFonts w:asciiTheme="majorHAnsi" w:eastAsiaTheme="majorEastAsia" w:hAnsiTheme="majorHAnsi"/>
      <w:b/>
      <w:bCs/>
      <w:spacing w:val="0"/>
      <w:kern w:val="32"/>
      <w:sz w:val="32"/>
      <w:szCs w:val="32"/>
      <w:lang w:val="en-US" w:eastAsia="en-US" w:bidi="en-US"/>
    </w:rPr>
  </w:style>
  <w:style w:type="paragraph" w:customStyle="1" w:styleId="xl63">
    <w:name w:val="xl63"/>
    <w:basedOn w:val="Normln"/>
    <w:rsid w:val="008956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ln"/>
    <w:rsid w:val="008956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ln"/>
    <w:rsid w:val="008956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Normln"/>
    <w:rsid w:val="008956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Normln"/>
    <w:rsid w:val="00895610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Normln"/>
    <w:rsid w:val="008956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Normln"/>
    <w:rsid w:val="008956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5">
    <w:name w:val="xl85"/>
    <w:basedOn w:val="Normln"/>
    <w:rsid w:val="008956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Normln"/>
    <w:rsid w:val="008956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Normln"/>
    <w:rsid w:val="008956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ln"/>
    <w:rsid w:val="008956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Normln"/>
    <w:rsid w:val="00895610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Normln"/>
    <w:rsid w:val="008956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Normln"/>
    <w:rsid w:val="008956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2">
    <w:name w:val="xl92"/>
    <w:basedOn w:val="Normln"/>
    <w:rsid w:val="008956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Normln"/>
    <w:rsid w:val="00895610"/>
    <w:pPr>
      <w:widowControl/>
      <w:shd w:val="clear" w:color="000000" w:fill="D8D8D8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nhideWhenUsed/>
    <w:rsid w:val="008956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610"/>
    <w:rPr>
      <w:rFonts w:ascii="Arial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610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oddlen">
    <w:name w:val="oddělení"/>
    <w:basedOn w:val="normlntabulka0"/>
    <w:link w:val="oddlenChar"/>
    <w:qFormat/>
    <w:rsid w:val="00895610"/>
    <w:pPr>
      <w:spacing w:before="120" w:after="80"/>
    </w:pPr>
    <w:rPr>
      <w:b/>
    </w:rPr>
  </w:style>
  <w:style w:type="character" w:customStyle="1" w:styleId="oddlenChar">
    <w:name w:val="oddělení Char"/>
    <w:basedOn w:val="normlntabulkaChar"/>
    <w:link w:val="oddlen"/>
    <w:rsid w:val="00895610"/>
    <w:rPr>
      <w:rFonts w:ascii="Times New Roman" w:eastAsia="Times New Roman" w:hAnsi="Times New Roman" w:cs="Times New Roman"/>
      <w:b/>
      <w:sz w:val="18"/>
      <w:szCs w:val="18"/>
      <w:lang w:eastAsia="cs-CZ"/>
    </w:rPr>
  </w:style>
  <w:style w:type="table" w:customStyle="1" w:styleId="tab-kar1">
    <w:name w:val="tab-kar1"/>
    <w:basedOn w:val="Normlntabulka"/>
    <w:uiPriority w:val="99"/>
    <w:rsid w:val="00895610"/>
    <w:pPr>
      <w:spacing w:after="0" w:line="240" w:lineRule="auto"/>
    </w:pPr>
    <w:rPr>
      <w:spacing w:val="-1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paragraph" w:customStyle="1" w:styleId="pozice">
    <w:name w:val="pozice"/>
    <w:basedOn w:val="Normln"/>
    <w:link w:val="poziceChar"/>
    <w:qFormat/>
    <w:rsid w:val="00895610"/>
    <w:pPr>
      <w:spacing w:before="40"/>
    </w:pPr>
  </w:style>
  <w:style w:type="paragraph" w:styleId="Obsah1">
    <w:name w:val="toc 1"/>
    <w:basedOn w:val="Normln"/>
    <w:next w:val="Normln"/>
    <w:autoRedefine/>
    <w:uiPriority w:val="39"/>
    <w:unhideWhenUsed/>
    <w:rsid w:val="00895610"/>
    <w:pPr>
      <w:tabs>
        <w:tab w:val="right" w:leader="dot" w:pos="6113"/>
      </w:tabs>
      <w:spacing w:before="120"/>
    </w:pPr>
  </w:style>
  <w:style w:type="character" w:customStyle="1" w:styleId="poziceChar">
    <w:name w:val="pozice Char"/>
    <w:basedOn w:val="Standardnpsmoodstavce"/>
    <w:link w:val="pozice"/>
    <w:rsid w:val="00895610"/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895610"/>
    <w:pPr>
      <w:tabs>
        <w:tab w:val="left" w:pos="567"/>
        <w:tab w:val="right" w:leader="dot" w:pos="6113"/>
      </w:tabs>
      <w:spacing w:after="20"/>
      <w:ind w:left="181"/>
    </w:pPr>
  </w:style>
  <w:style w:type="paragraph" w:styleId="Obsah3">
    <w:name w:val="toc 3"/>
    <w:basedOn w:val="Normln"/>
    <w:next w:val="Normln"/>
    <w:autoRedefine/>
    <w:uiPriority w:val="39"/>
    <w:unhideWhenUsed/>
    <w:rsid w:val="00895610"/>
    <w:pPr>
      <w:tabs>
        <w:tab w:val="left" w:pos="709"/>
        <w:tab w:val="right" w:leader="dot" w:pos="6113"/>
      </w:tabs>
      <w:spacing w:after="20"/>
      <w:ind w:left="357"/>
    </w:pPr>
    <w:rPr>
      <w:noProof/>
    </w:rPr>
  </w:style>
  <w:style w:type="paragraph" w:customStyle="1" w:styleId="ObsakKAR">
    <w:name w:val="Obsak KAR"/>
    <w:link w:val="ObsakKARChar"/>
    <w:qFormat/>
    <w:rsid w:val="00895610"/>
    <w:rPr>
      <w:rFonts w:ascii="Times New Roman" w:eastAsia="Times New Roman" w:hAnsi="Times New Roman" w:cs="Times New Roman"/>
      <w:spacing w:val="-2"/>
      <w:sz w:val="40"/>
      <w:szCs w:val="40"/>
      <w:lang w:eastAsia="cs-CZ"/>
    </w:rPr>
  </w:style>
  <w:style w:type="character" w:customStyle="1" w:styleId="ObsakKARChar">
    <w:name w:val="Obsak KAR Char"/>
    <w:basedOn w:val="Nadpis1Char"/>
    <w:link w:val="ObsakKAR"/>
    <w:rsid w:val="00895610"/>
    <w:rPr>
      <w:rFonts w:ascii="Times New Roman" w:eastAsia="Times New Roman" w:hAnsi="Times New Roman" w:cs="Times New Roman"/>
      <w:spacing w:val="-2"/>
      <w:sz w:val="40"/>
      <w:szCs w:val="40"/>
      <w:lang w:eastAsia="cs-CZ"/>
    </w:rPr>
  </w:style>
  <w:style w:type="paragraph" w:customStyle="1" w:styleId="Nadpis3A">
    <w:name w:val="Nadpis3A"/>
    <w:basedOn w:val="Nadpis3"/>
    <w:link w:val="Nadpis3AChar"/>
    <w:qFormat/>
    <w:rsid w:val="00895610"/>
    <w:pPr>
      <w:spacing w:after="60"/>
      <w:ind w:left="380" w:hanging="380"/>
    </w:pPr>
  </w:style>
  <w:style w:type="character" w:customStyle="1" w:styleId="Nadpis3AChar">
    <w:name w:val="Nadpis3A Char"/>
    <w:basedOn w:val="Nadpis3Char"/>
    <w:link w:val="Nadpis3A"/>
    <w:rsid w:val="0089561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5610"/>
    <w:pPr>
      <w:shd w:val="clear" w:color="auto" w:fill="FFFFFF"/>
      <w:tabs>
        <w:tab w:val="left" w:pos="1701"/>
      </w:tabs>
    </w:pPr>
    <w:rPr>
      <w:rFonts w:ascii="Times New Roman" w:hAnsi="Times New Roman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561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956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95610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customStyle="1" w:styleId="apple-converted-space">
    <w:name w:val="apple-converted-space"/>
    <w:basedOn w:val="Standardnpsmoodstavce"/>
    <w:rsid w:val="00895610"/>
  </w:style>
  <w:style w:type="paragraph" w:styleId="Revize">
    <w:name w:val="Revision"/>
    <w:hidden/>
    <w:uiPriority w:val="99"/>
    <w:semiHidden/>
    <w:rsid w:val="00895610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normtext0">
    <w:name w:val="normtext"/>
    <w:basedOn w:val="Normln"/>
    <w:rsid w:val="00895610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Svtlstnovnzvraznn1">
    <w:name w:val="Light Shading Accent 1"/>
    <w:basedOn w:val="Normlntabulka"/>
    <w:uiPriority w:val="60"/>
    <w:rsid w:val="0089561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nil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itulek">
    <w:name w:val="caption"/>
    <w:basedOn w:val="Normln"/>
    <w:next w:val="Normln"/>
    <w:uiPriority w:val="35"/>
    <w:semiHidden/>
    <w:unhideWhenUsed/>
    <w:qFormat/>
    <w:rsid w:val="00895610"/>
    <w:pPr>
      <w:spacing w:after="200"/>
    </w:pPr>
    <w:rPr>
      <w:b/>
      <w:bCs/>
      <w:color w:val="4F81BD" w:themeColor="accent1"/>
    </w:rPr>
  </w:style>
  <w:style w:type="paragraph" w:styleId="Rejstk1">
    <w:name w:val="index 1"/>
    <w:basedOn w:val="Normln"/>
    <w:next w:val="Normln"/>
    <w:autoRedefine/>
    <w:uiPriority w:val="99"/>
    <w:unhideWhenUsed/>
    <w:rsid w:val="00895610"/>
    <w:pPr>
      <w:ind w:left="180" w:hanging="180"/>
    </w:pPr>
    <w:rPr>
      <w:rFonts w:asciiTheme="minorHAnsi" w:hAnsiTheme="minorHAnsi"/>
    </w:rPr>
  </w:style>
  <w:style w:type="paragraph" w:styleId="Rejstk2">
    <w:name w:val="index 2"/>
    <w:basedOn w:val="Normln"/>
    <w:next w:val="Normln"/>
    <w:autoRedefine/>
    <w:uiPriority w:val="99"/>
    <w:unhideWhenUsed/>
    <w:rsid w:val="00895610"/>
    <w:pPr>
      <w:ind w:left="360" w:hanging="180"/>
    </w:pPr>
    <w:rPr>
      <w:rFonts w:asciiTheme="minorHAnsi" w:hAnsiTheme="minorHAnsi"/>
    </w:rPr>
  </w:style>
  <w:style w:type="paragraph" w:styleId="Rejstk3">
    <w:name w:val="index 3"/>
    <w:basedOn w:val="Normln"/>
    <w:next w:val="Normln"/>
    <w:autoRedefine/>
    <w:uiPriority w:val="99"/>
    <w:unhideWhenUsed/>
    <w:rsid w:val="00895610"/>
    <w:pPr>
      <w:ind w:left="540" w:hanging="180"/>
    </w:pPr>
    <w:rPr>
      <w:rFonts w:asciiTheme="minorHAnsi" w:hAnsiTheme="minorHAnsi"/>
    </w:rPr>
  </w:style>
  <w:style w:type="paragraph" w:styleId="Rejstk4">
    <w:name w:val="index 4"/>
    <w:basedOn w:val="Normln"/>
    <w:next w:val="Normln"/>
    <w:autoRedefine/>
    <w:uiPriority w:val="99"/>
    <w:unhideWhenUsed/>
    <w:rsid w:val="00895610"/>
    <w:pPr>
      <w:ind w:left="720" w:hanging="180"/>
    </w:pPr>
    <w:rPr>
      <w:rFonts w:asciiTheme="minorHAnsi" w:hAnsiTheme="minorHAnsi"/>
    </w:rPr>
  </w:style>
  <w:style w:type="paragraph" w:styleId="Rejstk5">
    <w:name w:val="index 5"/>
    <w:basedOn w:val="Normln"/>
    <w:next w:val="Normln"/>
    <w:autoRedefine/>
    <w:uiPriority w:val="99"/>
    <w:unhideWhenUsed/>
    <w:rsid w:val="00895610"/>
    <w:pPr>
      <w:ind w:left="900" w:hanging="180"/>
    </w:pPr>
    <w:rPr>
      <w:rFonts w:asciiTheme="minorHAnsi" w:hAnsiTheme="minorHAnsi"/>
    </w:rPr>
  </w:style>
  <w:style w:type="paragraph" w:styleId="Rejstk6">
    <w:name w:val="index 6"/>
    <w:basedOn w:val="Normln"/>
    <w:next w:val="Normln"/>
    <w:autoRedefine/>
    <w:uiPriority w:val="99"/>
    <w:unhideWhenUsed/>
    <w:rsid w:val="00895610"/>
    <w:pPr>
      <w:ind w:left="1080" w:hanging="180"/>
    </w:pPr>
    <w:rPr>
      <w:rFonts w:asciiTheme="minorHAnsi" w:hAnsiTheme="minorHAnsi"/>
    </w:rPr>
  </w:style>
  <w:style w:type="paragraph" w:styleId="Rejstk7">
    <w:name w:val="index 7"/>
    <w:basedOn w:val="Normln"/>
    <w:next w:val="Normln"/>
    <w:autoRedefine/>
    <w:uiPriority w:val="99"/>
    <w:unhideWhenUsed/>
    <w:rsid w:val="00895610"/>
    <w:pPr>
      <w:ind w:left="1260" w:hanging="180"/>
    </w:pPr>
    <w:rPr>
      <w:rFonts w:asciiTheme="minorHAnsi" w:hAnsiTheme="minorHAnsi"/>
    </w:rPr>
  </w:style>
  <w:style w:type="paragraph" w:styleId="Rejstk8">
    <w:name w:val="index 8"/>
    <w:basedOn w:val="Normln"/>
    <w:next w:val="Normln"/>
    <w:autoRedefine/>
    <w:uiPriority w:val="99"/>
    <w:unhideWhenUsed/>
    <w:rsid w:val="00895610"/>
    <w:pPr>
      <w:ind w:left="1440" w:hanging="180"/>
    </w:pPr>
    <w:rPr>
      <w:rFonts w:asciiTheme="minorHAnsi" w:hAnsiTheme="minorHAnsi"/>
    </w:rPr>
  </w:style>
  <w:style w:type="paragraph" w:styleId="Rejstk9">
    <w:name w:val="index 9"/>
    <w:basedOn w:val="Normln"/>
    <w:next w:val="Normln"/>
    <w:autoRedefine/>
    <w:uiPriority w:val="99"/>
    <w:unhideWhenUsed/>
    <w:rsid w:val="00895610"/>
    <w:pPr>
      <w:ind w:left="1620" w:hanging="180"/>
    </w:pPr>
    <w:rPr>
      <w:rFonts w:asciiTheme="minorHAnsi" w:hAnsiTheme="minorHAnsi"/>
    </w:rPr>
  </w:style>
  <w:style w:type="paragraph" w:styleId="Hlavikarejstku">
    <w:name w:val="index heading"/>
    <w:basedOn w:val="Normln"/>
    <w:next w:val="Rejstk1"/>
    <w:uiPriority w:val="99"/>
    <w:unhideWhenUsed/>
    <w:rsid w:val="00895610"/>
    <w:pPr>
      <w:spacing w:before="240" w:after="120"/>
      <w:jc w:val="center"/>
    </w:pPr>
    <w:rPr>
      <w:rFonts w:asciiTheme="minorHAnsi" w:hAnsiTheme="minorHAnsi"/>
      <w:b/>
      <w:bCs/>
      <w:sz w:val="26"/>
      <w:szCs w:val="26"/>
    </w:rPr>
  </w:style>
  <w:style w:type="paragraph" w:customStyle="1" w:styleId="Nadpis">
    <w:name w:val="Nadpis"/>
    <w:basedOn w:val="Nadpis2"/>
    <w:next w:val="Zkladntext"/>
    <w:rsid w:val="00895610"/>
    <w:pPr>
      <w:keepNext/>
      <w:widowControl/>
      <w:numPr>
        <w:ilvl w:val="1"/>
      </w:numPr>
      <w:tabs>
        <w:tab w:val="clear" w:pos="340"/>
      </w:tabs>
      <w:autoSpaceDN/>
      <w:adjustRightInd/>
      <w:spacing w:after="120"/>
      <w:outlineLvl w:val="9"/>
    </w:pPr>
    <w:rPr>
      <w:rFonts w:eastAsia="SimSun"/>
      <w:b/>
      <w:bCs/>
      <w:sz w:val="28"/>
      <w:szCs w:val="24"/>
      <w:lang w:val="en-GB" w:eastAsia="ar-SA"/>
    </w:rPr>
  </w:style>
  <w:style w:type="paragraph" w:customStyle="1" w:styleId="Default">
    <w:name w:val="Default"/>
    <w:rsid w:val="0089561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61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95610"/>
    <w:pPr>
      <w:pBdr>
        <w:bottom w:val="single" w:sz="8" w:space="1" w:color="auto"/>
      </w:pBdr>
      <w:spacing w:after="500"/>
      <w:jc w:val="center"/>
      <w:outlineLvl w:val="0"/>
    </w:pPr>
    <w:rPr>
      <w:spacing w:val="-2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610"/>
    <w:pPr>
      <w:tabs>
        <w:tab w:val="left" w:pos="340"/>
      </w:tabs>
      <w:spacing w:after="16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95610"/>
    <w:pPr>
      <w:tabs>
        <w:tab w:val="left" w:pos="284"/>
      </w:tabs>
      <w:spacing w:after="120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610"/>
    <w:pPr>
      <w:tabs>
        <w:tab w:val="left" w:pos="227"/>
      </w:tabs>
      <w:spacing w:after="52"/>
      <w:outlineLvl w:val="3"/>
    </w:pPr>
    <w:rPr>
      <w:b/>
    </w:rPr>
  </w:style>
  <w:style w:type="paragraph" w:styleId="Nadpis5">
    <w:name w:val="heading 5"/>
    <w:basedOn w:val="Nadpis4"/>
    <w:next w:val="Normln"/>
    <w:link w:val="Nadpis5Char"/>
    <w:uiPriority w:val="9"/>
    <w:unhideWhenUsed/>
    <w:qFormat/>
    <w:rsid w:val="00895610"/>
    <w:pPr>
      <w:spacing w:before="240" w:after="120"/>
      <w:ind w:left="227"/>
      <w:outlineLvl w:val="4"/>
    </w:pPr>
    <w:rPr>
      <w:i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95610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95610"/>
    <w:pPr>
      <w:widowControl/>
      <w:autoSpaceDE/>
      <w:autoSpaceDN/>
      <w:adjustRightInd/>
      <w:spacing w:before="240" w:after="60"/>
      <w:outlineLvl w:val="6"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95610"/>
    <w:pPr>
      <w:widowControl/>
      <w:autoSpaceDE/>
      <w:autoSpaceDN/>
      <w:adjustRightInd/>
      <w:spacing w:before="240" w:after="60"/>
      <w:outlineLvl w:val="7"/>
    </w:pPr>
    <w:rPr>
      <w:rFonts w:asciiTheme="minorHAnsi" w:eastAsiaTheme="minorHAnsi" w:hAnsiTheme="minorHAnsi"/>
      <w:i/>
      <w:iCs/>
      <w:sz w:val="24"/>
      <w:szCs w:val="24"/>
      <w:lang w:val="en-US" w:eastAsia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610"/>
    <w:pPr>
      <w:widowControl/>
      <w:autoSpaceDE/>
      <w:autoSpaceDN/>
      <w:adjustRightInd/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5610"/>
    <w:rPr>
      <w:rFonts w:ascii="Times New Roman" w:eastAsia="Times New Roman" w:hAnsi="Times New Roman" w:cs="Times New Roman"/>
      <w:spacing w:val="-2"/>
      <w:sz w:val="40"/>
      <w:szCs w:val="4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95610"/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9561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95610"/>
    <w:rPr>
      <w:rFonts w:ascii="Times New Roman" w:eastAsia="Times New Roman" w:hAnsi="Times New Roman" w:cs="Times New Roman"/>
      <w:b/>
      <w:sz w:val="18"/>
      <w:szCs w:val="1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895610"/>
    <w:rPr>
      <w:rFonts w:ascii="Times New Roman" w:eastAsia="Times New Roman" w:hAnsi="Times New Roman" w:cs="Times New Roman"/>
      <w:b/>
      <w:i/>
      <w:sz w:val="18"/>
      <w:szCs w:val="1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895610"/>
    <w:rPr>
      <w:rFonts w:cs="Times New Roman"/>
      <w:b/>
      <w:bCs/>
      <w:lang w:val="en-US" w:bidi="en-US"/>
    </w:rPr>
  </w:style>
  <w:style w:type="character" w:customStyle="1" w:styleId="Nadpis7Char">
    <w:name w:val="Nadpis 7 Char"/>
    <w:basedOn w:val="Standardnpsmoodstavce"/>
    <w:link w:val="Nadpis7"/>
    <w:uiPriority w:val="9"/>
    <w:rsid w:val="00895610"/>
    <w:rPr>
      <w:rFonts w:cs="Times New Roman"/>
      <w:sz w:val="24"/>
      <w:szCs w:val="24"/>
      <w:lang w:val="en-US" w:bidi="en-US"/>
    </w:rPr>
  </w:style>
  <w:style w:type="character" w:customStyle="1" w:styleId="Nadpis8Char">
    <w:name w:val="Nadpis 8 Char"/>
    <w:basedOn w:val="Standardnpsmoodstavce"/>
    <w:link w:val="Nadpis8"/>
    <w:uiPriority w:val="9"/>
    <w:rsid w:val="00895610"/>
    <w:rPr>
      <w:rFonts w:cs="Times New Roman"/>
      <w:i/>
      <w:iCs/>
      <w:sz w:val="24"/>
      <w:szCs w:val="24"/>
      <w:lang w:val="en-US"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610"/>
    <w:rPr>
      <w:rFonts w:asciiTheme="majorHAnsi" w:eastAsiaTheme="majorEastAsia" w:hAnsiTheme="majorHAnsi" w:cs="Times New Roman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6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610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95610"/>
    <w:rPr>
      <w:color w:val="0000FF" w:themeColor="hyperlink"/>
      <w:u w:val="single"/>
    </w:rPr>
  </w:style>
  <w:style w:type="paragraph" w:customStyle="1" w:styleId="normlntabulka0">
    <w:name w:val="normální tabulka"/>
    <w:basedOn w:val="Normln"/>
    <w:link w:val="normlntabulkaChar"/>
    <w:qFormat/>
    <w:rsid w:val="00895610"/>
    <w:pPr>
      <w:spacing w:before="20"/>
    </w:pPr>
  </w:style>
  <w:style w:type="character" w:customStyle="1" w:styleId="normlntabulkaChar">
    <w:name w:val="normální tabulka Char"/>
    <w:basedOn w:val="Standardnpsmoodstavce"/>
    <w:link w:val="normlntabulka0"/>
    <w:rsid w:val="00895610"/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tabulkakonec">
    <w:name w:val="tabulka konec"/>
    <w:basedOn w:val="normlntabulka0"/>
    <w:link w:val="tabulkakonecChar"/>
    <w:qFormat/>
    <w:rsid w:val="00895610"/>
    <w:pPr>
      <w:spacing w:after="60"/>
    </w:pPr>
  </w:style>
  <w:style w:type="paragraph" w:customStyle="1" w:styleId="normtext">
    <w:name w:val="norm_text"/>
    <w:basedOn w:val="Normln"/>
    <w:link w:val="normtextChar"/>
    <w:qFormat/>
    <w:rsid w:val="00895610"/>
    <w:pPr>
      <w:spacing w:after="120"/>
      <w:ind w:firstLine="227"/>
      <w:jc w:val="both"/>
    </w:pPr>
  </w:style>
  <w:style w:type="character" w:customStyle="1" w:styleId="tabulkakonecChar">
    <w:name w:val="tabulka konec Char"/>
    <w:basedOn w:val="normlntabulkaChar"/>
    <w:link w:val="tabulkakonec"/>
    <w:rsid w:val="00895610"/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895610"/>
    <w:pPr>
      <w:ind w:left="720"/>
      <w:contextualSpacing/>
    </w:pPr>
  </w:style>
  <w:style w:type="character" w:customStyle="1" w:styleId="normtextChar">
    <w:name w:val="norm_text Char"/>
    <w:basedOn w:val="Standardnpsmoodstavce"/>
    <w:link w:val="normtext"/>
    <w:rsid w:val="00895610"/>
    <w:rPr>
      <w:rFonts w:ascii="Times New Roman" w:eastAsia="Times New Roman" w:hAnsi="Times New Roman" w:cs="Times New Roman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895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t">
    <w:name w:val="Quote"/>
    <w:basedOn w:val="Normln"/>
    <w:next w:val="Normln"/>
    <w:link w:val="CittChar"/>
    <w:uiPriority w:val="29"/>
    <w:qFormat/>
    <w:rsid w:val="0089561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895610"/>
    <w:rPr>
      <w:rFonts w:ascii="Times New Roman" w:eastAsia="Times New Roman" w:hAnsi="Times New Roman" w:cs="Times New Roman"/>
      <w:i/>
      <w:iCs/>
      <w:color w:val="000000" w:themeColor="text1"/>
      <w:sz w:val="18"/>
      <w:szCs w:val="18"/>
      <w:lang w:eastAsia="cs-CZ"/>
    </w:rPr>
  </w:style>
  <w:style w:type="character" w:styleId="Odkazjemn">
    <w:name w:val="Subtle Reference"/>
    <w:basedOn w:val="Standardnpsmoodstavce"/>
    <w:uiPriority w:val="31"/>
    <w:qFormat/>
    <w:rsid w:val="00895610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895610"/>
    <w:rPr>
      <w:b/>
      <w:bCs/>
      <w:smallCaps/>
      <w:color w:val="C0504D" w:themeColor="accent2"/>
      <w:spacing w:val="5"/>
      <w:u w:val="single"/>
    </w:rPr>
  </w:style>
  <w:style w:type="character" w:styleId="Zdraznnintenzivn">
    <w:name w:val="Intense Emphasis"/>
    <w:basedOn w:val="Standardnpsmoodstavce"/>
    <w:uiPriority w:val="21"/>
    <w:qFormat/>
    <w:rsid w:val="00895610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895610"/>
    <w:rPr>
      <w:i/>
      <w:iCs/>
      <w:color w:val="808080" w:themeColor="text1" w:themeTint="7F"/>
    </w:rPr>
  </w:style>
  <w:style w:type="paragraph" w:styleId="Podtitul">
    <w:name w:val="Subtitle"/>
    <w:basedOn w:val="Normln"/>
    <w:next w:val="Normln"/>
    <w:link w:val="PodtitulChar"/>
    <w:uiPriority w:val="11"/>
    <w:qFormat/>
    <w:rsid w:val="008956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956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paragraph" w:customStyle="1" w:styleId="tabmal">
    <w:name w:val="tab_malá"/>
    <w:basedOn w:val="normlntabulka0"/>
    <w:link w:val="tabmalChar"/>
    <w:qFormat/>
    <w:rsid w:val="00895610"/>
    <w:rPr>
      <w:sz w:val="14"/>
      <w:szCs w:val="14"/>
    </w:rPr>
  </w:style>
  <w:style w:type="paragraph" w:customStyle="1" w:styleId="Pedmty">
    <w:name w:val="Předměty"/>
    <w:basedOn w:val="normlntabulka0"/>
    <w:link w:val="PedmtyChar"/>
    <w:qFormat/>
    <w:rsid w:val="00895610"/>
    <w:pPr>
      <w:tabs>
        <w:tab w:val="left" w:pos="1418"/>
        <w:tab w:val="right" w:pos="6124"/>
      </w:tabs>
      <w:spacing w:before="0"/>
    </w:pPr>
  </w:style>
  <w:style w:type="character" w:customStyle="1" w:styleId="tabmalChar">
    <w:name w:val="tab_malá Char"/>
    <w:basedOn w:val="normlntabulkaChar"/>
    <w:link w:val="tabmal"/>
    <w:rsid w:val="00895610"/>
    <w:rPr>
      <w:rFonts w:ascii="Times New Roman" w:eastAsia="Times New Roman" w:hAnsi="Times New Roman" w:cs="Times New Roman"/>
      <w:sz w:val="14"/>
      <w:szCs w:val="14"/>
      <w:lang w:eastAsia="cs-CZ"/>
    </w:rPr>
  </w:style>
  <w:style w:type="paragraph" w:customStyle="1" w:styleId="semestr">
    <w:name w:val="semestr"/>
    <w:basedOn w:val="Nadpis4"/>
    <w:link w:val="semestrChar"/>
    <w:qFormat/>
    <w:rsid w:val="00895610"/>
    <w:pPr>
      <w:spacing w:before="120" w:after="120"/>
    </w:pPr>
    <w:rPr>
      <w:spacing w:val="-2"/>
    </w:rPr>
  </w:style>
  <w:style w:type="character" w:customStyle="1" w:styleId="PedmtyChar">
    <w:name w:val="Předměty Char"/>
    <w:basedOn w:val="normlntabulkaChar"/>
    <w:link w:val="Pedmty"/>
    <w:rsid w:val="00895610"/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vysvtlivky">
    <w:name w:val="vysvětlivky"/>
    <w:basedOn w:val="tabulkakonec"/>
    <w:link w:val="vysvtlivkyChar"/>
    <w:qFormat/>
    <w:rsid w:val="00895610"/>
    <w:pPr>
      <w:tabs>
        <w:tab w:val="right" w:pos="397"/>
        <w:tab w:val="left" w:pos="539"/>
      </w:tabs>
      <w:spacing w:after="0"/>
      <w:ind w:left="539" w:hanging="539"/>
    </w:pPr>
    <w:rPr>
      <w:sz w:val="16"/>
      <w:szCs w:val="16"/>
    </w:rPr>
  </w:style>
  <w:style w:type="character" w:customStyle="1" w:styleId="semestrChar">
    <w:name w:val="semestr Char"/>
    <w:basedOn w:val="Nadpis4Char"/>
    <w:link w:val="semestr"/>
    <w:rsid w:val="00895610"/>
    <w:rPr>
      <w:rFonts w:ascii="Times New Roman" w:eastAsia="Times New Roman" w:hAnsi="Times New Roman" w:cs="Times New Roman"/>
      <w:b/>
      <w:spacing w:val="-2"/>
      <w:sz w:val="18"/>
      <w:szCs w:val="18"/>
      <w:lang w:eastAsia="cs-CZ"/>
    </w:rPr>
  </w:style>
  <w:style w:type="character" w:customStyle="1" w:styleId="vysvtlivkyChar">
    <w:name w:val="vysvětlivky Char"/>
    <w:basedOn w:val="tabulkakonecChar"/>
    <w:link w:val="vysvtlivky"/>
    <w:rsid w:val="0089561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slovn1">
    <w:name w:val="číslování 1"/>
    <w:basedOn w:val="normtext"/>
    <w:link w:val="slovn1Char"/>
    <w:qFormat/>
    <w:rsid w:val="00895610"/>
    <w:pPr>
      <w:numPr>
        <w:numId w:val="1"/>
      </w:numPr>
    </w:pPr>
  </w:style>
  <w:style w:type="character" w:customStyle="1" w:styleId="slovn1Char">
    <w:name w:val="číslování 1 Char"/>
    <w:basedOn w:val="normtextChar"/>
    <w:link w:val="slovn1"/>
    <w:rsid w:val="00895610"/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95610"/>
    <w:pPr>
      <w:widowControl/>
      <w:autoSpaceDE/>
      <w:autoSpaceDN/>
      <w:adjustRightInd/>
    </w:pPr>
    <w:rPr>
      <w:rFonts w:ascii="Verdana" w:hAnsi="Verdana"/>
      <w:color w:val="535353"/>
    </w:rPr>
  </w:style>
  <w:style w:type="paragraph" w:customStyle="1" w:styleId="programy">
    <w:name w:val="programy"/>
    <w:basedOn w:val="Normln"/>
    <w:link w:val="programyChar"/>
    <w:qFormat/>
    <w:rsid w:val="00895610"/>
    <w:pPr>
      <w:tabs>
        <w:tab w:val="left" w:pos="652"/>
      </w:tabs>
      <w:spacing w:before="360" w:after="240"/>
      <w:ind w:left="652" w:hanging="425"/>
      <w:contextualSpacing/>
    </w:pPr>
    <w:rPr>
      <w:b/>
    </w:rPr>
  </w:style>
  <w:style w:type="paragraph" w:customStyle="1" w:styleId="anotace">
    <w:name w:val="anotace"/>
    <w:basedOn w:val="Nadpis4"/>
    <w:link w:val="anotaceChar"/>
    <w:qFormat/>
    <w:rsid w:val="00895610"/>
    <w:pPr>
      <w:spacing w:before="240" w:after="240"/>
    </w:pPr>
  </w:style>
  <w:style w:type="character" w:customStyle="1" w:styleId="programyChar">
    <w:name w:val="programy Char"/>
    <w:basedOn w:val="Standardnpsmoodstavce"/>
    <w:link w:val="programy"/>
    <w:rsid w:val="00895610"/>
    <w:rPr>
      <w:rFonts w:ascii="Times New Roman" w:eastAsia="Times New Roman" w:hAnsi="Times New Roman" w:cs="Times New Roman"/>
      <w:b/>
      <w:sz w:val="18"/>
      <w:szCs w:val="18"/>
      <w:lang w:eastAsia="cs-CZ"/>
    </w:rPr>
  </w:style>
  <w:style w:type="character" w:customStyle="1" w:styleId="anotaceChar">
    <w:name w:val="anotace Char"/>
    <w:basedOn w:val="Nadpis4Char"/>
    <w:link w:val="anotace"/>
    <w:rsid w:val="00895610"/>
    <w:rPr>
      <w:rFonts w:ascii="Times New Roman" w:eastAsia="Times New Roman" w:hAnsi="Times New Roman" w:cs="Times New Roman"/>
      <w:b/>
      <w:sz w:val="18"/>
      <w:szCs w:val="18"/>
      <w:lang w:eastAsia="cs-CZ"/>
    </w:rPr>
  </w:style>
  <w:style w:type="paragraph" w:customStyle="1" w:styleId="Zkltextperson">
    <w:name w:val="Zákl text person"/>
    <w:basedOn w:val="Normln"/>
    <w:rsid w:val="00895610"/>
    <w:pPr>
      <w:widowControl/>
      <w:tabs>
        <w:tab w:val="left" w:pos="1134"/>
        <w:tab w:val="left" w:pos="1417"/>
      </w:tabs>
      <w:spacing w:line="288" w:lineRule="auto"/>
      <w:textAlignment w:val="baseline"/>
    </w:pPr>
    <w:rPr>
      <w:color w:val="000000"/>
    </w:rPr>
  </w:style>
  <w:style w:type="paragraph" w:customStyle="1" w:styleId="2010-grantytabulka">
    <w:name w:val="2010-granty tabulka"/>
    <w:basedOn w:val="Normln"/>
    <w:rsid w:val="00895610"/>
    <w:pPr>
      <w:widowControl/>
      <w:tabs>
        <w:tab w:val="left" w:pos="227"/>
        <w:tab w:val="left" w:pos="1417"/>
      </w:tabs>
      <w:spacing w:line="200" w:lineRule="atLeast"/>
      <w:textAlignment w:val="baseline"/>
    </w:pPr>
    <w:rPr>
      <w:color w:val="000000"/>
      <w:w w:val="80"/>
    </w:rPr>
  </w:style>
  <w:style w:type="paragraph" w:styleId="Rozloendokumentu">
    <w:name w:val="Document Map"/>
    <w:basedOn w:val="Normln"/>
    <w:link w:val="RozloendokumentuChar"/>
    <w:uiPriority w:val="99"/>
    <w:unhideWhenUsed/>
    <w:rsid w:val="00895610"/>
    <w:pPr>
      <w:spacing w:before="206" w:beforeAutospacing="1" w:line="211" w:lineRule="exact"/>
      <w:ind w:left="5" w:right="1728"/>
    </w:pPr>
    <w:rPr>
      <w:rFonts w:ascii="Tahoma" w:hAnsi="Tahoma" w:cs="Tahoma"/>
      <w:b/>
      <w:bCs/>
      <w:spacing w:val="-2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895610"/>
    <w:rPr>
      <w:rFonts w:ascii="Tahoma" w:eastAsia="Times New Roman" w:hAnsi="Tahoma" w:cs="Tahoma"/>
      <w:b/>
      <w:bCs/>
      <w:spacing w:val="-2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5610"/>
    <w:pPr>
      <w:tabs>
        <w:tab w:val="center" w:pos="4536"/>
        <w:tab w:val="right" w:pos="9072"/>
      </w:tabs>
      <w:spacing w:before="206" w:beforeAutospacing="1" w:line="211" w:lineRule="exact"/>
      <w:ind w:left="5" w:right="1728"/>
    </w:pPr>
    <w:rPr>
      <w:b/>
      <w:bCs/>
      <w:spacing w:val="-2"/>
    </w:rPr>
  </w:style>
  <w:style w:type="character" w:customStyle="1" w:styleId="ZhlavChar">
    <w:name w:val="Záhlaví Char"/>
    <w:basedOn w:val="Standardnpsmoodstavce"/>
    <w:link w:val="Zhlav"/>
    <w:uiPriority w:val="99"/>
    <w:rsid w:val="00895610"/>
    <w:rPr>
      <w:rFonts w:ascii="Times New Roman" w:eastAsia="Times New Roman" w:hAnsi="Times New Roman" w:cs="Times New Roman"/>
      <w:b/>
      <w:bCs/>
      <w:spacing w:val="-2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95610"/>
    <w:pPr>
      <w:tabs>
        <w:tab w:val="center" w:pos="4536"/>
        <w:tab w:val="right" w:pos="9072"/>
      </w:tabs>
      <w:spacing w:before="206" w:beforeAutospacing="1" w:line="211" w:lineRule="exact"/>
      <w:ind w:left="5" w:right="1728"/>
    </w:pPr>
    <w:rPr>
      <w:b/>
      <w:bCs/>
      <w:spacing w:val="-2"/>
    </w:rPr>
  </w:style>
  <w:style w:type="character" w:customStyle="1" w:styleId="ZpatChar">
    <w:name w:val="Zápatí Char"/>
    <w:basedOn w:val="Standardnpsmoodstavce"/>
    <w:link w:val="Zpat"/>
    <w:uiPriority w:val="99"/>
    <w:rsid w:val="00895610"/>
    <w:rPr>
      <w:rFonts w:ascii="Times New Roman" w:eastAsia="Times New Roman" w:hAnsi="Times New Roman" w:cs="Times New Roman"/>
      <w:b/>
      <w:bCs/>
      <w:spacing w:val="-2"/>
      <w:sz w:val="18"/>
      <w:szCs w:val="18"/>
      <w:lang w:eastAsia="cs-CZ"/>
    </w:rPr>
  </w:style>
  <w:style w:type="numbering" w:customStyle="1" w:styleId="Styl1">
    <w:name w:val="Styl1"/>
    <w:rsid w:val="00895610"/>
    <w:pPr>
      <w:numPr>
        <w:numId w:val="2"/>
      </w:numPr>
    </w:pPr>
  </w:style>
  <w:style w:type="paragraph" w:customStyle="1" w:styleId="text">
    <w:name w:val="text"/>
    <w:basedOn w:val="Normln"/>
    <w:uiPriority w:val="99"/>
    <w:rsid w:val="00895610"/>
    <w:pPr>
      <w:widowControl/>
      <w:autoSpaceDE/>
      <w:autoSpaceDN/>
      <w:adjustRightInd/>
      <w:spacing w:before="100" w:beforeAutospacing="1" w:after="100" w:afterAutospacing="1"/>
    </w:pPr>
    <w:rPr>
      <w:rFonts w:ascii="Verdana" w:eastAsia="Arial Unicode MS" w:hAnsi="Verdana" w:cs="Arial Unicode MS"/>
      <w:color w:val="111111"/>
    </w:rPr>
  </w:style>
  <w:style w:type="paragraph" w:styleId="Bezmezer">
    <w:name w:val="No Spacing"/>
    <w:link w:val="BezmezerChar"/>
    <w:uiPriority w:val="1"/>
    <w:qFormat/>
    <w:rsid w:val="00895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895610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895610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895610"/>
  </w:style>
  <w:style w:type="numbering" w:customStyle="1" w:styleId="Bezseznamu11">
    <w:name w:val="Bez seznamu11"/>
    <w:next w:val="Bezseznamu"/>
    <w:semiHidden/>
    <w:rsid w:val="00895610"/>
  </w:style>
  <w:style w:type="paragraph" w:styleId="FormtovanvHTML">
    <w:name w:val="HTML Preformatted"/>
    <w:basedOn w:val="Normln"/>
    <w:link w:val="FormtovanvHTMLChar"/>
    <w:rsid w:val="008956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895610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customStyle="1" w:styleId="ntext">
    <w:name w:val="ntext"/>
    <w:basedOn w:val="Normln"/>
    <w:rsid w:val="0089561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Verdana" w:hAnsi="Verdana"/>
      <w:color w:val="111111"/>
      <w:sz w:val="13"/>
      <w:szCs w:val="13"/>
    </w:rPr>
  </w:style>
  <w:style w:type="paragraph" w:customStyle="1" w:styleId="btext">
    <w:name w:val="btext"/>
    <w:basedOn w:val="Normln"/>
    <w:rsid w:val="00895610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b/>
      <w:bCs/>
      <w:color w:val="444444"/>
      <w:sz w:val="13"/>
      <w:szCs w:val="13"/>
    </w:rPr>
  </w:style>
  <w:style w:type="character" w:styleId="Sledovanodkaz">
    <w:name w:val="FollowedHyperlink"/>
    <w:basedOn w:val="Standardnpsmoodstavce"/>
    <w:uiPriority w:val="99"/>
    <w:semiHidden/>
    <w:unhideWhenUsed/>
    <w:rsid w:val="00895610"/>
    <w:rPr>
      <w:color w:val="800080"/>
      <w:u w:val="single"/>
    </w:rPr>
  </w:style>
  <w:style w:type="paragraph" w:customStyle="1" w:styleId="xl65">
    <w:name w:val="xl65"/>
    <w:basedOn w:val="Normln"/>
    <w:rsid w:val="008956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ln"/>
    <w:rsid w:val="008956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ln"/>
    <w:rsid w:val="008956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Normln"/>
    <w:rsid w:val="008956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ln"/>
    <w:rsid w:val="008956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Normln"/>
    <w:rsid w:val="008956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ln"/>
    <w:rsid w:val="008956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Normln"/>
    <w:rsid w:val="008956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Normln"/>
    <w:rsid w:val="008956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8956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Normln"/>
    <w:rsid w:val="008956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ln"/>
    <w:rsid w:val="008956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Normln"/>
    <w:rsid w:val="00895610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Normln"/>
    <w:rsid w:val="008956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Normln"/>
    <w:rsid w:val="008956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numbering" w:customStyle="1" w:styleId="Styl11">
    <w:name w:val="Styl11"/>
    <w:rsid w:val="00895610"/>
  </w:style>
  <w:style w:type="character" w:customStyle="1" w:styleId="hps">
    <w:name w:val="hps"/>
    <w:basedOn w:val="Standardnpsmoodstavce"/>
    <w:rsid w:val="00895610"/>
  </w:style>
  <w:style w:type="paragraph" w:styleId="Nzev">
    <w:name w:val="Title"/>
    <w:basedOn w:val="Normln"/>
    <w:next w:val="Normln"/>
    <w:link w:val="NzevChar"/>
    <w:uiPriority w:val="10"/>
    <w:qFormat/>
    <w:rsid w:val="00895610"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895610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styleId="Siln">
    <w:name w:val="Strong"/>
    <w:basedOn w:val="Standardnpsmoodstavce"/>
    <w:uiPriority w:val="22"/>
    <w:qFormat/>
    <w:rsid w:val="00895610"/>
    <w:rPr>
      <w:b/>
      <w:bCs/>
    </w:rPr>
  </w:style>
  <w:style w:type="character" w:styleId="Zvraznn">
    <w:name w:val="Emphasis"/>
    <w:basedOn w:val="Standardnpsmoodstavce"/>
    <w:uiPriority w:val="20"/>
    <w:qFormat/>
    <w:rsid w:val="00895610"/>
    <w:rPr>
      <w:rFonts w:asciiTheme="minorHAnsi" w:hAnsiTheme="minorHAnsi"/>
      <w:b/>
      <w:i/>
      <w:iCs/>
    </w:rPr>
  </w:style>
  <w:style w:type="character" w:customStyle="1" w:styleId="BezmezerChar">
    <w:name w:val="Bez mezer Char"/>
    <w:basedOn w:val="Standardnpsmoodstavce"/>
    <w:link w:val="Bezmezer"/>
    <w:uiPriority w:val="1"/>
    <w:rsid w:val="00895610"/>
    <w:rPr>
      <w:rFonts w:ascii="Arial" w:eastAsia="Times New Roman" w:hAnsi="Arial" w:cs="Arial"/>
      <w:sz w:val="20"/>
      <w:szCs w:val="20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610"/>
    <w:pPr>
      <w:widowControl/>
      <w:autoSpaceDE/>
      <w:autoSpaceDN/>
      <w:adjustRightInd/>
      <w:ind w:left="720" w:right="720"/>
    </w:pPr>
    <w:rPr>
      <w:rFonts w:asciiTheme="minorHAnsi" w:eastAsiaTheme="minorHAnsi" w:hAnsiTheme="minorHAnsi"/>
      <w:b/>
      <w:i/>
      <w:sz w:val="24"/>
      <w:szCs w:val="22"/>
      <w:lang w:val="en-US" w:eastAsia="en-US" w:bidi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610"/>
    <w:rPr>
      <w:rFonts w:cs="Times New Roman"/>
      <w:b/>
      <w:i/>
      <w:sz w:val="24"/>
      <w:lang w:val="en-US" w:bidi="en-US"/>
    </w:rPr>
  </w:style>
  <w:style w:type="character" w:styleId="Nzevknihy">
    <w:name w:val="Book Title"/>
    <w:basedOn w:val="Standardnpsmoodstavce"/>
    <w:uiPriority w:val="33"/>
    <w:qFormat/>
    <w:rsid w:val="00895610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895610"/>
    <w:pPr>
      <w:keepNext/>
      <w:widowControl/>
      <w:pBdr>
        <w:bottom w:val="none" w:sz="0" w:space="0" w:color="auto"/>
      </w:pBdr>
      <w:autoSpaceDE/>
      <w:autoSpaceDN/>
      <w:adjustRightInd/>
      <w:spacing w:before="240" w:after="60"/>
      <w:jc w:val="left"/>
      <w:outlineLvl w:val="9"/>
    </w:pPr>
    <w:rPr>
      <w:rFonts w:asciiTheme="majorHAnsi" w:eastAsiaTheme="majorEastAsia" w:hAnsiTheme="majorHAnsi"/>
      <w:b/>
      <w:bCs/>
      <w:spacing w:val="0"/>
      <w:kern w:val="32"/>
      <w:sz w:val="32"/>
      <w:szCs w:val="32"/>
      <w:lang w:val="en-US" w:eastAsia="en-US" w:bidi="en-US"/>
    </w:rPr>
  </w:style>
  <w:style w:type="paragraph" w:customStyle="1" w:styleId="xl63">
    <w:name w:val="xl63"/>
    <w:basedOn w:val="Normln"/>
    <w:rsid w:val="008956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ln"/>
    <w:rsid w:val="008956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ln"/>
    <w:rsid w:val="008956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Normln"/>
    <w:rsid w:val="008956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Normln"/>
    <w:rsid w:val="00895610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Normln"/>
    <w:rsid w:val="008956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Normln"/>
    <w:rsid w:val="008956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5">
    <w:name w:val="xl85"/>
    <w:basedOn w:val="Normln"/>
    <w:rsid w:val="008956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Normln"/>
    <w:rsid w:val="008956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Normln"/>
    <w:rsid w:val="008956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ln"/>
    <w:rsid w:val="008956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Normln"/>
    <w:rsid w:val="00895610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Normln"/>
    <w:rsid w:val="008956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Normln"/>
    <w:rsid w:val="008956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2">
    <w:name w:val="xl92"/>
    <w:basedOn w:val="Normln"/>
    <w:rsid w:val="008956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Normln"/>
    <w:rsid w:val="00895610"/>
    <w:pPr>
      <w:widowControl/>
      <w:shd w:val="clear" w:color="000000" w:fill="D8D8D8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nhideWhenUsed/>
    <w:rsid w:val="008956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610"/>
    <w:rPr>
      <w:rFonts w:ascii="Arial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610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oddlen">
    <w:name w:val="oddělení"/>
    <w:basedOn w:val="normlntabulka0"/>
    <w:link w:val="oddlenChar"/>
    <w:qFormat/>
    <w:rsid w:val="00895610"/>
    <w:pPr>
      <w:spacing w:before="120" w:after="80"/>
    </w:pPr>
    <w:rPr>
      <w:b/>
    </w:rPr>
  </w:style>
  <w:style w:type="character" w:customStyle="1" w:styleId="oddlenChar">
    <w:name w:val="oddělení Char"/>
    <w:basedOn w:val="normlntabulkaChar"/>
    <w:link w:val="oddlen"/>
    <w:rsid w:val="00895610"/>
    <w:rPr>
      <w:rFonts w:ascii="Times New Roman" w:eastAsia="Times New Roman" w:hAnsi="Times New Roman" w:cs="Times New Roman"/>
      <w:b/>
      <w:sz w:val="18"/>
      <w:szCs w:val="18"/>
      <w:lang w:eastAsia="cs-CZ"/>
    </w:rPr>
  </w:style>
  <w:style w:type="table" w:customStyle="1" w:styleId="tab-kar1">
    <w:name w:val="tab-kar1"/>
    <w:basedOn w:val="Normlntabulka"/>
    <w:uiPriority w:val="99"/>
    <w:rsid w:val="00895610"/>
    <w:pPr>
      <w:spacing w:after="0" w:line="240" w:lineRule="auto"/>
    </w:pPr>
    <w:rPr>
      <w:spacing w:val="-1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paragraph" w:customStyle="1" w:styleId="pozice">
    <w:name w:val="pozice"/>
    <w:basedOn w:val="Normln"/>
    <w:link w:val="poziceChar"/>
    <w:qFormat/>
    <w:rsid w:val="00895610"/>
    <w:pPr>
      <w:spacing w:before="40"/>
    </w:pPr>
  </w:style>
  <w:style w:type="paragraph" w:styleId="Obsah1">
    <w:name w:val="toc 1"/>
    <w:basedOn w:val="Normln"/>
    <w:next w:val="Normln"/>
    <w:autoRedefine/>
    <w:uiPriority w:val="39"/>
    <w:unhideWhenUsed/>
    <w:rsid w:val="00895610"/>
    <w:pPr>
      <w:tabs>
        <w:tab w:val="right" w:leader="dot" w:pos="6113"/>
      </w:tabs>
      <w:spacing w:before="120"/>
    </w:pPr>
  </w:style>
  <w:style w:type="character" w:customStyle="1" w:styleId="poziceChar">
    <w:name w:val="pozice Char"/>
    <w:basedOn w:val="Standardnpsmoodstavce"/>
    <w:link w:val="pozice"/>
    <w:rsid w:val="00895610"/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895610"/>
    <w:pPr>
      <w:tabs>
        <w:tab w:val="left" w:pos="567"/>
        <w:tab w:val="right" w:leader="dot" w:pos="6113"/>
      </w:tabs>
      <w:spacing w:after="20"/>
      <w:ind w:left="181"/>
    </w:pPr>
  </w:style>
  <w:style w:type="paragraph" w:styleId="Obsah3">
    <w:name w:val="toc 3"/>
    <w:basedOn w:val="Normln"/>
    <w:next w:val="Normln"/>
    <w:autoRedefine/>
    <w:uiPriority w:val="39"/>
    <w:unhideWhenUsed/>
    <w:rsid w:val="00895610"/>
    <w:pPr>
      <w:tabs>
        <w:tab w:val="left" w:pos="709"/>
        <w:tab w:val="right" w:leader="dot" w:pos="6113"/>
      </w:tabs>
      <w:spacing w:after="20"/>
      <w:ind w:left="357"/>
    </w:pPr>
    <w:rPr>
      <w:noProof/>
    </w:rPr>
  </w:style>
  <w:style w:type="paragraph" w:customStyle="1" w:styleId="ObsakKAR">
    <w:name w:val="Obsak KAR"/>
    <w:link w:val="ObsakKARChar"/>
    <w:qFormat/>
    <w:rsid w:val="00895610"/>
    <w:rPr>
      <w:rFonts w:ascii="Times New Roman" w:eastAsia="Times New Roman" w:hAnsi="Times New Roman" w:cs="Times New Roman"/>
      <w:spacing w:val="-2"/>
      <w:sz w:val="40"/>
      <w:szCs w:val="40"/>
      <w:lang w:eastAsia="cs-CZ"/>
    </w:rPr>
  </w:style>
  <w:style w:type="character" w:customStyle="1" w:styleId="ObsakKARChar">
    <w:name w:val="Obsak KAR Char"/>
    <w:basedOn w:val="Nadpis1Char"/>
    <w:link w:val="ObsakKAR"/>
    <w:rsid w:val="00895610"/>
    <w:rPr>
      <w:rFonts w:ascii="Times New Roman" w:eastAsia="Times New Roman" w:hAnsi="Times New Roman" w:cs="Times New Roman"/>
      <w:spacing w:val="-2"/>
      <w:sz w:val="40"/>
      <w:szCs w:val="40"/>
      <w:lang w:eastAsia="cs-CZ"/>
    </w:rPr>
  </w:style>
  <w:style w:type="paragraph" w:customStyle="1" w:styleId="Nadpis3A">
    <w:name w:val="Nadpis3A"/>
    <w:basedOn w:val="Nadpis3"/>
    <w:link w:val="Nadpis3AChar"/>
    <w:qFormat/>
    <w:rsid w:val="00895610"/>
    <w:pPr>
      <w:spacing w:after="60"/>
      <w:ind w:left="380" w:hanging="380"/>
    </w:pPr>
  </w:style>
  <w:style w:type="character" w:customStyle="1" w:styleId="Nadpis3AChar">
    <w:name w:val="Nadpis3A Char"/>
    <w:basedOn w:val="Nadpis3Char"/>
    <w:link w:val="Nadpis3A"/>
    <w:rsid w:val="0089561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5610"/>
    <w:pPr>
      <w:shd w:val="clear" w:color="auto" w:fill="FFFFFF"/>
      <w:tabs>
        <w:tab w:val="left" w:pos="1701"/>
      </w:tabs>
    </w:pPr>
    <w:rPr>
      <w:rFonts w:ascii="Times New Roman" w:hAnsi="Times New Roman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561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956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95610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customStyle="1" w:styleId="apple-converted-space">
    <w:name w:val="apple-converted-space"/>
    <w:basedOn w:val="Standardnpsmoodstavce"/>
    <w:rsid w:val="00895610"/>
  </w:style>
  <w:style w:type="paragraph" w:styleId="Revize">
    <w:name w:val="Revision"/>
    <w:hidden/>
    <w:uiPriority w:val="99"/>
    <w:semiHidden/>
    <w:rsid w:val="00895610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normtext0">
    <w:name w:val="normtext"/>
    <w:basedOn w:val="Normln"/>
    <w:rsid w:val="00895610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Svtlstnovnzvraznn1">
    <w:name w:val="Light Shading Accent 1"/>
    <w:basedOn w:val="Normlntabulka"/>
    <w:uiPriority w:val="60"/>
    <w:rsid w:val="0089561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nil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itulek">
    <w:name w:val="caption"/>
    <w:basedOn w:val="Normln"/>
    <w:next w:val="Normln"/>
    <w:uiPriority w:val="35"/>
    <w:semiHidden/>
    <w:unhideWhenUsed/>
    <w:qFormat/>
    <w:rsid w:val="00895610"/>
    <w:pPr>
      <w:spacing w:after="200"/>
    </w:pPr>
    <w:rPr>
      <w:b/>
      <w:bCs/>
      <w:color w:val="4F81BD" w:themeColor="accent1"/>
    </w:rPr>
  </w:style>
  <w:style w:type="paragraph" w:styleId="Rejstk1">
    <w:name w:val="index 1"/>
    <w:basedOn w:val="Normln"/>
    <w:next w:val="Normln"/>
    <w:autoRedefine/>
    <w:uiPriority w:val="99"/>
    <w:unhideWhenUsed/>
    <w:rsid w:val="00895610"/>
    <w:pPr>
      <w:ind w:left="180" w:hanging="180"/>
    </w:pPr>
    <w:rPr>
      <w:rFonts w:asciiTheme="minorHAnsi" w:hAnsiTheme="minorHAnsi"/>
    </w:rPr>
  </w:style>
  <w:style w:type="paragraph" w:styleId="Rejstk2">
    <w:name w:val="index 2"/>
    <w:basedOn w:val="Normln"/>
    <w:next w:val="Normln"/>
    <w:autoRedefine/>
    <w:uiPriority w:val="99"/>
    <w:unhideWhenUsed/>
    <w:rsid w:val="00895610"/>
    <w:pPr>
      <w:ind w:left="360" w:hanging="180"/>
    </w:pPr>
    <w:rPr>
      <w:rFonts w:asciiTheme="minorHAnsi" w:hAnsiTheme="minorHAnsi"/>
    </w:rPr>
  </w:style>
  <w:style w:type="paragraph" w:styleId="Rejstk3">
    <w:name w:val="index 3"/>
    <w:basedOn w:val="Normln"/>
    <w:next w:val="Normln"/>
    <w:autoRedefine/>
    <w:uiPriority w:val="99"/>
    <w:unhideWhenUsed/>
    <w:rsid w:val="00895610"/>
    <w:pPr>
      <w:ind w:left="540" w:hanging="180"/>
    </w:pPr>
    <w:rPr>
      <w:rFonts w:asciiTheme="minorHAnsi" w:hAnsiTheme="minorHAnsi"/>
    </w:rPr>
  </w:style>
  <w:style w:type="paragraph" w:styleId="Rejstk4">
    <w:name w:val="index 4"/>
    <w:basedOn w:val="Normln"/>
    <w:next w:val="Normln"/>
    <w:autoRedefine/>
    <w:uiPriority w:val="99"/>
    <w:unhideWhenUsed/>
    <w:rsid w:val="00895610"/>
    <w:pPr>
      <w:ind w:left="720" w:hanging="180"/>
    </w:pPr>
    <w:rPr>
      <w:rFonts w:asciiTheme="minorHAnsi" w:hAnsiTheme="minorHAnsi"/>
    </w:rPr>
  </w:style>
  <w:style w:type="paragraph" w:styleId="Rejstk5">
    <w:name w:val="index 5"/>
    <w:basedOn w:val="Normln"/>
    <w:next w:val="Normln"/>
    <w:autoRedefine/>
    <w:uiPriority w:val="99"/>
    <w:unhideWhenUsed/>
    <w:rsid w:val="00895610"/>
    <w:pPr>
      <w:ind w:left="900" w:hanging="180"/>
    </w:pPr>
    <w:rPr>
      <w:rFonts w:asciiTheme="minorHAnsi" w:hAnsiTheme="minorHAnsi"/>
    </w:rPr>
  </w:style>
  <w:style w:type="paragraph" w:styleId="Rejstk6">
    <w:name w:val="index 6"/>
    <w:basedOn w:val="Normln"/>
    <w:next w:val="Normln"/>
    <w:autoRedefine/>
    <w:uiPriority w:val="99"/>
    <w:unhideWhenUsed/>
    <w:rsid w:val="00895610"/>
    <w:pPr>
      <w:ind w:left="1080" w:hanging="180"/>
    </w:pPr>
    <w:rPr>
      <w:rFonts w:asciiTheme="minorHAnsi" w:hAnsiTheme="minorHAnsi"/>
    </w:rPr>
  </w:style>
  <w:style w:type="paragraph" w:styleId="Rejstk7">
    <w:name w:val="index 7"/>
    <w:basedOn w:val="Normln"/>
    <w:next w:val="Normln"/>
    <w:autoRedefine/>
    <w:uiPriority w:val="99"/>
    <w:unhideWhenUsed/>
    <w:rsid w:val="00895610"/>
    <w:pPr>
      <w:ind w:left="1260" w:hanging="180"/>
    </w:pPr>
    <w:rPr>
      <w:rFonts w:asciiTheme="minorHAnsi" w:hAnsiTheme="minorHAnsi"/>
    </w:rPr>
  </w:style>
  <w:style w:type="paragraph" w:styleId="Rejstk8">
    <w:name w:val="index 8"/>
    <w:basedOn w:val="Normln"/>
    <w:next w:val="Normln"/>
    <w:autoRedefine/>
    <w:uiPriority w:val="99"/>
    <w:unhideWhenUsed/>
    <w:rsid w:val="00895610"/>
    <w:pPr>
      <w:ind w:left="1440" w:hanging="180"/>
    </w:pPr>
    <w:rPr>
      <w:rFonts w:asciiTheme="minorHAnsi" w:hAnsiTheme="minorHAnsi"/>
    </w:rPr>
  </w:style>
  <w:style w:type="paragraph" w:styleId="Rejstk9">
    <w:name w:val="index 9"/>
    <w:basedOn w:val="Normln"/>
    <w:next w:val="Normln"/>
    <w:autoRedefine/>
    <w:uiPriority w:val="99"/>
    <w:unhideWhenUsed/>
    <w:rsid w:val="00895610"/>
    <w:pPr>
      <w:ind w:left="1620" w:hanging="180"/>
    </w:pPr>
    <w:rPr>
      <w:rFonts w:asciiTheme="minorHAnsi" w:hAnsiTheme="minorHAnsi"/>
    </w:rPr>
  </w:style>
  <w:style w:type="paragraph" w:styleId="Hlavikarejstku">
    <w:name w:val="index heading"/>
    <w:basedOn w:val="Normln"/>
    <w:next w:val="Rejstk1"/>
    <w:uiPriority w:val="99"/>
    <w:unhideWhenUsed/>
    <w:rsid w:val="00895610"/>
    <w:pPr>
      <w:spacing w:before="240" w:after="120"/>
      <w:jc w:val="center"/>
    </w:pPr>
    <w:rPr>
      <w:rFonts w:asciiTheme="minorHAnsi" w:hAnsiTheme="minorHAnsi"/>
      <w:b/>
      <w:bCs/>
      <w:sz w:val="26"/>
      <w:szCs w:val="26"/>
    </w:rPr>
  </w:style>
  <w:style w:type="paragraph" w:customStyle="1" w:styleId="Nadpis">
    <w:name w:val="Nadpis"/>
    <w:basedOn w:val="Nadpis2"/>
    <w:next w:val="Zkladntext"/>
    <w:rsid w:val="00895610"/>
    <w:pPr>
      <w:keepNext/>
      <w:widowControl/>
      <w:numPr>
        <w:ilvl w:val="1"/>
      </w:numPr>
      <w:tabs>
        <w:tab w:val="clear" w:pos="340"/>
      </w:tabs>
      <w:autoSpaceDN/>
      <w:adjustRightInd/>
      <w:spacing w:after="120"/>
      <w:outlineLvl w:val="9"/>
    </w:pPr>
    <w:rPr>
      <w:rFonts w:eastAsia="SimSun"/>
      <w:b/>
      <w:bCs/>
      <w:sz w:val="28"/>
      <w:szCs w:val="24"/>
      <w:lang w:val="en-GB" w:eastAsia="ar-SA"/>
    </w:rPr>
  </w:style>
  <w:style w:type="paragraph" w:customStyle="1" w:styleId="Default">
    <w:name w:val="Default"/>
    <w:rsid w:val="0089561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2228</Words>
  <Characters>13149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Sojka</dc:creator>
  <cp:lastModifiedBy>Miroslav Sojka</cp:lastModifiedBy>
  <cp:revision>1</cp:revision>
  <dcterms:created xsi:type="dcterms:W3CDTF">2016-07-21T11:04:00Z</dcterms:created>
  <dcterms:modified xsi:type="dcterms:W3CDTF">2016-07-21T11:15:00Z</dcterms:modified>
</cp:coreProperties>
</file>