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BAF" w:rsidRPr="008A6E4F" w:rsidRDefault="00011BAF" w:rsidP="00011BAF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11BAF" w:rsidRPr="008A6E4F" w:rsidRDefault="00011BAF" w:rsidP="00011BAF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8A6E4F">
        <w:rPr>
          <w:rFonts w:ascii="Times New Roman" w:hAnsi="Times New Roman"/>
          <w:b/>
          <w:sz w:val="28"/>
          <w:szCs w:val="28"/>
        </w:rPr>
        <w:t>Univerzita třetího věku</w:t>
      </w:r>
    </w:p>
    <w:p w:rsidR="00011BAF" w:rsidRPr="008A6E4F" w:rsidRDefault="00011BAF" w:rsidP="00011BAF">
      <w:pPr>
        <w:spacing w:after="0" w:line="240" w:lineRule="auto"/>
        <w:jc w:val="left"/>
        <w:rPr>
          <w:rFonts w:ascii="Calibri" w:hAnsi="Calibri"/>
          <w:lang w:val="sk-SK"/>
        </w:rPr>
      </w:pPr>
    </w:p>
    <w:p w:rsidR="00011BAF" w:rsidRPr="008A6E4F" w:rsidRDefault="00011BAF" w:rsidP="00011B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E4F">
        <w:rPr>
          <w:rFonts w:ascii="Times New Roman" w:hAnsi="Times New Roman"/>
          <w:sz w:val="24"/>
          <w:szCs w:val="24"/>
        </w:rPr>
        <w:t>Vážená paní,</w:t>
      </w:r>
      <w:r w:rsidRPr="008A6E4F">
        <w:rPr>
          <w:rFonts w:ascii="Times New Roman" w:hAnsi="Times New Roman"/>
          <w:sz w:val="24"/>
          <w:szCs w:val="24"/>
        </w:rPr>
        <w:tab/>
      </w:r>
      <w:r w:rsidRPr="008A6E4F">
        <w:rPr>
          <w:rFonts w:ascii="Times New Roman" w:hAnsi="Times New Roman"/>
          <w:sz w:val="24"/>
          <w:szCs w:val="24"/>
        </w:rPr>
        <w:tab/>
      </w:r>
    </w:p>
    <w:p w:rsidR="00011BAF" w:rsidRPr="008A6E4F" w:rsidRDefault="00011BAF" w:rsidP="00011B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E4F">
        <w:rPr>
          <w:rFonts w:ascii="Times New Roman" w:hAnsi="Times New Roman"/>
          <w:sz w:val="24"/>
          <w:szCs w:val="24"/>
        </w:rPr>
        <w:t>Vážený pane,</w:t>
      </w:r>
      <w:r w:rsidRPr="008A6E4F">
        <w:rPr>
          <w:rFonts w:ascii="Times New Roman" w:hAnsi="Times New Roman"/>
          <w:sz w:val="24"/>
          <w:szCs w:val="24"/>
        </w:rPr>
        <w:tab/>
      </w:r>
      <w:r w:rsidRPr="008A6E4F">
        <w:rPr>
          <w:rFonts w:ascii="Times New Roman" w:hAnsi="Times New Roman"/>
          <w:sz w:val="24"/>
          <w:szCs w:val="24"/>
        </w:rPr>
        <w:tab/>
      </w:r>
    </w:p>
    <w:p w:rsidR="00011BAF" w:rsidRPr="008A6E4F" w:rsidRDefault="00011BAF" w:rsidP="00011B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E4F">
        <w:rPr>
          <w:rFonts w:ascii="Times New Roman" w:hAnsi="Times New Roman"/>
          <w:sz w:val="24"/>
          <w:szCs w:val="24"/>
        </w:rPr>
        <w:tab/>
        <w:t xml:space="preserve">dovolujeme si Vás informovat, že výuka kurzu Univerzity třetího věku v </w:t>
      </w:r>
      <w:r w:rsidR="00D76A19">
        <w:rPr>
          <w:rFonts w:ascii="Times New Roman" w:hAnsi="Times New Roman"/>
          <w:sz w:val="24"/>
          <w:szCs w:val="24"/>
        </w:rPr>
        <w:t>letním</w:t>
      </w:r>
      <w:r w:rsidRPr="008A6E4F">
        <w:rPr>
          <w:rFonts w:ascii="Times New Roman" w:hAnsi="Times New Roman"/>
          <w:sz w:val="24"/>
          <w:szCs w:val="24"/>
        </w:rPr>
        <w:t xml:space="preserve"> semestru akademického roku 201</w:t>
      </w:r>
      <w:r w:rsidR="006F19AA" w:rsidRPr="008A6E4F">
        <w:rPr>
          <w:rFonts w:ascii="Times New Roman" w:hAnsi="Times New Roman"/>
          <w:sz w:val="24"/>
          <w:szCs w:val="24"/>
        </w:rPr>
        <w:t>9</w:t>
      </w:r>
      <w:r w:rsidRPr="008A6E4F">
        <w:rPr>
          <w:rFonts w:ascii="Times New Roman" w:hAnsi="Times New Roman"/>
          <w:sz w:val="24"/>
          <w:szCs w:val="24"/>
        </w:rPr>
        <w:t>/20</w:t>
      </w:r>
      <w:r w:rsidR="006F19AA" w:rsidRPr="008A6E4F">
        <w:rPr>
          <w:rFonts w:ascii="Times New Roman" w:hAnsi="Times New Roman"/>
          <w:sz w:val="24"/>
          <w:szCs w:val="24"/>
        </w:rPr>
        <w:t>20</w:t>
      </w:r>
      <w:r w:rsidRPr="008A6E4F">
        <w:rPr>
          <w:rFonts w:ascii="Times New Roman" w:hAnsi="Times New Roman"/>
          <w:sz w:val="24"/>
          <w:szCs w:val="24"/>
        </w:rPr>
        <w:t xml:space="preserve">, se koná od </w:t>
      </w:r>
      <w:r w:rsidR="00D76A19">
        <w:rPr>
          <w:rFonts w:ascii="Times New Roman" w:hAnsi="Times New Roman"/>
          <w:sz w:val="24"/>
          <w:szCs w:val="24"/>
        </w:rPr>
        <w:t>1</w:t>
      </w:r>
      <w:r w:rsidR="006F19AA" w:rsidRPr="008A6E4F">
        <w:rPr>
          <w:rFonts w:ascii="Times New Roman" w:hAnsi="Times New Roman"/>
          <w:sz w:val="24"/>
          <w:szCs w:val="24"/>
        </w:rPr>
        <w:t>7</w:t>
      </w:r>
      <w:r w:rsidRPr="008A6E4F">
        <w:rPr>
          <w:rFonts w:ascii="Times New Roman" w:hAnsi="Times New Roman"/>
          <w:sz w:val="24"/>
          <w:szCs w:val="24"/>
        </w:rPr>
        <w:t xml:space="preserve">. </w:t>
      </w:r>
      <w:r w:rsidR="00D76A19">
        <w:rPr>
          <w:rFonts w:ascii="Times New Roman" w:hAnsi="Times New Roman"/>
          <w:sz w:val="24"/>
          <w:szCs w:val="24"/>
        </w:rPr>
        <w:t>2</w:t>
      </w:r>
      <w:r w:rsidRPr="008A6E4F">
        <w:rPr>
          <w:rFonts w:ascii="Times New Roman" w:hAnsi="Times New Roman"/>
          <w:sz w:val="24"/>
          <w:szCs w:val="24"/>
        </w:rPr>
        <w:t>. 20</w:t>
      </w:r>
      <w:r w:rsidR="00D76A19">
        <w:rPr>
          <w:rFonts w:ascii="Times New Roman" w:hAnsi="Times New Roman"/>
          <w:sz w:val="24"/>
          <w:szCs w:val="24"/>
        </w:rPr>
        <w:t>20</w:t>
      </w:r>
      <w:r w:rsidRPr="008A6E4F">
        <w:rPr>
          <w:rFonts w:ascii="Times New Roman" w:hAnsi="Times New Roman"/>
          <w:sz w:val="24"/>
          <w:szCs w:val="24"/>
        </w:rPr>
        <w:t xml:space="preserve"> do </w:t>
      </w:r>
      <w:r w:rsidR="00D76A19">
        <w:rPr>
          <w:rFonts w:ascii="Times New Roman" w:hAnsi="Times New Roman"/>
          <w:sz w:val="24"/>
          <w:szCs w:val="24"/>
        </w:rPr>
        <w:t>4.5.</w:t>
      </w:r>
      <w:r w:rsidRPr="008A6E4F">
        <w:rPr>
          <w:rFonts w:ascii="Times New Roman" w:hAnsi="Times New Roman"/>
          <w:sz w:val="24"/>
          <w:szCs w:val="24"/>
        </w:rPr>
        <w:t xml:space="preserve"> </w:t>
      </w:r>
      <w:r w:rsidR="00D76A19">
        <w:rPr>
          <w:rFonts w:ascii="Times New Roman" w:hAnsi="Times New Roman"/>
          <w:sz w:val="24"/>
          <w:szCs w:val="24"/>
        </w:rPr>
        <w:t xml:space="preserve">2020 </w:t>
      </w:r>
      <w:r w:rsidRPr="008A6E4F">
        <w:rPr>
          <w:rFonts w:ascii="Times New Roman" w:hAnsi="Times New Roman"/>
          <w:sz w:val="24"/>
          <w:szCs w:val="24"/>
        </w:rPr>
        <w:t>vždy v pondělí od 10,00 hod. do 12,00 hod. (přednáška v rozsahu dvou vyučovacích hodin), v místnosti č. 120, 1. patro, Právnické fakulty UK, nám. Curieových 7, Praha 1.</w:t>
      </w:r>
    </w:p>
    <w:p w:rsidR="00011BAF" w:rsidRPr="008A6E4F" w:rsidRDefault="00011BAF" w:rsidP="00011BA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11BAF" w:rsidRPr="008A6E4F" w:rsidRDefault="00011BAF" w:rsidP="00011BAF">
      <w:pPr>
        <w:spacing w:after="20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A6E4F">
        <w:rPr>
          <w:rFonts w:ascii="Times New Roman" w:hAnsi="Times New Roman"/>
          <w:b/>
          <w:sz w:val="28"/>
          <w:szCs w:val="28"/>
          <w:u w:val="single"/>
        </w:rPr>
        <w:t>Program přednášek kurzu Univerzity třetího věku</w:t>
      </w:r>
    </w:p>
    <w:p w:rsidR="00011BAF" w:rsidRPr="008A6E4F" w:rsidRDefault="00566213" w:rsidP="00011BAF">
      <w:pPr>
        <w:spacing w:after="200"/>
        <w:jc w:val="center"/>
        <w:rPr>
          <w:rFonts w:ascii="Times New Roman" w:hAnsi="Times New Roman"/>
          <w:sz w:val="28"/>
          <w:szCs w:val="28"/>
        </w:rPr>
      </w:pPr>
      <w:r w:rsidRPr="008A6E4F">
        <w:rPr>
          <w:rFonts w:ascii="Times New Roman" w:hAnsi="Times New Roman"/>
          <w:sz w:val="28"/>
          <w:szCs w:val="28"/>
        </w:rPr>
        <w:t>letní</w:t>
      </w:r>
      <w:r w:rsidR="00011BAF" w:rsidRPr="008A6E4F">
        <w:rPr>
          <w:rFonts w:ascii="Times New Roman" w:hAnsi="Times New Roman"/>
          <w:sz w:val="28"/>
          <w:szCs w:val="28"/>
        </w:rPr>
        <w:t xml:space="preserve"> semestr 201</w:t>
      </w:r>
      <w:r w:rsidR="006F19AA" w:rsidRPr="008A6E4F">
        <w:rPr>
          <w:rFonts w:ascii="Times New Roman" w:hAnsi="Times New Roman"/>
          <w:sz w:val="28"/>
          <w:szCs w:val="28"/>
        </w:rPr>
        <w:t>9</w:t>
      </w:r>
      <w:r w:rsidR="00011BAF" w:rsidRPr="008A6E4F">
        <w:rPr>
          <w:rFonts w:ascii="Times New Roman" w:hAnsi="Times New Roman"/>
          <w:sz w:val="28"/>
          <w:szCs w:val="28"/>
        </w:rPr>
        <w:t>/20</w:t>
      </w:r>
      <w:r w:rsidR="006F19AA" w:rsidRPr="008A6E4F">
        <w:rPr>
          <w:rFonts w:ascii="Times New Roman" w:hAnsi="Times New Roman"/>
          <w:sz w:val="28"/>
          <w:szCs w:val="28"/>
        </w:rPr>
        <w:t>20</w:t>
      </w:r>
    </w:p>
    <w:p w:rsidR="00F7172A" w:rsidRPr="008A6E4F" w:rsidRDefault="00566213" w:rsidP="00F7172A">
      <w:pPr>
        <w:spacing w:after="0"/>
        <w:ind w:left="2124" w:hanging="2124"/>
        <w:rPr>
          <w:rFonts w:ascii="Times New Roman" w:hAnsi="Times New Roman"/>
          <w:b/>
          <w:sz w:val="24"/>
          <w:szCs w:val="24"/>
        </w:rPr>
      </w:pPr>
      <w:r w:rsidRPr="008A6E4F">
        <w:rPr>
          <w:rFonts w:ascii="Times New Roman" w:hAnsi="Times New Roman"/>
          <w:b/>
          <w:sz w:val="24"/>
          <w:szCs w:val="24"/>
        </w:rPr>
        <w:t>17. 2. 2020</w:t>
      </w:r>
      <w:r w:rsidR="006F19AA" w:rsidRPr="008A6E4F">
        <w:rPr>
          <w:rFonts w:ascii="Times New Roman" w:hAnsi="Times New Roman"/>
          <w:b/>
          <w:sz w:val="24"/>
          <w:szCs w:val="24"/>
        </w:rPr>
        <w:tab/>
      </w:r>
      <w:r w:rsidR="00022D09" w:rsidRPr="008A6E4F">
        <w:rPr>
          <w:rFonts w:ascii="Times New Roman" w:hAnsi="Times New Roman"/>
          <w:b/>
          <w:sz w:val="24"/>
          <w:szCs w:val="24"/>
        </w:rPr>
        <w:t xml:space="preserve">prof. JUDr. Richard Král LL.M., Ph.D., </w:t>
      </w:r>
      <w:proofErr w:type="spellStart"/>
      <w:r w:rsidR="00022D09" w:rsidRPr="008A6E4F">
        <w:rPr>
          <w:rFonts w:ascii="Times New Roman" w:hAnsi="Times New Roman"/>
          <w:b/>
          <w:sz w:val="24"/>
          <w:szCs w:val="24"/>
        </w:rPr>
        <w:t>DSc</w:t>
      </w:r>
      <w:proofErr w:type="spellEnd"/>
      <w:r w:rsidR="00022D09" w:rsidRPr="008A6E4F">
        <w:rPr>
          <w:rFonts w:ascii="Times New Roman" w:hAnsi="Times New Roman"/>
          <w:b/>
          <w:sz w:val="24"/>
          <w:szCs w:val="24"/>
        </w:rPr>
        <w:t>.</w:t>
      </w:r>
      <w:r w:rsidR="00484971" w:rsidRPr="008A6E4F">
        <w:rPr>
          <w:rFonts w:ascii="Times New Roman" w:hAnsi="Times New Roman"/>
          <w:b/>
          <w:sz w:val="24"/>
          <w:szCs w:val="24"/>
        </w:rPr>
        <w:t xml:space="preserve"> – </w:t>
      </w:r>
      <w:r w:rsidR="00484971" w:rsidRPr="008A6E4F">
        <w:rPr>
          <w:rFonts w:ascii="Times New Roman" w:hAnsi="Times New Roman"/>
          <w:i/>
          <w:sz w:val="24"/>
          <w:szCs w:val="24"/>
        </w:rPr>
        <w:t>Občanství EU</w:t>
      </w:r>
    </w:p>
    <w:p w:rsidR="00F7172A" w:rsidRPr="008A6E4F" w:rsidRDefault="00F7172A" w:rsidP="00F7172A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8A6E4F">
        <w:rPr>
          <w:rFonts w:ascii="Times New Roman" w:hAnsi="Times New Roman"/>
          <w:b/>
          <w:sz w:val="24"/>
          <w:szCs w:val="24"/>
        </w:rPr>
        <w:t xml:space="preserve">    </w:t>
      </w:r>
      <w:r w:rsidR="00022D09" w:rsidRPr="008A6E4F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A6E4F">
        <w:rPr>
          <w:rFonts w:ascii="Times New Roman" w:hAnsi="Times New Roman"/>
          <w:b/>
          <w:sz w:val="24"/>
          <w:szCs w:val="24"/>
        </w:rPr>
        <w:t xml:space="preserve">Obor: </w:t>
      </w:r>
      <w:r w:rsidR="00484971" w:rsidRPr="008A6E4F">
        <w:rPr>
          <w:rFonts w:ascii="Times New Roman" w:hAnsi="Times New Roman"/>
          <w:sz w:val="24"/>
          <w:szCs w:val="24"/>
        </w:rPr>
        <w:t>Evropské právo</w:t>
      </w:r>
    </w:p>
    <w:p w:rsidR="000037D2" w:rsidRPr="008A6E4F" w:rsidRDefault="000037D2" w:rsidP="00F7172A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</w:p>
    <w:p w:rsidR="000037D2" w:rsidRPr="00D76A19" w:rsidRDefault="00566213" w:rsidP="000037D2">
      <w:pPr>
        <w:spacing w:after="0"/>
        <w:ind w:left="2124" w:hanging="2124"/>
        <w:rPr>
          <w:rFonts w:ascii="Times New Roman" w:hAnsi="Times New Roman"/>
          <w:b/>
          <w:i/>
          <w:sz w:val="24"/>
          <w:szCs w:val="24"/>
        </w:rPr>
      </w:pPr>
      <w:r w:rsidRPr="008A6E4F">
        <w:rPr>
          <w:rFonts w:ascii="Times New Roman" w:hAnsi="Times New Roman"/>
          <w:b/>
          <w:sz w:val="24"/>
          <w:szCs w:val="24"/>
        </w:rPr>
        <w:t>24. 2. 2020</w:t>
      </w:r>
      <w:r w:rsidR="006F19AA" w:rsidRPr="008A6E4F">
        <w:rPr>
          <w:rFonts w:ascii="Times New Roman" w:hAnsi="Times New Roman"/>
          <w:b/>
          <w:sz w:val="24"/>
          <w:szCs w:val="24"/>
        </w:rPr>
        <w:tab/>
      </w:r>
      <w:r w:rsidR="000037D2" w:rsidRPr="008A6E4F">
        <w:rPr>
          <w:rFonts w:ascii="Times New Roman" w:hAnsi="Times New Roman"/>
          <w:b/>
          <w:sz w:val="24"/>
          <w:szCs w:val="24"/>
        </w:rPr>
        <w:t xml:space="preserve">doc. JUDr. Olga Sovová, </w:t>
      </w:r>
      <w:proofErr w:type="spellStart"/>
      <w:r w:rsidR="000037D2" w:rsidRPr="008A6E4F">
        <w:rPr>
          <w:rFonts w:ascii="Times New Roman" w:hAnsi="Times New Roman"/>
          <w:b/>
          <w:sz w:val="24"/>
          <w:szCs w:val="24"/>
        </w:rPr>
        <w:t>Ph</w:t>
      </w:r>
      <w:proofErr w:type="spellEnd"/>
      <w:r w:rsidR="000037D2" w:rsidRPr="008A6E4F">
        <w:rPr>
          <w:rFonts w:ascii="Times New Roman" w:hAnsi="Times New Roman"/>
          <w:b/>
          <w:sz w:val="24"/>
          <w:szCs w:val="24"/>
        </w:rPr>
        <w:t xml:space="preserve">. D. </w:t>
      </w:r>
      <w:r w:rsidR="00D76A19">
        <w:rPr>
          <w:rFonts w:ascii="Times New Roman" w:hAnsi="Times New Roman"/>
          <w:b/>
          <w:sz w:val="24"/>
          <w:szCs w:val="24"/>
        </w:rPr>
        <w:t xml:space="preserve">- </w:t>
      </w:r>
      <w:r w:rsidR="00D76A19" w:rsidRPr="00D76A19"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  <w:t>Informovaný souhlas a nesouhlas jako základ bezpečného poskytování zdravotní péče</w:t>
      </w:r>
    </w:p>
    <w:p w:rsidR="000037D2" w:rsidRPr="008A6E4F" w:rsidRDefault="000037D2" w:rsidP="000037D2">
      <w:pPr>
        <w:spacing w:after="0"/>
        <w:ind w:left="2124" w:hanging="2124"/>
        <w:rPr>
          <w:rFonts w:ascii="Times New Roman" w:hAnsi="Times New Roman"/>
          <w:b/>
          <w:sz w:val="24"/>
          <w:szCs w:val="24"/>
        </w:rPr>
      </w:pPr>
      <w:r w:rsidRPr="008A6E4F">
        <w:rPr>
          <w:rFonts w:ascii="Times New Roman" w:hAnsi="Times New Roman"/>
          <w:b/>
          <w:sz w:val="24"/>
          <w:szCs w:val="24"/>
        </w:rPr>
        <w:t xml:space="preserve">                                   Obor: </w:t>
      </w:r>
      <w:r w:rsidRPr="008A6E4F">
        <w:rPr>
          <w:rFonts w:ascii="Times New Roman" w:hAnsi="Times New Roman"/>
          <w:sz w:val="24"/>
          <w:szCs w:val="24"/>
        </w:rPr>
        <w:t>Zdravotnické právo</w:t>
      </w:r>
      <w:r w:rsidRPr="008A6E4F">
        <w:rPr>
          <w:rFonts w:ascii="Times New Roman" w:hAnsi="Times New Roman"/>
          <w:b/>
          <w:sz w:val="24"/>
          <w:szCs w:val="24"/>
        </w:rPr>
        <w:t xml:space="preserve">  </w:t>
      </w:r>
    </w:p>
    <w:p w:rsidR="006F19AA" w:rsidRPr="008A6E4F" w:rsidRDefault="006F19AA" w:rsidP="000037D2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</w:p>
    <w:p w:rsidR="006F19AA" w:rsidRPr="008A6E4F" w:rsidRDefault="00566213" w:rsidP="006F19AA">
      <w:pPr>
        <w:spacing w:after="0"/>
        <w:ind w:left="2124" w:hanging="2124"/>
        <w:rPr>
          <w:rFonts w:ascii="Times New Roman" w:hAnsi="Times New Roman"/>
          <w:i/>
          <w:sz w:val="24"/>
          <w:szCs w:val="24"/>
        </w:rPr>
      </w:pPr>
      <w:r w:rsidRPr="008A6E4F">
        <w:rPr>
          <w:rFonts w:ascii="Times New Roman" w:hAnsi="Times New Roman"/>
          <w:b/>
          <w:sz w:val="24"/>
          <w:szCs w:val="24"/>
        </w:rPr>
        <w:t>2. 3. 2020</w:t>
      </w:r>
      <w:r w:rsidR="006F19AA" w:rsidRPr="008A6E4F">
        <w:rPr>
          <w:rFonts w:ascii="Times New Roman" w:hAnsi="Times New Roman"/>
          <w:b/>
          <w:sz w:val="24"/>
          <w:szCs w:val="24"/>
        </w:rPr>
        <w:tab/>
        <w:t xml:space="preserve">JUDr. </w:t>
      </w:r>
      <w:r w:rsidR="00AB5D8E" w:rsidRPr="008A6E4F">
        <w:rPr>
          <w:rFonts w:ascii="Times New Roman" w:hAnsi="Times New Roman"/>
          <w:b/>
          <w:sz w:val="24"/>
          <w:szCs w:val="24"/>
        </w:rPr>
        <w:t>Klára Hurychová,</w:t>
      </w:r>
      <w:r w:rsidR="006F19AA" w:rsidRPr="008A6E4F">
        <w:rPr>
          <w:rFonts w:ascii="Times New Roman" w:hAnsi="Times New Roman"/>
          <w:b/>
          <w:sz w:val="24"/>
          <w:szCs w:val="24"/>
        </w:rPr>
        <w:t xml:space="preserve"> Ph.D. – </w:t>
      </w:r>
      <w:r w:rsidR="00AB5D8E" w:rsidRPr="008A6E4F">
        <w:rPr>
          <w:rFonts w:ascii="Times New Roman" w:hAnsi="Times New Roman"/>
          <w:i/>
          <w:sz w:val="24"/>
          <w:szCs w:val="24"/>
        </w:rPr>
        <w:t>Aktuality z regulace podnikání a ochrany spotřebitele</w:t>
      </w:r>
    </w:p>
    <w:p w:rsidR="006F19AA" w:rsidRPr="008A6E4F" w:rsidRDefault="006F19AA" w:rsidP="006F19AA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  <w:r w:rsidRPr="008A6E4F">
        <w:rPr>
          <w:rFonts w:ascii="Times New Roman" w:hAnsi="Times New Roman"/>
          <w:b/>
          <w:sz w:val="24"/>
          <w:szCs w:val="24"/>
        </w:rPr>
        <w:tab/>
        <w:t>Obor:</w:t>
      </w:r>
      <w:r w:rsidRPr="008A6E4F">
        <w:rPr>
          <w:rFonts w:ascii="Times New Roman" w:hAnsi="Times New Roman"/>
          <w:sz w:val="24"/>
          <w:szCs w:val="24"/>
        </w:rPr>
        <w:t xml:space="preserve"> </w:t>
      </w:r>
      <w:r w:rsidR="00AB5D8E" w:rsidRPr="008A6E4F">
        <w:rPr>
          <w:rFonts w:ascii="Times New Roman" w:hAnsi="Times New Roman"/>
          <w:sz w:val="24"/>
          <w:szCs w:val="24"/>
        </w:rPr>
        <w:t>Obchodní právo</w:t>
      </w:r>
    </w:p>
    <w:p w:rsidR="006F19AA" w:rsidRPr="008A6E4F" w:rsidRDefault="006F19AA" w:rsidP="006F19AA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</w:p>
    <w:p w:rsidR="006F19AA" w:rsidRPr="008A6E4F" w:rsidRDefault="00566213" w:rsidP="006F19AA">
      <w:pPr>
        <w:spacing w:after="0"/>
        <w:ind w:left="2124" w:hanging="2124"/>
        <w:jc w:val="left"/>
        <w:rPr>
          <w:rFonts w:ascii="Times New Roman" w:hAnsi="Times New Roman"/>
          <w:i/>
          <w:sz w:val="24"/>
          <w:szCs w:val="24"/>
        </w:rPr>
      </w:pPr>
      <w:r w:rsidRPr="008A6E4F">
        <w:rPr>
          <w:rFonts w:ascii="Times New Roman" w:hAnsi="Times New Roman"/>
          <w:b/>
          <w:sz w:val="24"/>
          <w:szCs w:val="24"/>
        </w:rPr>
        <w:t>9. 3. 2020</w:t>
      </w:r>
      <w:r w:rsidR="006F19AA" w:rsidRPr="008A6E4F">
        <w:rPr>
          <w:rFonts w:ascii="Times New Roman" w:hAnsi="Times New Roman"/>
          <w:b/>
          <w:sz w:val="24"/>
          <w:szCs w:val="24"/>
        </w:rPr>
        <w:tab/>
        <w:t xml:space="preserve">JUDr. </w:t>
      </w:r>
      <w:r w:rsidR="000037D2" w:rsidRPr="008A6E4F">
        <w:rPr>
          <w:rFonts w:ascii="Times New Roman" w:hAnsi="Times New Roman"/>
          <w:b/>
          <w:sz w:val="24"/>
          <w:szCs w:val="24"/>
        </w:rPr>
        <w:t xml:space="preserve">Simona </w:t>
      </w:r>
      <w:proofErr w:type="spellStart"/>
      <w:r w:rsidR="000037D2" w:rsidRPr="008A6E4F">
        <w:rPr>
          <w:rFonts w:ascii="Times New Roman" w:hAnsi="Times New Roman"/>
          <w:b/>
          <w:sz w:val="24"/>
          <w:szCs w:val="24"/>
        </w:rPr>
        <w:t>Heranová</w:t>
      </w:r>
      <w:proofErr w:type="spellEnd"/>
      <w:r w:rsidR="006F19AA" w:rsidRPr="008A6E4F">
        <w:rPr>
          <w:rFonts w:ascii="Times New Roman" w:hAnsi="Times New Roman"/>
          <w:b/>
          <w:sz w:val="24"/>
          <w:szCs w:val="24"/>
        </w:rPr>
        <w:t xml:space="preserve">, Ph.D. </w:t>
      </w:r>
      <w:r w:rsidR="006F19AA" w:rsidRPr="008A6E4F">
        <w:rPr>
          <w:rFonts w:ascii="Times New Roman" w:hAnsi="Times New Roman"/>
          <w:sz w:val="24"/>
          <w:szCs w:val="24"/>
        </w:rPr>
        <w:t xml:space="preserve">– </w:t>
      </w:r>
      <w:r w:rsidR="00484971" w:rsidRPr="008A6E4F">
        <w:rPr>
          <w:rFonts w:ascii="Times New Roman" w:hAnsi="Times New Roman"/>
          <w:i/>
          <w:sz w:val="24"/>
          <w:szCs w:val="24"/>
        </w:rPr>
        <w:t>Zásada subsidiarity trestní represe – trestní právo jako nejkrajnější prostředek státního donucení</w:t>
      </w:r>
    </w:p>
    <w:p w:rsidR="006F19AA" w:rsidRPr="008A6E4F" w:rsidRDefault="006F19AA" w:rsidP="006F19AA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  <w:r w:rsidRPr="008A6E4F">
        <w:rPr>
          <w:rFonts w:ascii="Times New Roman" w:hAnsi="Times New Roman"/>
          <w:i/>
          <w:sz w:val="24"/>
          <w:szCs w:val="24"/>
        </w:rPr>
        <w:tab/>
      </w:r>
      <w:r w:rsidRPr="008A6E4F">
        <w:rPr>
          <w:rFonts w:ascii="Times New Roman" w:hAnsi="Times New Roman"/>
          <w:b/>
          <w:sz w:val="24"/>
          <w:szCs w:val="24"/>
        </w:rPr>
        <w:t xml:space="preserve">Obor: </w:t>
      </w:r>
      <w:r w:rsidR="000037D2" w:rsidRPr="008A6E4F">
        <w:rPr>
          <w:rFonts w:ascii="Times New Roman" w:hAnsi="Times New Roman"/>
          <w:sz w:val="24"/>
          <w:szCs w:val="24"/>
        </w:rPr>
        <w:t>Trestní právo</w:t>
      </w:r>
    </w:p>
    <w:p w:rsidR="006F19AA" w:rsidRPr="008A6E4F" w:rsidRDefault="006F19AA" w:rsidP="006F19AA">
      <w:pPr>
        <w:spacing w:after="0"/>
        <w:ind w:left="2124" w:hanging="2124"/>
        <w:jc w:val="left"/>
        <w:rPr>
          <w:rFonts w:ascii="Times New Roman" w:hAnsi="Times New Roman"/>
          <w:b/>
          <w:sz w:val="24"/>
          <w:szCs w:val="24"/>
        </w:rPr>
      </w:pPr>
    </w:p>
    <w:p w:rsidR="000037D2" w:rsidRPr="008A6E4F" w:rsidRDefault="006F19AA" w:rsidP="006F19AA">
      <w:pPr>
        <w:spacing w:after="0"/>
        <w:ind w:left="2124" w:hanging="2124"/>
        <w:rPr>
          <w:rFonts w:ascii="Times New Roman" w:hAnsi="Times New Roman"/>
          <w:i/>
          <w:sz w:val="24"/>
          <w:szCs w:val="24"/>
        </w:rPr>
      </w:pPr>
      <w:r w:rsidRPr="008A6E4F">
        <w:rPr>
          <w:rFonts w:ascii="Times New Roman" w:hAnsi="Times New Roman"/>
          <w:b/>
          <w:sz w:val="24"/>
          <w:szCs w:val="24"/>
        </w:rPr>
        <w:t>1</w:t>
      </w:r>
      <w:r w:rsidR="00566213" w:rsidRPr="008A6E4F">
        <w:rPr>
          <w:rFonts w:ascii="Times New Roman" w:hAnsi="Times New Roman"/>
          <w:b/>
          <w:sz w:val="24"/>
          <w:szCs w:val="24"/>
        </w:rPr>
        <w:t>6. 3. 2020</w:t>
      </w:r>
      <w:r w:rsidRPr="008A6E4F">
        <w:rPr>
          <w:rFonts w:ascii="Times New Roman" w:hAnsi="Times New Roman"/>
          <w:b/>
          <w:sz w:val="24"/>
          <w:szCs w:val="24"/>
        </w:rPr>
        <w:tab/>
      </w:r>
      <w:r w:rsidR="000037D2" w:rsidRPr="008A6E4F">
        <w:rPr>
          <w:rFonts w:ascii="Times New Roman" w:hAnsi="Times New Roman"/>
          <w:b/>
          <w:sz w:val="24"/>
          <w:szCs w:val="24"/>
        </w:rPr>
        <w:t>JUDr. Lukáš Bohuslav, Ph.D.</w:t>
      </w:r>
      <w:r w:rsidRPr="008A6E4F">
        <w:rPr>
          <w:rFonts w:ascii="Times New Roman" w:hAnsi="Times New Roman"/>
          <w:b/>
          <w:sz w:val="24"/>
          <w:szCs w:val="24"/>
        </w:rPr>
        <w:t xml:space="preserve"> </w:t>
      </w:r>
      <w:r w:rsidRPr="008A6E4F">
        <w:rPr>
          <w:rFonts w:ascii="Times New Roman" w:hAnsi="Times New Roman"/>
          <w:i/>
          <w:sz w:val="24"/>
          <w:szCs w:val="24"/>
        </w:rPr>
        <w:t>–</w:t>
      </w:r>
      <w:r w:rsidR="00512400" w:rsidRPr="008A6E4F">
        <w:rPr>
          <w:rFonts w:ascii="Times New Roman" w:hAnsi="Times New Roman"/>
          <w:i/>
          <w:sz w:val="24"/>
          <w:szCs w:val="24"/>
        </w:rPr>
        <w:t xml:space="preserve"> Hrozby nových technologií pohledem trestního práva</w:t>
      </w:r>
    </w:p>
    <w:p w:rsidR="006F19AA" w:rsidRPr="008A6E4F" w:rsidRDefault="006F19AA" w:rsidP="006F19AA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8A6E4F">
        <w:rPr>
          <w:rFonts w:ascii="Times New Roman" w:hAnsi="Times New Roman"/>
          <w:b/>
          <w:sz w:val="24"/>
          <w:szCs w:val="24"/>
        </w:rPr>
        <w:tab/>
        <w:t xml:space="preserve">Obor: </w:t>
      </w:r>
      <w:r w:rsidR="000037D2" w:rsidRPr="008A6E4F">
        <w:rPr>
          <w:rFonts w:ascii="Times New Roman" w:hAnsi="Times New Roman"/>
          <w:sz w:val="24"/>
          <w:szCs w:val="24"/>
        </w:rPr>
        <w:t>Trestní právo</w:t>
      </w:r>
    </w:p>
    <w:p w:rsidR="00512400" w:rsidRPr="008A6E4F" w:rsidRDefault="00512400" w:rsidP="006F19AA">
      <w:pPr>
        <w:spacing w:after="0"/>
        <w:ind w:left="2124" w:hanging="2124"/>
        <w:rPr>
          <w:rFonts w:ascii="Times New Roman" w:hAnsi="Times New Roman"/>
          <w:i/>
          <w:sz w:val="24"/>
          <w:szCs w:val="24"/>
        </w:rPr>
      </w:pPr>
    </w:p>
    <w:p w:rsidR="006F19AA" w:rsidRPr="008A6E4F" w:rsidRDefault="006F19AA" w:rsidP="006F19AA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</w:p>
    <w:p w:rsidR="000037D2" w:rsidRPr="008A6E4F" w:rsidRDefault="00566213" w:rsidP="000037D2">
      <w:pPr>
        <w:spacing w:after="0"/>
        <w:ind w:left="2124" w:hanging="2124"/>
        <w:rPr>
          <w:rFonts w:ascii="Times New Roman" w:hAnsi="Times New Roman"/>
          <w:i/>
          <w:sz w:val="24"/>
          <w:szCs w:val="24"/>
        </w:rPr>
      </w:pPr>
      <w:r w:rsidRPr="008A6E4F">
        <w:rPr>
          <w:rFonts w:ascii="Times New Roman" w:hAnsi="Times New Roman"/>
          <w:b/>
          <w:sz w:val="24"/>
          <w:szCs w:val="24"/>
        </w:rPr>
        <w:lastRenderedPageBreak/>
        <w:t>23. 3. 2020</w:t>
      </w:r>
      <w:r w:rsidR="006F19AA" w:rsidRPr="008A6E4F">
        <w:rPr>
          <w:rFonts w:ascii="Times New Roman" w:hAnsi="Times New Roman"/>
          <w:b/>
          <w:sz w:val="24"/>
          <w:szCs w:val="24"/>
        </w:rPr>
        <w:tab/>
      </w:r>
      <w:r w:rsidR="000037D2" w:rsidRPr="008A6E4F">
        <w:rPr>
          <w:rFonts w:ascii="Times New Roman" w:hAnsi="Times New Roman"/>
          <w:b/>
          <w:sz w:val="24"/>
          <w:szCs w:val="24"/>
        </w:rPr>
        <w:t xml:space="preserve">JUDr. Lukáš Bohuslav, Ph.D. </w:t>
      </w:r>
      <w:r w:rsidR="000037D2" w:rsidRPr="008A6E4F">
        <w:rPr>
          <w:rFonts w:ascii="Times New Roman" w:hAnsi="Times New Roman"/>
          <w:i/>
          <w:sz w:val="24"/>
          <w:szCs w:val="24"/>
        </w:rPr>
        <w:t>–</w:t>
      </w:r>
      <w:r w:rsidR="00512400" w:rsidRPr="008A6E4F">
        <w:rPr>
          <w:rFonts w:ascii="Times New Roman" w:hAnsi="Times New Roman"/>
          <w:i/>
          <w:sz w:val="24"/>
          <w:szCs w:val="24"/>
        </w:rPr>
        <w:t xml:space="preserve"> Jak jednat s policií a se soudy v trestním řízení – rady a tipy</w:t>
      </w:r>
    </w:p>
    <w:p w:rsidR="000037D2" w:rsidRPr="008A6E4F" w:rsidRDefault="000037D2" w:rsidP="000037D2">
      <w:pPr>
        <w:spacing w:after="0"/>
        <w:ind w:left="2124" w:hanging="2124"/>
        <w:rPr>
          <w:rFonts w:ascii="Times New Roman" w:hAnsi="Times New Roman"/>
          <w:i/>
          <w:sz w:val="24"/>
          <w:szCs w:val="24"/>
        </w:rPr>
      </w:pPr>
      <w:r w:rsidRPr="008A6E4F">
        <w:rPr>
          <w:rFonts w:ascii="Times New Roman" w:hAnsi="Times New Roman"/>
          <w:b/>
          <w:sz w:val="24"/>
          <w:szCs w:val="24"/>
        </w:rPr>
        <w:tab/>
        <w:t xml:space="preserve">Obor: </w:t>
      </w:r>
      <w:r w:rsidRPr="008A6E4F">
        <w:rPr>
          <w:rFonts w:ascii="Times New Roman" w:hAnsi="Times New Roman"/>
          <w:sz w:val="24"/>
          <w:szCs w:val="24"/>
        </w:rPr>
        <w:t>Trestní právo</w:t>
      </w:r>
    </w:p>
    <w:p w:rsidR="00F7172A" w:rsidRPr="008A6E4F" w:rsidRDefault="00F7172A" w:rsidP="00F7172A">
      <w:pPr>
        <w:spacing w:after="0"/>
        <w:ind w:left="2124" w:hanging="2124"/>
        <w:jc w:val="left"/>
        <w:rPr>
          <w:rFonts w:ascii="Times New Roman" w:hAnsi="Times New Roman"/>
          <w:b/>
          <w:sz w:val="24"/>
          <w:szCs w:val="24"/>
        </w:rPr>
      </w:pPr>
    </w:p>
    <w:p w:rsidR="00607E1D" w:rsidRPr="008A6E4F" w:rsidRDefault="006F19AA" w:rsidP="00607E1D">
      <w:pPr>
        <w:spacing w:after="0"/>
        <w:ind w:left="2124" w:hanging="2124"/>
        <w:jc w:val="left"/>
        <w:rPr>
          <w:rFonts w:ascii="Times New Roman" w:hAnsi="Times New Roman"/>
          <w:b/>
          <w:sz w:val="24"/>
          <w:szCs w:val="24"/>
        </w:rPr>
      </w:pPr>
      <w:r w:rsidRPr="008A6E4F">
        <w:rPr>
          <w:rFonts w:ascii="Times New Roman" w:hAnsi="Times New Roman"/>
          <w:bCs/>
          <w:sz w:val="24"/>
          <w:szCs w:val="24"/>
        </w:rPr>
        <w:t xml:space="preserve"> </w:t>
      </w:r>
      <w:r w:rsidR="00566213" w:rsidRPr="008A6E4F">
        <w:rPr>
          <w:rFonts w:ascii="Times New Roman" w:hAnsi="Times New Roman"/>
          <w:b/>
          <w:sz w:val="24"/>
          <w:szCs w:val="24"/>
        </w:rPr>
        <w:t>30. 3. 2020</w:t>
      </w:r>
      <w:r w:rsidRPr="008A6E4F">
        <w:rPr>
          <w:rFonts w:ascii="Times New Roman" w:hAnsi="Times New Roman"/>
          <w:b/>
          <w:sz w:val="24"/>
          <w:szCs w:val="24"/>
        </w:rPr>
        <w:tab/>
      </w:r>
      <w:proofErr w:type="gramStart"/>
      <w:r w:rsidR="000037D2" w:rsidRPr="008A6E4F">
        <w:rPr>
          <w:rFonts w:ascii="Times New Roman" w:hAnsi="Times New Roman"/>
          <w:b/>
          <w:sz w:val="24"/>
          <w:szCs w:val="24"/>
        </w:rPr>
        <w:t>Prof.</w:t>
      </w:r>
      <w:proofErr w:type="gramEnd"/>
      <w:r w:rsidR="000037D2" w:rsidRPr="008A6E4F">
        <w:rPr>
          <w:rFonts w:ascii="Times New Roman" w:hAnsi="Times New Roman"/>
          <w:b/>
          <w:sz w:val="24"/>
          <w:szCs w:val="24"/>
        </w:rPr>
        <w:t xml:space="preserve"> JUDr. Milan </w:t>
      </w:r>
      <w:proofErr w:type="spellStart"/>
      <w:r w:rsidR="000037D2" w:rsidRPr="008A6E4F">
        <w:rPr>
          <w:rFonts w:ascii="Times New Roman" w:hAnsi="Times New Roman"/>
          <w:b/>
          <w:sz w:val="24"/>
          <w:szCs w:val="24"/>
        </w:rPr>
        <w:t>Damohorský</w:t>
      </w:r>
      <w:proofErr w:type="spellEnd"/>
      <w:r w:rsidR="000037D2" w:rsidRPr="008A6E4F">
        <w:rPr>
          <w:rFonts w:ascii="Times New Roman" w:hAnsi="Times New Roman"/>
          <w:b/>
          <w:sz w:val="24"/>
          <w:szCs w:val="24"/>
        </w:rPr>
        <w:t>, DrSc</w:t>
      </w:r>
      <w:r w:rsidRPr="008A6E4F">
        <w:rPr>
          <w:rFonts w:ascii="Times New Roman" w:hAnsi="Times New Roman"/>
          <w:b/>
          <w:sz w:val="24"/>
          <w:szCs w:val="24"/>
        </w:rPr>
        <w:t>. –</w:t>
      </w:r>
      <w:r w:rsidR="00607E1D" w:rsidRPr="008A6E4F">
        <w:rPr>
          <w:rFonts w:ascii="Times New Roman" w:hAnsi="Times New Roman"/>
          <w:b/>
          <w:sz w:val="24"/>
          <w:szCs w:val="24"/>
        </w:rPr>
        <w:t xml:space="preserve"> </w:t>
      </w:r>
      <w:r w:rsidR="00607E1D" w:rsidRPr="008A6E4F">
        <w:rPr>
          <w:rFonts w:ascii="Times New Roman" w:hAnsi="Times New Roman"/>
          <w:i/>
          <w:sz w:val="24"/>
          <w:szCs w:val="24"/>
        </w:rPr>
        <w:t>Aktuální otázky (kauzy) českého práva životního prostředí</w:t>
      </w:r>
    </w:p>
    <w:p w:rsidR="006F19AA" w:rsidRPr="008A6E4F" w:rsidRDefault="006F19AA" w:rsidP="00607E1D">
      <w:pPr>
        <w:spacing w:after="0"/>
        <w:ind w:left="2124" w:hanging="2124"/>
        <w:jc w:val="left"/>
        <w:rPr>
          <w:rFonts w:ascii="Times New Roman" w:hAnsi="Times New Roman"/>
          <w:b/>
          <w:sz w:val="24"/>
          <w:szCs w:val="24"/>
        </w:rPr>
      </w:pPr>
      <w:r w:rsidRPr="008A6E4F">
        <w:rPr>
          <w:rFonts w:ascii="Times New Roman" w:hAnsi="Times New Roman"/>
          <w:b/>
          <w:sz w:val="24"/>
          <w:szCs w:val="24"/>
        </w:rPr>
        <w:tab/>
        <w:t xml:space="preserve">Obor: </w:t>
      </w:r>
      <w:r w:rsidR="00F7172A" w:rsidRPr="008A6E4F">
        <w:rPr>
          <w:rFonts w:ascii="Times New Roman" w:hAnsi="Times New Roman"/>
          <w:b/>
          <w:sz w:val="24"/>
          <w:szCs w:val="24"/>
        </w:rPr>
        <w:t>Právo životního prostředí</w:t>
      </w:r>
    </w:p>
    <w:p w:rsidR="006F19AA" w:rsidRPr="008A6E4F" w:rsidRDefault="006F19AA" w:rsidP="006F19AA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</w:p>
    <w:p w:rsidR="006F19AA" w:rsidRPr="008A6E4F" w:rsidRDefault="00566213" w:rsidP="006F19AA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  <w:r w:rsidRPr="008A6E4F">
        <w:rPr>
          <w:rFonts w:ascii="Times New Roman" w:hAnsi="Times New Roman"/>
          <w:b/>
          <w:sz w:val="24"/>
          <w:szCs w:val="24"/>
        </w:rPr>
        <w:t>6. 4. 2020</w:t>
      </w:r>
      <w:r w:rsidR="006F19AA" w:rsidRPr="008A6E4F">
        <w:rPr>
          <w:rFonts w:ascii="Times New Roman" w:hAnsi="Times New Roman"/>
          <w:b/>
          <w:sz w:val="24"/>
          <w:szCs w:val="24"/>
        </w:rPr>
        <w:tab/>
      </w:r>
      <w:r w:rsidR="00AB5D8E" w:rsidRPr="008A6E4F">
        <w:rPr>
          <w:rFonts w:ascii="Times New Roman" w:hAnsi="Times New Roman"/>
          <w:b/>
          <w:sz w:val="24"/>
          <w:szCs w:val="24"/>
        </w:rPr>
        <w:t>doc. JUDr. Radim Boháč, Ph.D.</w:t>
      </w:r>
      <w:r w:rsidR="006F19AA" w:rsidRPr="008A6E4F">
        <w:rPr>
          <w:rFonts w:ascii="Times New Roman" w:hAnsi="Times New Roman"/>
          <w:b/>
          <w:sz w:val="24"/>
          <w:szCs w:val="24"/>
        </w:rPr>
        <w:t xml:space="preserve"> </w:t>
      </w:r>
      <w:r w:rsidR="006F19AA" w:rsidRPr="008A6E4F">
        <w:rPr>
          <w:rFonts w:ascii="Times New Roman" w:hAnsi="Times New Roman"/>
          <w:i/>
          <w:sz w:val="24"/>
          <w:szCs w:val="24"/>
        </w:rPr>
        <w:t xml:space="preserve">– </w:t>
      </w:r>
      <w:r w:rsidR="00AB5D8E" w:rsidRPr="008A6E4F">
        <w:rPr>
          <w:rFonts w:ascii="Times New Roman" w:hAnsi="Times New Roman"/>
          <w:i/>
          <w:sz w:val="24"/>
          <w:szCs w:val="24"/>
        </w:rPr>
        <w:t>Daň z nemovitých věcí</w:t>
      </w:r>
      <w:r w:rsidR="00AB5D8E" w:rsidRPr="008A6E4F">
        <w:rPr>
          <w:rFonts w:ascii="Times New Roman" w:hAnsi="Times New Roman"/>
          <w:i/>
          <w:sz w:val="24"/>
          <w:szCs w:val="24"/>
        </w:rPr>
        <w:br/>
      </w:r>
      <w:r w:rsidR="006F19AA" w:rsidRPr="008A6E4F">
        <w:rPr>
          <w:rFonts w:ascii="Times New Roman" w:hAnsi="Times New Roman"/>
          <w:b/>
          <w:sz w:val="24"/>
          <w:szCs w:val="24"/>
        </w:rPr>
        <w:t>Obor:</w:t>
      </w:r>
      <w:r w:rsidR="006F19AA" w:rsidRPr="008A6E4F">
        <w:rPr>
          <w:rFonts w:ascii="Times New Roman" w:hAnsi="Times New Roman"/>
          <w:sz w:val="24"/>
          <w:szCs w:val="24"/>
        </w:rPr>
        <w:t xml:space="preserve"> </w:t>
      </w:r>
      <w:r w:rsidR="00AB5D8E" w:rsidRPr="008A6E4F">
        <w:rPr>
          <w:rFonts w:ascii="Times New Roman" w:hAnsi="Times New Roman"/>
          <w:sz w:val="24"/>
          <w:szCs w:val="24"/>
        </w:rPr>
        <w:t>Finanční právo</w:t>
      </w:r>
    </w:p>
    <w:p w:rsidR="006F19AA" w:rsidRPr="008A6E4F" w:rsidRDefault="006F19AA" w:rsidP="006F19AA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</w:p>
    <w:p w:rsidR="006F19AA" w:rsidRPr="008A6E4F" w:rsidRDefault="00566213" w:rsidP="006F19AA">
      <w:pPr>
        <w:spacing w:after="0"/>
        <w:ind w:left="2124" w:hanging="2124"/>
        <w:jc w:val="left"/>
        <w:rPr>
          <w:rFonts w:ascii="Times New Roman" w:hAnsi="Times New Roman"/>
          <w:i/>
          <w:sz w:val="24"/>
          <w:szCs w:val="24"/>
        </w:rPr>
      </w:pPr>
      <w:r w:rsidRPr="008A6E4F">
        <w:rPr>
          <w:rFonts w:ascii="Times New Roman" w:hAnsi="Times New Roman"/>
          <w:b/>
          <w:sz w:val="24"/>
          <w:szCs w:val="24"/>
        </w:rPr>
        <w:t>20. 4. 2020</w:t>
      </w:r>
      <w:r w:rsidR="006F19AA" w:rsidRPr="008A6E4F">
        <w:rPr>
          <w:rFonts w:ascii="Times New Roman" w:hAnsi="Times New Roman"/>
          <w:b/>
          <w:sz w:val="24"/>
          <w:szCs w:val="24"/>
        </w:rPr>
        <w:tab/>
        <w:t xml:space="preserve">JUDr. </w:t>
      </w:r>
      <w:r w:rsidR="00022D09" w:rsidRPr="008A6E4F">
        <w:rPr>
          <w:rFonts w:ascii="Times New Roman" w:hAnsi="Times New Roman"/>
          <w:b/>
          <w:sz w:val="24"/>
          <w:szCs w:val="24"/>
        </w:rPr>
        <w:t xml:space="preserve">Jiří Rajchl, Ph.D. </w:t>
      </w:r>
      <w:r w:rsidR="006F19AA" w:rsidRPr="008A6E4F">
        <w:rPr>
          <w:rFonts w:ascii="Times New Roman" w:hAnsi="Times New Roman"/>
          <w:b/>
          <w:sz w:val="24"/>
          <w:szCs w:val="24"/>
        </w:rPr>
        <w:t xml:space="preserve"> </w:t>
      </w:r>
      <w:r w:rsidR="006F19AA" w:rsidRPr="008A6E4F">
        <w:rPr>
          <w:rFonts w:ascii="Times New Roman" w:hAnsi="Times New Roman"/>
          <w:i/>
          <w:sz w:val="24"/>
          <w:szCs w:val="24"/>
        </w:rPr>
        <w:t>–</w:t>
      </w:r>
      <w:r w:rsidR="006F19AA" w:rsidRPr="008A6E4F">
        <w:rPr>
          <w:rFonts w:ascii="Times New Roman" w:hAnsi="Times New Roman"/>
          <w:b/>
          <w:sz w:val="24"/>
          <w:szCs w:val="24"/>
        </w:rPr>
        <w:tab/>
      </w:r>
      <w:r w:rsidR="00022D09" w:rsidRPr="008A6E4F">
        <w:rPr>
          <w:rFonts w:ascii="Times New Roman" w:hAnsi="Times New Roman"/>
          <w:i/>
          <w:sz w:val="24"/>
          <w:szCs w:val="24"/>
        </w:rPr>
        <w:t>Obecní zřízení</w:t>
      </w:r>
      <w:r w:rsidR="00512400" w:rsidRPr="008A6E4F">
        <w:rPr>
          <w:rFonts w:ascii="Times New Roman" w:hAnsi="Times New Roman"/>
          <w:i/>
          <w:sz w:val="24"/>
          <w:szCs w:val="24"/>
        </w:rPr>
        <w:t xml:space="preserve"> se zaměřením na práva občanů</w:t>
      </w:r>
    </w:p>
    <w:p w:rsidR="006F19AA" w:rsidRPr="008A6E4F" w:rsidRDefault="006F19AA" w:rsidP="006F19AA">
      <w:pPr>
        <w:spacing w:after="0"/>
        <w:ind w:left="2124"/>
        <w:jc w:val="left"/>
        <w:rPr>
          <w:rFonts w:ascii="Times New Roman" w:hAnsi="Times New Roman"/>
          <w:sz w:val="24"/>
          <w:szCs w:val="24"/>
        </w:rPr>
      </w:pPr>
      <w:r w:rsidRPr="008A6E4F">
        <w:rPr>
          <w:rFonts w:ascii="Times New Roman" w:hAnsi="Times New Roman"/>
          <w:b/>
          <w:sz w:val="24"/>
          <w:szCs w:val="24"/>
        </w:rPr>
        <w:t>Obor:</w:t>
      </w:r>
      <w:r w:rsidRPr="008A6E4F">
        <w:rPr>
          <w:rFonts w:ascii="Times New Roman" w:hAnsi="Times New Roman"/>
          <w:sz w:val="24"/>
          <w:szCs w:val="24"/>
        </w:rPr>
        <w:t xml:space="preserve"> </w:t>
      </w:r>
      <w:r w:rsidR="00022D09" w:rsidRPr="008A6E4F">
        <w:rPr>
          <w:rFonts w:ascii="Times New Roman" w:hAnsi="Times New Roman"/>
          <w:sz w:val="24"/>
          <w:szCs w:val="24"/>
        </w:rPr>
        <w:t>Správní právo</w:t>
      </w:r>
    </w:p>
    <w:p w:rsidR="006F19AA" w:rsidRPr="008A6E4F" w:rsidRDefault="006F19AA" w:rsidP="006F19AA">
      <w:pPr>
        <w:spacing w:after="0"/>
        <w:ind w:left="2124" w:hanging="2124"/>
        <w:jc w:val="left"/>
        <w:rPr>
          <w:rFonts w:ascii="Times New Roman" w:hAnsi="Times New Roman"/>
          <w:b/>
          <w:sz w:val="24"/>
          <w:szCs w:val="24"/>
        </w:rPr>
      </w:pPr>
    </w:p>
    <w:p w:rsidR="00AB5D8E" w:rsidRPr="008A6E4F" w:rsidRDefault="00566213" w:rsidP="00AB5D8E">
      <w:pPr>
        <w:spacing w:after="0"/>
        <w:ind w:left="2124" w:hanging="2124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A6E4F">
        <w:rPr>
          <w:rFonts w:ascii="Times New Roman" w:hAnsi="Times New Roman"/>
          <w:b/>
          <w:sz w:val="24"/>
          <w:szCs w:val="24"/>
        </w:rPr>
        <w:t>27. 4. 2020</w:t>
      </w:r>
      <w:r w:rsidR="006F19AA" w:rsidRPr="008A6E4F">
        <w:rPr>
          <w:rFonts w:ascii="Times New Roman" w:hAnsi="Times New Roman"/>
          <w:b/>
          <w:sz w:val="24"/>
          <w:szCs w:val="24"/>
        </w:rPr>
        <w:tab/>
      </w:r>
      <w:r w:rsidR="00AB5D8E" w:rsidRPr="008A6E4F">
        <w:rPr>
          <w:rFonts w:ascii="Times New Roman" w:hAnsi="Times New Roman"/>
          <w:b/>
          <w:sz w:val="24"/>
          <w:szCs w:val="24"/>
        </w:rPr>
        <w:t>JUDr. Petr Svoboda, Ph.D.</w:t>
      </w:r>
      <w:r w:rsidR="006F19AA" w:rsidRPr="008A6E4F">
        <w:rPr>
          <w:rFonts w:ascii="Times New Roman" w:hAnsi="Times New Roman"/>
          <w:b/>
          <w:sz w:val="24"/>
          <w:szCs w:val="24"/>
        </w:rPr>
        <w:t xml:space="preserve"> </w:t>
      </w:r>
      <w:r w:rsidR="006F19AA" w:rsidRPr="008A6E4F">
        <w:rPr>
          <w:rFonts w:ascii="Times New Roman" w:hAnsi="Times New Roman"/>
          <w:i/>
          <w:sz w:val="24"/>
          <w:szCs w:val="24"/>
        </w:rPr>
        <w:t>–</w:t>
      </w:r>
      <w:r w:rsidR="00AB5D8E" w:rsidRPr="008A6E4F">
        <w:rPr>
          <w:rFonts w:ascii="Times New Roman" w:hAnsi="Times New Roman"/>
          <w:i/>
          <w:sz w:val="24"/>
          <w:szCs w:val="24"/>
        </w:rPr>
        <w:t xml:space="preserve"> </w:t>
      </w:r>
      <w:r w:rsidR="00AB5D8E" w:rsidRPr="008A6E4F">
        <w:rPr>
          <w:rFonts w:ascii="Times New Roman" w:hAnsi="Times New Roman"/>
          <w:i/>
          <w:sz w:val="24"/>
          <w:szCs w:val="24"/>
          <w:shd w:val="clear" w:color="auto" w:fill="FFFFFF"/>
        </w:rPr>
        <w:t>Postavení obcí při rozhodování o právech fyzických a právnických osob</w:t>
      </w:r>
    </w:p>
    <w:p w:rsidR="006F19AA" w:rsidRPr="008A6E4F" w:rsidRDefault="006F19AA" w:rsidP="00AB5D8E">
      <w:pPr>
        <w:spacing w:after="0"/>
        <w:ind w:left="2124"/>
        <w:rPr>
          <w:rFonts w:ascii="Times New Roman" w:hAnsi="Times New Roman"/>
          <w:sz w:val="24"/>
          <w:szCs w:val="24"/>
        </w:rPr>
      </w:pPr>
      <w:r w:rsidRPr="008A6E4F">
        <w:rPr>
          <w:rFonts w:ascii="Times New Roman" w:hAnsi="Times New Roman"/>
          <w:b/>
          <w:sz w:val="24"/>
          <w:szCs w:val="24"/>
        </w:rPr>
        <w:t xml:space="preserve">Obor: </w:t>
      </w:r>
      <w:r w:rsidR="00AB5D8E" w:rsidRPr="008A6E4F">
        <w:rPr>
          <w:rFonts w:ascii="Times New Roman" w:hAnsi="Times New Roman"/>
          <w:sz w:val="24"/>
          <w:szCs w:val="24"/>
        </w:rPr>
        <w:t>Správní právo</w:t>
      </w:r>
    </w:p>
    <w:p w:rsidR="00566213" w:rsidRPr="008A6E4F" w:rsidRDefault="00566213" w:rsidP="006F19AA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</w:p>
    <w:p w:rsidR="00566213" w:rsidRPr="008A6E4F" w:rsidRDefault="00566213" w:rsidP="00566213">
      <w:pPr>
        <w:spacing w:after="0"/>
        <w:ind w:left="2124" w:hanging="2124"/>
        <w:rPr>
          <w:rFonts w:ascii="Times New Roman" w:hAnsi="Times New Roman"/>
          <w:i/>
          <w:sz w:val="24"/>
          <w:szCs w:val="24"/>
        </w:rPr>
      </w:pPr>
      <w:r w:rsidRPr="008A6E4F">
        <w:rPr>
          <w:rFonts w:ascii="Times New Roman" w:hAnsi="Times New Roman"/>
          <w:b/>
          <w:sz w:val="24"/>
          <w:szCs w:val="24"/>
        </w:rPr>
        <w:t>4. 5. 2020</w:t>
      </w:r>
      <w:r w:rsidRPr="008A6E4F">
        <w:rPr>
          <w:rFonts w:ascii="Times New Roman" w:hAnsi="Times New Roman"/>
          <w:b/>
          <w:sz w:val="24"/>
          <w:szCs w:val="24"/>
        </w:rPr>
        <w:tab/>
      </w:r>
      <w:r w:rsidR="00D76A19">
        <w:rPr>
          <w:rFonts w:ascii="Times New Roman" w:hAnsi="Times New Roman"/>
          <w:b/>
          <w:sz w:val="24"/>
          <w:szCs w:val="24"/>
        </w:rPr>
        <w:t>Závěrečné překvapení</w:t>
      </w:r>
    </w:p>
    <w:p w:rsidR="00566213" w:rsidRPr="008A6E4F" w:rsidRDefault="00566213" w:rsidP="00566213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  <w:r w:rsidRPr="008A6E4F">
        <w:rPr>
          <w:rFonts w:ascii="Times New Roman" w:hAnsi="Times New Roman"/>
          <w:b/>
          <w:sz w:val="24"/>
          <w:szCs w:val="24"/>
        </w:rPr>
        <w:tab/>
        <w:t xml:space="preserve">Obor: </w:t>
      </w:r>
    </w:p>
    <w:p w:rsidR="00566213" w:rsidRPr="008A6E4F" w:rsidRDefault="00566213" w:rsidP="006F19AA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</w:p>
    <w:p w:rsidR="00011BAF" w:rsidRPr="008A6E4F" w:rsidRDefault="00011BAF" w:rsidP="00011BAF">
      <w:pPr>
        <w:spacing w:after="0"/>
        <w:ind w:left="2124" w:hanging="2124"/>
        <w:jc w:val="left"/>
        <w:rPr>
          <w:rFonts w:ascii="Times New Roman" w:hAnsi="Times New Roman"/>
          <w:i/>
        </w:rPr>
      </w:pPr>
    </w:p>
    <w:p w:rsidR="00011BAF" w:rsidRPr="008A6E4F" w:rsidRDefault="00011BAF" w:rsidP="00011BAF">
      <w:pPr>
        <w:spacing w:after="0"/>
        <w:ind w:left="2124" w:hanging="2124"/>
        <w:jc w:val="left"/>
        <w:rPr>
          <w:rFonts w:ascii="Times New Roman" w:hAnsi="Times New Roman"/>
        </w:rPr>
      </w:pPr>
      <w:r w:rsidRPr="008A6E4F">
        <w:rPr>
          <w:rFonts w:ascii="Times New Roman" w:hAnsi="Times New Roman"/>
        </w:rPr>
        <w:t xml:space="preserve">V Praze </w:t>
      </w:r>
      <w:r w:rsidR="00D76A19">
        <w:rPr>
          <w:rFonts w:ascii="Times New Roman" w:hAnsi="Times New Roman"/>
        </w:rPr>
        <w:t>5.2.</w:t>
      </w:r>
      <w:r w:rsidR="002B6857" w:rsidRPr="008A6E4F">
        <w:rPr>
          <w:rFonts w:ascii="Times New Roman" w:hAnsi="Times New Roman"/>
        </w:rPr>
        <w:t xml:space="preserve"> 2020</w:t>
      </w:r>
      <w:r w:rsidRPr="008A6E4F">
        <w:rPr>
          <w:rFonts w:ascii="Times New Roman" w:hAnsi="Times New Roman"/>
        </w:rPr>
        <w:tab/>
      </w:r>
      <w:r w:rsidRPr="008A6E4F">
        <w:rPr>
          <w:rFonts w:ascii="Times New Roman" w:hAnsi="Times New Roman"/>
        </w:rPr>
        <w:tab/>
      </w:r>
      <w:r w:rsidRPr="008A6E4F">
        <w:rPr>
          <w:rFonts w:ascii="Times New Roman" w:hAnsi="Times New Roman"/>
        </w:rPr>
        <w:tab/>
      </w:r>
      <w:r w:rsidRPr="008A6E4F">
        <w:rPr>
          <w:rFonts w:ascii="Times New Roman" w:hAnsi="Times New Roman"/>
        </w:rPr>
        <w:tab/>
      </w:r>
      <w:r w:rsidRPr="008A6E4F">
        <w:rPr>
          <w:rFonts w:ascii="Times New Roman" w:hAnsi="Times New Roman"/>
        </w:rPr>
        <w:tab/>
      </w:r>
      <w:r w:rsidRPr="008A6E4F">
        <w:rPr>
          <w:rFonts w:ascii="Times New Roman" w:hAnsi="Times New Roman"/>
        </w:rPr>
        <w:tab/>
        <w:t xml:space="preserve">JUDr. </w:t>
      </w:r>
      <w:r w:rsidR="006F19AA" w:rsidRPr="008A6E4F">
        <w:rPr>
          <w:rFonts w:ascii="Times New Roman" w:hAnsi="Times New Roman"/>
        </w:rPr>
        <w:t xml:space="preserve">Lukáš Bohuslav, Ph.D. </w:t>
      </w:r>
    </w:p>
    <w:p w:rsidR="00EE468D" w:rsidRPr="008A6E4F" w:rsidRDefault="00EE468D" w:rsidP="00EE468D">
      <w:pPr>
        <w:spacing w:after="0" w:line="360" w:lineRule="auto"/>
        <w:ind w:left="5103"/>
        <w:jc w:val="center"/>
        <w:rPr>
          <w:rFonts w:ascii="Times New Roman" w:eastAsia="Times New Roman" w:hAnsi="Times New Roman"/>
          <w:noProof/>
          <w:lang w:eastAsia="cs-CZ"/>
        </w:rPr>
      </w:pPr>
    </w:p>
    <w:p w:rsidR="00EE468D" w:rsidRPr="008A6E4F" w:rsidRDefault="00EE468D" w:rsidP="00EE468D">
      <w:pPr>
        <w:tabs>
          <w:tab w:val="left" w:pos="1543"/>
        </w:tabs>
      </w:pPr>
      <w:r w:rsidRPr="008A6E4F">
        <w:tab/>
      </w:r>
    </w:p>
    <w:p w:rsidR="00EE468D" w:rsidRPr="008A6E4F" w:rsidRDefault="00EE468D" w:rsidP="00EE468D">
      <w:pPr>
        <w:tabs>
          <w:tab w:val="left" w:pos="1543"/>
        </w:tabs>
      </w:pPr>
      <w:r w:rsidRPr="008A6E4F">
        <w:tab/>
      </w:r>
    </w:p>
    <w:p w:rsidR="00EE468D" w:rsidRPr="008A6E4F" w:rsidRDefault="00EE468D" w:rsidP="00EE468D">
      <w:pPr>
        <w:tabs>
          <w:tab w:val="left" w:pos="1543"/>
        </w:tabs>
      </w:pPr>
      <w:r w:rsidRPr="008A6E4F">
        <w:tab/>
      </w:r>
    </w:p>
    <w:sectPr w:rsidR="00EE468D" w:rsidRPr="008A6E4F" w:rsidSect="00D21353">
      <w:footerReference w:type="default" r:id="rId7"/>
      <w:headerReference w:type="first" r:id="rId8"/>
      <w:footerReference w:type="first" r:id="rId9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19D" w:rsidRDefault="001A319D" w:rsidP="00505244">
      <w:r>
        <w:separator/>
      </w:r>
    </w:p>
  </w:endnote>
  <w:endnote w:type="continuationSeparator" w:id="0">
    <w:p w:rsidR="001A319D" w:rsidRDefault="001A319D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680833"/>
      <w:docPartObj>
        <w:docPartGallery w:val="Page Numbers (Bottom of Page)"/>
        <w:docPartUnique/>
      </w:docPartObj>
    </w:sdtPr>
    <w:sdtEndPr/>
    <w:sdtContent>
      <w:p w:rsidR="00011BAF" w:rsidRDefault="00011B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369">
          <w:rPr>
            <w:noProof/>
          </w:rPr>
          <w:t>2</w:t>
        </w:r>
        <w:r>
          <w:fldChar w:fldCharType="end"/>
        </w:r>
      </w:p>
    </w:sdtContent>
  </w:sdt>
  <w:p w:rsidR="00011BAF" w:rsidRDefault="0001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641" w:rsidRPr="00AD60D0" w:rsidRDefault="001749FC" w:rsidP="00F51641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1749FC">
      <w:rPr>
        <w:rFonts w:ascii="Gill Sans MT" w:hAnsi="Gill Sans MT"/>
        <w:sz w:val="16"/>
      </w:rPr>
      <w:t xml:space="preserve">Univerzita Karlova Právnická fakulta </w:t>
    </w:r>
    <w:r w:rsidR="00E56C4E" w:rsidRPr="00E56C4E">
      <w:rPr>
        <w:rFonts w:ascii="Gill Sans MT" w:eastAsiaTheme="minorHAnsi" w:hAnsi="Gill Sans MT" w:cstheme="minorBidi"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E9F0AA8" wp14:editId="56688893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94AEE3"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" strokecolor="windowText" strokeweight=".5pt">
              <v:stroke joinstyle="miter"/>
              <w10:wrap anchory="margin"/>
            </v:line>
          </w:pict>
        </mc:Fallback>
      </mc:AlternateContent>
    </w:r>
    <w:r w:rsidR="006415FF">
      <w:rPr>
        <w:rFonts w:ascii="Gill Sans MT" w:hAnsi="Gill Sans MT"/>
        <w:sz w:val="16"/>
      </w:rPr>
      <w:tab/>
    </w:r>
    <w:r w:rsidR="00F51641">
      <w:rPr>
        <w:rFonts w:ascii="Gill Sans MT" w:hAnsi="Gill Sans MT"/>
        <w:sz w:val="16"/>
      </w:rPr>
      <w:t>telefon: 221 005 265</w:t>
    </w:r>
  </w:p>
  <w:p w:rsidR="00560D37" w:rsidRDefault="006415FF" w:rsidP="006415F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>
      <w:rPr>
        <w:rFonts w:ascii="Gill Sans MT" w:hAnsi="Gill Sans MT"/>
        <w:sz w:val="16"/>
      </w:rPr>
      <w:t>,</w:t>
    </w:r>
    <w:r w:rsidR="00F51641">
      <w:rPr>
        <w:rFonts w:ascii="Gill Sans MT" w:hAnsi="Gill Sans MT"/>
        <w:sz w:val="16"/>
      </w:rPr>
      <w:tab/>
      <w:t>e-mail: podatelna</w:t>
    </w:r>
    <w:r w:rsidR="00F51641" w:rsidRPr="00AD60D0">
      <w:rPr>
        <w:rFonts w:ascii="Gill Sans MT" w:hAnsi="Gill Sans MT"/>
        <w:sz w:val="16"/>
      </w:rPr>
      <w:t>@prf.cuni.cz</w:t>
    </w:r>
  </w:p>
  <w:p w:rsidR="006415FF" w:rsidRPr="00AD60D0" w:rsidRDefault="00560D37" w:rsidP="006415F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116 40 Praha 1</w:t>
    </w:r>
    <w:r w:rsidR="006415FF" w:rsidRPr="00AD60D0">
      <w:rPr>
        <w:rFonts w:ascii="Gill Sans MT" w:hAnsi="Gill Sans MT"/>
        <w:sz w:val="16"/>
      </w:rPr>
      <w:tab/>
      <w:t>datová schránka: piyj9b4</w:t>
    </w:r>
  </w:p>
  <w:p w:rsidR="0003292A" w:rsidRPr="00E56C4E" w:rsidRDefault="006415FF" w:rsidP="00356983">
    <w:pPr>
      <w:pStyle w:val="Zpat"/>
      <w:tabs>
        <w:tab w:val="clear" w:pos="4536"/>
        <w:tab w:val="clear" w:pos="9072"/>
        <w:tab w:val="left" w:pos="1316"/>
        <w:tab w:val="left" w:pos="6521"/>
      </w:tabs>
    </w:pPr>
    <w:r>
      <w:rPr>
        <w:rFonts w:ascii="Gill Sans MT" w:hAnsi="Gill Sans MT"/>
        <w:sz w:val="16"/>
      </w:rPr>
      <w:t xml:space="preserve">IČO: 00216208 </w:t>
    </w:r>
    <w:r>
      <w:rPr>
        <w:rFonts w:ascii="Gill Sans MT" w:hAnsi="Gill Sans MT"/>
        <w:sz w:val="16"/>
      </w:rPr>
      <w:tab/>
    </w:r>
    <w:r w:rsidRPr="00BC44F5">
      <w:rPr>
        <w:rFonts w:ascii="Gill Sans MT" w:hAnsi="Gill Sans MT"/>
        <w:sz w:val="16"/>
      </w:rPr>
      <w:t>DIČ: CZ00216208</w:t>
    </w:r>
    <w:r w:rsidRPr="00AD60D0">
      <w:rPr>
        <w:rFonts w:ascii="Gill Sans MT" w:hAnsi="Gill Sans MT"/>
        <w:sz w:val="16"/>
      </w:rPr>
      <w:tab/>
      <w:t>http://www.prf.cuni.cz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19D" w:rsidRDefault="001A319D" w:rsidP="00505244">
      <w:r>
        <w:separator/>
      </w:r>
    </w:p>
  </w:footnote>
  <w:footnote w:type="continuationSeparator" w:id="0">
    <w:p w:rsidR="001A319D" w:rsidRDefault="001A319D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pPr w:leftFromText="141" w:rightFromText="141" w:vertAnchor="text" w:tblpY="1"/>
      <w:tblOverlap w:val="never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1818"/>
      <w:gridCol w:w="2034"/>
      <w:gridCol w:w="43"/>
      <w:gridCol w:w="1559"/>
      <w:gridCol w:w="1818"/>
    </w:tblGrid>
    <w:tr w:rsidR="00B019AA" w:rsidTr="00C62593">
      <w:tc>
        <w:tcPr>
          <w:tcW w:w="5713" w:type="dxa"/>
          <w:gridSpan w:val="4"/>
        </w:tcPr>
        <w:p w:rsidR="00B019AA" w:rsidRDefault="00AC0E3D" w:rsidP="00D2135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13BAE065" wp14:editId="033F36D8">
                <wp:extent cx="3408680" cy="899795"/>
                <wp:effectExtent l="0" t="0" r="0" b="0"/>
                <wp:docPr id="8" name="Obrázek 8" descr="C:\Users\Petra\Downloads\logo-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ázek 8" descr="C:\Users\Petra\Downloads\logo-0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529" b="2322"/>
                        <a:stretch/>
                      </pic:blipFill>
                      <pic:spPr bwMode="auto">
                        <a:xfrm>
                          <a:off x="0" y="0"/>
                          <a:ext cx="340868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7" w:type="dxa"/>
          <w:gridSpan w:val="2"/>
        </w:tcPr>
        <w:p w:rsidR="00B019AA" w:rsidRDefault="00B019AA" w:rsidP="00D21353">
          <w:pPr>
            <w:pStyle w:val="Zhlav"/>
          </w:pPr>
        </w:p>
      </w:tc>
    </w:tr>
    <w:tr w:rsidR="00B019AA" w:rsidTr="00C62593">
      <w:trPr>
        <w:trHeight w:val="283"/>
      </w:trPr>
      <w:tc>
        <w:tcPr>
          <w:tcW w:w="5670" w:type="dxa"/>
          <w:gridSpan w:val="3"/>
        </w:tcPr>
        <w:p w:rsidR="00B019AA" w:rsidRDefault="00B019AA" w:rsidP="00D21353">
          <w:pPr>
            <w:pStyle w:val="Zhlav"/>
          </w:pPr>
        </w:p>
      </w:tc>
      <w:tc>
        <w:tcPr>
          <w:tcW w:w="3420" w:type="dxa"/>
          <w:gridSpan w:val="3"/>
        </w:tcPr>
        <w:p w:rsidR="00B019AA" w:rsidRDefault="00B019AA" w:rsidP="00D21353">
          <w:pPr>
            <w:pStyle w:val="Zhlav"/>
          </w:pPr>
        </w:p>
      </w:tc>
    </w:tr>
    <w:tr w:rsidR="00B019AA" w:rsidTr="003A5F9F">
      <w:trPr>
        <w:trHeight w:val="82"/>
      </w:trPr>
      <w:tc>
        <w:tcPr>
          <w:tcW w:w="5670" w:type="dxa"/>
          <w:gridSpan w:val="3"/>
          <w:tcBorders>
            <w:bottom w:val="single" w:sz="4" w:space="0" w:color="auto"/>
          </w:tcBorders>
          <w:vAlign w:val="center"/>
        </w:tcPr>
        <w:p w:rsidR="00B019AA" w:rsidRDefault="00C62593" w:rsidP="00D21353">
          <w:pPr>
            <w:pStyle w:val="Zhlav"/>
          </w:pPr>
          <w:r>
            <w:t xml:space="preserve"> </w:t>
          </w:r>
        </w:p>
      </w:tc>
      <w:tc>
        <w:tcPr>
          <w:tcW w:w="3420" w:type="dxa"/>
          <w:gridSpan w:val="3"/>
          <w:tcBorders>
            <w:bottom w:val="single" w:sz="4" w:space="0" w:color="auto"/>
          </w:tcBorders>
          <w:tcMar>
            <w:top w:w="57" w:type="dxa"/>
          </w:tcMar>
        </w:tcPr>
        <w:p w:rsidR="00B019AA" w:rsidRDefault="00B019AA" w:rsidP="00C62593">
          <w:pPr>
            <w:pStyle w:val="Zhlav"/>
            <w:jc w:val="left"/>
          </w:pPr>
        </w:p>
      </w:tc>
    </w:tr>
    <w:tr w:rsidR="00B019AA" w:rsidTr="003A5F9F">
      <w:trPr>
        <w:trHeight w:val="397"/>
      </w:trPr>
      <w:tc>
        <w:tcPr>
          <w:tcW w:w="5670" w:type="dxa"/>
          <w:gridSpan w:val="3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3420" w:type="dxa"/>
          <w:gridSpan w:val="3"/>
          <w:tcBorders>
            <w:top w:val="single" w:sz="4" w:space="0" w:color="auto"/>
          </w:tcBorders>
          <w:vAlign w:val="center"/>
        </w:tcPr>
        <w:p w:rsidR="003A5F9F" w:rsidRDefault="003A5F9F" w:rsidP="003A5F9F">
          <w:pPr>
            <w:pStyle w:val="Zhlav"/>
          </w:pPr>
        </w:p>
        <w:p w:rsidR="003A5F9F" w:rsidRDefault="003A5F9F" w:rsidP="00D76A19">
          <w:pPr>
            <w:pStyle w:val="Zhlav"/>
          </w:pPr>
          <w:r>
            <w:t xml:space="preserve"> </w:t>
          </w:r>
        </w:p>
      </w:tc>
    </w:tr>
    <w:tr w:rsidR="003A5F9F" w:rsidTr="003A5F9F">
      <w:trPr>
        <w:trHeight w:val="397"/>
      </w:trPr>
      <w:tc>
        <w:tcPr>
          <w:tcW w:w="5670" w:type="dxa"/>
          <w:gridSpan w:val="3"/>
          <w:vAlign w:val="center"/>
        </w:tcPr>
        <w:p w:rsidR="003A5F9F" w:rsidRDefault="003A5F9F" w:rsidP="00D21353">
          <w:pPr>
            <w:pStyle w:val="Zhlav"/>
          </w:pPr>
        </w:p>
      </w:tc>
      <w:tc>
        <w:tcPr>
          <w:tcW w:w="3420" w:type="dxa"/>
          <w:gridSpan w:val="3"/>
          <w:vAlign w:val="center"/>
        </w:tcPr>
        <w:p w:rsidR="003A5F9F" w:rsidRDefault="003A5F9F" w:rsidP="00D21353">
          <w:pPr>
            <w:pStyle w:val="Zhlav"/>
          </w:pPr>
        </w:p>
      </w:tc>
    </w:tr>
    <w:tr w:rsidR="00A86CC4" w:rsidTr="00495C6D">
      <w:trPr>
        <w:trHeight w:val="397"/>
      </w:trPr>
      <w:tc>
        <w:tcPr>
          <w:tcW w:w="1818" w:type="dxa"/>
          <w:vAlign w:val="center"/>
        </w:tcPr>
        <w:p w:rsidR="00A86CC4" w:rsidRDefault="00A86CC4" w:rsidP="00D21353">
          <w:pPr>
            <w:pStyle w:val="Zhlav"/>
          </w:pPr>
          <w:r w:rsidRPr="00A86CC4">
            <w:tab/>
          </w:r>
        </w:p>
      </w:tc>
      <w:tc>
        <w:tcPr>
          <w:tcW w:w="1818" w:type="dxa"/>
          <w:vAlign w:val="center"/>
        </w:tcPr>
        <w:p w:rsidR="00A86CC4" w:rsidRPr="00AC1899" w:rsidRDefault="00A86CC4" w:rsidP="00BF7E57">
          <w:pPr>
            <w:jc w:val="right"/>
            <w:rPr>
              <w:rFonts w:cs="Arial"/>
              <w:szCs w:val="23"/>
            </w:rPr>
          </w:pPr>
        </w:p>
      </w:tc>
      <w:tc>
        <w:tcPr>
          <w:tcW w:w="2034" w:type="dxa"/>
          <w:vAlign w:val="center"/>
        </w:tcPr>
        <w:p w:rsidR="00A86CC4" w:rsidRPr="00AC1899" w:rsidRDefault="00A86CC4" w:rsidP="00BF7E57">
          <w:pPr>
            <w:rPr>
              <w:rFonts w:cs="Arial"/>
              <w:szCs w:val="23"/>
            </w:rPr>
          </w:pPr>
        </w:p>
      </w:tc>
      <w:tc>
        <w:tcPr>
          <w:tcW w:w="1602" w:type="dxa"/>
          <w:gridSpan w:val="2"/>
          <w:vAlign w:val="center"/>
        </w:tcPr>
        <w:p w:rsidR="00A86CC4" w:rsidRPr="00AC1899" w:rsidRDefault="00A86CC4" w:rsidP="00495C6D">
          <w:pPr>
            <w:jc w:val="right"/>
            <w:rPr>
              <w:rFonts w:cs="Arial"/>
              <w:szCs w:val="23"/>
            </w:rPr>
          </w:pPr>
          <w:r w:rsidRPr="00AC1899">
            <w:rPr>
              <w:rFonts w:cs="Arial"/>
              <w:szCs w:val="23"/>
            </w:rPr>
            <w:t>V Praze dne</w:t>
          </w:r>
          <w:r w:rsidR="00495C6D">
            <w:rPr>
              <w:rFonts w:cs="Arial"/>
              <w:szCs w:val="23"/>
            </w:rPr>
            <w:t xml:space="preserve">  </w:t>
          </w:r>
        </w:p>
      </w:tc>
      <w:tc>
        <w:tcPr>
          <w:tcW w:w="1818" w:type="dxa"/>
          <w:vAlign w:val="center"/>
        </w:tcPr>
        <w:p w:rsidR="00A86CC4" w:rsidRPr="00AC1899" w:rsidRDefault="006F19AA" w:rsidP="006F19AA">
          <w:pPr>
            <w:rPr>
              <w:rFonts w:cs="Arial"/>
              <w:szCs w:val="23"/>
            </w:rPr>
          </w:pPr>
          <w:r>
            <w:rPr>
              <w:rFonts w:cs="Arial"/>
              <w:szCs w:val="23"/>
            </w:rPr>
            <w:t xml:space="preserve">  </w:t>
          </w:r>
          <w:r w:rsidR="00D76A19">
            <w:rPr>
              <w:rFonts w:cs="Arial"/>
              <w:szCs w:val="23"/>
            </w:rPr>
            <w:t>5.2.2020</w:t>
          </w:r>
        </w:p>
      </w:tc>
    </w:tr>
  </w:tbl>
  <w:p w:rsidR="00B9724B" w:rsidRPr="00B019AA" w:rsidRDefault="00B9724B" w:rsidP="003A5F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8D"/>
    <w:rsid w:val="000037D2"/>
    <w:rsid w:val="000104F8"/>
    <w:rsid w:val="00011BAF"/>
    <w:rsid w:val="00017E77"/>
    <w:rsid w:val="00022D09"/>
    <w:rsid w:val="00027153"/>
    <w:rsid w:val="0003292A"/>
    <w:rsid w:val="000342DD"/>
    <w:rsid w:val="00045EEC"/>
    <w:rsid w:val="00064AB3"/>
    <w:rsid w:val="00093350"/>
    <w:rsid w:val="000B5E4A"/>
    <w:rsid w:val="000D703B"/>
    <w:rsid w:val="0010698E"/>
    <w:rsid w:val="00116B95"/>
    <w:rsid w:val="00146624"/>
    <w:rsid w:val="001749FC"/>
    <w:rsid w:val="001765B6"/>
    <w:rsid w:val="00192002"/>
    <w:rsid w:val="00192427"/>
    <w:rsid w:val="001A319D"/>
    <w:rsid w:val="001A5368"/>
    <w:rsid w:val="001B18F8"/>
    <w:rsid w:val="001B6A5B"/>
    <w:rsid w:val="001C5181"/>
    <w:rsid w:val="001F1773"/>
    <w:rsid w:val="001F4351"/>
    <w:rsid w:val="00200312"/>
    <w:rsid w:val="002069FD"/>
    <w:rsid w:val="002173E3"/>
    <w:rsid w:val="002439F2"/>
    <w:rsid w:val="002614ED"/>
    <w:rsid w:val="002671F5"/>
    <w:rsid w:val="002835B7"/>
    <w:rsid w:val="002A47E7"/>
    <w:rsid w:val="002A68E8"/>
    <w:rsid w:val="002B3721"/>
    <w:rsid w:val="002B6857"/>
    <w:rsid w:val="002E3E55"/>
    <w:rsid w:val="00306FF2"/>
    <w:rsid w:val="00332C55"/>
    <w:rsid w:val="00356983"/>
    <w:rsid w:val="00365271"/>
    <w:rsid w:val="00370125"/>
    <w:rsid w:val="00373AB6"/>
    <w:rsid w:val="00374061"/>
    <w:rsid w:val="00380DD0"/>
    <w:rsid w:val="00382058"/>
    <w:rsid w:val="003A5F9F"/>
    <w:rsid w:val="003B0A2D"/>
    <w:rsid w:val="003C40D6"/>
    <w:rsid w:val="003C5EC7"/>
    <w:rsid w:val="003D51EB"/>
    <w:rsid w:val="003D62CF"/>
    <w:rsid w:val="003D70E9"/>
    <w:rsid w:val="003E18FD"/>
    <w:rsid w:val="003F04E1"/>
    <w:rsid w:val="003F3B24"/>
    <w:rsid w:val="00402DE8"/>
    <w:rsid w:val="004224C2"/>
    <w:rsid w:val="0042430D"/>
    <w:rsid w:val="00442C21"/>
    <w:rsid w:val="00484971"/>
    <w:rsid w:val="00486B5C"/>
    <w:rsid w:val="00495C6D"/>
    <w:rsid w:val="004D1F71"/>
    <w:rsid w:val="004D1FA5"/>
    <w:rsid w:val="004D50F0"/>
    <w:rsid w:val="004E1EE0"/>
    <w:rsid w:val="004E226A"/>
    <w:rsid w:val="00505244"/>
    <w:rsid w:val="00512400"/>
    <w:rsid w:val="005244C7"/>
    <w:rsid w:val="00547F8F"/>
    <w:rsid w:val="00555410"/>
    <w:rsid w:val="00560D37"/>
    <w:rsid w:val="005622FD"/>
    <w:rsid w:val="00566213"/>
    <w:rsid w:val="005D7F0B"/>
    <w:rsid w:val="00607E1D"/>
    <w:rsid w:val="006126A3"/>
    <w:rsid w:val="006415FF"/>
    <w:rsid w:val="0069178F"/>
    <w:rsid w:val="006966D1"/>
    <w:rsid w:val="00697A4B"/>
    <w:rsid w:val="006B413A"/>
    <w:rsid w:val="006C5998"/>
    <w:rsid w:val="006E167F"/>
    <w:rsid w:val="006E64A2"/>
    <w:rsid w:val="006F19AA"/>
    <w:rsid w:val="006F2435"/>
    <w:rsid w:val="00720D63"/>
    <w:rsid w:val="00785BE1"/>
    <w:rsid w:val="00792FB9"/>
    <w:rsid w:val="007A2FC0"/>
    <w:rsid w:val="007C16E0"/>
    <w:rsid w:val="007C52C8"/>
    <w:rsid w:val="007E680F"/>
    <w:rsid w:val="007E79B8"/>
    <w:rsid w:val="008020A8"/>
    <w:rsid w:val="00816EF6"/>
    <w:rsid w:val="00817DE6"/>
    <w:rsid w:val="00826FD8"/>
    <w:rsid w:val="008361BD"/>
    <w:rsid w:val="008363F5"/>
    <w:rsid w:val="00865D69"/>
    <w:rsid w:val="00890731"/>
    <w:rsid w:val="008A6E4F"/>
    <w:rsid w:val="008B0562"/>
    <w:rsid w:val="008E0437"/>
    <w:rsid w:val="009034E1"/>
    <w:rsid w:val="00920A51"/>
    <w:rsid w:val="00931173"/>
    <w:rsid w:val="00933F86"/>
    <w:rsid w:val="00941819"/>
    <w:rsid w:val="00961901"/>
    <w:rsid w:val="00970D4E"/>
    <w:rsid w:val="00981466"/>
    <w:rsid w:val="00983B63"/>
    <w:rsid w:val="00984FCF"/>
    <w:rsid w:val="009A2D94"/>
    <w:rsid w:val="009D5B9C"/>
    <w:rsid w:val="009F13F2"/>
    <w:rsid w:val="00A0694A"/>
    <w:rsid w:val="00A13B06"/>
    <w:rsid w:val="00A200B6"/>
    <w:rsid w:val="00A27E05"/>
    <w:rsid w:val="00A46A10"/>
    <w:rsid w:val="00A50E1A"/>
    <w:rsid w:val="00A73048"/>
    <w:rsid w:val="00A86CC4"/>
    <w:rsid w:val="00A92EAE"/>
    <w:rsid w:val="00AB4FD4"/>
    <w:rsid w:val="00AB5D8E"/>
    <w:rsid w:val="00AC0E3D"/>
    <w:rsid w:val="00AC6C40"/>
    <w:rsid w:val="00AD60D0"/>
    <w:rsid w:val="00AF38B7"/>
    <w:rsid w:val="00B019AA"/>
    <w:rsid w:val="00B20B1A"/>
    <w:rsid w:val="00B24002"/>
    <w:rsid w:val="00B9724B"/>
    <w:rsid w:val="00BA4A12"/>
    <w:rsid w:val="00BE42DF"/>
    <w:rsid w:val="00BE55B1"/>
    <w:rsid w:val="00BF4AA4"/>
    <w:rsid w:val="00BF4D99"/>
    <w:rsid w:val="00C07590"/>
    <w:rsid w:val="00C40674"/>
    <w:rsid w:val="00C53F37"/>
    <w:rsid w:val="00C62593"/>
    <w:rsid w:val="00C63517"/>
    <w:rsid w:val="00C666AA"/>
    <w:rsid w:val="00C811AF"/>
    <w:rsid w:val="00C906FD"/>
    <w:rsid w:val="00CA2A3C"/>
    <w:rsid w:val="00CA767B"/>
    <w:rsid w:val="00CB76FE"/>
    <w:rsid w:val="00D1297D"/>
    <w:rsid w:val="00D21353"/>
    <w:rsid w:val="00D27C79"/>
    <w:rsid w:val="00D543C6"/>
    <w:rsid w:val="00D57596"/>
    <w:rsid w:val="00D65369"/>
    <w:rsid w:val="00D670FE"/>
    <w:rsid w:val="00D71B2D"/>
    <w:rsid w:val="00D76A19"/>
    <w:rsid w:val="00D9709D"/>
    <w:rsid w:val="00DA5E60"/>
    <w:rsid w:val="00DA7A66"/>
    <w:rsid w:val="00DC46DB"/>
    <w:rsid w:val="00DD11CD"/>
    <w:rsid w:val="00DD2211"/>
    <w:rsid w:val="00DE2224"/>
    <w:rsid w:val="00E31CC0"/>
    <w:rsid w:val="00E356DE"/>
    <w:rsid w:val="00E40485"/>
    <w:rsid w:val="00E56C4E"/>
    <w:rsid w:val="00E67CA4"/>
    <w:rsid w:val="00E91C1B"/>
    <w:rsid w:val="00ED213E"/>
    <w:rsid w:val="00EE468D"/>
    <w:rsid w:val="00F51641"/>
    <w:rsid w:val="00F7172A"/>
    <w:rsid w:val="00F815F2"/>
    <w:rsid w:val="00FA1F6F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57CC17"/>
  <w14:defaultImageDpi w14:val="32767"/>
  <w15:docId w15:val="{62342181-6281-4CAE-A723-4C43293B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5244"/>
    <w:pPr>
      <w:spacing w:after="120" w:line="276" w:lineRule="auto"/>
      <w:jc w:val="both"/>
    </w:pPr>
    <w:rPr>
      <w:rFonts w:ascii="Cambria" w:eastAsia="Calibri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53;ablony%20hlavi&#269;kov&#253;ch%20pap&#237;r&#367;\univerzal-vzor_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5CD1-9452-4B12-B6B7-CB9DAB08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univerzal-vzor_A.dotx</Template>
  <TotalTime>0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Prouza</dc:creator>
  <cp:lastModifiedBy>Jaroslav Prouza</cp:lastModifiedBy>
  <cp:revision>3</cp:revision>
  <cp:lastPrinted>2018-09-11T06:47:00Z</cp:lastPrinted>
  <dcterms:created xsi:type="dcterms:W3CDTF">2020-02-05T10:02:00Z</dcterms:created>
  <dcterms:modified xsi:type="dcterms:W3CDTF">2020-02-05T10:11:00Z</dcterms:modified>
</cp:coreProperties>
</file>