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DB" w:rsidRDefault="001C39DB" w:rsidP="001C39DB">
      <w:pPr>
        <w:pStyle w:val="Normlnweb"/>
        <w:spacing w:after="0" w:line="240" w:lineRule="auto"/>
      </w:pPr>
      <w:bookmarkStart w:id="0" w:name="_GoBack"/>
      <w:bookmarkEnd w:id="0"/>
      <w:r>
        <w:rPr>
          <w:b/>
          <w:bCs/>
        </w:rPr>
        <w:t>Moot court - pracovní právo</w:t>
      </w:r>
    </w:p>
    <w:p w:rsidR="001C39DB" w:rsidRDefault="001C39DB" w:rsidP="001C39DB">
      <w:pPr>
        <w:pStyle w:val="Normlnweb"/>
        <w:spacing w:after="0" w:line="240" w:lineRule="auto"/>
      </w:pPr>
    </w:p>
    <w:p w:rsidR="001C39DB" w:rsidRDefault="001C39DB" w:rsidP="001C39DB">
      <w:pPr>
        <w:pStyle w:val="Normlnweb"/>
        <w:spacing w:after="0" w:line="240" w:lineRule="auto"/>
      </w:pPr>
      <w:r>
        <w:rPr>
          <w:b/>
          <w:bCs/>
        </w:rPr>
        <w:t>Anotace</w:t>
      </w:r>
    </w:p>
    <w:p w:rsidR="001C39DB" w:rsidRDefault="001C39DB" w:rsidP="00042D55">
      <w:pPr>
        <w:pStyle w:val="Normlnweb"/>
        <w:spacing w:after="0" w:line="240" w:lineRule="auto"/>
        <w:jc w:val="both"/>
      </w:pPr>
      <w:r>
        <w:br/>
        <w:t xml:space="preserve">Volitelný předmět Moot court - pracovní právo nabízí možnost vyzkoušet si realizaci nabytých teoretických znalostí prostřednictvím praktického cvičení. Po části seminární výuky (demonstrace případů z praxe, základních principů a procesního postupu) následuje praktická část (sepsání podání - žaloby, repliky k žalobě, odvolání, vyjádření k odvolání, dovolání či vyjádření k dovolání) zakončená simulovaným jednáním v pracovněprávní věci, při němž student vystoupí v roli </w:t>
      </w:r>
      <w:r w:rsidR="00042D55">
        <w:t>zástupce jedné ze sporných stran.</w:t>
      </w:r>
    </w:p>
    <w:p w:rsidR="00042D55" w:rsidRDefault="00042D55" w:rsidP="00042D55">
      <w:pPr>
        <w:pStyle w:val="Normlnweb"/>
        <w:spacing w:after="0" w:line="240" w:lineRule="auto"/>
        <w:jc w:val="both"/>
      </w:pPr>
    </w:p>
    <w:p w:rsidR="001C39DB" w:rsidRDefault="001C39DB" w:rsidP="001C39DB">
      <w:pPr>
        <w:pStyle w:val="Normlnweb"/>
        <w:spacing w:after="0" w:line="240" w:lineRule="auto"/>
      </w:pPr>
      <w:r>
        <w:rPr>
          <w:b/>
          <w:bCs/>
        </w:rPr>
        <w:t>Obsahové a personální zajištění výuky:</w:t>
      </w:r>
    </w:p>
    <w:p w:rsidR="008F06D3" w:rsidRDefault="001C39DB" w:rsidP="00632908">
      <w:pPr>
        <w:pStyle w:val="Normlnweb"/>
        <w:numPr>
          <w:ilvl w:val="0"/>
          <w:numId w:val="2"/>
        </w:numPr>
        <w:spacing w:after="0" w:line="240" w:lineRule="auto"/>
      </w:pPr>
      <w:r>
        <w:t xml:space="preserve">Základní principy a postup v pracovněprávních sporech, nejčastější druhy sporů z individuálních pracovněprávních vztahů </w:t>
      </w:r>
    </w:p>
    <w:p w:rsidR="001C39DB" w:rsidRDefault="001C39DB" w:rsidP="008F06D3">
      <w:pPr>
        <w:pStyle w:val="Normlnweb"/>
        <w:spacing w:after="0" w:line="240" w:lineRule="auto"/>
        <w:ind w:left="7090" w:firstLine="709"/>
      </w:pPr>
      <w:r>
        <w:t>(JUDr. Morávek)</w:t>
      </w:r>
      <w:r>
        <w:br/>
      </w:r>
    </w:p>
    <w:p w:rsidR="008F06D3" w:rsidRDefault="001C39DB" w:rsidP="001C39DB">
      <w:pPr>
        <w:pStyle w:val="Normlnweb"/>
        <w:numPr>
          <w:ilvl w:val="0"/>
          <w:numId w:val="2"/>
        </w:numPr>
        <w:spacing w:after="0" w:line="240" w:lineRule="auto"/>
      </w:pPr>
      <w:r>
        <w:t xml:space="preserve">Řešení konkrétních případů z předchozího ročníku Moot courtu </w:t>
      </w:r>
    </w:p>
    <w:p w:rsidR="001C39DB" w:rsidRDefault="001C39DB" w:rsidP="008F06D3">
      <w:pPr>
        <w:pStyle w:val="Normlnweb"/>
        <w:spacing w:after="0" w:line="240" w:lineRule="auto"/>
        <w:ind w:left="7090" w:firstLine="709"/>
      </w:pPr>
      <w:r>
        <w:t>(JUDr. Morávek)</w:t>
      </w:r>
      <w:r>
        <w:br/>
      </w:r>
    </w:p>
    <w:p w:rsidR="008F06D3" w:rsidRDefault="001C39DB" w:rsidP="008F06D3">
      <w:pPr>
        <w:pStyle w:val="Normlnweb"/>
        <w:numPr>
          <w:ilvl w:val="0"/>
          <w:numId w:val="2"/>
        </w:numPr>
        <w:spacing w:after="0" w:line="240" w:lineRule="auto"/>
      </w:pPr>
      <w:r>
        <w:t xml:space="preserve">Sepis žaloby a repliky; odvolání a repliky k odvolání; dovolání a repliky k dovolání </w:t>
      </w:r>
      <w:r>
        <w:br/>
      </w:r>
    </w:p>
    <w:p w:rsidR="001C39DB" w:rsidRDefault="001C39DB" w:rsidP="008F06D3">
      <w:pPr>
        <w:pStyle w:val="Normlnweb"/>
        <w:spacing w:after="0" w:line="240" w:lineRule="auto"/>
        <w:ind w:left="7090" w:firstLine="709"/>
      </w:pPr>
      <w:r>
        <w:t>(JUDr. Morávek)</w:t>
      </w:r>
      <w:r>
        <w:br/>
      </w:r>
    </w:p>
    <w:p w:rsidR="008F06D3" w:rsidRDefault="001C39DB" w:rsidP="001C39DB">
      <w:pPr>
        <w:pStyle w:val="Normlnweb"/>
        <w:numPr>
          <w:ilvl w:val="0"/>
          <w:numId w:val="2"/>
        </w:numPr>
        <w:spacing w:after="0" w:line="240" w:lineRule="auto"/>
      </w:pPr>
      <w:r>
        <w:t xml:space="preserve">Zadání řešení pro daný ročník moot courtu - přidělení procesních rolí </w:t>
      </w:r>
    </w:p>
    <w:p w:rsidR="001C39DB" w:rsidRDefault="001C39DB" w:rsidP="008F06D3">
      <w:pPr>
        <w:pStyle w:val="Normlnweb"/>
        <w:spacing w:after="0" w:line="240" w:lineRule="auto"/>
        <w:ind w:left="7090" w:firstLine="709"/>
      </w:pPr>
      <w:r>
        <w:t>(JUDr. Morávek)</w:t>
      </w:r>
      <w:r>
        <w:br/>
      </w:r>
    </w:p>
    <w:p w:rsidR="008F06D3" w:rsidRDefault="001C39DB" w:rsidP="008F06D3">
      <w:pPr>
        <w:pStyle w:val="Normlnweb"/>
        <w:numPr>
          <w:ilvl w:val="0"/>
          <w:numId w:val="2"/>
        </w:numPr>
        <w:spacing w:after="0" w:line="240" w:lineRule="auto"/>
      </w:pPr>
      <w:r>
        <w:t xml:space="preserve">Žaloba a replika; odvolání a replika k odvolání; dovolání a replika k dovolání </w:t>
      </w:r>
    </w:p>
    <w:p w:rsidR="001C39DB" w:rsidRPr="0039302F" w:rsidRDefault="001C39DB" w:rsidP="008F06D3">
      <w:pPr>
        <w:pStyle w:val="Normlnweb"/>
        <w:spacing w:after="0" w:line="240" w:lineRule="auto"/>
        <w:ind w:left="7090" w:firstLine="709"/>
        <w:rPr>
          <w:rFonts w:ascii="Garamond" w:hAnsi="Garamond"/>
        </w:rPr>
      </w:pPr>
      <w:r>
        <w:t>(JUDr. Morávek)</w:t>
      </w:r>
      <w:r>
        <w:br/>
      </w:r>
    </w:p>
    <w:p w:rsidR="008F06D3" w:rsidRPr="0039302F" w:rsidRDefault="001C39DB" w:rsidP="008F06D3">
      <w:pPr>
        <w:pStyle w:val="Normlnweb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9302F">
        <w:rPr>
          <w:rFonts w:ascii="Garamond" w:hAnsi="Garamond"/>
        </w:rPr>
        <w:t xml:space="preserve">Simulované soudní jednání </w:t>
      </w:r>
    </w:p>
    <w:p w:rsidR="001C39DB" w:rsidRPr="0039302F" w:rsidRDefault="001C39DB" w:rsidP="009B1C29">
      <w:pPr>
        <w:pStyle w:val="Normlnweb"/>
        <w:spacing w:after="0" w:line="240" w:lineRule="auto"/>
        <w:ind w:left="4963"/>
        <w:rPr>
          <w:rFonts w:ascii="Garamond" w:hAnsi="Garamond"/>
        </w:rPr>
      </w:pPr>
      <w:r w:rsidRPr="0039302F">
        <w:rPr>
          <w:rFonts w:ascii="Garamond" w:hAnsi="Garamond"/>
        </w:rPr>
        <w:t>(JUDr. Morávek</w:t>
      </w:r>
      <w:r w:rsidR="009B1C29">
        <w:rPr>
          <w:rFonts w:ascii="Garamond" w:hAnsi="Garamond"/>
        </w:rPr>
        <w:t>/Prof. Bělina/Prof. Pichrt</w:t>
      </w:r>
      <w:r w:rsidRPr="0039302F">
        <w:rPr>
          <w:rFonts w:ascii="Garamond" w:hAnsi="Garamond"/>
        </w:rPr>
        <w:t>)</w:t>
      </w:r>
    </w:p>
    <w:p w:rsidR="00E232B9" w:rsidRPr="0039302F" w:rsidRDefault="00E232B9">
      <w:pPr>
        <w:rPr>
          <w:rFonts w:ascii="Garamond" w:hAnsi="Garamond"/>
        </w:rPr>
      </w:pPr>
    </w:p>
    <w:p w:rsidR="0039302F" w:rsidRDefault="0039302F">
      <w:pPr>
        <w:rPr>
          <w:rFonts w:ascii="Garamond" w:hAnsi="Garamond"/>
        </w:rPr>
      </w:pPr>
    </w:p>
    <w:p w:rsidR="009B1C29" w:rsidRDefault="009B1C29">
      <w:pPr>
        <w:rPr>
          <w:rFonts w:ascii="Garamond" w:hAnsi="Garamond"/>
        </w:rPr>
      </w:pPr>
    </w:p>
    <w:p w:rsidR="00E232B9" w:rsidRPr="0039302F" w:rsidRDefault="0039302F">
      <w:pPr>
        <w:rPr>
          <w:rFonts w:ascii="Garamond" w:hAnsi="Garamond"/>
        </w:rPr>
      </w:pPr>
      <w:r w:rsidRPr="0039302F">
        <w:rPr>
          <w:rFonts w:ascii="Garamond" w:hAnsi="Garamond"/>
        </w:rPr>
        <w:t xml:space="preserve">V rámci výuky je možná účast i jiných členů katedry, příp. externích spolupracovníků katedry. </w:t>
      </w:r>
    </w:p>
    <w:sectPr w:rsidR="00E232B9" w:rsidRPr="0039302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55D"/>
    <w:multiLevelType w:val="hybridMultilevel"/>
    <w:tmpl w:val="7578E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6B5A"/>
    <w:multiLevelType w:val="hybridMultilevel"/>
    <w:tmpl w:val="756076C2"/>
    <w:lvl w:ilvl="0" w:tplc="56E047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B9"/>
    <w:rsid w:val="00042D55"/>
    <w:rsid w:val="001C39DB"/>
    <w:rsid w:val="0039302F"/>
    <w:rsid w:val="005B1C55"/>
    <w:rsid w:val="00632908"/>
    <w:rsid w:val="008F06D3"/>
    <w:rsid w:val="009B1C29"/>
    <w:rsid w:val="00E2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1C39D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1C39D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Vladislava Havrankova</cp:lastModifiedBy>
  <cp:revision>2</cp:revision>
  <cp:lastPrinted>2014-09-15T08:54:00Z</cp:lastPrinted>
  <dcterms:created xsi:type="dcterms:W3CDTF">2016-09-16T07:26:00Z</dcterms:created>
  <dcterms:modified xsi:type="dcterms:W3CDTF">2016-09-16T07:26:00Z</dcterms:modified>
  <dc:language>cs-CZ</dc:language>
</cp:coreProperties>
</file>