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CC" w:rsidRDefault="00FB08CC">
      <w:pPr>
        <w:rPr>
          <w:b/>
          <w:sz w:val="32"/>
          <w:szCs w:val="32"/>
        </w:rPr>
      </w:pPr>
      <w:r w:rsidRPr="00FB08CC">
        <w:rPr>
          <w:b/>
          <w:sz w:val="32"/>
          <w:szCs w:val="32"/>
        </w:rPr>
        <w:t>Otázky ke zkoušce z výběro</w:t>
      </w:r>
      <w:r w:rsidR="00D170D2">
        <w:rPr>
          <w:b/>
          <w:sz w:val="32"/>
          <w:szCs w:val="32"/>
        </w:rPr>
        <w:t>vého předmětu „Sociální deviace“</w:t>
      </w:r>
      <w:r w:rsidR="005B779C">
        <w:rPr>
          <w:b/>
          <w:sz w:val="32"/>
          <w:szCs w:val="32"/>
        </w:rPr>
        <w:t xml:space="preserve"> </w:t>
      </w:r>
    </w:p>
    <w:p w:rsidR="00D170D2" w:rsidRDefault="00DA6DC0">
      <w:pPr>
        <w:rPr>
          <w:b/>
          <w:sz w:val="32"/>
          <w:szCs w:val="32"/>
        </w:rPr>
      </w:pPr>
      <w:r>
        <w:rPr>
          <w:b/>
          <w:sz w:val="32"/>
          <w:szCs w:val="32"/>
        </w:rPr>
        <w:t>(letní semestr 2015</w:t>
      </w:r>
      <w:bookmarkStart w:id="0" w:name="_GoBack"/>
      <w:bookmarkEnd w:id="0"/>
      <w:r w:rsidR="005B779C">
        <w:rPr>
          <w:b/>
          <w:sz w:val="32"/>
          <w:szCs w:val="32"/>
        </w:rPr>
        <w:t>)</w:t>
      </w:r>
    </w:p>
    <w:p w:rsidR="00885A5A" w:rsidRPr="005B779C" w:rsidRDefault="00FB08CC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Vysvětlete, co znamená normativní a co </w:t>
      </w:r>
      <w:proofErr w:type="spellStart"/>
      <w:r>
        <w:rPr>
          <w:b/>
          <w:sz w:val="32"/>
          <w:szCs w:val="32"/>
        </w:rPr>
        <w:t>interpretativní</w:t>
      </w:r>
      <w:proofErr w:type="spellEnd"/>
      <w:r>
        <w:rPr>
          <w:b/>
          <w:sz w:val="32"/>
          <w:szCs w:val="32"/>
        </w:rPr>
        <w:t xml:space="preserve"> přístup k sociálním deviacím</w:t>
      </w:r>
    </w:p>
    <w:p w:rsidR="00885A5A" w:rsidRPr="005B779C" w:rsidRDefault="00FB08CC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Předchůdci Chicagské školy</w:t>
      </w:r>
      <w:r w:rsidR="005B779C">
        <w:rPr>
          <w:b/>
          <w:sz w:val="32"/>
          <w:szCs w:val="32"/>
        </w:rPr>
        <w:t>: tvůrci tzv. sociální patologie</w:t>
      </w:r>
    </w:p>
    <w:p w:rsidR="00885A5A" w:rsidRPr="005B779C" w:rsidRDefault="00FB08CC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Chicagská škola, její autoři a koncepce</w:t>
      </w:r>
    </w:p>
    <w:p w:rsidR="00885A5A" w:rsidRPr="005B779C" w:rsidRDefault="00FB08CC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diferencované </w:t>
      </w:r>
      <w:proofErr w:type="gramStart"/>
      <w:r>
        <w:rPr>
          <w:b/>
          <w:sz w:val="32"/>
          <w:szCs w:val="32"/>
        </w:rPr>
        <w:t xml:space="preserve">asociace </w:t>
      </w:r>
      <w:proofErr w:type="spellStart"/>
      <w:r>
        <w:rPr>
          <w:b/>
          <w:sz w:val="32"/>
          <w:szCs w:val="32"/>
        </w:rPr>
        <w:t>E.Sutherlanda</w:t>
      </w:r>
      <w:proofErr w:type="spellEnd"/>
      <w:proofErr w:type="gramEnd"/>
    </w:p>
    <w:p w:rsidR="00885A5A" w:rsidRPr="005B779C" w:rsidRDefault="00FB08CC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anomie </w:t>
      </w:r>
      <w:proofErr w:type="spellStart"/>
      <w:proofErr w:type="gramStart"/>
      <w:r>
        <w:rPr>
          <w:b/>
          <w:sz w:val="32"/>
          <w:szCs w:val="32"/>
        </w:rPr>
        <w:t>R.K.</w:t>
      </w:r>
      <w:proofErr w:type="gramEnd"/>
      <w:r>
        <w:rPr>
          <w:b/>
          <w:sz w:val="32"/>
          <w:szCs w:val="32"/>
        </w:rPr>
        <w:t>Mertona</w:t>
      </w:r>
      <w:proofErr w:type="spellEnd"/>
    </w:p>
    <w:p w:rsidR="00885A5A" w:rsidRPr="005B779C" w:rsidRDefault="00FB08CC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</w:t>
      </w:r>
      <w:proofErr w:type="gramStart"/>
      <w:r>
        <w:rPr>
          <w:b/>
          <w:sz w:val="32"/>
          <w:szCs w:val="32"/>
        </w:rPr>
        <w:t xml:space="preserve">anomie </w:t>
      </w:r>
      <w:proofErr w:type="spellStart"/>
      <w:r>
        <w:rPr>
          <w:b/>
          <w:sz w:val="32"/>
          <w:szCs w:val="32"/>
        </w:rPr>
        <w:t>E.Durkheima</w:t>
      </w:r>
      <w:proofErr w:type="spellEnd"/>
      <w:proofErr w:type="gramEnd"/>
    </w:p>
    <w:p w:rsidR="00885A5A" w:rsidRPr="005B779C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kultur a subkultur: </w:t>
      </w:r>
      <w:proofErr w:type="spellStart"/>
      <w:proofErr w:type="gramStart"/>
      <w:r>
        <w:rPr>
          <w:b/>
          <w:sz w:val="32"/>
          <w:szCs w:val="32"/>
        </w:rPr>
        <w:t>A.Cohen</w:t>
      </w:r>
      <w:proofErr w:type="spellEnd"/>
      <w:proofErr w:type="gram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R.Cloward</w:t>
      </w:r>
      <w:proofErr w:type="spellEnd"/>
      <w:r>
        <w:rPr>
          <w:b/>
          <w:sz w:val="32"/>
          <w:szCs w:val="32"/>
        </w:rPr>
        <w:t xml:space="preserve"> –</w:t>
      </w:r>
      <w:proofErr w:type="spellStart"/>
      <w:r>
        <w:rPr>
          <w:b/>
          <w:sz w:val="32"/>
          <w:szCs w:val="32"/>
        </w:rPr>
        <w:t>L.Ohlin</w:t>
      </w:r>
      <w:proofErr w:type="spellEnd"/>
    </w:p>
    <w:p w:rsidR="00885A5A" w:rsidRPr="005B779C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kultur a subkultur: </w:t>
      </w:r>
      <w:proofErr w:type="spellStart"/>
      <w:r>
        <w:rPr>
          <w:b/>
          <w:sz w:val="32"/>
          <w:szCs w:val="32"/>
        </w:rPr>
        <w:t>D.Matza</w:t>
      </w:r>
      <w:proofErr w:type="spellEnd"/>
    </w:p>
    <w:p w:rsidR="00F0608B" w:rsidRDefault="004528AB" w:rsidP="00F060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vliv symbolického </w:t>
      </w:r>
      <w:proofErr w:type="spellStart"/>
      <w:r>
        <w:rPr>
          <w:b/>
          <w:sz w:val="32"/>
          <w:szCs w:val="32"/>
        </w:rPr>
        <w:t>interakcionismu</w:t>
      </w:r>
      <w:proofErr w:type="spellEnd"/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F0608B">
        <w:rPr>
          <w:b/>
          <w:sz w:val="32"/>
          <w:szCs w:val="32"/>
        </w:rPr>
        <w:t>Labelling</w:t>
      </w:r>
      <w:proofErr w:type="spellEnd"/>
      <w:r w:rsidRPr="00F0608B">
        <w:rPr>
          <w:b/>
          <w:sz w:val="32"/>
          <w:szCs w:val="32"/>
        </w:rPr>
        <w:t xml:space="preserve">: </w:t>
      </w:r>
      <w:proofErr w:type="spellStart"/>
      <w:r w:rsidRPr="00F0608B">
        <w:rPr>
          <w:b/>
          <w:sz w:val="32"/>
          <w:szCs w:val="32"/>
        </w:rPr>
        <w:t>E.Le</w:t>
      </w:r>
      <w:r w:rsidR="00C56720" w:rsidRPr="00F0608B">
        <w:rPr>
          <w:b/>
          <w:sz w:val="32"/>
          <w:szCs w:val="32"/>
        </w:rPr>
        <w:t>mert</w:t>
      </w:r>
      <w:proofErr w:type="spellEnd"/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proofErr w:type="gramStart"/>
      <w:r>
        <w:rPr>
          <w:b/>
          <w:sz w:val="32"/>
          <w:szCs w:val="32"/>
        </w:rPr>
        <w:t>H.Becker</w:t>
      </w:r>
      <w:proofErr w:type="spellEnd"/>
      <w:proofErr w:type="gramEnd"/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Radikální kriminologie: Obecná východiska a školy</w:t>
      </w:r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Birminghamská škola: Morální panika a </w:t>
      </w:r>
      <w:proofErr w:type="spellStart"/>
      <w:r>
        <w:rPr>
          <w:b/>
          <w:sz w:val="32"/>
          <w:szCs w:val="32"/>
        </w:rPr>
        <w:t>mugging</w:t>
      </w:r>
      <w:proofErr w:type="spellEnd"/>
    </w:p>
    <w:p w:rsidR="00C56720" w:rsidRPr="00F0608B" w:rsidRDefault="004528AB" w:rsidP="00F060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Nová kriminologie a radikální kriminologie v</w:t>
      </w:r>
      <w:r w:rsidR="00C56720">
        <w:rPr>
          <w:b/>
          <w:sz w:val="32"/>
          <w:szCs w:val="32"/>
        </w:rPr>
        <w:t> Americe</w:t>
      </w:r>
    </w:p>
    <w:p w:rsidR="00C56720" w:rsidRPr="00F0608B" w:rsidRDefault="00C56720" w:rsidP="00F060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Teorie sociální kontroly</w:t>
      </w:r>
    </w:p>
    <w:p w:rsidR="00885A5A" w:rsidRPr="00F0608B" w:rsidRDefault="00C56720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Feministické teorie sociálních deviací</w:t>
      </w:r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Vývoj názorů na duševní nemoc, vývoj institucí a způsobů zacházení (</w:t>
      </w:r>
      <w:proofErr w:type="spellStart"/>
      <w:proofErr w:type="gramStart"/>
      <w:r>
        <w:rPr>
          <w:b/>
          <w:sz w:val="32"/>
          <w:szCs w:val="32"/>
        </w:rPr>
        <w:t>M.Foucault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Duševní nemoc v teoriích sociálních deviací (antipsychiatr</w:t>
      </w:r>
      <w:r w:rsidR="00F0608B">
        <w:rPr>
          <w:b/>
          <w:sz w:val="32"/>
          <w:szCs w:val="32"/>
        </w:rPr>
        <w:t>ické hnutí a jeho představitelé)</w:t>
      </w:r>
    </w:p>
    <w:p w:rsidR="00885A5A" w:rsidRPr="00F0608B" w:rsidRDefault="004528AB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Sebevražednost jako etický, filozofický a sociologický problém</w:t>
      </w:r>
    </w:p>
    <w:p w:rsidR="00EA247A" w:rsidRPr="00F0608B" w:rsidRDefault="00C56720" w:rsidP="00F060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Sebevražednost j</w:t>
      </w:r>
      <w:r w:rsidR="004528AB">
        <w:rPr>
          <w:b/>
          <w:sz w:val="32"/>
          <w:szCs w:val="32"/>
        </w:rPr>
        <w:t xml:space="preserve">ako sociologický problém: </w:t>
      </w:r>
      <w:proofErr w:type="spellStart"/>
      <w:proofErr w:type="gramStart"/>
      <w:r w:rsidR="00B54F11">
        <w:rPr>
          <w:b/>
          <w:sz w:val="32"/>
          <w:szCs w:val="32"/>
        </w:rPr>
        <w:t>T.G.Masaryk</w:t>
      </w:r>
      <w:proofErr w:type="spellEnd"/>
      <w:proofErr w:type="gramEnd"/>
      <w:r w:rsidR="00B54F11">
        <w:rPr>
          <w:b/>
          <w:sz w:val="32"/>
          <w:szCs w:val="32"/>
        </w:rPr>
        <w:t xml:space="preserve">, </w:t>
      </w:r>
      <w:proofErr w:type="spellStart"/>
      <w:r w:rsidR="00B54F11">
        <w:rPr>
          <w:b/>
          <w:sz w:val="32"/>
          <w:szCs w:val="32"/>
        </w:rPr>
        <w:t>E.Durkheim</w:t>
      </w:r>
      <w:proofErr w:type="spellEnd"/>
      <w:r w:rsidR="00B54F11">
        <w:rPr>
          <w:b/>
          <w:sz w:val="32"/>
          <w:szCs w:val="32"/>
        </w:rPr>
        <w:t>, fenomenologický přístup, názory současných autorů (</w:t>
      </w:r>
      <w:proofErr w:type="spellStart"/>
      <w:r w:rsidR="00B54F11">
        <w:rPr>
          <w:b/>
          <w:sz w:val="32"/>
          <w:szCs w:val="32"/>
        </w:rPr>
        <w:t>Lipovetski</w:t>
      </w:r>
      <w:proofErr w:type="spellEnd"/>
      <w:r w:rsidR="00B54F11">
        <w:rPr>
          <w:b/>
          <w:sz w:val="32"/>
          <w:szCs w:val="32"/>
        </w:rPr>
        <w:t>)</w:t>
      </w:r>
    </w:p>
    <w:p w:rsidR="00885A5A" w:rsidRPr="00F0608B" w:rsidRDefault="00EA247A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Statistiky sebevražednosti a zákonitosti v</w:t>
      </w:r>
      <w:r w:rsidR="00C5672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 výskytu sebevražd</w:t>
      </w:r>
    </w:p>
    <w:p w:rsidR="00885A5A" w:rsidRPr="00F0608B" w:rsidRDefault="00B54F11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Prostituce: historické proměny představ o regulaci</w:t>
      </w:r>
    </w:p>
    <w:p w:rsidR="00885A5A" w:rsidRPr="00F0608B" w:rsidRDefault="00B54F11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Prostituce jako sociologický problém</w:t>
      </w:r>
    </w:p>
    <w:p w:rsidR="00885A5A" w:rsidRPr="00F0608B" w:rsidRDefault="00B54F11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Možnosti státu při regulaci prostituce: právní a sociální aspekty regulace prostituce</w:t>
      </w:r>
    </w:p>
    <w:p w:rsidR="00885A5A" w:rsidRPr="00F0608B" w:rsidRDefault="00B54F11" w:rsidP="00885A5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Závislost na alkoholu: historická reflexe přístupů k</w:t>
      </w:r>
      <w:r w:rsidR="00885A5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regulaci</w:t>
      </w:r>
    </w:p>
    <w:p w:rsidR="004528AB" w:rsidRPr="00F0608B" w:rsidRDefault="00B54F11" w:rsidP="004528A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Závislost na alkoholu a problémy s alkoholem jako sociologický problém (3 okruhy relevantních otázek-Bútora) </w:t>
      </w:r>
      <w:r w:rsidR="00F0608B">
        <w:rPr>
          <w:b/>
          <w:sz w:val="32"/>
          <w:szCs w:val="32"/>
        </w:rPr>
        <w:t xml:space="preserve"> </w:t>
      </w:r>
    </w:p>
    <w:p w:rsidR="003F54FE" w:rsidRPr="00F0608B" w:rsidRDefault="00EA247A" w:rsidP="00F060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Historické pohledy na vztahy mezi Židy a společností</w:t>
      </w:r>
    </w:p>
    <w:p w:rsidR="003F54FE" w:rsidRPr="00F0608B" w:rsidRDefault="00EA247A" w:rsidP="00F060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Faktory, které vedly k holokaustu</w:t>
      </w:r>
    </w:p>
    <w:p w:rsidR="00EA247A" w:rsidRPr="00EA247A" w:rsidRDefault="00EA247A" w:rsidP="00EA247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Vysvětlete koncept Arendtové „banalita zla“ a příčiny holokaustu podle </w:t>
      </w:r>
      <w:proofErr w:type="spellStart"/>
      <w:r>
        <w:rPr>
          <w:b/>
          <w:sz w:val="32"/>
          <w:szCs w:val="32"/>
        </w:rPr>
        <w:t>Baumana</w:t>
      </w:r>
      <w:proofErr w:type="spellEnd"/>
    </w:p>
    <w:sectPr w:rsidR="00EA247A" w:rsidRPr="00EA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B6"/>
    <w:multiLevelType w:val="hybridMultilevel"/>
    <w:tmpl w:val="33BC3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C"/>
    <w:rsid w:val="00234855"/>
    <w:rsid w:val="003F54FE"/>
    <w:rsid w:val="004528AB"/>
    <w:rsid w:val="004D5EDF"/>
    <w:rsid w:val="005B779C"/>
    <w:rsid w:val="00822EAE"/>
    <w:rsid w:val="00885A5A"/>
    <w:rsid w:val="00B54F11"/>
    <w:rsid w:val="00C56720"/>
    <w:rsid w:val="00D170D2"/>
    <w:rsid w:val="00DA6DC0"/>
    <w:rsid w:val="00EA247A"/>
    <w:rsid w:val="00EA523A"/>
    <w:rsid w:val="00F0608B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Munkova</dc:creator>
  <cp:lastModifiedBy>Gabriela Munkova</cp:lastModifiedBy>
  <cp:revision>2</cp:revision>
  <cp:lastPrinted>2013-05-28T06:54:00Z</cp:lastPrinted>
  <dcterms:created xsi:type="dcterms:W3CDTF">2015-05-21T10:52:00Z</dcterms:created>
  <dcterms:modified xsi:type="dcterms:W3CDTF">2015-05-21T10:52:00Z</dcterms:modified>
</cp:coreProperties>
</file>