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5C" w:rsidRDefault="00496D76">
      <w:pPr>
        <w:pStyle w:val="Style2"/>
        <w:widowControl/>
        <w:spacing w:before="166"/>
        <w:rPr>
          <w:rStyle w:val="FontStyle11"/>
          <w:u w:val="single"/>
        </w:rPr>
      </w:pPr>
      <w:r>
        <w:rPr>
          <w:rStyle w:val="FontStyle11"/>
          <w:u w:val="single"/>
        </w:rPr>
        <w:t>Katedra trestního práva</w:t>
      </w:r>
    </w:p>
    <w:p w:rsidR="0050055C" w:rsidRDefault="0050055C">
      <w:pPr>
        <w:pStyle w:val="Style3"/>
        <w:widowControl/>
        <w:spacing w:line="240" w:lineRule="exact"/>
        <w:ind w:right="29"/>
        <w:jc w:val="center"/>
        <w:rPr>
          <w:sz w:val="20"/>
          <w:szCs w:val="20"/>
        </w:rPr>
      </w:pPr>
    </w:p>
    <w:p w:rsidR="0050055C" w:rsidRDefault="0050055C">
      <w:pPr>
        <w:pStyle w:val="Style3"/>
        <w:widowControl/>
        <w:spacing w:line="240" w:lineRule="exact"/>
        <w:ind w:right="29"/>
        <w:jc w:val="center"/>
        <w:rPr>
          <w:sz w:val="20"/>
          <w:szCs w:val="20"/>
        </w:rPr>
      </w:pPr>
    </w:p>
    <w:p w:rsidR="0050055C" w:rsidRDefault="007F6C11">
      <w:pPr>
        <w:pStyle w:val="Style3"/>
        <w:widowControl/>
        <w:spacing w:before="154"/>
        <w:ind w:right="29"/>
        <w:jc w:val="center"/>
        <w:rPr>
          <w:rStyle w:val="FontStyle12"/>
          <w:u w:val="single"/>
        </w:rPr>
      </w:pPr>
      <w:r>
        <w:rPr>
          <w:rStyle w:val="FontStyle12"/>
          <w:u w:val="single"/>
        </w:rPr>
        <w:t>Otázky pro 2. č</w:t>
      </w:r>
      <w:r w:rsidR="00496D76">
        <w:rPr>
          <w:rStyle w:val="FontStyle12"/>
          <w:u w:val="single"/>
        </w:rPr>
        <w:t>ást státní závěrečné zkoušky</w:t>
      </w:r>
      <w:r>
        <w:rPr>
          <w:rStyle w:val="FontStyle12"/>
          <w:u w:val="single"/>
        </w:rPr>
        <w:t xml:space="preserve"> (nová akreditace)</w:t>
      </w:r>
    </w:p>
    <w:p w:rsidR="0050055C" w:rsidRDefault="00496D76" w:rsidP="007F6C11">
      <w:pPr>
        <w:pStyle w:val="Style1"/>
        <w:widowControl/>
        <w:numPr>
          <w:ilvl w:val="0"/>
          <w:numId w:val="1"/>
        </w:numPr>
        <w:tabs>
          <w:tab w:val="left" w:pos="360"/>
        </w:tabs>
        <w:spacing w:before="468"/>
        <w:ind w:firstLine="0"/>
        <w:rPr>
          <w:rStyle w:val="FontStyle13"/>
        </w:rPr>
      </w:pPr>
      <w:r>
        <w:rPr>
          <w:rStyle w:val="FontStyle13"/>
        </w:rPr>
        <w:t>Zásada</w:t>
      </w:r>
      <w:r>
        <w:rPr>
          <w:rStyle w:val="FontStyle13"/>
          <w:lang w:val="en-US"/>
        </w:rPr>
        <w:t xml:space="preserve"> subsidiarity</w:t>
      </w:r>
      <w:r>
        <w:rPr>
          <w:rStyle w:val="FontStyle13"/>
        </w:rPr>
        <w:t xml:space="preserve"> trestní represe</w:t>
      </w:r>
    </w:p>
    <w:p w:rsidR="0050055C" w:rsidRDefault="00496D76" w:rsidP="007F6C11">
      <w:pPr>
        <w:pStyle w:val="Style1"/>
        <w:widowControl/>
        <w:numPr>
          <w:ilvl w:val="0"/>
          <w:numId w:val="1"/>
        </w:numPr>
        <w:tabs>
          <w:tab w:val="left" w:pos="360"/>
        </w:tabs>
        <w:ind w:firstLine="0"/>
        <w:rPr>
          <w:rStyle w:val="FontStyle13"/>
        </w:rPr>
      </w:pPr>
      <w:r>
        <w:rPr>
          <w:rStyle w:val="FontStyle13"/>
        </w:rPr>
        <w:t>Místní působnost trestních zákonů, zejména distanční a tranzitní delikty</w:t>
      </w:r>
    </w:p>
    <w:p w:rsidR="0050055C" w:rsidRDefault="00496D76" w:rsidP="007F6C11">
      <w:pPr>
        <w:pStyle w:val="Style1"/>
        <w:widowControl/>
        <w:numPr>
          <w:ilvl w:val="0"/>
          <w:numId w:val="1"/>
        </w:numPr>
        <w:tabs>
          <w:tab w:val="left" w:pos="360"/>
        </w:tabs>
        <w:spacing w:before="7"/>
        <w:ind w:firstLine="0"/>
        <w:rPr>
          <w:rStyle w:val="FontStyle13"/>
        </w:rPr>
      </w:pPr>
      <w:r>
        <w:rPr>
          <w:rStyle w:val="FontStyle13"/>
        </w:rPr>
        <w:t>Trestní odpovědnost za opomenutí, především u nepravých omisivních deliktů</w:t>
      </w:r>
    </w:p>
    <w:p w:rsidR="0050055C" w:rsidRDefault="00496D76" w:rsidP="007F6C11">
      <w:pPr>
        <w:pStyle w:val="Style1"/>
        <w:widowControl/>
        <w:numPr>
          <w:ilvl w:val="0"/>
          <w:numId w:val="1"/>
        </w:numPr>
        <w:tabs>
          <w:tab w:val="left" w:pos="360"/>
        </w:tabs>
        <w:ind w:left="360"/>
        <w:rPr>
          <w:rStyle w:val="FontStyle13"/>
        </w:rPr>
      </w:pPr>
      <w:r>
        <w:rPr>
          <w:rStyle w:val="FontStyle13"/>
        </w:rPr>
        <w:t>Odpov</w:t>
      </w:r>
      <w:r w:rsidR="007F6C11">
        <w:rPr>
          <w:rStyle w:val="FontStyle13"/>
        </w:rPr>
        <w:t>ědnost za činy spáchané v nepří</w:t>
      </w:r>
      <w:r>
        <w:rPr>
          <w:rStyle w:val="FontStyle13"/>
        </w:rPr>
        <w:t>četnosti, kterou si pachatel přivodil návykovou látkou</w:t>
      </w:r>
    </w:p>
    <w:p w:rsidR="0050055C" w:rsidRDefault="00496D76" w:rsidP="007F6C11">
      <w:pPr>
        <w:pStyle w:val="Style1"/>
        <w:widowControl/>
        <w:numPr>
          <w:ilvl w:val="0"/>
          <w:numId w:val="1"/>
        </w:numPr>
        <w:tabs>
          <w:tab w:val="left" w:pos="360"/>
        </w:tabs>
        <w:ind w:firstLine="0"/>
        <w:rPr>
          <w:rStyle w:val="FontStyle13"/>
        </w:rPr>
      </w:pPr>
      <w:r>
        <w:rPr>
          <w:rStyle w:val="FontStyle13"/>
        </w:rPr>
        <w:t>Odlišení nepřímého úmyslu od vědomé nedbalosti</w:t>
      </w:r>
    </w:p>
    <w:p w:rsidR="0050055C" w:rsidRDefault="00496D76" w:rsidP="007F6C11">
      <w:pPr>
        <w:pStyle w:val="Style1"/>
        <w:widowControl/>
        <w:numPr>
          <w:ilvl w:val="0"/>
          <w:numId w:val="1"/>
        </w:numPr>
        <w:tabs>
          <w:tab w:val="left" w:pos="360"/>
        </w:tabs>
        <w:ind w:firstLine="0"/>
        <w:rPr>
          <w:rStyle w:val="FontStyle13"/>
        </w:rPr>
      </w:pPr>
      <w:r>
        <w:rPr>
          <w:rStyle w:val="FontStyle13"/>
        </w:rPr>
        <w:t>Akcesorita účastenství a problémy související</w:t>
      </w:r>
    </w:p>
    <w:p w:rsidR="0050055C" w:rsidRDefault="00496D76" w:rsidP="007F6C11">
      <w:pPr>
        <w:pStyle w:val="Style1"/>
        <w:widowControl/>
        <w:numPr>
          <w:ilvl w:val="0"/>
          <w:numId w:val="1"/>
        </w:numPr>
        <w:tabs>
          <w:tab w:val="left" w:pos="360"/>
        </w:tabs>
        <w:ind w:firstLine="0"/>
        <w:rPr>
          <w:rStyle w:val="FontStyle13"/>
        </w:rPr>
      </w:pPr>
      <w:r>
        <w:rPr>
          <w:rStyle w:val="FontStyle13"/>
        </w:rPr>
        <w:t>Svolení poškozeného u majetkových trestných činů</w:t>
      </w:r>
    </w:p>
    <w:p w:rsidR="0050055C" w:rsidRDefault="00496D76" w:rsidP="007F6C11">
      <w:pPr>
        <w:pStyle w:val="Style1"/>
        <w:widowControl/>
        <w:numPr>
          <w:ilvl w:val="0"/>
          <w:numId w:val="1"/>
        </w:numPr>
        <w:tabs>
          <w:tab w:val="left" w:pos="360"/>
        </w:tabs>
        <w:ind w:firstLine="0"/>
        <w:rPr>
          <w:rStyle w:val="FontStyle13"/>
        </w:rPr>
      </w:pPr>
      <w:r>
        <w:rPr>
          <w:rStyle w:val="FontStyle13"/>
        </w:rPr>
        <w:t>Princip přičitatelnosti trestného činu právnické osobě</w:t>
      </w:r>
    </w:p>
    <w:p w:rsidR="0050055C" w:rsidRDefault="00496D76" w:rsidP="007F6C11">
      <w:pPr>
        <w:pStyle w:val="Style1"/>
        <w:widowControl/>
        <w:numPr>
          <w:ilvl w:val="0"/>
          <w:numId w:val="1"/>
        </w:numPr>
        <w:tabs>
          <w:tab w:val="left" w:pos="360"/>
        </w:tabs>
        <w:ind w:left="360"/>
        <w:rPr>
          <w:rStyle w:val="FontStyle13"/>
        </w:rPr>
      </w:pPr>
      <w:r>
        <w:rPr>
          <w:rStyle w:val="FontStyle13"/>
        </w:rPr>
        <w:t>Trestní odpovědnost mladistvých, problematika rozumové a mravní vyspělosti mladistvého</w:t>
      </w:r>
    </w:p>
    <w:p w:rsidR="0050055C" w:rsidRDefault="00496D76" w:rsidP="007F6C11">
      <w:pPr>
        <w:pStyle w:val="Style1"/>
        <w:widowControl/>
        <w:numPr>
          <w:ilvl w:val="0"/>
          <w:numId w:val="1"/>
        </w:numPr>
        <w:tabs>
          <w:tab w:val="left" w:pos="360"/>
        </w:tabs>
        <w:ind w:firstLine="0"/>
        <w:rPr>
          <w:rStyle w:val="FontStyle13"/>
        </w:rPr>
      </w:pPr>
      <w:r>
        <w:rPr>
          <w:rStyle w:val="FontStyle13"/>
        </w:rPr>
        <w:t>Milost a amnestie</w:t>
      </w:r>
    </w:p>
    <w:p w:rsidR="0050055C" w:rsidRDefault="00496D76" w:rsidP="007F6C11">
      <w:pPr>
        <w:pStyle w:val="Style1"/>
        <w:widowControl/>
        <w:numPr>
          <w:ilvl w:val="0"/>
          <w:numId w:val="1"/>
        </w:numPr>
        <w:tabs>
          <w:tab w:val="left" w:pos="360"/>
        </w:tabs>
        <w:ind w:firstLine="0"/>
        <w:rPr>
          <w:rStyle w:val="FontStyle13"/>
        </w:rPr>
      </w:pPr>
      <w:r>
        <w:rPr>
          <w:rStyle w:val="FontStyle13"/>
        </w:rPr>
        <w:t>Právo obviněného na obhajobu, zejména zákaz sebeobviňování (princip</w:t>
      </w:r>
      <w:r w:rsidRPr="007F6C11">
        <w:rPr>
          <w:rStyle w:val="FontStyle13"/>
        </w:rPr>
        <w:t xml:space="preserve"> </w:t>
      </w:r>
      <w:proofErr w:type="spellStart"/>
      <w:r w:rsidRPr="007F6C11">
        <w:rPr>
          <w:rStyle w:val="FontStyle13"/>
        </w:rPr>
        <w:t>nemo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tenetur</w:t>
      </w:r>
      <w:proofErr w:type="spellEnd"/>
      <w:r>
        <w:rPr>
          <w:rStyle w:val="FontStyle13"/>
        </w:rPr>
        <w:t>)</w:t>
      </w:r>
    </w:p>
    <w:p w:rsidR="0050055C" w:rsidRDefault="00496D76" w:rsidP="007F6C11">
      <w:pPr>
        <w:pStyle w:val="Style1"/>
        <w:widowControl/>
        <w:numPr>
          <w:ilvl w:val="0"/>
          <w:numId w:val="1"/>
        </w:numPr>
        <w:tabs>
          <w:tab w:val="left" w:pos="360"/>
        </w:tabs>
        <w:ind w:left="360"/>
        <w:rPr>
          <w:rStyle w:val="FontStyle13"/>
        </w:rPr>
      </w:pPr>
      <w:r>
        <w:rPr>
          <w:rStyle w:val="FontStyle13"/>
        </w:rPr>
        <w:t xml:space="preserve">Zásada oficiality, legality a oportunity - jejich vývoj a uplatnění v českém trestním právu </w:t>
      </w:r>
      <w:r w:rsidR="007F6C11">
        <w:rPr>
          <w:rStyle w:val="FontStyle13"/>
        </w:rPr>
        <w:t>procesním</w:t>
      </w:r>
    </w:p>
    <w:p w:rsidR="0050055C" w:rsidRDefault="00496D76" w:rsidP="007F6C11">
      <w:pPr>
        <w:pStyle w:val="Style1"/>
        <w:widowControl/>
        <w:numPr>
          <w:ilvl w:val="0"/>
          <w:numId w:val="1"/>
        </w:numPr>
        <w:tabs>
          <w:tab w:val="left" w:pos="360"/>
        </w:tabs>
        <w:ind w:firstLine="0"/>
        <w:rPr>
          <w:rStyle w:val="FontStyle13"/>
        </w:rPr>
      </w:pPr>
      <w:r>
        <w:rPr>
          <w:rStyle w:val="FontStyle13"/>
        </w:rPr>
        <w:t>Vazba jako institut</w:t>
      </w:r>
      <w:r>
        <w:rPr>
          <w:rStyle w:val="FontStyle13"/>
          <w:lang w:val="en-US"/>
        </w:rPr>
        <w:t xml:space="preserve"> ultima ratio</w:t>
      </w:r>
    </w:p>
    <w:p w:rsidR="0050055C" w:rsidRDefault="00496D76" w:rsidP="007F6C11">
      <w:pPr>
        <w:pStyle w:val="Style1"/>
        <w:widowControl/>
        <w:numPr>
          <w:ilvl w:val="0"/>
          <w:numId w:val="1"/>
        </w:numPr>
        <w:tabs>
          <w:tab w:val="left" w:pos="360"/>
        </w:tabs>
        <w:ind w:firstLine="0"/>
        <w:rPr>
          <w:rStyle w:val="FontStyle13"/>
        </w:rPr>
      </w:pPr>
      <w:r>
        <w:rPr>
          <w:rStyle w:val="FontStyle13"/>
        </w:rPr>
        <w:t>Poškozený a oběť trestného činu a jejich ochrana v trestním řízení</w:t>
      </w:r>
    </w:p>
    <w:p w:rsidR="0050055C" w:rsidRDefault="00496D76" w:rsidP="007F6C11">
      <w:pPr>
        <w:pStyle w:val="Style1"/>
        <w:widowControl/>
        <w:numPr>
          <w:ilvl w:val="0"/>
          <w:numId w:val="1"/>
        </w:numPr>
        <w:tabs>
          <w:tab w:val="left" w:pos="360"/>
        </w:tabs>
        <w:ind w:firstLine="0"/>
        <w:rPr>
          <w:rStyle w:val="FontStyle13"/>
        </w:rPr>
      </w:pPr>
      <w:r>
        <w:rPr>
          <w:rStyle w:val="FontStyle13"/>
        </w:rPr>
        <w:t>Absolutně a relativně neúčinné důkazy</w:t>
      </w:r>
    </w:p>
    <w:p w:rsidR="0050055C" w:rsidRDefault="00CE67FA" w:rsidP="007F6C11">
      <w:pPr>
        <w:pStyle w:val="Style1"/>
        <w:widowControl/>
        <w:numPr>
          <w:ilvl w:val="0"/>
          <w:numId w:val="1"/>
        </w:numPr>
        <w:tabs>
          <w:tab w:val="left" w:pos="360"/>
        </w:tabs>
        <w:ind w:firstLine="0"/>
        <w:rPr>
          <w:rStyle w:val="FontStyle13"/>
        </w:rPr>
      </w:pPr>
      <w:r>
        <w:rPr>
          <w:rStyle w:val="FontStyle13"/>
        </w:rPr>
        <w:t>Benefi</w:t>
      </w:r>
      <w:bookmarkStart w:id="0" w:name="_GoBack"/>
      <w:bookmarkEnd w:id="0"/>
      <w:r w:rsidR="00496D76">
        <w:rPr>
          <w:rStyle w:val="FontStyle13"/>
        </w:rPr>
        <w:t xml:space="preserve">cium </w:t>
      </w:r>
      <w:proofErr w:type="spellStart"/>
      <w:r w:rsidR="00496D76">
        <w:rPr>
          <w:rStyle w:val="FontStyle13"/>
        </w:rPr>
        <w:t>cohaesionis</w:t>
      </w:r>
      <w:proofErr w:type="spellEnd"/>
      <w:r w:rsidR="00496D76">
        <w:rPr>
          <w:rStyle w:val="FontStyle13"/>
        </w:rPr>
        <w:t xml:space="preserve"> a jeho uplatnění u jednotlivých opravných prostředků</w:t>
      </w:r>
    </w:p>
    <w:p w:rsidR="0050055C" w:rsidRDefault="00496D76" w:rsidP="007F6C11">
      <w:pPr>
        <w:pStyle w:val="Style1"/>
        <w:widowControl/>
        <w:numPr>
          <w:ilvl w:val="0"/>
          <w:numId w:val="1"/>
        </w:numPr>
        <w:tabs>
          <w:tab w:val="left" w:pos="360"/>
        </w:tabs>
        <w:ind w:firstLine="0"/>
        <w:rPr>
          <w:rStyle w:val="FontStyle13"/>
        </w:rPr>
      </w:pPr>
      <w:r>
        <w:rPr>
          <w:rStyle w:val="FontStyle13"/>
        </w:rPr>
        <w:t>Ochrana soukromí mladistvého v trestním řízení</w:t>
      </w:r>
    </w:p>
    <w:p w:rsidR="0050055C" w:rsidRDefault="00496D76" w:rsidP="007F6C11">
      <w:pPr>
        <w:pStyle w:val="Style1"/>
        <w:widowControl/>
        <w:numPr>
          <w:ilvl w:val="0"/>
          <w:numId w:val="1"/>
        </w:numPr>
        <w:tabs>
          <w:tab w:val="left" w:pos="360"/>
        </w:tabs>
        <w:ind w:left="360"/>
        <w:rPr>
          <w:rStyle w:val="FontStyle13"/>
        </w:rPr>
      </w:pPr>
      <w:r>
        <w:rPr>
          <w:rStyle w:val="FontStyle13"/>
        </w:rPr>
        <w:t>Problematika tzv. konsenzuálních forem trestního řízení (podmíněné zastavení trestního stíhání, narovnání, dohoda o vině a trestu)</w:t>
      </w:r>
    </w:p>
    <w:p w:rsidR="0050055C" w:rsidRDefault="00496D76" w:rsidP="007F6C11">
      <w:pPr>
        <w:pStyle w:val="Style1"/>
        <w:widowControl/>
        <w:numPr>
          <w:ilvl w:val="0"/>
          <w:numId w:val="1"/>
        </w:numPr>
        <w:tabs>
          <w:tab w:val="left" w:pos="360"/>
        </w:tabs>
        <w:ind w:firstLine="0"/>
        <w:rPr>
          <w:rStyle w:val="FontStyle13"/>
        </w:rPr>
      </w:pPr>
      <w:r>
        <w:rPr>
          <w:rStyle w:val="FontStyle13"/>
        </w:rPr>
        <w:t>Vztah trestního a správního řízení proti právnické osobě pro týž skutek</w:t>
      </w:r>
    </w:p>
    <w:p w:rsidR="007F6C11" w:rsidRDefault="00496D76" w:rsidP="007F6C11">
      <w:pPr>
        <w:pStyle w:val="Style1"/>
        <w:widowControl/>
        <w:numPr>
          <w:ilvl w:val="0"/>
          <w:numId w:val="1"/>
        </w:numPr>
        <w:tabs>
          <w:tab w:val="left" w:pos="360"/>
        </w:tabs>
        <w:ind w:firstLine="0"/>
        <w:rPr>
          <w:rStyle w:val="FontStyle13"/>
        </w:rPr>
      </w:pPr>
      <w:r>
        <w:rPr>
          <w:rStyle w:val="FontStyle13"/>
        </w:rPr>
        <w:t>Obecné zásady pro výkon trestů a ochranných opatření</w:t>
      </w:r>
    </w:p>
    <w:sectPr w:rsidR="007F6C11">
      <w:type w:val="continuous"/>
      <w:pgSz w:w="11905" w:h="16837"/>
      <w:pgMar w:top="1191" w:right="1395" w:bottom="1440" w:left="169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76" w:rsidRDefault="00496D76">
      <w:r>
        <w:separator/>
      </w:r>
    </w:p>
  </w:endnote>
  <w:endnote w:type="continuationSeparator" w:id="0">
    <w:p w:rsidR="00496D76" w:rsidRDefault="0049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76" w:rsidRDefault="00496D76">
      <w:r>
        <w:separator/>
      </w:r>
    </w:p>
  </w:footnote>
  <w:footnote w:type="continuationSeparator" w:id="0">
    <w:p w:rsidR="00496D76" w:rsidRDefault="0049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04FB"/>
    <w:multiLevelType w:val="singleLevel"/>
    <w:tmpl w:val="CB226A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11"/>
    <w:rsid w:val="00496D76"/>
    <w:rsid w:val="0050055C"/>
    <w:rsid w:val="007F6C11"/>
    <w:rsid w:val="00C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410" w:lineRule="exact"/>
      <w:ind w:hanging="360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Standardnpsmoodstavce"/>
    <w:uiPriority w:val="99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410" w:lineRule="exact"/>
      <w:ind w:hanging="360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Standardnpsmoodstavce"/>
    <w:uiPriority w:val="99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</dc:creator>
  <cp:lastModifiedBy>Martina Barova</cp:lastModifiedBy>
  <cp:revision>2</cp:revision>
  <dcterms:created xsi:type="dcterms:W3CDTF">2015-03-16T10:02:00Z</dcterms:created>
  <dcterms:modified xsi:type="dcterms:W3CDTF">2015-03-16T10:02:00Z</dcterms:modified>
</cp:coreProperties>
</file>